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EE2C" w14:textId="77777777" w:rsidR="002924AD" w:rsidRPr="005D69DB" w:rsidRDefault="002924AD">
      <w:pPr>
        <w:widowControl w:val="0"/>
        <w:pBdr>
          <w:top w:val="nil"/>
          <w:left w:val="nil"/>
          <w:bottom w:val="nil"/>
          <w:right w:val="nil"/>
          <w:between w:val="nil"/>
        </w:pBdr>
        <w:spacing w:line="239" w:lineRule="auto"/>
        <w:jc w:val="center"/>
        <w:rPr>
          <w:rFonts w:ascii="Times New Roman" w:eastAsia="Times New Roman" w:hAnsi="Times New Roman" w:cs="Times New Roman"/>
          <w:b/>
          <w:sz w:val="24"/>
          <w:szCs w:val="24"/>
        </w:rPr>
      </w:pPr>
    </w:p>
    <w:p w14:paraId="014F001B" w14:textId="32D6B786" w:rsidR="002924AD" w:rsidRPr="005D69DB" w:rsidRDefault="00D27E04">
      <w:pPr>
        <w:widowControl w:val="0"/>
        <w:pBdr>
          <w:top w:val="nil"/>
          <w:left w:val="nil"/>
          <w:bottom w:val="nil"/>
          <w:right w:val="nil"/>
          <w:between w:val="nil"/>
        </w:pBdr>
        <w:spacing w:line="239" w:lineRule="auto"/>
        <w:jc w:val="center"/>
        <w:rPr>
          <w:rFonts w:ascii="Times New Roman" w:eastAsia="Times New Roman" w:hAnsi="Times New Roman" w:cs="Times New Roman"/>
          <w:b/>
          <w:color w:val="000000"/>
          <w:sz w:val="24"/>
          <w:szCs w:val="24"/>
        </w:rPr>
      </w:pPr>
      <w:r w:rsidRPr="005D69DB">
        <w:rPr>
          <w:rFonts w:ascii="Times New Roman" w:hAnsi="Times New Roman" w:cs="Times New Roman"/>
          <w:sz w:val="24"/>
          <w:szCs w:val="24"/>
        </w:rPr>
        <w:t>LIMITAÇÕES E IMPLICAÇÕES DOS MÉTODOS DE VALORAÇÃO AMBIENTAL BASEADOS NA TEORIA NEOCLÁSSICA</w:t>
      </w:r>
    </w:p>
    <w:p w14:paraId="4EC3B16C" w14:textId="77777777" w:rsidR="002924AD" w:rsidRPr="005D69DB" w:rsidRDefault="00000000">
      <w:pPr>
        <w:widowControl w:val="0"/>
        <w:pBdr>
          <w:top w:val="nil"/>
          <w:left w:val="nil"/>
          <w:bottom w:val="nil"/>
          <w:right w:val="nil"/>
          <w:between w:val="nil"/>
        </w:pBdr>
        <w:spacing w:before="73" w:line="199" w:lineRule="auto"/>
        <w:jc w:val="center"/>
        <w:rPr>
          <w:rFonts w:ascii="Times New Roman" w:eastAsia="Times New Roman" w:hAnsi="Times New Roman" w:cs="Times New Roman"/>
          <w:iCs/>
          <w:color w:val="000000"/>
          <w:sz w:val="24"/>
          <w:szCs w:val="24"/>
        </w:rPr>
      </w:pPr>
      <w:r w:rsidRPr="006D0187">
        <w:rPr>
          <w:rFonts w:ascii="Times New Roman" w:eastAsia="Times New Roman" w:hAnsi="Times New Roman" w:cs="Times New Roman"/>
          <w:b/>
          <w:bCs/>
          <w:iCs/>
          <w:color w:val="000000"/>
          <w:sz w:val="24"/>
          <w:szCs w:val="24"/>
        </w:rPr>
        <w:t>Eixo Temático:</w:t>
      </w:r>
      <w:r w:rsidRPr="005D69DB">
        <w:rPr>
          <w:rFonts w:ascii="Times New Roman" w:eastAsia="Times New Roman" w:hAnsi="Times New Roman" w:cs="Times New Roman"/>
          <w:iCs/>
          <w:color w:val="000000"/>
          <w:sz w:val="24"/>
          <w:szCs w:val="24"/>
        </w:rPr>
        <w:t xml:space="preserve"> GT “</w:t>
      </w:r>
      <w:r w:rsidR="00D27E04" w:rsidRPr="005D69DB">
        <w:rPr>
          <w:rFonts w:ascii="Times New Roman" w:eastAsia="Times New Roman" w:hAnsi="Times New Roman" w:cs="Times New Roman"/>
          <w:iCs/>
          <w:color w:val="000000"/>
          <w:sz w:val="24"/>
          <w:szCs w:val="24"/>
        </w:rPr>
        <w:t>4” Desenvolvimento Rural. Agricultura Familiar, Economia Agrícola, Meio Ambiente e Sustentabilidade”</w:t>
      </w:r>
      <w:r w:rsidRPr="005D69DB">
        <w:rPr>
          <w:rFonts w:ascii="Times New Roman" w:eastAsia="Times New Roman" w:hAnsi="Times New Roman" w:cs="Times New Roman"/>
          <w:iCs/>
          <w:color w:val="000000"/>
          <w:sz w:val="24"/>
          <w:szCs w:val="24"/>
        </w:rPr>
        <w:t xml:space="preserve"> </w:t>
      </w:r>
    </w:p>
    <w:p w14:paraId="447A5D1E" w14:textId="77777777" w:rsidR="002924AD" w:rsidRPr="005D69DB" w:rsidRDefault="00D27E04">
      <w:pPr>
        <w:widowControl w:val="0"/>
        <w:pBdr>
          <w:top w:val="nil"/>
          <w:left w:val="nil"/>
          <w:bottom w:val="nil"/>
          <w:right w:val="nil"/>
          <w:between w:val="nil"/>
        </w:pBdr>
        <w:spacing w:before="619" w:line="199" w:lineRule="auto"/>
        <w:jc w:val="right"/>
        <w:rPr>
          <w:rFonts w:ascii="Times New Roman" w:eastAsia="Times New Roman" w:hAnsi="Times New Roman" w:cs="Times New Roman"/>
          <w:color w:val="000000"/>
          <w:sz w:val="24"/>
          <w:szCs w:val="24"/>
        </w:rPr>
      </w:pPr>
      <w:r w:rsidRPr="005D69DB">
        <w:rPr>
          <w:rFonts w:ascii="Times New Roman" w:eastAsia="Times New Roman" w:hAnsi="Times New Roman" w:cs="Times New Roman"/>
          <w:color w:val="000000"/>
          <w:sz w:val="24"/>
          <w:szCs w:val="24"/>
        </w:rPr>
        <w:t>Delza Rodrigues de Carvalho</w:t>
      </w:r>
      <w:r w:rsidR="00C8730A" w:rsidRPr="005D69DB">
        <w:rPr>
          <w:rStyle w:val="Refdenotaderodap"/>
          <w:rFonts w:ascii="Times New Roman" w:eastAsia="Times New Roman" w:hAnsi="Times New Roman" w:cs="Times New Roman"/>
          <w:color w:val="000000"/>
          <w:sz w:val="24"/>
          <w:szCs w:val="24"/>
        </w:rPr>
        <w:footnoteReference w:id="1"/>
      </w:r>
      <w:r w:rsidRPr="005D69DB">
        <w:rPr>
          <w:rFonts w:ascii="Times New Roman" w:eastAsia="Times New Roman" w:hAnsi="Times New Roman" w:cs="Times New Roman"/>
          <w:color w:val="000000"/>
          <w:sz w:val="24"/>
          <w:szCs w:val="24"/>
        </w:rPr>
        <w:t xml:space="preserve">; </w:t>
      </w:r>
    </w:p>
    <w:p w14:paraId="255327E2" w14:textId="77777777" w:rsidR="002924AD" w:rsidRPr="005D69DB" w:rsidRDefault="00000000" w:rsidP="00D27E04">
      <w:pPr>
        <w:widowControl w:val="0"/>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
          <w:color w:val="000000"/>
          <w:sz w:val="24"/>
          <w:szCs w:val="24"/>
        </w:rPr>
      </w:pPr>
      <w:r w:rsidRPr="005D69DB">
        <w:rPr>
          <w:rFonts w:ascii="Times New Roman" w:eastAsia="Times New Roman" w:hAnsi="Times New Roman" w:cs="Times New Roman"/>
          <w:b/>
          <w:color w:val="000000"/>
          <w:sz w:val="24"/>
          <w:szCs w:val="24"/>
        </w:rPr>
        <w:t xml:space="preserve">Resumo </w:t>
      </w:r>
    </w:p>
    <w:p w14:paraId="022DD6BB" w14:textId="77777777" w:rsidR="002924AD" w:rsidRPr="005D69DB" w:rsidRDefault="00D27E04" w:rsidP="00D27E04">
      <w:pPr>
        <w:widowControl w:val="0"/>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color w:val="000000"/>
          <w:sz w:val="24"/>
          <w:szCs w:val="24"/>
        </w:rPr>
      </w:pPr>
      <w:r w:rsidRPr="005D69DB">
        <w:rPr>
          <w:rFonts w:ascii="Times New Roman" w:hAnsi="Times New Roman" w:cs="Times New Roman"/>
          <w:sz w:val="24"/>
          <w:szCs w:val="24"/>
        </w:rPr>
        <w:t>Este artigo analisa as limitações e implicações teóricas e práticas dos métodos de valoração ambiental fundamentados na teoria econômica neoclássica. Com a crescente degradação dos ecossistemas e a escassez de recursos naturais, torna-se urgente compreender os limites e potencialidades desses instrumentos na mensuração do valor econômico de bens ambientais, sobretudo os intangíveis. O estudo examina os fundamentos teóricos dos principais métodos utilizados, como a valoração contingente e o custo de viagem, identificando suas fragilidades diante da complexidade dos sistemas ecológicos e dos valores não monetários associados ao meio ambiente. Também são discutidas as críticas éticas, sociais e econômicas, bem como as implicações do uso desses métodos em políticas públicas voltadas à sustentabilidade. Por fim, o artigo apresenta abordagens complementares à lógica monetária, como a valoração deliberativa e multicritério, apontando a necessidade de um arcabouço teórico mais plural e sensível às dimensões não econômicas do valor ambiental</w:t>
      </w:r>
      <w:r w:rsidRPr="005D69DB">
        <w:rPr>
          <w:rFonts w:ascii="Times New Roman" w:eastAsia="Times New Roman" w:hAnsi="Times New Roman" w:cs="Times New Roman"/>
          <w:color w:val="000000"/>
          <w:sz w:val="24"/>
          <w:szCs w:val="24"/>
        </w:rPr>
        <w:t xml:space="preserve">.  </w:t>
      </w:r>
    </w:p>
    <w:p w14:paraId="33937E4E" w14:textId="77777777" w:rsidR="002924AD" w:rsidRPr="005D69DB" w:rsidRDefault="00000000">
      <w:pPr>
        <w:widowControl w:val="0"/>
        <w:pBdr>
          <w:top w:val="nil"/>
          <w:left w:val="nil"/>
          <w:bottom w:val="nil"/>
          <w:right w:val="nil"/>
          <w:between w:val="nil"/>
        </w:pBdr>
        <w:spacing w:before="35" w:line="199" w:lineRule="auto"/>
        <w:rPr>
          <w:rFonts w:ascii="Times New Roman" w:eastAsia="Calibri" w:hAnsi="Times New Roman" w:cs="Times New Roman"/>
          <w:color w:val="000000"/>
          <w:sz w:val="24"/>
          <w:szCs w:val="24"/>
        </w:rPr>
      </w:pPr>
      <w:r w:rsidRPr="005D69DB">
        <w:rPr>
          <w:rFonts w:ascii="Times New Roman" w:eastAsia="Times New Roman" w:hAnsi="Times New Roman" w:cs="Times New Roman"/>
          <w:b/>
          <w:color w:val="000000"/>
          <w:sz w:val="24"/>
          <w:szCs w:val="24"/>
        </w:rPr>
        <w:t xml:space="preserve">Palavras-chave: </w:t>
      </w:r>
      <w:r w:rsidR="00D27E04" w:rsidRPr="005D69DB">
        <w:rPr>
          <w:rFonts w:ascii="Times New Roman" w:hAnsi="Times New Roman" w:cs="Times New Roman"/>
          <w:sz w:val="24"/>
          <w:szCs w:val="24"/>
        </w:rPr>
        <w:t>valoração ambiental; teoria neoclássica; sustentabilidade</w:t>
      </w:r>
    </w:p>
    <w:p w14:paraId="3C613CEC" w14:textId="77777777" w:rsidR="002924AD" w:rsidRPr="005D69DB" w:rsidRDefault="00000000" w:rsidP="00D27E04">
      <w:pPr>
        <w:widowControl w:val="0"/>
        <w:pBdr>
          <w:top w:val="nil"/>
          <w:left w:val="nil"/>
          <w:bottom w:val="nil"/>
          <w:right w:val="nil"/>
          <w:between w:val="nil"/>
        </w:pBdr>
        <w:spacing w:before="100" w:beforeAutospacing="1" w:after="100" w:afterAutospacing="1" w:line="240" w:lineRule="auto"/>
        <w:rPr>
          <w:rFonts w:ascii="Times New Roman" w:eastAsia="Times New Roman" w:hAnsi="Times New Roman" w:cs="Times New Roman"/>
          <w:b/>
          <w:color w:val="000000"/>
          <w:sz w:val="24"/>
          <w:szCs w:val="24"/>
        </w:rPr>
      </w:pPr>
      <w:r w:rsidRPr="005D69DB">
        <w:rPr>
          <w:rFonts w:ascii="Times New Roman" w:eastAsia="Times New Roman" w:hAnsi="Times New Roman" w:cs="Times New Roman"/>
          <w:b/>
          <w:color w:val="000000"/>
          <w:sz w:val="24"/>
          <w:szCs w:val="24"/>
        </w:rPr>
        <w:t xml:space="preserve">1. Introdução </w:t>
      </w:r>
    </w:p>
    <w:p w14:paraId="796AF842" w14:textId="77777777" w:rsidR="00D27E04" w:rsidRPr="005D69DB" w:rsidRDefault="00D27E04" w:rsidP="00D27E04">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teoria econômica neoclássica consolidou-se, ao longo do século XX, como a principal matriz de análise das decisões econômicas. Em sua formulação clássica, os agentes são considerados racionais e maximizadores de utilidade (ou de lucro), atuando em mercados eficientes, onde os preços refletem a escassez relativa dos bens.</w:t>
      </w:r>
    </w:p>
    <w:p w14:paraId="17C2E39B" w14:textId="77777777" w:rsidR="00D27E04" w:rsidRPr="005D69DB" w:rsidRDefault="00D27E04" w:rsidP="00D27E04">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Nessa perspectiva, o meio ambiente é concebido como um conjunto de recursos naturais que, ao se tornarem escassos, devem ser submetidos aos mesmos princípios de alocação aplicados aos demais bens econômicos. A valoração ambiental surge, assim, como uma tentativa de traduzir em termos monetários os benefícios e custos associados ao uso ou à conservação dos recursos naturais.</w:t>
      </w:r>
    </w:p>
    <w:p w14:paraId="2AA26CE1" w14:textId="77777777" w:rsidR="00D27E04" w:rsidRPr="005D69DB" w:rsidRDefault="00D27E04" w:rsidP="00D27E04">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Nas últimas décadas, entretanto, a crescente degradação ambiental e o esgotamento progressivo dos recursos naturais evidenciaram a necessidade de incorporar a dimensão ambiental ao processo de tomada de decisões econômicas. A incapacidade dos mecanismos tradicionais de mercado de lidar com bens ambientais – sobretudo aqueles de caráter intangível, indivisível e não substituível – estimulou o desenvolvimento de diferentes métodos de mensuração de seu valor econômico, com o intuito de orientar decisões mais eficientes e sustentáveis.</w:t>
      </w:r>
    </w:p>
    <w:p w14:paraId="3437B6BA" w14:textId="77777777" w:rsidR="00D27E04" w:rsidRPr="005D69DB" w:rsidRDefault="00D27E04" w:rsidP="00D27E04">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lastRenderedPageBreak/>
        <w:t>Nesse contexto, os métodos de valoração ambiental, fundamentados na teoria econômica neoclássica, consolidaram-se como instrumentos analíticos e normativos largamente utilizados, tanto por formuladores de políticas públicas quanto por pesquisadores da área ambiental.</w:t>
      </w:r>
    </w:p>
    <w:p w14:paraId="5869BFE1" w14:textId="77777777" w:rsidR="00D27E04" w:rsidRPr="005D69DB" w:rsidRDefault="00D27E04" w:rsidP="00D27E04">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Este artigo tem como objetivo geral analisar as limitações e implicações teóricas e práticas dos métodos de valoração ambiental baseados na teoria neoclássica, avaliando sua adequação para mensurar o valor de bens ambientais intangíveis e sua eficácia na alocação eficiente e justa dos recursos naturais. De forma mais específica, busca-se: (i) examinar os fundamentos teóricos que sustentam esses métodos; (</w:t>
      </w:r>
      <w:proofErr w:type="spellStart"/>
      <w:r w:rsidRPr="005D69DB">
        <w:rPr>
          <w:rFonts w:ascii="Times New Roman" w:hAnsi="Times New Roman" w:cs="Times New Roman"/>
          <w:sz w:val="24"/>
          <w:szCs w:val="24"/>
        </w:rPr>
        <w:t>ii</w:t>
      </w:r>
      <w:proofErr w:type="spellEnd"/>
      <w:r w:rsidRPr="005D69DB">
        <w:rPr>
          <w:rFonts w:ascii="Times New Roman" w:hAnsi="Times New Roman" w:cs="Times New Roman"/>
          <w:sz w:val="24"/>
          <w:szCs w:val="24"/>
        </w:rPr>
        <w:t>) identificar suas principais limitações e críticas, sobretudo no que se refere à mensuração de bens ambientais sem valor de mercado direto nem substitutos próximos; e (</w:t>
      </w:r>
      <w:proofErr w:type="spellStart"/>
      <w:r w:rsidRPr="005D69DB">
        <w:rPr>
          <w:rFonts w:ascii="Times New Roman" w:hAnsi="Times New Roman" w:cs="Times New Roman"/>
          <w:sz w:val="24"/>
          <w:szCs w:val="24"/>
        </w:rPr>
        <w:t>iii</w:t>
      </w:r>
      <w:proofErr w:type="spellEnd"/>
      <w:r w:rsidRPr="005D69DB">
        <w:rPr>
          <w:rFonts w:ascii="Times New Roman" w:hAnsi="Times New Roman" w:cs="Times New Roman"/>
          <w:sz w:val="24"/>
          <w:szCs w:val="24"/>
        </w:rPr>
        <w:t>) avaliar os desafios de sua aplicação em contextos de formulação de políticas públicas.</w:t>
      </w:r>
    </w:p>
    <w:p w14:paraId="6BF3116C" w14:textId="77777777" w:rsidR="002924AD" w:rsidRPr="005D69DB" w:rsidRDefault="00D27E04" w:rsidP="00E27817">
      <w:pPr>
        <w:widowControl w:v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sidRPr="005D69DB">
        <w:rPr>
          <w:rFonts w:ascii="Times New Roman" w:hAnsi="Times New Roman" w:cs="Times New Roman"/>
          <w:sz w:val="24"/>
          <w:szCs w:val="24"/>
        </w:rPr>
        <w:t>O artigo está estruturado em sete seções, além desta introdução. A segunda seção apresenta os fundamentos teóricos e metodológicos dos métodos de valoração ambiental na perspectiva neoclássica. A terceira discute sua aplicabilidade e limitações gerais. A quarta seção analisa especificamente as dificuldades na mensuração de bens ambientais intangíveis. A quinta seção reúne críticas éticas, sociais e econômicas à abordagem neoclássica. A sexta examina as implicações práticas do uso desses instrumentos em políticas públicas. Por fim, a sétima seção apresenta as considerações finais, destacando os principais achados e propondo direções futuras para o debate e a pesquisa na área</w:t>
      </w:r>
      <w:r w:rsidRPr="005D69DB">
        <w:rPr>
          <w:rFonts w:ascii="Times New Roman" w:eastAsia="Times New Roman" w:hAnsi="Times New Roman" w:cs="Times New Roman"/>
          <w:color w:val="000000"/>
          <w:sz w:val="24"/>
          <w:szCs w:val="24"/>
        </w:rPr>
        <w:t xml:space="preserve">. </w:t>
      </w:r>
    </w:p>
    <w:p w14:paraId="66F051A5" w14:textId="6B73645E" w:rsidR="00E27817" w:rsidRPr="005D69DB" w:rsidRDefault="00000000" w:rsidP="005D69DB">
      <w:pPr>
        <w:spacing w:before="100" w:beforeAutospacing="1" w:after="100" w:afterAutospacing="1" w:line="240" w:lineRule="auto"/>
        <w:jc w:val="both"/>
        <w:rPr>
          <w:rFonts w:ascii="Times New Roman" w:hAnsi="Times New Roman" w:cs="Times New Roman"/>
          <w:b/>
          <w:bCs/>
          <w:sz w:val="24"/>
          <w:szCs w:val="24"/>
        </w:rPr>
      </w:pPr>
      <w:r w:rsidRPr="005D69DB">
        <w:rPr>
          <w:rFonts w:ascii="Times New Roman" w:eastAsia="Times New Roman" w:hAnsi="Times New Roman" w:cs="Times New Roman"/>
          <w:b/>
          <w:color w:val="000000"/>
          <w:sz w:val="24"/>
          <w:szCs w:val="24"/>
        </w:rPr>
        <w:t xml:space="preserve">2. </w:t>
      </w:r>
      <w:r w:rsidR="00E27817" w:rsidRPr="005D69DB">
        <w:rPr>
          <w:rFonts w:ascii="Times New Roman" w:hAnsi="Times New Roman" w:cs="Times New Roman"/>
          <w:b/>
          <w:bCs/>
          <w:color w:val="001D35"/>
          <w:sz w:val="24"/>
          <w:szCs w:val="24"/>
          <w:shd w:val="clear" w:color="auto" w:fill="FFFFFF"/>
        </w:rPr>
        <w:t xml:space="preserve">REFERENCIAL </w:t>
      </w:r>
      <w:r w:rsidR="00E27817" w:rsidRPr="005D69DB">
        <w:rPr>
          <w:rFonts w:ascii="Times New Roman" w:hAnsi="Times New Roman" w:cs="Times New Roman"/>
          <w:b/>
          <w:bCs/>
          <w:sz w:val="24"/>
          <w:szCs w:val="24"/>
        </w:rPr>
        <w:t>METODOLÓGICO E</w:t>
      </w:r>
      <w:r w:rsidR="00E27817" w:rsidRPr="005D69DB">
        <w:rPr>
          <w:rFonts w:ascii="Times New Roman" w:hAnsi="Times New Roman" w:cs="Times New Roman"/>
          <w:b/>
          <w:bCs/>
          <w:color w:val="001D35"/>
          <w:sz w:val="24"/>
          <w:szCs w:val="24"/>
          <w:shd w:val="clear" w:color="auto" w:fill="FFFFFF"/>
        </w:rPr>
        <w:t xml:space="preserve"> TEÓRICO </w:t>
      </w:r>
      <w:r w:rsidR="00E27817" w:rsidRPr="005D69DB">
        <w:rPr>
          <w:rFonts w:ascii="Times New Roman" w:hAnsi="Times New Roman" w:cs="Times New Roman"/>
          <w:b/>
          <w:bCs/>
          <w:sz w:val="24"/>
          <w:szCs w:val="24"/>
        </w:rPr>
        <w:t>DA VALORAÇÃO AMBIENTAL NA PERSPECTIVA NEOCLÁSSICA</w:t>
      </w:r>
    </w:p>
    <w:p w14:paraId="2C79190F" w14:textId="77777777" w:rsidR="00E27817" w:rsidRPr="005D69DB" w:rsidRDefault="00E27817" w:rsidP="00E27817">
      <w:pPr>
        <w:spacing w:before="240" w:after="240" w:line="360" w:lineRule="auto"/>
        <w:jc w:val="both"/>
        <w:rPr>
          <w:rFonts w:ascii="Times New Roman" w:hAnsi="Times New Roman" w:cs="Times New Roman"/>
          <w:b/>
          <w:bCs/>
          <w:sz w:val="24"/>
          <w:szCs w:val="24"/>
        </w:rPr>
      </w:pPr>
      <w:r w:rsidRPr="005D69DB">
        <w:rPr>
          <w:rFonts w:ascii="Times New Roman" w:hAnsi="Times New Roman" w:cs="Times New Roman"/>
          <w:b/>
          <w:bCs/>
          <w:sz w:val="24"/>
          <w:szCs w:val="24"/>
        </w:rPr>
        <w:t>2.1- ⁠</w:t>
      </w:r>
      <w:bookmarkStart w:id="0" w:name="OLE_LINK15"/>
      <w:r w:rsidRPr="005D69DB">
        <w:rPr>
          <w:rFonts w:ascii="Times New Roman" w:hAnsi="Times New Roman" w:cs="Times New Roman"/>
          <w:b/>
          <w:bCs/>
          <w:sz w:val="24"/>
          <w:szCs w:val="24"/>
        </w:rPr>
        <w:t>Referencial Metodológico</w:t>
      </w:r>
    </w:p>
    <w:p w14:paraId="3CC3206D"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investigação desenvolvida neste estudo baseou-se em um levantamento de informações em livros, artigos científicos e relatórios institucionais que tratam da temática da valoração ambiental. O referencial teórico e metodológico discute os principais métodos utilizados, suas bases conceituais e suas aplicações, de modo a subsidiar a análise crítica proposta.</w:t>
      </w:r>
    </w:p>
    <w:p w14:paraId="24BFD67B"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pesquisa adota uma abordagem qualitativa, estruturada a partir de revisão bibliográfica, visando à fundamentação teórica e à avaliação crítica das abordagens neoclássicas. Foram utilizadas fontes secundárias, como artigos científicos, relatórios técnicos e bases de dados econômicos e ambientais.</w:t>
      </w:r>
    </w:p>
    <w:p w14:paraId="6E940133"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Com o objetivo de conferir maior robustez à análise, foram seguidos passos metodológicos que envolveram a triangulação de métodos. Essa estratégia possibilitou uma visão mais abrangente sobre a temática, articulando aspectos teóricos e práticos na análise da adequação dos métodos de valoração ambiental.</w:t>
      </w:r>
    </w:p>
    <w:p w14:paraId="3EFEFD89"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lastRenderedPageBreak/>
        <w:t>Cabe destacar que a escolha do método de valoração ambiental depende de variáveis como o objetivo da pesquisa, o tipo de bem ambiental em questão e a disponibilidade de dados. Essa flexibilidade metodológica é fundamental para compreender as potencialidades e limitações de cada abordagem.</w:t>
      </w:r>
    </w:p>
    <w:p w14:paraId="57513BEC" w14:textId="77777777" w:rsidR="00E27817" w:rsidRPr="005D69DB" w:rsidRDefault="00E27817" w:rsidP="005D69DB">
      <w:pPr>
        <w:spacing w:before="100" w:beforeAutospacing="1" w:after="100" w:afterAutospacing="1" w:line="240" w:lineRule="auto"/>
        <w:rPr>
          <w:rFonts w:ascii="Times New Roman" w:hAnsi="Times New Roman" w:cs="Times New Roman"/>
          <w:b/>
          <w:bCs/>
          <w:sz w:val="24"/>
          <w:szCs w:val="24"/>
        </w:rPr>
      </w:pPr>
      <w:bookmarkStart w:id="1" w:name="OLE_LINK16"/>
      <w:bookmarkEnd w:id="0"/>
      <w:r w:rsidRPr="005D69DB">
        <w:rPr>
          <w:rFonts w:ascii="Times New Roman" w:hAnsi="Times New Roman" w:cs="Times New Roman"/>
          <w:b/>
          <w:bCs/>
          <w:sz w:val="24"/>
          <w:szCs w:val="24"/>
        </w:rPr>
        <w:t>2.2. ⁠Referencial Teórico</w:t>
      </w:r>
    </w:p>
    <w:bookmarkEnd w:id="1"/>
    <w:p w14:paraId="6274ADB1"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Os fundamentos teóricos da valoração ambiental neoclássica oferecem um arcabouço coerente dentro de sua própria lógica, permitindo integrar considerações ambientais ao cálculo econômico. Todavia, esse referencial mostra-se limitado quando confrontado com os desafios contemporâneos relacionados à crise ecológica, à injustiça socioambiental e à necessidade de reconhecer múltiplas racionalidades e valores não monetários no debate ambiental (Costanza et al., 1997; </w:t>
      </w:r>
      <w:proofErr w:type="spellStart"/>
      <w:r w:rsidRPr="005D69DB">
        <w:rPr>
          <w:rFonts w:ascii="Times New Roman" w:hAnsi="Times New Roman" w:cs="Times New Roman"/>
          <w:sz w:val="24"/>
          <w:szCs w:val="24"/>
        </w:rPr>
        <w:t>Gowdy</w:t>
      </w:r>
      <w:proofErr w:type="spellEnd"/>
      <w:r w:rsidRPr="005D69DB">
        <w:rPr>
          <w:rFonts w:ascii="Times New Roman" w:hAnsi="Times New Roman" w:cs="Times New Roman"/>
          <w:sz w:val="24"/>
          <w:szCs w:val="24"/>
        </w:rPr>
        <w:t>, 2004).</w:t>
      </w:r>
    </w:p>
    <w:p w14:paraId="31383ACA"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teoria neoclássica, ao propor a mensuração do valor dos bens ambientais em termos monetários, estabeleceu instrumentos metodológicos destinados a estimar os benefícios gerados por recursos naturais e serviços ecossistêmicos, mesmo na ausência de mercados formais. Esses métodos são geralmente classificados em diretos e indiretos, conforme as preferências dos indivíduos sejam reveladas explicitamente ou inferidas a partir de seu comportamento.</w:t>
      </w:r>
    </w:p>
    <w:p w14:paraId="553428E7"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Embora distintos em sua operacionalização, todos compartilham a mesma base teórica: o valor de um bem é função da utilidade que ele proporciona, podendo ser mensurado por meio da disposição a pagar (DAP) ou da disposição a aceitar compensação (DAC) diante de mudanças em sua qualidade ou disponibilidade (Pearce &amp; Turner, 1990; Freeman, 2003).</w:t>
      </w:r>
    </w:p>
    <w:p w14:paraId="4D1217BC"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valoração ambiental, portanto, busca atribuir valores econômicos a bens e serviços ecossistêmicos que, em muitos casos, não possuem mercados diretos. Os métodos desenvolvidos para esse fim fundamentam-se nos princípios da economia do bem-estar e da teoria da utilidade, pilares da abordagem neoclássica (</w:t>
      </w:r>
      <w:proofErr w:type="spellStart"/>
      <w:r w:rsidRPr="005D69DB">
        <w:rPr>
          <w:rFonts w:ascii="Times New Roman" w:hAnsi="Times New Roman" w:cs="Times New Roman"/>
          <w:sz w:val="24"/>
          <w:szCs w:val="24"/>
        </w:rPr>
        <w:t>Hanley</w:t>
      </w:r>
      <w:proofErr w:type="spellEnd"/>
      <w:r w:rsidRPr="005D69DB">
        <w:rPr>
          <w:rFonts w:ascii="Times New Roman" w:hAnsi="Times New Roman" w:cs="Times New Roman"/>
          <w:sz w:val="24"/>
          <w:szCs w:val="24"/>
        </w:rPr>
        <w:t xml:space="preserve"> &amp; </w:t>
      </w:r>
      <w:proofErr w:type="spellStart"/>
      <w:r w:rsidRPr="005D69DB">
        <w:rPr>
          <w:rFonts w:ascii="Times New Roman" w:hAnsi="Times New Roman" w:cs="Times New Roman"/>
          <w:sz w:val="24"/>
          <w:szCs w:val="24"/>
        </w:rPr>
        <w:t>Barbier</w:t>
      </w:r>
      <w:proofErr w:type="spellEnd"/>
      <w:r w:rsidRPr="005D69DB">
        <w:rPr>
          <w:rFonts w:ascii="Times New Roman" w:hAnsi="Times New Roman" w:cs="Times New Roman"/>
          <w:sz w:val="24"/>
          <w:szCs w:val="24"/>
        </w:rPr>
        <w:t>, 2009).</w:t>
      </w:r>
    </w:p>
    <w:p w14:paraId="4A255DC4"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De forma geral, a literatura organiza esses métodos em duas categorias: (i) métodos diretos, que captam as preferências declaradas dos indivíduos, e (</w:t>
      </w:r>
      <w:proofErr w:type="spellStart"/>
      <w:r w:rsidRPr="005D69DB">
        <w:rPr>
          <w:rFonts w:ascii="Times New Roman" w:hAnsi="Times New Roman" w:cs="Times New Roman"/>
          <w:sz w:val="24"/>
          <w:szCs w:val="24"/>
        </w:rPr>
        <w:t>ii</w:t>
      </w:r>
      <w:proofErr w:type="spellEnd"/>
      <w:r w:rsidRPr="005D69DB">
        <w:rPr>
          <w:rFonts w:ascii="Times New Roman" w:hAnsi="Times New Roman" w:cs="Times New Roman"/>
          <w:sz w:val="24"/>
          <w:szCs w:val="24"/>
        </w:rPr>
        <w:t>) métodos indiretos, que inferem valores a partir de escolhas reveladas no mercado. Entre os principais métodos destacam-se:</w:t>
      </w:r>
    </w:p>
    <w:p w14:paraId="168AF336" w14:textId="77777777" w:rsidR="00E27817" w:rsidRPr="005D69DB" w:rsidRDefault="00E27817" w:rsidP="005D69DB">
      <w:pPr>
        <w:spacing w:before="100" w:beforeAutospacing="1" w:after="100" w:afterAutospacing="1" w:line="240" w:lineRule="auto"/>
        <w:jc w:val="both"/>
        <w:rPr>
          <w:rFonts w:ascii="Times New Roman" w:hAnsi="Times New Roman" w:cs="Times New Roman"/>
          <w:sz w:val="24"/>
          <w:szCs w:val="24"/>
        </w:rPr>
      </w:pPr>
      <w:r w:rsidRPr="005D69DB">
        <w:rPr>
          <w:rFonts w:ascii="Times New Roman" w:hAnsi="Times New Roman" w:cs="Times New Roman"/>
          <w:sz w:val="24"/>
          <w:szCs w:val="24"/>
        </w:rPr>
        <w:t>2.2.1. Método de Valoração Contingente (MVC)</w:t>
      </w:r>
    </w:p>
    <w:p w14:paraId="6BA10B46"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O Método de Valoração Contingente (MVC) é uma técnica de mercado hipotético, na qual indivíduos respondem a questionários sobre sua disposição a pagar (DAP) ou sua disposição a aceitar (DAA) compensação pela preservação ou restauração de um recurso ambiental. Esse método é amplamente utilizado para estimar valores de bens ambientais não comercializados, como biodiversidade, qualidade do ar ou preservação de áreas naturais (Mitchell &amp; Carson, 1989).</w:t>
      </w:r>
    </w:p>
    <w:p w14:paraId="1C3A6029"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lastRenderedPageBreak/>
        <w:t>Apesar de sua relevância, o MVC é criticado por sua vulnerabilidade a vieses cognitivos, tais como o viés de partida, a inconsistência nas respostas e o viés de desejabilidade social (</w:t>
      </w:r>
      <w:proofErr w:type="spellStart"/>
      <w:r w:rsidRPr="005D69DB">
        <w:rPr>
          <w:rFonts w:ascii="Times New Roman" w:hAnsi="Times New Roman" w:cs="Times New Roman"/>
          <w:sz w:val="24"/>
          <w:szCs w:val="24"/>
        </w:rPr>
        <w:t>Bateman</w:t>
      </w:r>
      <w:proofErr w:type="spellEnd"/>
      <w:r w:rsidRPr="005D69DB">
        <w:rPr>
          <w:rFonts w:ascii="Times New Roman" w:hAnsi="Times New Roman" w:cs="Times New Roman"/>
          <w:sz w:val="24"/>
          <w:szCs w:val="24"/>
        </w:rPr>
        <w:t xml:space="preserve"> et al., 2002).</w:t>
      </w:r>
    </w:p>
    <w:p w14:paraId="0687D5BF" w14:textId="77777777" w:rsidR="00E27817" w:rsidRPr="005D69DB" w:rsidRDefault="00E27817" w:rsidP="005D69DB">
      <w:pPr>
        <w:spacing w:before="100" w:beforeAutospacing="1" w:after="100" w:afterAutospacing="1" w:line="240" w:lineRule="auto"/>
        <w:jc w:val="both"/>
        <w:rPr>
          <w:rFonts w:ascii="Times New Roman" w:hAnsi="Times New Roman" w:cs="Times New Roman"/>
          <w:sz w:val="24"/>
          <w:szCs w:val="24"/>
        </w:rPr>
      </w:pPr>
      <w:r w:rsidRPr="005D69DB">
        <w:rPr>
          <w:rFonts w:ascii="Times New Roman" w:hAnsi="Times New Roman" w:cs="Times New Roman"/>
          <w:sz w:val="24"/>
          <w:szCs w:val="24"/>
        </w:rPr>
        <w:t>2.2.2. Método de Preços Hedônicos</w:t>
      </w:r>
    </w:p>
    <w:p w14:paraId="241FB37D"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O Método de Preços Hedônicos parte do princípio de que determinados atributos ambientais estão embutidos nos preços de mercado de bens compostos, como imóveis ou salários (Rosen, 1974). Assim, propriedades localizadas em áreas com melhor qualidade ambiental tendem a apresentar preços mais elevados, refletindo implicitamente a valoração atribuída ao ambiente.</w:t>
      </w:r>
    </w:p>
    <w:p w14:paraId="6F35979A"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análise hedônica de preços consiste em decompor o valor de um bem em seus atributos individuais (localização, área, número de quartos, qualidade do ar, presença de áreas verdes, entre outros) e estimar o valor marginal de cada atributo (Freeman, 2003).</w:t>
      </w:r>
    </w:p>
    <w:p w14:paraId="7605DCF0"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Esse método tem como pontos fortes a utilização de dados reais de mercado e a possibilidade de estimativas objetivas. No entanto, apresenta limitações, como a dificuldade de isolar os efeitos ambientais de outros fatores que influenciam os preços e a restrição a mercados suficientemente ativos e transparentes. Além disso, só captura valores de uso, não contemplando valores intangíveis, simbólicos ou de existência (</w:t>
      </w:r>
      <w:proofErr w:type="spellStart"/>
      <w:r w:rsidRPr="005D69DB">
        <w:rPr>
          <w:rFonts w:ascii="Times New Roman" w:hAnsi="Times New Roman" w:cs="Times New Roman"/>
          <w:sz w:val="24"/>
          <w:szCs w:val="24"/>
        </w:rPr>
        <w:t>Hanley</w:t>
      </w:r>
      <w:proofErr w:type="spellEnd"/>
      <w:r w:rsidRPr="005D69DB">
        <w:rPr>
          <w:rFonts w:ascii="Times New Roman" w:hAnsi="Times New Roman" w:cs="Times New Roman"/>
          <w:sz w:val="24"/>
          <w:szCs w:val="24"/>
        </w:rPr>
        <w:t xml:space="preserve"> &amp; </w:t>
      </w:r>
      <w:proofErr w:type="spellStart"/>
      <w:r w:rsidRPr="005D69DB">
        <w:rPr>
          <w:rFonts w:ascii="Times New Roman" w:hAnsi="Times New Roman" w:cs="Times New Roman"/>
          <w:sz w:val="24"/>
          <w:szCs w:val="24"/>
        </w:rPr>
        <w:t>Barbier</w:t>
      </w:r>
      <w:proofErr w:type="spellEnd"/>
      <w:r w:rsidRPr="005D69DB">
        <w:rPr>
          <w:rFonts w:ascii="Times New Roman" w:hAnsi="Times New Roman" w:cs="Times New Roman"/>
          <w:sz w:val="24"/>
          <w:szCs w:val="24"/>
        </w:rPr>
        <w:t>, 2009).</w:t>
      </w:r>
    </w:p>
    <w:p w14:paraId="59F9D5E7" w14:textId="77777777" w:rsidR="00E27817" w:rsidRPr="005D69DB" w:rsidRDefault="00E27817" w:rsidP="005D69DB">
      <w:pPr>
        <w:spacing w:before="100" w:beforeAutospacing="1" w:after="100" w:afterAutospacing="1" w:line="240" w:lineRule="auto"/>
        <w:jc w:val="both"/>
        <w:rPr>
          <w:rFonts w:ascii="Times New Roman" w:hAnsi="Times New Roman" w:cs="Times New Roman"/>
          <w:sz w:val="24"/>
          <w:szCs w:val="24"/>
        </w:rPr>
      </w:pPr>
      <w:r w:rsidRPr="005D69DB">
        <w:rPr>
          <w:rFonts w:ascii="Times New Roman" w:hAnsi="Times New Roman" w:cs="Times New Roman"/>
          <w:sz w:val="24"/>
          <w:szCs w:val="24"/>
        </w:rPr>
        <w:t>2.2.3. Método do Custo de Viagem (MCV)</w:t>
      </w:r>
    </w:p>
    <w:p w14:paraId="608FDC5A"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O Método do Custo de Viagem (MCV) estima o valor de bens ambientais de uso recreativo com base nos custos que os indivíduos incorrem para visitá-los, como transporte, tempo e outras despesas associadas (</w:t>
      </w:r>
      <w:proofErr w:type="spellStart"/>
      <w:r w:rsidRPr="005D69DB">
        <w:rPr>
          <w:rFonts w:ascii="Times New Roman" w:hAnsi="Times New Roman" w:cs="Times New Roman"/>
          <w:sz w:val="24"/>
          <w:szCs w:val="24"/>
        </w:rPr>
        <w:t>Clawson</w:t>
      </w:r>
      <w:proofErr w:type="spellEnd"/>
      <w:r w:rsidRPr="005D69DB">
        <w:rPr>
          <w:rFonts w:ascii="Times New Roman" w:hAnsi="Times New Roman" w:cs="Times New Roman"/>
          <w:sz w:val="24"/>
          <w:szCs w:val="24"/>
        </w:rPr>
        <w:t xml:space="preserve"> &amp; </w:t>
      </w:r>
      <w:proofErr w:type="spellStart"/>
      <w:r w:rsidRPr="005D69DB">
        <w:rPr>
          <w:rFonts w:ascii="Times New Roman" w:hAnsi="Times New Roman" w:cs="Times New Roman"/>
          <w:sz w:val="24"/>
          <w:szCs w:val="24"/>
        </w:rPr>
        <w:t>Knetsch</w:t>
      </w:r>
      <w:proofErr w:type="spellEnd"/>
      <w:r w:rsidRPr="005D69DB">
        <w:rPr>
          <w:rFonts w:ascii="Times New Roman" w:hAnsi="Times New Roman" w:cs="Times New Roman"/>
          <w:sz w:val="24"/>
          <w:szCs w:val="24"/>
        </w:rPr>
        <w:t>, 1966). Trata-se de um dos métodos mais empregados em avaliações de parques nacionais, áreas de conservação e destinos turísticos naturais.</w:t>
      </w:r>
    </w:p>
    <w:p w14:paraId="0A0555F2"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Sua principal contribuição é captar valores de uso recreativo de maneira objetiva. Entretanto, não considera valores relacionados à existência, ao legado ou ao caráter simbólico dos recursos ambientais, além de apresentar dificuldades para lidar com visitas múltiplas e motivações diversas (</w:t>
      </w:r>
      <w:proofErr w:type="spellStart"/>
      <w:r w:rsidRPr="005D69DB">
        <w:rPr>
          <w:rFonts w:ascii="Times New Roman" w:hAnsi="Times New Roman" w:cs="Times New Roman"/>
          <w:sz w:val="24"/>
          <w:szCs w:val="24"/>
        </w:rPr>
        <w:t>Haab</w:t>
      </w:r>
      <w:proofErr w:type="spellEnd"/>
      <w:r w:rsidRPr="005D69DB">
        <w:rPr>
          <w:rFonts w:ascii="Times New Roman" w:hAnsi="Times New Roman" w:cs="Times New Roman"/>
          <w:sz w:val="24"/>
          <w:szCs w:val="24"/>
        </w:rPr>
        <w:t xml:space="preserve"> &amp; McConnell, 2002).</w:t>
      </w:r>
    </w:p>
    <w:p w14:paraId="09BED1F3" w14:textId="77777777" w:rsidR="005D69DB" w:rsidRPr="005D69DB" w:rsidRDefault="005D69DB" w:rsidP="00E27817">
      <w:pPr>
        <w:spacing w:line="360" w:lineRule="auto"/>
        <w:ind w:firstLine="709"/>
        <w:jc w:val="both"/>
        <w:rPr>
          <w:rFonts w:ascii="Times New Roman" w:hAnsi="Times New Roman" w:cs="Times New Roman"/>
          <w:sz w:val="24"/>
          <w:szCs w:val="24"/>
        </w:rPr>
      </w:pPr>
    </w:p>
    <w:p w14:paraId="7889111E" w14:textId="77777777" w:rsidR="005D69DB" w:rsidRPr="005D69DB" w:rsidRDefault="005D69DB" w:rsidP="00E27817">
      <w:pPr>
        <w:spacing w:line="360" w:lineRule="auto"/>
        <w:ind w:firstLine="709"/>
        <w:jc w:val="both"/>
        <w:rPr>
          <w:rFonts w:ascii="Times New Roman" w:hAnsi="Times New Roman" w:cs="Times New Roman"/>
          <w:sz w:val="24"/>
          <w:szCs w:val="24"/>
        </w:rPr>
      </w:pPr>
    </w:p>
    <w:p w14:paraId="3D62B4CB" w14:textId="77777777" w:rsidR="00E27817" w:rsidRPr="005D69DB" w:rsidRDefault="00E27817" w:rsidP="00E27817">
      <w:pPr>
        <w:spacing w:before="100" w:beforeAutospacing="1" w:after="100" w:afterAutospacing="1" w:line="360" w:lineRule="auto"/>
        <w:jc w:val="both"/>
        <w:rPr>
          <w:rFonts w:ascii="Times New Roman" w:hAnsi="Times New Roman" w:cs="Times New Roman"/>
          <w:sz w:val="24"/>
          <w:szCs w:val="24"/>
        </w:rPr>
      </w:pPr>
      <w:r w:rsidRPr="005D69DB">
        <w:rPr>
          <w:rFonts w:ascii="Times New Roman" w:hAnsi="Times New Roman" w:cs="Times New Roman"/>
          <w:sz w:val="24"/>
          <w:szCs w:val="24"/>
        </w:rPr>
        <w:t>2.2.4. Análise Custo-Benefício (ACB)</w:t>
      </w:r>
    </w:p>
    <w:p w14:paraId="0EBEA432"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Análise Custo-Benefício (ACB) é uma ferramenta de apoio à decisão que compara benefícios e custos de projetos ou políticas ambientais, convertendo valores ambientais em termos monetários para facilitar a comparação com custos econômicos (</w:t>
      </w:r>
      <w:proofErr w:type="spellStart"/>
      <w:r w:rsidRPr="005D69DB">
        <w:rPr>
          <w:rFonts w:ascii="Times New Roman" w:hAnsi="Times New Roman" w:cs="Times New Roman"/>
          <w:sz w:val="24"/>
          <w:szCs w:val="24"/>
        </w:rPr>
        <w:t>Boardman</w:t>
      </w:r>
      <w:proofErr w:type="spellEnd"/>
      <w:r w:rsidRPr="005D69DB">
        <w:rPr>
          <w:rFonts w:ascii="Times New Roman" w:hAnsi="Times New Roman" w:cs="Times New Roman"/>
          <w:sz w:val="24"/>
          <w:szCs w:val="24"/>
        </w:rPr>
        <w:t xml:space="preserve"> et al., 2018).</w:t>
      </w:r>
    </w:p>
    <w:p w14:paraId="42ADBA7A"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lastRenderedPageBreak/>
        <w:t>Embora amplamente utilizada em políticas públicas, a ACB enfrenta limitações relevantes. A principal delas é a dificuldade de mensurar benefícios ambientais de forma adequada, sobretudo os de caráter intangível ou não mercantilizável. Além disso, a ênfase em critérios monetários pode favorecer decisões baseadas na capacidade de pagamento, negligenciando aspectos distributivos e de justiça social (Pearce et al., 2006).</w:t>
      </w:r>
    </w:p>
    <w:p w14:paraId="1DD7A986" w14:textId="77777777" w:rsidR="00E27817" w:rsidRPr="005D69DB" w:rsidRDefault="00E27817" w:rsidP="006D0187">
      <w:pPr>
        <w:spacing w:before="100" w:beforeAutospacing="1" w:after="100" w:afterAutospacing="1" w:line="240" w:lineRule="auto"/>
        <w:jc w:val="both"/>
        <w:rPr>
          <w:rFonts w:ascii="Times New Roman" w:hAnsi="Times New Roman" w:cs="Times New Roman"/>
          <w:b/>
          <w:bCs/>
          <w:sz w:val="24"/>
          <w:szCs w:val="24"/>
        </w:rPr>
      </w:pPr>
      <w:bookmarkStart w:id="2" w:name="OLE_LINK17"/>
      <w:r w:rsidRPr="005D69DB">
        <w:rPr>
          <w:rFonts w:ascii="Times New Roman" w:hAnsi="Times New Roman" w:cs="Times New Roman"/>
          <w:b/>
          <w:bCs/>
          <w:sz w:val="24"/>
          <w:szCs w:val="24"/>
        </w:rPr>
        <w:t>3</w:t>
      </w:r>
      <w:r w:rsidRPr="005D69DB">
        <w:rPr>
          <w:rFonts w:ascii="Times New Roman" w:hAnsi="Times New Roman" w:cs="Times New Roman"/>
          <w:sz w:val="24"/>
          <w:szCs w:val="24"/>
        </w:rPr>
        <w:t xml:space="preserve">. </w:t>
      </w:r>
      <w:r w:rsidRPr="005D69DB">
        <w:rPr>
          <w:rFonts w:ascii="Times New Roman" w:hAnsi="Times New Roman" w:cs="Times New Roman"/>
          <w:b/>
          <w:bCs/>
          <w:sz w:val="24"/>
          <w:szCs w:val="24"/>
        </w:rPr>
        <w:t>CONSIDERAÇÕES SOBRE APLICABILIDADE E LIMITAÇÕES GERAIS DA VALORAÇÃO AMBIENTAL NA PERSPECTIVA NEOCLÁSSICA</w:t>
      </w:r>
    </w:p>
    <w:p w14:paraId="758F2CED"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despeito de suas diferenças técnicas e operacionais, os métodos neoclássicos de valoração ambiental compartilham pressupostos fundamentais que limitam sua abrangência analítica e sua legitimidade prática.</w:t>
      </w:r>
    </w:p>
    <w:p w14:paraId="10BB8998"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Em primeiro lugar, todos os métodos partem da premissa de que as preferências individuais constituem a base para a valoração dos bens ambientais. Assume-se que os indivíduos são capazes de expressar, de forma consistente e racional, suas preferências, mesmo em relação a bens complexos, incertos ou pouco conhecidos, como biodiversidade ou serviços ecossistêmicos globais (Pearce &amp; Turner, 1990; Freeman, 2003).</w:t>
      </w:r>
    </w:p>
    <w:p w14:paraId="059A4BB0"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Outro pressuposto central é a equivalência entre valor e disposição a pagar (DAP) ou disposição a aceitar compensação (DAC). A valoração, nesse sentido, é expressa em termos monetários, vinculando-se à capacidade econômica dos indivíduos. Esse aspecto introduz um viés de renda, pois pessoas com maior poder aquisitivo tendem a expressar maior valor monetário, independentemente da relevância ecológica ou social do bem em questão (</w:t>
      </w:r>
      <w:proofErr w:type="spellStart"/>
      <w:r w:rsidRPr="005D69DB">
        <w:rPr>
          <w:rFonts w:ascii="Times New Roman" w:hAnsi="Times New Roman" w:cs="Times New Roman"/>
          <w:sz w:val="24"/>
          <w:szCs w:val="24"/>
        </w:rPr>
        <w:t>Hanley</w:t>
      </w:r>
      <w:proofErr w:type="spellEnd"/>
      <w:r w:rsidRPr="005D69DB">
        <w:rPr>
          <w:rFonts w:ascii="Times New Roman" w:hAnsi="Times New Roman" w:cs="Times New Roman"/>
          <w:sz w:val="24"/>
          <w:szCs w:val="24"/>
        </w:rPr>
        <w:t xml:space="preserve"> &amp; </w:t>
      </w:r>
      <w:proofErr w:type="spellStart"/>
      <w:r w:rsidRPr="005D69DB">
        <w:rPr>
          <w:rFonts w:ascii="Times New Roman" w:hAnsi="Times New Roman" w:cs="Times New Roman"/>
          <w:sz w:val="24"/>
          <w:szCs w:val="24"/>
        </w:rPr>
        <w:t>Barbier</w:t>
      </w:r>
      <w:proofErr w:type="spellEnd"/>
      <w:r w:rsidRPr="005D69DB">
        <w:rPr>
          <w:rFonts w:ascii="Times New Roman" w:hAnsi="Times New Roman" w:cs="Times New Roman"/>
          <w:sz w:val="24"/>
          <w:szCs w:val="24"/>
        </w:rPr>
        <w:t>, 2009). Tal viés tem sido alvo de críticas por reforçar desigualdades e por reduzir a legitimidade das políticas ambientais baseadas nesses métodos (Martínez-Alier, 2002).</w:t>
      </w:r>
    </w:p>
    <w:p w14:paraId="0B564CA6"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Adicionalmente, os métodos neoclássicos tendem a promover a redução da natureza a atributos quantificáveis, fragmentando ecossistemas complexos em características isoladas, como visibilidade, qualidade do ar ou acesso a áreas verdes. Essa abordagem ignora a totalidade sistêmica da natureza, suas interdependências ecológicas e suas dimensões simbólicas e culturais (Costanza et al., 1997; </w:t>
      </w:r>
      <w:proofErr w:type="spellStart"/>
      <w:r w:rsidRPr="005D69DB">
        <w:rPr>
          <w:rFonts w:ascii="Times New Roman" w:hAnsi="Times New Roman" w:cs="Times New Roman"/>
          <w:sz w:val="24"/>
          <w:szCs w:val="24"/>
        </w:rPr>
        <w:t>Norgaard</w:t>
      </w:r>
      <w:proofErr w:type="spellEnd"/>
      <w:r w:rsidRPr="005D69DB">
        <w:rPr>
          <w:rFonts w:ascii="Times New Roman" w:hAnsi="Times New Roman" w:cs="Times New Roman"/>
          <w:sz w:val="24"/>
          <w:szCs w:val="24"/>
        </w:rPr>
        <w:t>, 2010).</w:t>
      </w:r>
    </w:p>
    <w:p w14:paraId="08C72824"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Outro aspecto problemático é a suposta neutralidade axiológica desses métodos. Embora se apresentem como instrumentos técnicos, neutros e objetivos, eles refletem, em última instância, concepções antropocêntricas, utilitaristas e economicistas sobre o que deve ser considerado “valioso” (</w:t>
      </w:r>
      <w:proofErr w:type="spellStart"/>
      <w:r w:rsidRPr="005D69DB">
        <w:rPr>
          <w:rFonts w:ascii="Times New Roman" w:hAnsi="Times New Roman" w:cs="Times New Roman"/>
          <w:sz w:val="24"/>
          <w:szCs w:val="24"/>
        </w:rPr>
        <w:t>Gowdy</w:t>
      </w:r>
      <w:proofErr w:type="spellEnd"/>
      <w:r w:rsidRPr="005D69DB">
        <w:rPr>
          <w:rFonts w:ascii="Times New Roman" w:hAnsi="Times New Roman" w:cs="Times New Roman"/>
          <w:sz w:val="24"/>
          <w:szCs w:val="24"/>
        </w:rPr>
        <w:t xml:space="preserve">, 2004; </w:t>
      </w:r>
      <w:proofErr w:type="spellStart"/>
      <w:r w:rsidRPr="005D69DB">
        <w:rPr>
          <w:rFonts w:ascii="Times New Roman" w:hAnsi="Times New Roman" w:cs="Times New Roman"/>
          <w:sz w:val="24"/>
          <w:szCs w:val="24"/>
        </w:rPr>
        <w:t>Spash</w:t>
      </w:r>
      <w:proofErr w:type="spellEnd"/>
      <w:r w:rsidRPr="005D69DB">
        <w:rPr>
          <w:rFonts w:ascii="Times New Roman" w:hAnsi="Times New Roman" w:cs="Times New Roman"/>
          <w:sz w:val="24"/>
          <w:szCs w:val="24"/>
        </w:rPr>
        <w:t>, 2008). Assim, valores não monetários, como vínculos culturais, espirituais ou comunitários, são frequentemente marginalizados ou distorcidos quando submetidos à lógica da valoração econômica.</w:t>
      </w:r>
    </w:p>
    <w:p w14:paraId="5B5BAA85"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lastRenderedPageBreak/>
        <w:t xml:space="preserve">Além dessas questões conceituais, existem limitações práticas que comprometem a robustez dos resultados. Em muitos casos, a tentativa de quantificar em moeda valores não monetários resulta não apenas em distorções analíticas, mas também em conflitos políticos e éticos. A conversão de dimensões simbólicas ou coletivas em preços monetários pode ser percebida como ilegítima por comunidades locais e movimentos sociais, gerando contestação e perda de legitimidade das políticas ambientais (O’Neill, 1997; </w:t>
      </w:r>
      <w:proofErr w:type="spellStart"/>
      <w:r w:rsidRPr="005D69DB">
        <w:rPr>
          <w:rFonts w:ascii="Times New Roman" w:hAnsi="Times New Roman" w:cs="Times New Roman"/>
          <w:sz w:val="24"/>
          <w:szCs w:val="24"/>
        </w:rPr>
        <w:t>Spash</w:t>
      </w:r>
      <w:proofErr w:type="spellEnd"/>
      <w:r w:rsidRPr="005D69DB">
        <w:rPr>
          <w:rFonts w:ascii="Times New Roman" w:hAnsi="Times New Roman" w:cs="Times New Roman"/>
          <w:sz w:val="24"/>
          <w:szCs w:val="24"/>
        </w:rPr>
        <w:t>, 2008).</w:t>
      </w:r>
    </w:p>
    <w:p w14:paraId="66A9880E"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Nesse sentido, a crescente complexidade dos desafios ambientais contemporâneos exige abordagens mais abrangentes, capazes de dialogar com saberes não econômicos, de incorporar dimensões qualitativas e de reconhecer os limites da lógica mercantil na promoção da sustentabilidade ecológica e da justiça socioambiental (Martínez-Alier, 2002; </w:t>
      </w:r>
      <w:proofErr w:type="spellStart"/>
      <w:r w:rsidRPr="005D69DB">
        <w:rPr>
          <w:rFonts w:ascii="Times New Roman" w:hAnsi="Times New Roman" w:cs="Times New Roman"/>
          <w:sz w:val="24"/>
          <w:szCs w:val="24"/>
        </w:rPr>
        <w:t>Norgaard</w:t>
      </w:r>
      <w:proofErr w:type="spellEnd"/>
      <w:r w:rsidRPr="005D69DB">
        <w:rPr>
          <w:rFonts w:ascii="Times New Roman" w:hAnsi="Times New Roman" w:cs="Times New Roman"/>
          <w:sz w:val="24"/>
          <w:szCs w:val="24"/>
        </w:rPr>
        <w:t>, 2010</w:t>
      </w:r>
      <w:bookmarkEnd w:id="2"/>
      <w:r w:rsidRPr="005D69DB">
        <w:rPr>
          <w:rFonts w:ascii="Times New Roman" w:hAnsi="Times New Roman" w:cs="Times New Roman"/>
          <w:sz w:val="24"/>
          <w:szCs w:val="24"/>
        </w:rPr>
        <w:t>.</w:t>
      </w:r>
    </w:p>
    <w:p w14:paraId="10D575D4" w14:textId="77777777" w:rsidR="00E27817" w:rsidRPr="005D69DB" w:rsidRDefault="00E27817" w:rsidP="00E27817">
      <w:pPr>
        <w:spacing w:before="100" w:beforeAutospacing="1" w:after="100" w:afterAutospacing="1" w:line="240" w:lineRule="auto"/>
        <w:jc w:val="both"/>
        <w:rPr>
          <w:rFonts w:ascii="Times New Roman" w:hAnsi="Times New Roman" w:cs="Times New Roman"/>
          <w:sz w:val="24"/>
          <w:szCs w:val="24"/>
        </w:rPr>
      </w:pPr>
      <w:r w:rsidRPr="005D69DB">
        <w:rPr>
          <w:rFonts w:ascii="Times New Roman" w:hAnsi="Times New Roman" w:cs="Times New Roman"/>
          <w:b/>
          <w:bCs/>
          <w:sz w:val="24"/>
          <w:szCs w:val="24"/>
        </w:rPr>
        <w:t>4</w:t>
      </w:r>
      <w:r w:rsidRPr="005D69DB">
        <w:rPr>
          <w:rFonts w:ascii="Times New Roman" w:hAnsi="Times New Roman" w:cs="Times New Roman"/>
          <w:sz w:val="24"/>
          <w:szCs w:val="24"/>
        </w:rPr>
        <w:t>.⁠ ⁠</w:t>
      </w:r>
      <w:r w:rsidRPr="005D69DB">
        <w:rPr>
          <w:rFonts w:ascii="Times New Roman" w:hAnsi="Times New Roman" w:cs="Times New Roman"/>
          <w:b/>
          <w:bCs/>
          <w:sz w:val="24"/>
          <w:szCs w:val="24"/>
        </w:rPr>
        <w:t>LIMITAÇÕES NA MENSURAÇÃO DE BENS AMBIENTAIS INTANGÍVEIS</w:t>
      </w:r>
    </w:p>
    <w:p w14:paraId="6815F957"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Um dos maiores desafios da valoração ambiental neoclássica diz respeito à mensuração de bens ambientais intangíveis, ou seja, aqueles que não possuem mercado, não têm substitutos próximos e cujos valores estão associados a dimensões simbólicas, culturais, éticas ou espirituais. Exemplos incluem a sacralidade de territórios indígenas, a existência de espécies ameaçadas ou o valor legado de ecossistemas para as gerações futuras.</w:t>
      </w:r>
    </w:p>
    <w:p w14:paraId="2E0B68B5"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dificuldade central consiste no fato de que tais bens não podem ser plenamente traduzidos em termos monetários sem perda de sentido ou distorção. Ao reduzir valores qualitativos e coletivos à lógica da disposição individual a pagar (DAP) ou a aceitar compensação (DAC), a teoria neoclássica tende a obscurecer dimensões centrais da experiência humana com a natureza (</w:t>
      </w:r>
      <w:proofErr w:type="spellStart"/>
      <w:r w:rsidRPr="005D69DB">
        <w:rPr>
          <w:rFonts w:ascii="Times New Roman" w:hAnsi="Times New Roman" w:cs="Times New Roman"/>
          <w:sz w:val="24"/>
          <w:szCs w:val="24"/>
        </w:rPr>
        <w:t>Spash</w:t>
      </w:r>
      <w:proofErr w:type="spellEnd"/>
      <w:r w:rsidRPr="005D69DB">
        <w:rPr>
          <w:rFonts w:ascii="Times New Roman" w:hAnsi="Times New Roman" w:cs="Times New Roman"/>
          <w:sz w:val="24"/>
          <w:szCs w:val="24"/>
        </w:rPr>
        <w:t>, 2008; O’Neill, 1997).</w:t>
      </w:r>
    </w:p>
    <w:p w14:paraId="06BCA307"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Além disso, a natureza pública e coletiva desses bens compromete a validade das abordagens baseadas em preferências individuais. Bens intangíveis frequentemente envolvem valores de existência e de legado, que não derivam do uso direto, mas da percepção de sua relevância intrínseca ou intergeracional (Freeman, 2003). Nesses casos, a aplicação de métodos declarativos, como a valoração contingente, mostra-se limitada, uma vez que os indivíduos podem carecer de informação, de clareza conceitual ou mesmo de motivação para atribuir valores monetários coerentes a tais bens (</w:t>
      </w:r>
      <w:proofErr w:type="spellStart"/>
      <w:r w:rsidRPr="005D69DB">
        <w:rPr>
          <w:rFonts w:ascii="Times New Roman" w:hAnsi="Times New Roman" w:cs="Times New Roman"/>
          <w:sz w:val="24"/>
          <w:szCs w:val="24"/>
        </w:rPr>
        <w:t>Bateman</w:t>
      </w:r>
      <w:proofErr w:type="spellEnd"/>
      <w:r w:rsidRPr="005D69DB">
        <w:rPr>
          <w:rFonts w:ascii="Times New Roman" w:hAnsi="Times New Roman" w:cs="Times New Roman"/>
          <w:sz w:val="24"/>
          <w:szCs w:val="24"/>
        </w:rPr>
        <w:t xml:space="preserve"> et al., 2002).</w:t>
      </w:r>
    </w:p>
    <w:p w14:paraId="0DC6EAA9"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Outro aspecto relevante é que a valoração monetária pode gerar conflitos éticos e políticos. Para comunidades tradicionais e povos indígenas, por exemplo, a tentativa de precificar recursos sagrados ou territórios ancestrais é frequentemente percebida como um processo de mercantilização inaceitável, configurando uma forma de injustiça cultural (Martínez-Alier, 2002). Nesse sentido, o uso de instrumentos neoclássicos em contextos socioculturais diversos pode não apenas falhar em </w:t>
      </w:r>
      <w:r w:rsidRPr="005D69DB">
        <w:rPr>
          <w:rFonts w:ascii="Times New Roman" w:hAnsi="Times New Roman" w:cs="Times New Roman"/>
          <w:sz w:val="24"/>
          <w:szCs w:val="24"/>
        </w:rPr>
        <w:lastRenderedPageBreak/>
        <w:t>capturar os valores reais atribuídos aos bens ambientais, como também gerar resistência e contestação social.</w:t>
      </w:r>
    </w:p>
    <w:p w14:paraId="232501D4"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Adicionalmente, a própria noção de intangibilidade desafia os limites epistemológicos da teoria neoclássica. Enquanto os métodos tradicionais partem da fragmentação da natureza em atributos quantificáveis, bens intangíveis exigem uma abordagem mais holística, que reconheça as interdependências ecológicas e as múltiplas racionalidades sociais (</w:t>
      </w:r>
      <w:proofErr w:type="spellStart"/>
      <w:r w:rsidRPr="005D69DB">
        <w:rPr>
          <w:rFonts w:ascii="Times New Roman" w:hAnsi="Times New Roman" w:cs="Times New Roman"/>
          <w:sz w:val="24"/>
          <w:szCs w:val="24"/>
        </w:rPr>
        <w:t>Norgaard</w:t>
      </w:r>
      <w:proofErr w:type="spellEnd"/>
      <w:r w:rsidRPr="005D69DB">
        <w:rPr>
          <w:rFonts w:ascii="Times New Roman" w:hAnsi="Times New Roman" w:cs="Times New Roman"/>
          <w:sz w:val="24"/>
          <w:szCs w:val="24"/>
        </w:rPr>
        <w:t>, 2010). Isso implica admitir que nem todos os valores ambientais são passíveis de conversão em preços e que algumas dimensões da sustentabilidade devem ser tratadas fora da lógica mercantil (</w:t>
      </w:r>
      <w:proofErr w:type="spellStart"/>
      <w:r w:rsidRPr="005D69DB">
        <w:rPr>
          <w:rFonts w:ascii="Times New Roman" w:hAnsi="Times New Roman" w:cs="Times New Roman"/>
          <w:sz w:val="24"/>
          <w:szCs w:val="24"/>
        </w:rPr>
        <w:t>Gowdy</w:t>
      </w:r>
      <w:proofErr w:type="spellEnd"/>
      <w:r w:rsidRPr="005D69DB">
        <w:rPr>
          <w:rFonts w:ascii="Times New Roman" w:hAnsi="Times New Roman" w:cs="Times New Roman"/>
          <w:sz w:val="24"/>
          <w:szCs w:val="24"/>
        </w:rPr>
        <w:t>, 2004).</w:t>
      </w:r>
    </w:p>
    <w:p w14:paraId="5DC3F0D7"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Portanto, a mensuração de bens ambientais intangíveis evidencia de forma clara os limites dos métodos neoclássicos de valoração. Se, por um lado, esses métodos fornecem instrumentos úteis para integrar variáveis ambientais em análises econômicas, por outro, sua aplicação a bens intangíveis pode resultar em reducionismo conceitual, distorções analíticas e injustiças sociais. Isso reforça a necessidade de explorar metodologias alternativas, mais sensíveis às dimensões éticas, culturais e intergeracionais da sustentabilidade.</w:t>
      </w:r>
    </w:p>
    <w:p w14:paraId="40FB453E" w14:textId="77777777" w:rsidR="00E27817" w:rsidRPr="005D69DB" w:rsidRDefault="00E27817" w:rsidP="00E27817">
      <w:pPr>
        <w:spacing w:before="100" w:beforeAutospacing="1" w:after="100" w:afterAutospacing="1" w:line="240" w:lineRule="auto"/>
        <w:jc w:val="both"/>
        <w:rPr>
          <w:rFonts w:ascii="Times New Roman" w:hAnsi="Times New Roman" w:cs="Times New Roman"/>
          <w:b/>
          <w:bCs/>
          <w:sz w:val="24"/>
          <w:szCs w:val="24"/>
        </w:rPr>
      </w:pPr>
      <w:r w:rsidRPr="005D69DB">
        <w:rPr>
          <w:rFonts w:ascii="Times New Roman" w:hAnsi="Times New Roman" w:cs="Times New Roman"/>
          <w:b/>
          <w:bCs/>
          <w:sz w:val="24"/>
          <w:szCs w:val="24"/>
        </w:rPr>
        <w:t>5.⁠ ⁠CRÍTICAS ÉTICAS, SOCIAIS E ECONÔMICAS AOS MÉTODOS NEOCLÁSSICOS</w:t>
      </w:r>
    </w:p>
    <w:p w14:paraId="029C2CE6"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As limitações discutidas anteriormente conduzem a um conjunto de críticas mais amplas dirigidas à abordagem neoclássica da valoração ambiental. Essas críticas abrangem dimensões éticas, sociais e econômicas, questionando a própria legitimidade de converter a natureza em valores monetários e evidenciando os riscos políticos de tais práticas.</w:t>
      </w:r>
    </w:p>
    <w:p w14:paraId="3C733112"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Do ponto de vista ético, a principal crítica refere-se à mercantilização da natureza. Ao reduzir bens ambientais complexos a preços de mercado ou a disposições monetárias individuais, a abordagem neoclássica desconsidera valores intrínsecos, culturais e espirituais associados à biodiversidade, aos territórios e aos ecossistemas (O’Neill, 1997; </w:t>
      </w:r>
      <w:proofErr w:type="spellStart"/>
      <w:r w:rsidRPr="005D69DB">
        <w:rPr>
          <w:rFonts w:ascii="Times New Roman" w:hAnsi="Times New Roman" w:cs="Times New Roman"/>
          <w:sz w:val="24"/>
          <w:szCs w:val="24"/>
        </w:rPr>
        <w:t>Spash</w:t>
      </w:r>
      <w:proofErr w:type="spellEnd"/>
      <w:r w:rsidRPr="005D69DB">
        <w:rPr>
          <w:rFonts w:ascii="Times New Roman" w:hAnsi="Times New Roman" w:cs="Times New Roman"/>
          <w:sz w:val="24"/>
          <w:szCs w:val="24"/>
        </w:rPr>
        <w:t>, 2008). Tal redução pode ser vista como moralmente inadequada, sobretudo quando aplicada a bens que possuem valor de existência ou significado sagrado para comunidades locais e povos indígenas (Martínez-Alier, 2002).</w:t>
      </w:r>
    </w:p>
    <w:p w14:paraId="2A2E5E41"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Sob a perspectiva social, destaca-se o problema do viés distributivo. Como os métodos neoclássicos fundamentam-se na disposição a pagar (DAP) ou a aceitar compensação (DAC), indivíduos com maior poder aquisitivo tendem a atribuir maior valor monetário aos bens ambientais, independentemente de sua relevância coletiva. Esse viés de renda pode legitimar políticas ambientais excludentes, favorecendo a proteção de recursos em áreas de interesse de grupos mais ricos, ao mesmo tempo em que marginaliza as necessidades de comunidades vulneráveis (</w:t>
      </w:r>
      <w:proofErr w:type="spellStart"/>
      <w:r w:rsidRPr="005D69DB">
        <w:rPr>
          <w:rFonts w:ascii="Times New Roman" w:hAnsi="Times New Roman" w:cs="Times New Roman"/>
          <w:sz w:val="24"/>
          <w:szCs w:val="24"/>
        </w:rPr>
        <w:t>Hanley</w:t>
      </w:r>
      <w:proofErr w:type="spellEnd"/>
      <w:r w:rsidRPr="005D69DB">
        <w:rPr>
          <w:rFonts w:ascii="Times New Roman" w:hAnsi="Times New Roman" w:cs="Times New Roman"/>
          <w:sz w:val="24"/>
          <w:szCs w:val="24"/>
        </w:rPr>
        <w:t xml:space="preserve"> &amp; </w:t>
      </w:r>
      <w:proofErr w:type="spellStart"/>
      <w:r w:rsidRPr="005D69DB">
        <w:rPr>
          <w:rFonts w:ascii="Times New Roman" w:hAnsi="Times New Roman" w:cs="Times New Roman"/>
          <w:sz w:val="24"/>
          <w:szCs w:val="24"/>
        </w:rPr>
        <w:t>Barbier</w:t>
      </w:r>
      <w:proofErr w:type="spellEnd"/>
      <w:r w:rsidRPr="005D69DB">
        <w:rPr>
          <w:rFonts w:ascii="Times New Roman" w:hAnsi="Times New Roman" w:cs="Times New Roman"/>
          <w:sz w:val="24"/>
          <w:szCs w:val="24"/>
        </w:rPr>
        <w:t xml:space="preserve">, 2009; </w:t>
      </w:r>
      <w:proofErr w:type="spellStart"/>
      <w:r w:rsidRPr="005D69DB">
        <w:rPr>
          <w:rFonts w:ascii="Times New Roman" w:hAnsi="Times New Roman" w:cs="Times New Roman"/>
          <w:sz w:val="24"/>
          <w:szCs w:val="24"/>
        </w:rPr>
        <w:t>Boyce</w:t>
      </w:r>
      <w:proofErr w:type="spellEnd"/>
      <w:r w:rsidRPr="005D69DB">
        <w:rPr>
          <w:rFonts w:ascii="Times New Roman" w:hAnsi="Times New Roman" w:cs="Times New Roman"/>
          <w:sz w:val="24"/>
          <w:szCs w:val="24"/>
        </w:rPr>
        <w:t>, 1994). Assim, a valoração ambiental pode reforçar desigualdades sociais, em vez de promover justiça socioambiental.</w:t>
      </w:r>
    </w:p>
    <w:p w14:paraId="4FE29E82"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lastRenderedPageBreak/>
        <w:t xml:space="preserve">No plano econômico, as críticas concentram-se na visão reducionista da teoria neoclássica. Ao assumir agentes racionais maximizadores de utilidade e mercados eficientes, a abordagem ignora elementos como incerteza radical, irreversibilidade dos danos ecológicos e complexidade sistêmica dos ecossistemas (Costanza et al., 1997; </w:t>
      </w:r>
      <w:proofErr w:type="spellStart"/>
      <w:r w:rsidRPr="005D69DB">
        <w:rPr>
          <w:rFonts w:ascii="Times New Roman" w:hAnsi="Times New Roman" w:cs="Times New Roman"/>
          <w:sz w:val="24"/>
          <w:szCs w:val="24"/>
        </w:rPr>
        <w:t>Gowdy</w:t>
      </w:r>
      <w:proofErr w:type="spellEnd"/>
      <w:r w:rsidRPr="005D69DB">
        <w:rPr>
          <w:rFonts w:ascii="Times New Roman" w:hAnsi="Times New Roman" w:cs="Times New Roman"/>
          <w:sz w:val="24"/>
          <w:szCs w:val="24"/>
        </w:rPr>
        <w:t>, 2004). Além disso, a dependência de métricas monetárias limita a capacidade de capturar valores não mercantis essenciais para a manutenção da vida, como a resiliência ecológica e os serviços de regulação climática.</w:t>
      </w:r>
    </w:p>
    <w:p w14:paraId="43E7B239"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Outra crítica relevante é de ordem político-institucional. A adoção de métodos neoclássicos em processos de tomada de decisão tende a privilegiar soluções tecnocráticas, baseadas em cálculos custo-benefício, que marginalizam formas alternativas de conhecimento e participação social (</w:t>
      </w:r>
      <w:proofErr w:type="spellStart"/>
      <w:r w:rsidRPr="005D69DB">
        <w:rPr>
          <w:rFonts w:ascii="Times New Roman" w:hAnsi="Times New Roman" w:cs="Times New Roman"/>
          <w:sz w:val="24"/>
          <w:szCs w:val="24"/>
        </w:rPr>
        <w:t>Spash</w:t>
      </w:r>
      <w:proofErr w:type="spellEnd"/>
      <w:r w:rsidRPr="005D69DB">
        <w:rPr>
          <w:rFonts w:ascii="Times New Roman" w:hAnsi="Times New Roman" w:cs="Times New Roman"/>
          <w:sz w:val="24"/>
          <w:szCs w:val="24"/>
        </w:rPr>
        <w:t xml:space="preserve">, 2008; </w:t>
      </w:r>
      <w:proofErr w:type="spellStart"/>
      <w:r w:rsidRPr="005D69DB">
        <w:rPr>
          <w:rFonts w:ascii="Times New Roman" w:hAnsi="Times New Roman" w:cs="Times New Roman"/>
          <w:sz w:val="24"/>
          <w:szCs w:val="24"/>
        </w:rPr>
        <w:t>Norgaard</w:t>
      </w:r>
      <w:proofErr w:type="spellEnd"/>
      <w:r w:rsidRPr="005D69DB">
        <w:rPr>
          <w:rFonts w:ascii="Times New Roman" w:hAnsi="Times New Roman" w:cs="Times New Roman"/>
          <w:sz w:val="24"/>
          <w:szCs w:val="24"/>
        </w:rPr>
        <w:t>, 2010). Isso gera riscos de legitimação de políticas ambientalmente frágeis e socialmente injustas, fundamentadas em uma racionalidade econômica que não reflete a pluralidade de valores presentes na sociedade.</w:t>
      </w:r>
    </w:p>
    <w:p w14:paraId="2AAD1C1C" w14:textId="77777777" w:rsidR="00E27817" w:rsidRPr="005D69DB" w:rsidRDefault="00E27817" w:rsidP="00E27817">
      <w:pPr>
        <w:spacing w:line="360" w:lineRule="auto"/>
        <w:ind w:firstLine="709"/>
        <w:jc w:val="both"/>
        <w:rPr>
          <w:rFonts w:ascii="Times New Roman" w:hAnsi="Times New Roman" w:cs="Times New Roman"/>
          <w:color w:val="EE0000"/>
          <w:sz w:val="24"/>
          <w:szCs w:val="24"/>
        </w:rPr>
      </w:pPr>
      <w:r w:rsidRPr="005D69DB">
        <w:rPr>
          <w:rFonts w:ascii="Times New Roman" w:hAnsi="Times New Roman" w:cs="Times New Roman"/>
          <w:sz w:val="24"/>
          <w:szCs w:val="24"/>
        </w:rPr>
        <w:t>Portanto, as críticas éticas, sociais e econômicas à abordagem neoclássica convergem em um ponto central: a inadequação de reduzir a complexidade ambiental e social a métricas monetárias individuais. Essa constatação reforça a necessidade de explorar metodologias alternativas que incorporem múltiplos valores, reconheçam a diversidade de saberes e promovam maior justiça socioambiental</w:t>
      </w:r>
      <w:r w:rsidRPr="005D69DB">
        <w:rPr>
          <w:rFonts w:ascii="Times New Roman" w:hAnsi="Times New Roman" w:cs="Times New Roman"/>
          <w:color w:val="EE0000"/>
          <w:sz w:val="24"/>
          <w:szCs w:val="24"/>
        </w:rPr>
        <w:t>.</w:t>
      </w:r>
    </w:p>
    <w:p w14:paraId="4E1C2B1F" w14:textId="77777777" w:rsidR="00E27817" w:rsidRPr="005D69DB" w:rsidRDefault="00E27817" w:rsidP="005D69DB">
      <w:pPr>
        <w:spacing w:before="100" w:beforeAutospacing="1" w:after="100" w:afterAutospacing="1" w:line="240" w:lineRule="auto"/>
        <w:jc w:val="both"/>
        <w:rPr>
          <w:rFonts w:ascii="Times New Roman" w:hAnsi="Times New Roman" w:cs="Times New Roman"/>
          <w:b/>
          <w:bCs/>
          <w:sz w:val="24"/>
          <w:szCs w:val="24"/>
        </w:rPr>
      </w:pPr>
      <w:r w:rsidRPr="005D69DB">
        <w:rPr>
          <w:rFonts w:ascii="Times New Roman" w:hAnsi="Times New Roman" w:cs="Times New Roman"/>
          <w:b/>
          <w:bCs/>
          <w:sz w:val="24"/>
          <w:szCs w:val="24"/>
        </w:rPr>
        <w:t>6.⁠ ⁠IMPLICAÇÕES PRÁTICAS DO USO DOS MÉTODOS NEOCLÁSSICOS EM POLÍTICAS PÚBLICAS</w:t>
      </w:r>
    </w:p>
    <w:p w14:paraId="29AF3302"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 aplicação dos métodos neoclássicos de valoração ambiental em políticas públicas apresenta contribuições relevantes, mas também desafios significativos. Por um lado, a conversão de bens e serviços ambientais em valores monetários permite que decisores integrem considerações ecológicas a análises econômicas formais, subsidiando projetos de investimento, programas de conservação e regulamentações ambientais (</w:t>
      </w:r>
      <w:proofErr w:type="spellStart"/>
      <w:r w:rsidRPr="005D69DB">
        <w:rPr>
          <w:rFonts w:ascii="Times New Roman" w:hAnsi="Times New Roman" w:cs="Times New Roman"/>
          <w:sz w:val="24"/>
          <w:szCs w:val="24"/>
        </w:rPr>
        <w:t>Boardman</w:t>
      </w:r>
      <w:proofErr w:type="spellEnd"/>
      <w:r w:rsidRPr="005D69DB">
        <w:rPr>
          <w:rFonts w:ascii="Times New Roman" w:hAnsi="Times New Roman" w:cs="Times New Roman"/>
          <w:sz w:val="24"/>
          <w:szCs w:val="24"/>
        </w:rPr>
        <w:t xml:space="preserve"> et al., 2018; </w:t>
      </w:r>
      <w:proofErr w:type="spellStart"/>
      <w:r w:rsidRPr="005D69DB">
        <w:rPr>
          <w:rFonts w:ascii="Times New Roman" w:hAnsi="Times New Roman" w:cs="Times New Roman"/>
          <w:sz w:val="24"/>
          <w:szCs w:val="24"/>
        </w:rPr>
        <w:t>Hanley</w:t>
      </w:r>
      <w:proofErr w:type="spellEnd"/>
      <w:r w:rsidRPr="005D69DB">
        <w:rPr>
          <w:rFonts w:ascii="Times New Roman" w:hAnsi="Times New Roman" w:cs="Times New Roman"/>
          <w:sz w:val="24"/>
          <w:szCs w:val="24"/>
        </w:rPr>
        <w:t xml:space="preserve"> &amp; </w:t>
      </w:r>
      <w:proofErr w:type="spellStart"/>
      <w:r w:rsidRPr="005D69DB">
        <w:rPr>
          <w:rFonts w:ascii="Times New Roman" w:hAnsi="Times New Roman" w:cs="Times New Roman"/>
          <w:sz w:val="24"/>
          <w:szCs w:val="24"/>
        </w:rPr>
        <w:t>Barbier</w:t>
      </w:r>
      <w:proofErr w:type="spellEnd"/>
      <w:r w:rsidRPr="005D69DB">
        <w:rPr>
          <w:rFonts w:ascii="Times New Roman" w:hAnsi="Times New Roman" w:cs="Times New Roman"/>
          <w:sz w:val="24"/>
          <w:szCs w:val="24"/>
        </w:rPr>
        <w:t>, 2009). Por outro lado, as limitações conceituais e metodológicas desses instrumentos influenciam diretamente a efetividade e a justiça das políticas implementadas.</w:t>
      </w:r>
    </w:p>
    <w:p w14:paraId="41449909"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Do ponto de vista prático, métodos como a Análise Custo-Benefício (ACB) e a valoração contingente têm sido amplamente utilizados para estimar o retorno econômico de projetos ambientais, como a criação de unidades de conservação, programas de reflorestamento e políticas de controle da poluição. Tais métodos permitem comparações quantitativas entre custos e benefícios, oferecendo indicadores que podem facilitar decisões políticas e alocação de recursos (Pearce et al., 2006; Mitchell &amp; Carson, 1989).</w:t>
      </w:r>
    </w:p>
    <w:p w14:paraId="7FAFC8C8"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Contudo, a utilização desses métodos envolve riscos de exclusão e distorção. Primeiramente, o foco em métricas monetárias pode levar à priorização de bens ambientais cujo valor seja facilmente </w:t>
      </w:r>
      <w:r w:rsidRPr="005D69DB">
        <w:rPr>
          <w:rFonts w:ascii="Times New Roman" w:hAnsi="Times New Roman" w:cs="Times New Roman"/>
          <w:sz w:val="24"/>
          <w:szCs w:val="24"/>
        </w:rPr>
        <w:lastRenderedPageBreak/>
        <w:t xml:space="preserve">mensurável em dinheiro, enquanto bens intangíveis, culturais ou de existência podem ser subvalorizados ou negligenciados (O’Neill, 1997; </w:t>
      </w:r>
      <w:proofErr w:type="spellStart"/>
      <w:r w:rsidRPr="005D69DB">
        <w:rPr>
          <w:rFonts w:ascii="Times New Roman" w:hAnsi="Times New Roman" w:cs="Times New Roman"/>
          <w:sz w:val="24"/>
          <w:szCs w:val="24"/>
        </w:rPr>
        <w:t>Spash</w:t>
      </w:r>
      <w:proofErr w:type="spellEnd"/>
      <w:r w:rsidRPr="005D69DB">
        <w:rPr>
          <w:rFonts w:ascii="Times New Roman" w:hAnsi="Times New Roman" w:cs="Times New Roman"/>
          <w:sz w:val="24"/>
          <w:szCs w:val="24"/>
        </w:rPr>
        <w:t>, 2008). Por exemplo, políticas que visam proteger áreas naturais com alto valor de uso recreativo ou econômico podem ignorar a importância espiritual ou simbólica dessas mesmas áreas para comunidades tradicionais.</w:t>
      </w:r>
    </w:p>
    <w:p w14:paraId="15B68AAF"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Além disso, o viés distributivo dos métodos monetários influencia diretamente a legitimidade das políticas públicas. Quando os valores são baseados na disposição a pagar, grupos com maior poder aquisitivo tendem a ter maior influência na definição de prioridades, marginalizando populações vulneráveis e potencialmente exacerbando desigualdades socioambientais (Martínez-Alier, 2002; </w:t>
      </w:r>
      <w:proofErr w:type="spellStart"/>
      <w:r w:rsidRPr="005D69DB">
        <w:rPr>
          <w:rFonts w:ascii="Times New Roman" w:hAnsi="Times New Roman" w:cs="Times New Roman"/>
          <w:sz w:val="24"/>
          <w:szCs w:val="24"/>
        </w:rPr>
        <w:t>Boyce</w:t>
      </w:r>
      <w:proofErr w:type="spellEnd"/>
      <w:r w:rsidRPr="005D69DB">
        <w:rPr>
          <w:rFonts w:ascii="Times New Roman" w:hAnsi="Times New Roman" w:cs="Times New Roman"/>
          <w:sz w:val="24"/>
          <w:szCs w:val="24"/>
        </w:rPr>
        <w:t>, 1994).</w:t>
      </w:r>
    </w:p>
    <w:p w14:paraId="16F30FF4"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Outro ponto crítico diz respeito à incerteza e complexidade ecológica. A dependência de dados de mercado e de modelos simplificados limita a capacidade de capturar impactos de longo prazo, efeitos cumulativos ou riscos irreversíveis. Isso pode resultar em decisões subótimas ou conservacionistas insuficientes, especialmente diante de desafios como mudanças climáticas, perda de biodiversidade e degradação de serviços ecossistêmicos (Costanza et al., 1997; </w:t>
      </w:r>
      <w:proofErr w:type="spellStart"/>
      <w:r w:rsidRPr="005D69DB">
        <w:rPr>
          <w:rFonts w:ascii="Times New Roman" w:hAnsi="Times New Roman" w:cs="Times New Roman"/>
          <w:sz w:val="24"/>
          <w:szCs w:val="24"/>
        </w:rPr>
        <w:t>Norgaard</w:t>
      </w:r>
      <w:proofErr w:type="spellEnd"/>
      <w:r w:rsidRPr="005D69DB">
        <w:rPr>
          <w:rFonts w:ascii="Times New Roman" w:hAnsi="Times New Roman" w:cs="Times New Roman"/>
          <w:sz w:val="24"/>
          <w:szCs w:val="24"/>
        </w:rPr>
        <w:t>, 2010).</w:t>
      </w:r>
    </w:p>
    <w:p w14:paraId="05B7B5D9"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Diante desses desafios, a literatura sugere a adoção de abordagens complementares. Ferramentas deliberativas, métodos participativos e avaliações </w:t>
      </w:r>
      <w:proofErr w:type="spellStart"/>
      <w:r w:rsidRPr="005D69DB">
        <w:rPr>
          <w:rFonts w:ascii="Times New Roman" w:hAnsi="Times New Roman" w:cs="Times New Roman"/>
          <w:sz w:val="24"/>
          <w:szCs w:val="24"/>
        </w:rPr>
        <w:t>multicriteriais</w:t>
      </w:r>
      <w:proofErr w:type="spellEnd"/>
      <w:r w:rsidRPr="005D69DB">
        <w:rPr>
          <w:rFonts w:ascii="Times New Roman" w:hAnsi="Times New Roman" w:cs="Times New Roman"/>
          <w:sz w:val="24"/>
          <w:szCs w:val="24"/>
        </w:rPr>
        <w:t xml:space="preserve"> podem ajudar a incorporar valores não monetários, conhecimento local e diversidade de perspectivas, tornando as políticas mais justas, inclusivas e ecologicamente robustas (</w:t>
      </w:r>
      <w:proofErr w:type="spellStart"/>
      <w:r w:rsidRPr="005D69DB">
        <w:rPr>
          <w:rFonts w:ascii="Times New Roman" w:hAnsi="Times New Roman" w:cs="Times New Roman"/>
          <w:sz w:val="24"/>
          <w:szCs w:val="24"/>
        </w:rPr>
        <w:t>Spash</w:t>
      </w:r>
      <w:proofErr w:type="spellEnd"/>
      <w:r w:rsidRPr="005D69DB">
        <w:rPr>
          <w:rFonts w:ascii="Times New Roman" w:hAnsi="Times New Roman" w:cs="Times New Roman"/>
          <w:sz w:val="24"/>
          <w:szCs w:val="24"/>
        </w:rPr>
        <w:t xml:space="preserve">, 2008; </w:t>
      </w:r>
      <w:proofErr w:type="spellStart"/>
      <w:r w:rsidRPr="005D69DB">
        <w:rPr>
          <w:rFonts w:ascii="Times New Roman" w:hAnsi="Times New Roman" w:cs="Times New Roman"/>
          <w:sz w:val="24"/>
          <w:szCs w:val="24"/>
        </w:rPr>
        <w:t>Norgaard</w:t>
      </w:r>
      <w:proofErr w:type="spellEnd"/>
      <w:r w:rsidRPr="005D69DB">
        <w:rPr>
          <w:rFonts w:ascii="Times New Roman" w:hAnsi="Times New Roman" w:cs="Times New Roman"/>
          <w:sz w:val="24"/>
          <w:szCs w:val="24"/>
        </w:rPr>
        <w:t>, 2010). A integração de múltiplos métodos permite, assim, alinhar análise econômica com justiça socioambiental e sustentabilidade ecológica, reconhecendo os limites intrínsecos da lógica mercantil.</w:t>
      </w:r>
    </w:p>
    <w:p w14:paraId="73C7EDC4" w14:textId="77777777" w:rsidR="00E27817" w:rsidRPr="005D69DB" w:rsidRDefault="00E27817" w:rsidP="00E27817">
      <w:pPr>
        <w:spacing w:line="360" w:lineRule="auto"/>
        <w:ind w:firstLine="709"/>
        <w:jc w:val="both"/>
        <w:rPr>
          <w:rFonts w:ascii="Times New Roman" w:hAnsi="Times New Roman" w:cs="Times New Roman"/>
          <w:b/>
          <w:bCs/>
          <w:sz w:val="24"/>
          <w:szCs w:val="24"/>
        </w:rPr>
      </w:pPr>
      <w:r w:rsidRPr="005D69DB">
        <w:rPr>
          <w:rFonts w:ascii="Times New Roman" w:hAnsi="Times New Roman" w:cs="Times New Roman"/>
          <w:sz w:val="24"/>
          <w:szCs w:val="24"/>
        </w:rPr>
        <w:t>Portanto, a aplicação prática dos métodos neoclássicos em políticas públicas deve ser acompanhada de crítica metodológica e contextualização ética. O reconhecimento de suas limitações contribui para a formulação de políticas mais equilibradas, capazes de integrar valor econômico, valores sociais e proteção ambiental de forma mais consistente</w:t>
      </w:r>
      <w:r w:rsidRPr="005D69DB">
        <w:rPr>
          <w:rFonts w:ascii="Times New Roman" w:hAnsi="Times New Roman" w:cs="Times New Roman"/>
          <w:b/>
          <w:bCs/>
          <w:sz w:val="24"/>
          <w:szCs w:val="24"/>
        </w:rPr>
        <w:t>.</w:t>
      </w:r>
    </w:p>
    <w:p w14:paraId="57F97149" w14:textId="77777777" w:rsidR="00E27817" w:rsidRPr="005D69DB" w:rsidRDefault="00E27817" w:rsidP="00E2781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 xml:space="preserve">Observa-se que, embora a valoração ambiental possa contribuir para aumentar a visibilidade econômica do meio ambiente, sua eficácia depende da capacidade das instituições públicas de contextualizar os resultados, de reconhecer suas limitações e de combinar essas estimativas com outros critérios, como princípios éticos, conhecimentos tradicionais e avaliações multicritério. </w:t>
      </w:r>
    </w:p>
    <w:p w14:paraId="177BEBBE" w14:textId="77777777" w:rsidR="00186CC7" w:rsidRPr="005D69DB" w:rsidRDefault="00E27817" w:rsidP="00186CC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Por fim, o desafio é construir políticas públicas ambientalmente sustentáveis que não se limitem à lógica da eficiência econômica, mas que incorporem também a justiça social, a equidade ecológica e o respeito à diversidade de valores que permeiam a relação das sociedades com a natureza.</w:t>
      </w:r>
    </w:p>
    <w:p w14:paraId="080F92EC" w14:textId="77777777" w:rsidR="002924AD" w:rsidRPr="005D69DB" w:rsidRDefault="00000000" w:rsidP="00186CC7">
      <w:pPr>
        <w:widowControl w:val="0"/>
        <w:pBdr>
          <w:top w:val="nil"/>
          <w:left w:val="nil"/>
          <w:bottom w:val="nil"/>
          <w:right w:val="nil"/>
          <w:between w:val="nil"/>
        </w:pBdr>
        <w:spacing w:before="100" w:beforeAutospacing="1" w:after="100" w:afterAutospacing="1" w:line="360" w:lineRule="auto"/>
        <w:rPr>
          <w:rFonts w:ascii="Times New Roman" w:eastAsia="Times New Roman" w:hAnsi="Times New Roman" w:cs="Times New Roman"/>
          <w:b/>
          <w:color w:val="000000"/>
          <w:sz w:val="24"/>
          <w:szCs w:val="24"/>
        </w:rPr>
      </w:pPr>
      <w:r w:rsidRPr="005D69DB">
        <w:rPr>
          <w:rFonts w:ascii="Times New Roman" w:eastAsia="Times New Roman" w:hAnsi="Times New Roman" w:cs="Times New Roman"/>
          <w:b/>
          <w:noProof/>
          <w:sz w:val="24"/>
          <w:szCs w:val="24"/>
        </w:rPr>
        <w:drawing>
          <wp:anchor distT="19050" distB="19050" distL="19050" distR="19050" simplePos="0" relativeHeight="251662336" behindDoc="0" locked="0" layoutInCell="1" hidden="0" allowOverlap="1" wp14:anchorId="78DA5F2B" wp14:editId="6C81E66F">
            <wp:simplePos x="0" y="0"/>
            <wp:positionH relativeFrom="page">
              <wp:posOffset>-6186</wp:posOffset>
            </wp:positionH>
            <wp:positionV relativeFrom="page">
              <wp:posOffset>15150</wp:posOffset>
            </wp:positionV>
            <wp:extent cx="7567930" cy="962660"/>
            <wp:effectExtent l="0" t="0" r="0" b="0"/>
            <wp:wrapSquare wrapText="bothSides" distT="19050" distB="19050" distL="19050" distR="1905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l="79" r="79"/>
                    <a:stretch>
                      <a:fillRect/>
                    </a:stretch>
                  </pic:blipFill>
                  <pic:spPr>
                    <a:xfrm>
                      <a:off x="0" y="0"/>
                      <a:ext cx="7567930" cy="962660"/>
                    </a:xfrm>
                    <a:prstGeom prst="rect">
                      <a:avLst/>
                    </a:prstGeom>
                    <a:ln/>
                  </pic:spPr>
                </pic:pic>
              </a:graphicData>
            </a:graphic>
          </wp:anchor>
        </w:drawing>
      </w:r>
      <w:r w:rsidR="00186CC7" w:rsidRPr="005D69DB">
        <w:rPr>
          <w:rFonts w:ascii="Times New Roman" w:eastAsia="Times New Roman" w:hAnsi="Times New Roman" w:cs="Times New Roman"/>
          <w:b/>
          <w:color w:val="000000"/>
          <w:sz w:val="24"/>
          <w:szCs w:val="24"/>
        </w:rPr>
        <w:t>7</w:t>
      </w:r>
      <w:r w:rsidRPr="005D69DB">
        <w:rPr>
          <w:rFonts w:ascii="Times New Roman" w:eastAsia="Times New Roman" w:hAnsi="Times New Roman" w:cs="Times New Roman"/>
          <w:b/>
          <w:color w:val="000000"/>
          <w:sz w:val="24"/>
          <w:szCs w:val="24"/>
        </w:rPr>
        <w:t xml:space="preserve">. Considerações Finais </w:t>
      </w:r>
    </w:p>
    <w:p w14:paraId="5884125E" w14:textId="77777777" w:rsidR="00186CC7" w:rsidRPr="005D69DB" w:rsidRDefault="00186CC7" w:rsidP="00186CC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lastRenderedPageBreak/>
        <w:t>O presente estudo analisou as limitações e implicações teóricas e práticas dos métodos de valoração ambiental baseados na teoria econômica neoclássica, com ênfase na mensuração de bens ambientais intangíveis e nas repercussões para a formulação de políticas públicas.</w:t>
      </w:r>
    </w:p>
    <w:p w14:paraId="5DC1878C" w14:textId="77777777" w:rsidR="00186CC7" w:rsidRPr="005D69DB" w:rsidRDefault="00186CC7" w:rsidP="00186CC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Constata-se que, embora esses métodos ofereçam instrumentos importantes para integrar questões ambientais às análises econômicas e ao processo decisório, apresentam limitações conceituais, éticas e sociais que reduzem sua capacidade de refletir a complexidade da realidade. Os pressupostos de racionalidade individual e preferência monetária não conseguem captar plenamente os valores culturais, simbólicos e coletivos associados aos bens ambientais. Da mesma forma, a mensuração de recursos intangíveis ou não substituíveis enfrenta sérias restrições, comprometendo a validade dos resultados obtidos.</w:t>
      </w:r>
    </w:p>
    <w:p w14:paraId="6479F92C" w14:textId="77777777" w:rsidR="00186CC7" w:rsidRPr="005D69DB" w:rsidRDefault="00186CC7" w:rsidP="00186CC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Além disso, a forte vinculação entre valor econômico e capacidade de pagamento introduz distorções distributivas, favorecendo grupos com maior poder aquisitivo e deixando de lado populações vulneráveis. Soma-se a isso a dificuldade de lidar com impactos de longo prazo, irreversibilidade de danos ambientais e valores intergeracionais, aspectos que extrapolam a lógica estritamente monetária.</w:t>
      </w:r>
    </w:p>
    <w:p w14:paraId="3658FBBB" w14:textId="77777777" w:rsidR="00186CC7" w:rsidRPr="005D69DB" w:rsidRDefault="00186CC7" w:rsidP="00186CC7">
      <w:pP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Diante desse cenário, destaca-se a necessidade de complementar os métodos neoclássicos com abordagens mais amplas, que incorporem dimensões qualitativas, valores não monetários e diferentes formas de conhecimento. A integração de metodologias participativas e multicritério pode contribuir para políticas públicas mais justas, inclusivas e sustentáveis, capazes de conciliar eficiência econômica, justiça social e proteção ambiental.</w:t>
      </w:r>
    </w:p>
    <w:p w14:paraId="0EBDFA3F" w14:textId="77777777" w:rsidR="00186CC7" w:rsidRPr="005D69DB" w:rsidRDefault="00186CC7" w:rsidP="00186CC7">
      <w:pPr>
        <w:widowControl w:val="0"/>
        <w:pBdr>
          <w:top w:val="nil"/>
          <w:left w:val="nil"/>
          <w:bottom w:val="nil"/>
          <w:right w:val="nil"/>
          <w:between w:val="nil"/>
        </w:pBdr>
        <w:spacing w:line="360" w:lineRule="auto"/>
        <w:ind w:firstLine="709"/>
        <w:jc w:val="both"/>
        <w:rPr>
          <w:rFonts w:ascii="Times New Roman" w:hAnsi="Times New Roman" w:cs="Times New Roman"/>
          <w:sz w:val="24"/>
          <w:szCs w:val="24"/>
        </w:rPr>
      </w:pPr>
      <w:r w:rsidRPr="005D69DB">
        <w:rPr>
          <w:rFonts w:ascii="Times New Roman" w:hAnsi="Times New Roman" w:cs="Times New Roman"/>
          <w:sz w:val="24"/>
          <w:szCs w:val="24"/>
        </w:rPr>
        <w:t>Abre-se, assim, espaço para pesquisas futuras que avancem no desenvolvimento de métodos híbridos, capazes de articular a mensuração econômica com valores culturais e éticos, ao mesmo tempo em que fortalecem mecanismos de participação social. Essa combinação é fundamental para que o debate sobre valoração ambiental evolua para uma perspectiva mais crítica, holística e alinhada aos desafios contemporâneos da sustentabilidade e da justiça socioambiental.</w:t>
      </w:r>
    </w:p>
    <w:p w14:paraId="2935F70A" w14:textId="77777777" w:rsidR="002924AD" w:rsidRPr="005D69DB" w:rsidRDefault="00186CC7" w:rsidP="006D0187">
      <w:pPr>
        <w:widowControl w:val="0"/>
        <w:pBdr>
          <w:top w:val="nil"/>
          <w:left w:val="nil"/>
          <w:bottom w:val="nil"/>
          <w:right w:val="nil"/>
          <w:between w:val="nil"/>
        </w:pBdr>
        <w:spacing w:before="100" w:beforeAutospacing="1" w:after="100" w:afterAutospacing="1" w:line="240" w:lineRule="auto"/>
        <w:jc w:val="both"/>
        <w:rPr>
          <w:rFonts w:ascii="Times New Roman" w:eastAsia="Times New Roman" w:hAnsi="Times New Roman" w:cs="Times New Roman"/>
          <w:b/>
          <w:color w:val="000000"/>
          <w:sz w:val="24"/>
          <w:szCs w:val="24"/>
        </w:rPr>
      </w:pPr>
      <w:r w:rsidRPr="005D69DB">
        <w:rPr>
          <w:rFonts w:ascii="Times New Roman" w:eastAsia="Times New Roman" w:hAnsi="Times New Roman" w:cs="Times New Roman"/>
          <w:b/>
          <w:color w:val="000000"/>
          <w:sz w:val="24"/>
          <w:szCs w:val="24"/>
        </w:rPr>
        <w:t xml:space="preserve">8. Referências </w:t>
      </w:r>
    </w:p>
    <w:p w14:paraId="1652FE4C" w14:textId="77777777" w:rsidR="00186CC7" w:rsidRPr="00C65D52" w:rsidRDefault="00186CC7" w:rsidP="00186CC7">
      <w:pPr>
        <w:spacing w:before="20" w:after="20"/>
        <w:rPr>
          <w:rFonts w:ascii="Times New Roman" w:hAnsi="Times New Roman" w:cs="Times New Roman"/>
          <w:sz w:val="24"/>
          <w:szCs w:val="24"/>
          <w:lang w:val="en-US"/>
        </w:rPr>
      </w:pPr>
      <w:r w:rsidRPr="005D69DB">
        <w:rPr>
          <w:rFonts w:ascii="Times New Roman" w:hAnsi="Times New Roman" w:cs="Times New Roman"/>
          <w:sz w:val="24"/>
          <w:szCs w:val="24"/>
        </w:rPr>
        <w:t xml:space="preserve">ARROW, K. et al. </w:t>
      </w:r>
      <w:r w:rsidRPr="00C65D52">
        <w:rPr>
          <w:rFonts w:ascii="Times New Roman" w:hAnsi="Times New Roman" w:cs="Times New Roman"/>
          <w:b/>
          <w:bCs/>
          <w:sz w:val="24"/>
          <w:szCs w:val="24"/>
          <w:lang w:val="en-US"/>
        </w:rPr>
        <w:t>Report of the NOAA Panel on Contingent Valuation</w:t>
      </w:r>
      <w:r w:rsidRPr="00C65D52">
        <w:rPr>
          <w:rFonts w:ascii="Times New Roman" w:hAnsi="Times New Roman" w:cs="Times New Roman"/>
          <w:sz w:val="24"/>
          <w:szCs w:val="24"/>
          <w:lang w:val="en-US"/>
        </w:rPr>
        <w:t>. Federal Register, v. 58, n. 10, p. 4601-4614, 1993.</w:t>
      </w:r>
    </w:p>
    <w:p w14:paraId="08F25DEA" w14:textId="77777777" w:rsidR="00186CC7" w:rsidRPr="00C65D52" w:rsidRDefault="00186CC7" w:rsidP="00186CC7">
      <w:pPr>
        <w:spacing w:before="20" w:after="20"/>
        <w:rPr>
          <w:rFonts w:ascii="Times New Roman" w:hAnsi="Times New Roman" w:cs="Times New Roman"/>
          <w:sz w:val="24"/>
          <w:szCs w:val="24"/>
          <w:lang w:val="en-US"/>
        </w:rPr>
      </w:pPr>
    </w:p>
    <w:p w14:paraId="5509853E" w14:textId="77777777" w:rsidR="00186CC7" w:rsidRPr="00C65D52" w:rsidRDefault="00186CC7" w:rsidP="00186CC7">
      <w:pPr>
        <w:spacing w:before="20" w:after="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BATEMAN, I., Carson, R., DAY, B., HANEMANN, W., HANLEY, N., HETT, T., … SWANSON, J. </w:t>
      </w:r>
      <w:r w:rsidRPr="00C65D52">
        <w:rPr>
          <w:rFonts w:ascii="Times New Roman" w:hAnsi="Times New Roman" w:cs="Times New Roman"/>
          <w:b/>
          <w:bCs/>
          <w:sz w:val="24"/>
          <w:szCs w:val="24"/>
          <w:lang w:val="en-US"/>
        </w:rPr>
        <w:t>Economic Valuation with Stated Preference Techniques: A Manual</w:t>
      </w:r>
      <w:r w:rsidRPr="00C65D52">
        <w:rPr>
          <w:rFonts w:ascii="Times New Roman" w:hAnsi="Times New Roman" w:cs="Times New Roman"/>
          <w:sz w:val="24"/>
          <w:szCs w:val="24"/>
          <w:lang w:val="en-US"/>
        </w:rPr>
        <w:t>. Edward Elgar, 2002.</w:t>
      </w:r>
    </w:p>
    <w:p w14:paraId="69496DF1" w14:textId="77777777" w:rsidR="00186CC7" w:rsidRPr="00C65D52" w:rsidRDefault="00186CC7" w:rsidP="00186CC7">
      <w:pPr>
        <w:spacing w:before="20" w:after="20"/>
        <w:rPr>
          <w:rFonts w:ascii="Times New Roman" w:hAnsi="Times New Roman" w:cs="Times New Roman"/>
          <w:sz w:val="24"/>
          <w:szCs w:val="24"/>
          <w:lang w:val="en-US"/>
        </w:rPr>
      </w:pPr>
    </w:p>
    <w:p w14:paraId="410BAF43" w14:textId="77777777" w:rsidR="00186CC7" w:rsidRPr="00C65D52" w:rsidRDefault="00186CC7" w:rsidP="00186CC7">
      <w:pPr>
        <w:spacing w:before="20" w:after="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BOARDMAN, A., GREENBERG, D., VINING, A., &amp; WEIMER, D. </w:t>
      </w:r>
      <w:r w:rsidRPr="00C65D52">
        <w:rPr>
          <w:rFonts w:ascii="Times New Roman" w:hAnsi="Times New Roman" w:cs="Times New Roman"/>
          <w:b/>
          <w:bCs/>
          <w:sz w:val="24"/>
          <w:szCs w:val="24"/>
          <w:lang w:val="en-US"/>
        </w:rPr>
        <w:t>Cost-Benefit Analysis: Concepts and Practice</w:t>
      </w:r>
      <w:r w:rsidRPr="00C65D52">
        <w:rPr>
          <w:rFonts w:ascii="Times New Roman" w:hAnsi="Times New Roman" w:cs="Times New Roman"/>
          <w:sz w:val="24"/>
          <w:szCs w:val="24"/>
          <w:lang w:val="en-US"/>
        </w:rPr>
        <w:t>. 5th ed. Cambridge University Press, 2018.</w:t>
      </w:r>
    </w:p>
    <w:p w14:paraId="784F68B7" w14:textId="77777777" w:rsidR="00186CC7" w:rsidRPr="00C65D52" w:rsidRDefault="00186CC7" w:rsidP="00186CC7">
      <w:pPr>
        <w:spacing w:before="20" w:after="20"/>
        <w:rPr>
          <w:rFonts w:ascii="Times New Roman" w:hAnsi="Times New Roman" w:cs="Times New Roman"/>
          <w:sz w:val="24"/>
          <w:szCs w:val="24"/>
          <w:lang w:val="en-US"/>
        </w:rPr>
      </w:pPr>
    </w:p>
    <w:p w14:paraId="19712A58" w14:textId="77777777" w:rsidR="00186CC7" w:rsidRPr="00C65D52" w:rsidRDefault="00186CC7" w:rsidP="00186CC7">
      <w:pPr>
        <w:spacing w:before="20" w:after="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Boyce, J. K. </w:t>
      </w:r>
      <w:r w:rsidRPr="00C65D52">
        <w:rPr>
          <w:rFonts w:ascii="Times New Roman" w:hAnsi="Times New Roman" w:cs="Times New Roman"/>
          <w:b/>
          <w:bCs/>
          <w:sz w:val="24"/>
          <w:szCs w:val="24"/>
          <w:lang w:val="en-US"/>
        </w:rPr>
        <w:t>Inequality as a cause of environmental degradation. Ecological Economics</w:t>
      </w:r>
      <w:r w:rsidRPr="00C65D52">
        <w:rPr>
          <w:rFonts w:ascii="Times New Roman" w:hAnsi="Times New Roman" w:cs="Times New Roman"/>
          <w:sz w:val="24"/>
          <w:szCs w:val="24"/>
          <w:lang w:val="en-US"/>
        </w:rPr>
        <w:t>, 11(3), 169–178, 1994.</w:t>
      </w:r>
    </w:p>
    <w:p w14:paraId="2572412B" w14:textId="77777777" w:rsidR="00186CC7" w:rsidRPr="00C65D52" w:rsidRDefault="00186CC7" w:rsidP="00186CC7">
      <w:pPr>
        <w:spacing w:before="20" w:after="20" w:line="240" w:lineRule="auto"/>
        <w:rPr>
          <w:rFonts w:ascii="Times New Roman" w:hAnsi="Times New Roman" w:cs="Times New Roman"/>
          <w:sz w:val="24"/>
          <w:szCs w:val="24"/>
          <w:lang w:val="en-US"/>
        </w:rPr>
      </w:pPr>
    </w:p>
    <w:p w14:paraId="2B3AE83D" w14:textId="77777777" w:rsidR="00186CC7" w:rsidRPr="00C65D52" w:rsidRDefault="00186CC7" w:rsidP="00186CC7">
      <w:pPr>
        <w:spacing w:before="20" w:after="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CLAWSON, M., &amp; KNETSCH, J. L. </w:t>
      </w:r>
      <w:r w:rsidRPr="00C65D52">
        <w:rPr>
          <w:rFonts w:ascii="Times New Roman" w:hAnsi="Times New Roman" w:cs="Times New Roman"/>
          <w:b/>
          <w:bCs/>
          <w:sz w:val="24"/>
          <w:szCs w:val="24"/>
          <w:lang w:val="en-US"/>
        </w:rPr>
        <w:t>Economics of Outdoor Recreation</w:t>
      </w:r>
      <w:r w:rsidRPr="00C65D52">
        <w:rPr>
          <w:rFonts w:ascii="Times New Roman" w:hAnsi="Times New Roman" w:cs="Times New Roman"/>
          <w:sz w:val="24"/>
          <w:szCs w:val="24"/>
          <w:lang w:val="en-US"/>
        </w:rPr>
        <w:t>. Johns Hopkins University Press, 1966.</w:t>
      </w:r>
    </w:p>
    <w:p w14:paraId="0DEC28EE" w14:textId="77777777" w:rsidR="00186CC7" w:rsidRPr="00C65D52" w:rsidRDefault="00186CC7" w:rsidP="00186CC7">
      <w:pPr>
        <w:spacing w:before="20" w:after="20" w:line="240" w:lineRule="auto"/>
        <w:rPr>
          <w:rFonts w:ascii="Times New Roman" w:hAnsi="Times New Roman" w:cs="Times New Roman"/>
          <w:sz w:val="24"/>
          <w:szCs w:val="24"/>
          <w:lang w:val="en-US"/>
        </w:rPr>
      </w:pPr>
    </w:p>
    <w:p w14:paraId="37EAF1DA" w14:textId="77777777" w:rsidR="00186CC7" w:rsidRPr="00C65D52" w:rsidRDefault="00186CC7" w:rsidP="00186CC7">
      <w:pPr>
        <w:spacing w:before="20" w:after="20"/>
        <w:rPr>
          <w:rFonts w:ascii="Times New Roman" w:hAnsi="Times New Roman" w:cs="Times New Roman"/>
          <w:sz w:val="24"/>
          <w:szCs w:val="24"/>
          <w:lang w:val="en-US"/>
        </w:rPr>
      </w:pPr>
      <w:r w:rsidRPr="00C65D52">
        <w:rPr>
          <w:rFonts w:ascii="Times New Roman" w:hAnsi="Times New Roman" w:cs="Times New Roman"/>
          <w:sz w:val="24"/>
          <w:szCs w:val="24"/>
          <w:lang w:val="en-US"/>
        </w:rPr>
        <w:t>COSTANZA, R. et al. T</w:t>
      </w:r>
      <w:r w:rsidRPr="00C65D52">
        <w:rPr>
          <w:rFonts w:ascii="Times New Roman" w:hAnsi="Times New Roman" w:cs="Times New Roman"/>
          <w:b/>
          <w:bCs/>
          <w:sz w:val="24"/>
          <w:szCs w:val="24"/>
          <w:lang w:val="en-US"/>
        </w:rPr>
        <w:t>he value of the world's ecosystem services and natural capital. Nature</w:t>
      </w:r>
      <w:r w:rsidRPr="00C65D52">
        <w:rPr>
          <w:rFonts w:ascii="Times New Roman" w:hAnsi="Times New Roman" w:cs="Times New Roman"/>
          <w:sz w:val="24"/>
          <w:szCs w:val="24"/>
          <w:lang w:val="en-US"/>
        </w:rPr>
        <w:t>, v. 387, n. 6630, p. 253-260, 1997.</w:t>
      </w:r>
    </w:p>
    <w:p w14:paraId="4B4D054C" w14:textId="77777777" w:rsidR="00186CC7" w:rsidRPr="00C65D52" w:rsidRDefault="00186CC7" w:rsidP="00186CC7">
      <w:pPr>
        <w:spacing w:before="20" w:after="20"/>
        <w:rPr>
          <w:rFonts w:ascii="Times New Roman" w:hAnsi="Times New Roman" w:cs="Times New Roman"/>
          <w:sz w:val="24"/>
          <w:szCs w:val="24"/>
          <w:lang w:val="en-US"/>
        </w:rPr>
      </w:pPr>
    </w:p>
    <w:p w14:paraId="64D10AED" w14:textId="77777777" w:rsidR="00186CC7" w:rsidRPr="00C65D52" w:rsidRDefault="00186CC7" w:rsidP="00186CC7">
      <w:pPr>
        <w:spacing w:before="20" w:after="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FREEMAN, A. M. </w:t>
      </w:r>
      <w:r w:rsidRPr="00C65D52">
        <w:rPr>
          <w:rFonts w:ascii="Times New Roman" w:hAnsi="Times New Roman" w:cs="Times New Roman"/>
          <w:b/>
          <w:bCs/>
          <w:sz w:val="24"/>
          <w:szCs w:val="24"/>
          <w:lang w:val="en-US"/>
        </w:rPr>
        <w:t>The Measurement of Environmental and Resource Values: Theory and Methods</w:t>
      </w:r>
      <w:r w:rsidRPr="00C65D52">
        <w:rPr>
          <w:rFonts w:ascii="Times New Roman" w:hAnsi="Times New Roman" w:cs="Times New Roman"/>
          <w:sz w:val="24"/>
          <w:szCs w:val="24"/>
          <w:lang w:val="en-US"/>
        </w:rPr>
        <w:t>. Washington, D.C.: Resources for the Future, 2003.</w:t>
      </w:r>
    </w:p>
    <w:p w14:paraId="429D0987" w14:textId="77777777" w:rsidR="00186CC7" w:rsidRPr="00C65D52" w:rsidRDefault="00186CC7" w:rsidP="00186CC7">
      <w:pPr>
        <w:spacing w:after="120"/>
        <w:rPr>
          <w:rFonts w:ascii="Times New Roman" w:hAnsi="Times New Roman" w:cs="Times New Roman"/>
          <w:sz w:val="24"/>
          <w:szCs w:val="24"/>
          <w:lang w:val="en-US"/>
        </w:rPr>
      </w:pPr>
    </w:p>
    <w:p w14:paraId="1D835B4F" w14:textId="77777777" w:rsidR="00186CC7" w:rsidRPr="00C65D52" w:rsidRDefault="00186CC7" w:rsidP="00186CC7">
      <w:pPr>
        <w:spacing w:line="240" w:lineRule="auto"/>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GOWDY, J. </w:t>
      </w:r>
      <w:r w:rsidRPr="00C65D52">
        <w:rPr>
          <w:rFonts w:ascii="Times New Roman" w:hAnsi="Times New Roman" w:cs="Times New Roman"/>
          <w:b/>
          <w:bCs/>
          <w:sz w:val="24"/>
          <w:szCs w:val="24"/>
          <w:lang w:val="en-US"/>
        </w:rPr>
        <w:t>The revolution in welfare economics and its implications for environmental valuation and policy. Land Economics</w:t>
      </w:r>
      <w:r w:rsidRPr="00C65D52">
        <w:rPr>
          <w:rFonts w:ascii="Times New Roman" w:hAnsi="Times New Roman" w:cs="Times New Roman"/>
          <w:sz w:val="24"/>
          <w:szCs w:val="24"/>
          <w:lang w:val="en-US"/>
        </w:rPr>
        <w:t>, 80(2), 239–257, 2004.</w:t>
      </w:r>
    </w:p>
    <w:p w14:paraId="5352A251" w14:textId="77777777" w:rsidR="00186CC7" w:rsidRPr="00C65D52" w:rsidRDefault="00186CC7" w:rsidP="00186CC7">
      <w:pPr>
        <w:spacing w:after="120"/>
        <w:rPr>
          <w:rFonts w:ascii="Times New Roman" w:hAnsi="Times New Roman" w:cs="Times New Roman"/>
          <w:sz w:val="24"/>
          <w:szCs w:val="24"/>
          <w:lang w:val="en-US"/>
        </w:rPr>
      </w:pPr>
    </w:p>
    <w:p w14:paraId="2429D53E" w14:textId="77777777" w:rsidR="00186CC7" w:rsidRPr="00C65D52" w:rsidRDefault="00186CC7" w:rsidP="00186CC7">
      <w:pPr>
        <w:spacing w:after="1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GUPTA, J.; VAN ASSELT, H. </w:t>
      </w:r>
      <w:r w:rsidRPr="00C65D52">
        <w:rPr>
          <w:rFonts w:ascii="Times New Roman" w:hAnsi="Times New Roman" w:cs="Times New Roman"/>
          <w:b/>
          <w:bCs/>
          <w:sz w:val="24"/>
          <w:szCs w:val="24"/>
          <w:lang w:val="en-US"/>
        </w:rPr>
        <w:t>Global Environmental Governance: Institutions, Actors and Issues</w:t>
      </w:r>
      <w:r w:rsidRPr="00C65D52">
        <w:rPr>
          <w:rFonts w:ascii="Times New Roman" w:hAnsi="Times New Roman" w:cs="Times New Roman"/>
          <w:sz w:val="24"/>
          <w:szCs w:val="24"/>
          <w:lang w:val="en-US"/>
        </w:rPr>
        <w:t>. London: Routledge, 2017.</w:t>
      </w:r>
    </w:p>
    <w:p w14:paraId="73E680DD" w14:textId="77777777" w:rsidR="00186CC7" w:rsidRPr="00C65D52" w:rsidRDefault="00186CC7" w:rsidP="00186CC7">
      <w:pPr>
        <w:spacing w:after="120"/>
        <w:rPr>
          <w:rFonts w:ascii="Times New Roman" w:hAnsi="Times New Roman" w:cs="Times New Roman"/>
          <w:sz w:val="24"/>
          <w:szCs w:val="24"/>
          <w:lang w:val="en-US"/>
        </w:rPr>
      </w:pPr>
    </w:p>
    <w:p w14:paraId="6CEA9A37" w14:textId="77777777" w:rsidR="00186CC7" w:rsidRPr="005D69DB" w:rsidRDefault="00186CC7" w:rsidP="00186CC7">
      <w:pPr>
        <w:rPr>
          <w:rFonts w:ascii="Times New Roman" w:hAnsi="Times New Roman" w:cs="Times New Roman"/>
          <w:sz w:val="24"/>
          <w:szCs w:val="24"/>
        </w:rPr>
      </w:pPr>
      <w:r w:rsidRPr="00C65D52">
        <w:rPr>
          <w:rFonts w:ascii="Times New Roman" w:hAnsi="Times New Roman" w:cs="Times New Roman"/>
          <w:sz w:val="24"/>
          <w:szCs w:val="24"/>
          <w:lang w:val="en-US"/>
        </w:rPr>
        <w:t xml:space="preserve">HAAB, T. C., &amp; MCCONNELL, K. E. </w:t>
      </w:r>
      <w:r w:rsidRPr="00C65D52">
        <w:rPr>
          <w:rFonts w:ascii="Times New Roman" w:hAnsi="Times New Roman" w:cs="Times New Roman"/>
          <w:b/>
          <w:bCs/>
          <w:sz w:val="24"/>
          <w:szCs w:val="24"/>
          <w:lang w:val="en-US"/>
        </w:rPr>
        <w:t>Valuing Environmental and Natural Resources: The Econometrics of Non-Market Valuation</w:t>
      </w:r>
      <w:r w:rsidRPr="00C65D52">
        <w:rPr>
          <w:rFonts w:ascii="Times New Roman" w:hAnsi="Times New Roman" w:cs="Times New Roman"/>
          <w:sz w:val="24"/>
          <w:szCs w:val="24"/>
          <w:lang w:val="en-US"/>
        </w:rPr>
        <w:t xml:space="preserve">. </w:t>
      </w:r>
      <w:r w:rsidRPr="005D69DB">
        <w:rPr>
          <w:rFonts w:ascii="Times New Roman" w:hAnsi="Times New Roman" w:cs="Times New Roman"/>
          <w:sz w:val="24"/>
          <w:szCs w:val="24"/>
        </w:rPr>
        <w:t xml:space="preserve">Edward </w:t>
      </w:r>
      <w:proofErr w:type="spellStart"/>
      <w:r w:rsidRPr="005D69DB">
        <w:rPr>
          <w:rFonts w:ascii="Times New Roman" w:hAnsi="Times New Roman" w:cs="Times New Roman"/>
          <w:sz w:val="24"/>
          <w:szCs w:val="24"/>
        </w:rPr>
        <w:t>Elgar</w:t>
      </w:r>
      <w:proofErr w:type="spellEnd"/>
      <w:r w:rsidRPr="005D69DB">
        <w:rPr>
          <w:rFonts w:ascii="Times New Roman" w:hAnsi="Times New Roman" w:cs="Times New Roman"/>
          <w:sz w:val="24"/>
          <w:szCs w:val="24"/>
        </w:rPr>
        <w:t>, 2002.</w:t>
      </w:r>
    </w:p>
    <w:p w14:paraId="7F2B1A9A" w14:textId="77777777" w:rsidR="00186CC7" w:rsidRPr="005D69DB" w:rsidRDefault="00186CC7" w:rsidP="00186CC7">
      <w:pPr>
        <w:spacing w:line="240" w:lineRule="auto"/>
        <w:rPr>
          <w:rFonts w:ascii="Times New Roman" w:hAnsi="Times New Roman" w:cs="Times New Roman"/>
          <w:sz w:val="24"/>
          <w:szCs w:val="24"/>
        </w:rPr>
      </w:pPr>
    </w:p>
    <w:p w14:paraId="33A87211" w14:textId="77777777" w:rsidR="00186CC7" w:rsidRPr="00C65D52" w:rsidRDefault="00186CC7" w:rsidP="00186CC7">
      <w:pPr>
        <w:spacing w:line="240" w:lineRule="auto"/>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HANLEY, N., &amp; BARBIER, E. PRICING </w:t>
      </w:r>
      <w:r w:rsidRPr="00C65D52">
        <w:rPr>
          <w:rFonts w:ascii="Times New Roman" w:hAnsi="Times New Roman" w:cs="Times New Roman"/>
          <w:b/>
          <w:bCs/>
          <w:sz w:val="24"/>
          <w:szCs w:val="24"/>
          <w:lang w:val="en-US"/>
        </w:rPr>
        <w:t>Nature: Cost-Benefit Analysis and Environmental Policy</w:t>
      </w:r>
      <w:r w:rsidRPr="00C65D52">
        <w:rPr>
          <w:rFonts w:ascii="Times New Roman" w:hAnsi="Times New Roman" w:cs="Times New Roman"/>
          <w:sz w:val="24"/>
          <w:szCs w:val="24"/>
          <w:lang w:val="en-US"/>
        </w:rPr>
        <w:t xml:space="preserve">. Edward </w:t>
      </w:r>
      <w:proofErr w:type="gramStart"/>
      <w:r w:rsidRPr="00C65D52">
        <w:rPr>
          <w:rFonts w:ascii="Times New Roman" w:hAnsi="Times New Roman" w:cs="Times New Roman"/>
          <w:sz w:val="24"/>
          <w:szCs w:val="24"/>
          <w:lang w:val="en-US"/>
        </w:rPr>
        <w:t>Elgar ,</w:t>
      </w:r>
      <w:proofErr w:type="gramEnd"/>
      <w:r w:rsidRPr="00C65D52">
        <w:rPr>
          <w:rFonts w:ascii="Times New Roman" w:hAnsi="Times New Roman" w:cs="Times New Roman"/>
          <w:sz w:val="24"/>
          <w:szCs w:val="24"/>
          <w:lang w:val="en-US"/>
        </w:rPr>
        <w:t xml:space="preserve"> 2009.</w:t>
      </w:r>
    </w:p>
    <w:p w14:paraId="602CD436" w14:textId="77777777" w:rsidR="00186CC7" w:rsidRPr="00C65D52" w:rsidRDefault="00186CC7" w:rsidP="00186CC7">
      <w:pPr>
        <w:spacing w:after="120"/>
        <w:rPr>
          <w:rFonts w:ascii="Times New Roman" w:hAnsi="Times New Roman" w:cs="Times New Roman"/>
          <w:sz w:val="24"/>
          <w:szCs w:val="24"/>
          <w:lang w:val="en-US"/>
        </w:rPr>
      </w:pPr>
    </w:p>
    <w:p w14:paraId="32D5F3E2" w14:textId="77777777" w:rsidR="00186CC7" w:rsidRPr="00C65D52" w:rsidRDefault="00186CC7" w:rsidP="00186CC7">
      <w:pPr>
        <w:spacing w:after="1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KAHNEMAN, D.; KNETSCH, J. L. </w:t>
      </w:r>
      <w:r w:rsidRPr="00C65D52">
        <w:rPr>
          <w:rFonts w:ascii="Times New Roman" w:hAnsi="Times New Roman" w:cs="Times New Roman"/>
          <w:b/>
          <w:bCs/>
          <w:sz w:val="24"/>
          <w:szCs w:val="24"/>
          <w:lang w:val="en-US"/>
        </w:rPr>
        <w:t>Valuing public goods: The purchase of moral satisfaction. Journal of Environmental Economics and Management</w:t>
      </w:r>
      <w:r w:rsidRPr="00C65D52">
        <w:rPr>
          <w:rFonts w:ascii="Times New Roman" w:hAnsi="Times New Roman" w:cs="Times New Roman"/>
          <w:sz w:val="24"/>
          <w:szCs w:val="24"/>
          <w:lang w:val="en-US"/>
        </w:rPr>
        <w:t>, v. 22, n. 1, p. 57-70, 1992.</w:t>
      </w:r>
    </w:p>
    <w:p w14:paraId="54F9FDE4" w14:textId="77777777" w:rsidR="00186CC7" w:rsidRPr="005D69DB" w:rsidRDefault="00186CC7" w:rsidP="00186CC7">
      <w:pPr>
        <w:spacing w:after="120"/>
        <w:rPr>
          <w:rFonts w:ascii="Times New Roman" w:hAnsi="Times New Roman" w:cs="Times New Roman"/>
          <w:sz w:val="24"/>
          <w:szCs w:val="24"/>
        </w:rPr>
      </w:pPr>
      <w:r w:rsidRPr="00C65D52">
        <w:rPr>
          <w:rFonts w:ascii="Times New Roman" w:hAnsi="Times New Roman" w:cs="Times New Roman"/>
          <w:sz w:val="24"/>
          <w:szCs w:val="24"/>
          <w:lang w:val="en-US"/>
        </w:rPr>
        <w:t xml:space="preserve">MARTINEZ-ALIER, J. </w:t>
      </w:r>
      <w:r w:rsidRPr="00C65D52">
        <w:rPr>
          <w:rFonts w:ascii="Times New Roman" w:hAnsi="Times New Roman" w:cs="Times New Roman"/>
          <w:b/>
          <w:bCs/>
          <w:sz w:val="24"/>
          <w:szCs w:val="24"/>
          <w:lang w:val="en-US"/>
        </w:rPr>
        <w:t xml:space="preserve">The Environmentalism of the Poor: A Study of Ecological Conflicts and Valuation. </w:t>
      </w:r>
      <w:proofErr w:type="spellStart"/>
      <w:r w:rsidRPr="005D69DB">
        <w:rPr>
          <w:rFonts w:ascii="Times New Roman" w:hAnsi="Times New Roman" w:cs="Times New Roman"/>
          <w:b/>
          <w:bCs/>
          <w:sz w:val="24"/>
          <w:szCs w:val="24"/>
        </w:rPr>
        <w:t>Cheltenham</w:t>
      </w:r>
      <w:proofErr w:type="spellEnd"/>
      <w:r w:rsidRPr="005D69DB">
        <w:rPr>
          <w:rFonts w:ascii="Times New Roman" w:hAnsi="Times New Roman" w:cs="Times New Roman"/>
          <w:sz w:val="24"/>
          <w:szCs w:val="24"/>
        </w:rPr>
        <w:t xml:space="preserve">: Edward </w:t>
      </w:r>
      <w:proofErr w:type="spellStart"/>
      <w:r w:rsidRPr="005D69DB">
        <w:rPr>
          <w:rFonts w:ascii="Times New Roman" w:hAnsi="Times New Roman" w:cs="Times New Roman"/>
          <w:sz w:val="24"/>
          <w:szCs w:val="24"/>
        </w:rPr>
        <w:t>Elgar</w:t>
      </w:r>
      <w:proofErr w:type="spellEnd"/>
      <w:r w:rsidRPr="005D69DB">
        <w:rPr>
          <w:rFonts w:ascii="Times New Roman" w:hAnsi="Times New Roman" w:cs="Times New Roman"/>
          <w:sz w:val="24"/>
          <w:szCs w:val="24"/>
        </w:rPr>
        <w:t xml:space="preserve"> </w:t>
      </w:r>
      <w:proofErr w:type="spellStart"/>
      <w:r w:rsidRPr="005D69DB">
        <w:rPr>
          <w:rFonts w:ascii="Times New Roman" w:hAnsi="Times New Roman" w:cs="Times New Roman"/>
          <w:sz w:val="24"/>
          <w:szCs w:val="24"/>
        </w:rPr>
        <w:t>Publishing</w:t>
      </w:r>
      <w:proofErr w:type="spellEnd"/>
      <w:r w:rsidRPr="005D69DB">
        <w:rPr>
          <w:rFonts w:ascii="Times New Roman" w:hAnsi="Times New Roman" w:cs="Times New Roman"/>
          <w:sz w:val="24"/>
          <w:szCs w:val="24"/>
        </w:rPr>
        <w:t>, 2002.</w:t>
      </w:r>
    </w:p>
    <w:p w14:paraId="158DF709" w14:textId="77777777" w:rsidR="00186CC7" w:rsidRPr="005D69DB" w:rsidRDefault="00186CC7" w:rsidP="00186CC7">
      <w:pPr>
        <w:spacing w:after="120"/>
        <w:rPr>
          <w:rFonts w:ascii="Times New Roman" w:hAnsi="Times New Roman" w:cs="Times New Roman"/>
          <w:sz w:val="24"/>
          <w:szCs w:val="24"/>
        </w:rPr>
      </w:pPr>
    </w:p>
    <w:p w14:paraId="024ADAA2" w14:textId="77777777" w:rsidR="00186CC7" w:rsidRPr="00C65D52" w:rsidRDefault="00186CC7" w:rsidP="00186CC7">
      <w:pPr>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MITCHELL, R. C., &amp; CARSON, R. T. </w:t>
      </w:r>
      <w:r w:rsidRPr="00C65D52">
        <w:rPr>
          <w:rFonts w:ascii="Times New Roman" w:hAnsi="Times New Roman" w:cs="Times New Roman"/>
          <w:b/>
          <w:bCs/>
          <w:sz w:val="24"/>
          <w:szCs w:val="24"/>
          <w:lang w:val="en-US"/>
        </w:rPr>
        <w:t>Using Surveys to Value Public Goods: The Contingent Valuation Method. Resources for the Future</w:t>
      </w:r>
      <w:proofErr w:type="gramStart"/>
      <w:r w:rsidRPr="00C65D52">
        <w:rPr>
          <w:rFonts w:ascii="Times New Roman" w:hAnsi="Times New Roman" w:cs="Times New Roman"/>
          <w:sz w:val="24"/>
          <w:szCs w:val="24"/>
          <w:lang w:val="en-US"/>
        </w:rPr>
        <w:t>,1989</w:t>
      </w:r>
      <w:proofErr w:type="gramEnd"/>
      <w:r w:rsidRPr="00C65D52">
        <w:rPr>
          <w:rFonts w:ascii="Times New Roman" w:hAnsi="Times New Roman" w:cs="Times New Roman"/>
          <w:sz w:val="24"/>
          <w:szCs w:val="24"/>
          <w:lang w:val="en-US"/>
        </w:rPr>
        <w:t>.</w:t>
      </w:r>
    </w:p>
    <w:p w14:paraId="0CB21B79" w14:textId="77777777" w:rsidR="00186CC7" w:rsidRPr="00C65D52" w:rsidRDefault="00186CC7" w:rsidP="00186CC7">
      <w:pPr>
        <w:spacing w:line="240" w:lineRule="auto"/>
        <w:rPr>
          <w:rFonts w:ascii="Times New Roman" w:hAnsi="Times New Roman" w:cs="Times New Roman"/>
          <w:sz w:val="24"/>
          <w:szCs w:val="24"/>
          <w:lang w:val="en-US"/>
        </w:rPr>
      </w:pPr>
    </w:p>
    <w:p w14:paraId="27D4A14A" w14:textId="77777777" w:rsidR="00186CC7" w:rsidRPr="00C65D52" w:rsidRDefault="00186CC7" w:rsidP="00186CC7">
      <w:pPr>
        <w:spacing w:line="240" w:lineRule="auto"/>
        <w:rPr>
          <w:rFonts w:ascii="Times New Roman" w:hAnsi="Times New Roman" w:cs="Times New Roman"/>
          <w:color w:val="EE0000"/>
          <w:sz w:val="24"/>
          <w:szCs w:val="24"/>
          <w:lang w:val="en-US"/>
        </w:rPr>
      </w:pPr>
      <w:r w:rsidRPr="00C65D52">
        <w:rPr>
          <w:rFonts w:ascii="Times New Roman" w:hAnsi="Times New Roman" w:cs="Times New Roman"/>
          <w:sz w:val="24"/>
          <w:szCs w:val="24"/>
          <w:lang w:val="en-US"/>
        </w:rPr>
        <w:t xml:space="preserve">NORGAARD, R. B. </w:t>
      </w:r>
      <w:r w:rsidRPr="00C65D52">
        <w:rPr>
          <w:rFonts w:ascii="Times New Roman" w:hAnsi="Times New Roman" w:cs="Times New Roman"/>
          <w:b/>
          <w:bCs/>
          <w:sz w:val="24"/>
          <w:szCs w:val="24"/>
          <w:lang w:val="en-US"/>
        </w:rPr>
        <w:t>Ecosystem services: From eye-opening metaphor to complexity blinder. Ecological Economics</w:t>
      </w:r>
      <w:r w:rsidRPr="00C65D52">
        <w:rPr>
          <w:rFonts w:ascii="Times New Roman" w:hAnsi="Times New Roman" w:cs="Times New Roman"/>
          <w:sz w:val="24"/>
          <w:szCs w:val="24"/>
          <w:lang w:val="en-US"/>
        </w:rPr>
        <w:t>, 69(6), 1219–1227, 2010</w:t>
      </w:r>
      <w:r w:rsidRPr="00C65D52">
        <w:rPr>
          <w:rFonts w:ascii="Times New Roman" w:hAnsi="Times New Roman" w:cs="Times New Roman"/>
          <w:color w:val="EE0000"/>
          <w:sz w:val="24"/>
          <w:szCs w:val="24"/>
          <w:lang w:val="en-US"/>
        </w:rPr>
        <w:t>.</w:t>
      </w:r>
    </w:p>
    <w:p w14:paraId="233C646C" w14:textId="77777777" w:rsidR="00186CC7" w:rsidRPr="00C65D52" w:rsidRDefault="00186CC7" w:rsidP="00186CC7">
      <w:pPr>
        <w:spacing w:line="240" w:lineRule="auto"/>
        <w:rPr>
          <w:rFonts w:ascii="Times New Roman" w:hAnsi="Times New Roman" w:cs="Times New Roman"/>
          <w:sz w:val="24"/>
          <w:szCs w:val="24"/>
          <w:lang w:val="en-US"/>
        </w:rPr>
      </w:pPr>
    </w:p>
    <w:p w14:paraId="5EE557F0" w14:textId="77777777" w:rsidR="00186CC7" w:rsidRPr="00C65D52" w:rsidRDefault="00186CC7" w:rsidP="00186CC7">
      <w:pPr>
        <w:spacing w:after="1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O’NEILL, J. </w:t>
      </w:r>
      <w:r w:rsidRPr="00C65D52">
        <w:rPr>
          <w:rFonts w:ascii="Times New Roman" w:hAnsi="Times New Roman" w:cs="Times New Roman"/>
          <w:b/>
          <w:bCs/>
          <w:sz w:val="24"/>
          <w:szCs w:val="24"/>
          <w:lang w:val="en-US"/>
        </w:rPr>
        <w:t>Ecology, Policy and Politics: Human Well-being and the Natural World</w:t>
      </w:r>
      <w:r w:rsidRPr="00C65D52">
        <w:rPr>
          <w:rFonts w:ascii="Times New Roman" w:hAnsi="Times New Roman" w:cs="Times New Roman"/>
          <w:sz w:val="24"/>
          <w:szCs w:val="24"/>
          <w:lang w:val="en-US"/>
        </w:rPr>
        <w:t>. London: Routledge, 1993.</w:t>
      </w:r>
    </w:p>
    <w:p w14:paraId="1F6B8C6F" w14:textId="77777777" w:rsidR="00186CC7" w:rsidRPr="00C65D52" w:rsidRDefault="00186CC7" w:rsidP="00186CC7">
      <w:pPr>
        <w:spacing w:line="240" w:lineRule="auto"/>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O’NEILL, J. </w:t>
      </w:r>
      <w:r w:rsidRPr="00C65D52">
        <w:rPr>
          <w:rFonts w:ascii="Times New Roman" w:hAnsi="Times New Roman" w:cs="Times New Roman"/>
          <w:b/>
          <w:bCs/>
          <w:sz w:val="24"/>
          <w:szCs w:val="24"/>
          <w:lang w:val="en-US"/>
        </w:rPr>
        <w:t xml:space="preserve">Managing without prices: The monetary valuation of biodiversity. </w:t>
      </w:r>
      <w:proofErr w:type="spellStart"/>
      <w:r w:rsidRPr="00C65D52">
        <w:rPr>
          <w:rFonts w:ascii="Times New Roman" w:hAnsi="Times New Roman" w:cs="Times New Roman"/>
          <w:b/>
          <w:bCs/>
          <w:sz w:val="24"/>
          <w:szCs w:val="24"/>
          <w:lang w:val="en-US"/>
        </w:rPr>
        <w:t>Ambio</w:t>
      </w:r>
      <w:proofErr w:type="spellEnd"/>
      <w:r w:rsidRPr="00C65D52">
        <w:rPr>
          <w:rFonts w:ascii="Times New Roman" w:hAnsi="Times New Roman" w:cs="Times New Roman"/>
          <w:sz w:val="24"/>
          <w:szCs w:val="24"/>
          <w:lang w:val="en-US"/>
        </w:rPr>
        <w:t>, 26(8), 546–550, 1997.</w:t>
      </w:r>
    </w:p>
    <w:p w14:paraId="7BF7523E" w14:textId="77777777" w:rsidR="00186CC7" w:rsidRPr="00C65D52" w:rsidRDefault="00186CC7" w:rsidP="00186CC7">
      <w:pPr>
        <w:spacing w:after="120"/>
        <w:rPr>
          <w:rFonts w:ascii="Times New Roman" w:hAnsi="Times New Roman" w:cs="Times New Roman"/>
          <w:sz w:val="24"/>
          <w:szCs w:val="24"/>
          <w:lang w:val="en-US"/>
        </w:rPr>
      </w:pPr>
    </w:p>
    <w:p w14:paraId="5A1AFF25" w14:textId="77777777" w:rsidR="00186CC7" w:rsidRPr="00C65D52" w:rsidRDefault="00186CC7" w:rsidP="00186CC7">
      <w:pPr>
        <w:spacing w:after="120"/>
        <w:rPr>
          <w:rFonts w:ascii="Times New Roman" w:hAnsi="Times New Roman" w:cs="Times New Roman"/>
          <w:sz w:val="24"/>
          <w:szCs w:val="24"/>
          <w:lang w:val="en-US"/>
        </w:rPr>
      </w:pPr>
      <w:r w:rsidRPr="00C65D52">
        <w:rPr>
          <w:rFonts w:ascii="Times New Roman" w:hAnsi="Times New Roman" w:cs="Times New Roman"/>
          <w:sz w:val="24"/>
          <w:szCs w:val="24"/>
          <w:lang w:val="en-US"/>
        </w:rPr>
        <w:lastRenderedPageBreak/>
        <w:t xml:space="preserve">PEARCE, D.; ATKINSON, G.; MOURATO, S. </w:t>
      </w:r>
      <w:r w:rsidRPr="00C65D52">
        <w:rPr>
          <w:rFonts w:ascii="Times New Roman" w:hAnsi="Times New Roman" w:cs="Times New Roman"/>
          <w:b/>
          <w:bCs/>
          <w:sz w:val="24"/>
          <w:szCs w:val="24"/>
          <w:lang w:val="en-US"/>
        </w:rPr>
        <w:t>Cost-Benefit Analysis and the Environment: Recent Developments</w:t>
      </w:r>
      <w:r w:rsidRPr="00C65D52">
        <w:rPr>
          <w:rFonts w:ascii="Times New Roman" w:hAnsi="Times New Roman" w:cs="Times New Roman"/>
          <w:sz w:val="24"/>
          <w:szCs w:val="24"/>
          <w:lang w:val="en-US"/>
        </w:rPr>
        <w:t>. Paris: OECD Publishing, 2006.</w:t>
      </w:r>
    </w:p>
    <w:p w14:paraId="58BB1A90" w14:textId="77777777" w:rsidR="00186CC7" w:rsidRPr="00C65D52" w:rsidRDefault="00186CC7" w:rsidP="00186CC7">
      <w:pPr>
        <w:spacing w:after="120"/>
        <w:rPr>
          <w:rFonts w:ascii="Times New Roman" w:hAnsi="Times New Roman" w:cs="Times New Roman"/>
          <w:sz w:val="24"/>
          <w:szCs w:val="24"/>
          <w:lang w:val="en-US"/>
        </w:rPr>
      </w:pPr>
    </w:p>
    <w:p w14:paraId="1CF6E446" w14:textId="77777777" w:rsidR="00186CC7" w:rsidRPr="00C65D52" w:rsidRDefault="00186CC7" w:rsidP="00186CC7">
      <w:pPr>
        <w:spacing w:line="240" w:lineRule="auto"/>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PEARCE, D., TURNER, R. K. </w:t>
      </w:r>
      <w:r w:rsidRPr="00C65D52">
        <w:rPr>
          <w:rFonts w:ascii="Times New Roman" w:hAnsi="Times New Roman" w:cs="Times New Roman"/>
          <w:b/>
          <w:bCs/>
          <w:sz w:val="24"/>
          <w:szCs w:val="24"/>
          <w:lang w:val="en-US"/>
        </w:rPr>
        <w:t>Economics of Natural Resources and the Environment</w:t>
      </w:r>
      <w:r w:rsidRPr="00C65D52">
        <w:rPr>
          <w:rFonts w:ascii="Times New Roman" w:hAnsi="Times New Roman" w:cs="Times New Roman"/>
          <w:sz w:val="24"/>
          <w:szCs w:val="24"/>
          <w:lang w:val="en-US"/>
        </w:rPr>
        <w:t>. Harvester Wheatsheaf, 1990.</w:t>
      </w:r>
    </w:p>
    <w:p w14:paraId="46A022BA" w14:textId="77777777" w:rsidR="00186CC7" w:rsidRPr="00C65D52" w:rsidRDefault="00186CC7" w:rsidP="00186CC7">
      <w:pPr>
        <w:spacing w:line="240" w:lineRule="auto"/>
        <w:rPr>
          <w:rFonts w:ascii="Times New Roman" w:hAnsi="Times New Roman" w:cs="Times New Roman"/>
          <w:sz w:val="24"/>
          <w:szCs w:val="24"/>
          <w:lang w:val="en-US"/>
        </w:rPr>
      </w:pPr>
    </w:p>
    <w:p w14:paraId="0861167C" w14:textId="77777777" w:rsidR="00186CC7" w:rsidRPr="00C65D52" w:rsidRDefault="00186CC7" w:rsidP="00186CC7">
      <w:pPr>
        <w:spacing w:after="1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SAGOFF, M. </w:t>
      </w:r>
      <w:r w:rsidRPr="00C65D52">
        <w:rPr>
          <w:rFonts w:ascii="Times New Roman" w:hAnsi="Times New Roman" w:cs="Times New Roman"/>
          <w:b/>
          <w:bCs/>
          <w:sz w:val="24"/>
          <w:szCs w:val="24"/>
          <w:lang w:val="en-US"/>
        </w:rPr>
        <w:t>The Economy of the Earth: Philosophy, Law, and the Environment</w:t>
      </w:r>
      <w:r w:rsidRPr="00C65D52">
        <w:rPr>
          <w:rFonts w:ascii="Times New Roman" w:hAnsi="Times New Roman" w:cs="Times New Roman"/>
          <w:sz w:val="24"/>
          <w:szCs w:val="24"/>
          <w:lang w:val="en-US"/>
        </w:rPr>
        <w:t>. Cambridge: Cambridge University Press, 1988.</w:t>
      </w:r>
    </w:p>
    <w:p w14:paraId="0FA84F84" w14:textId="77777777" w:rsidR="00186CC7" w:rsidRPr="00C65D52" w:rsidRDefault="00186CC7" w:rsidP="00186CC7">
      <w:pPr>
        <w:spacing w:after="120"/>
        <w:rPr>
          <w:rFonts w:ascii="Times New Roman" w:hAnsi="Times New Roman" w:cs="Times New Roman"/>
          <w:sz w:val="24"/>
          <w:szCs w:val="24"/>
          <w:lang w:val="en-US"/>
        </w:rPr>
      </w:pPr>
      <w:r w:rsidRPr="00C65D52">
        <w:rPr>
          <w:rFonts w:ascii="Times New Roman" w:hAnsi="Times New Roman" w:cs="Times New Roman"/>
          <w:sz w:val="24"/>
          <w:szCs w:val="24"/>
          <w:lang w:val="en-US"/>
        </w:rPr>
        <w:t xml:space="preserve">SPASH, C. L. </w:t>
      </w:r>
      <w:r w:rsidRPr="00C65D52">
        <w:rPr>
          <w:rFonts w:ascii="Times New Roman" w:hAnsi="Times New Roman" w:cs="Times New Roman"/>
          <w:b/>
          <w:bCs/>
          <w:sz w:val="24"/>
          <w:szCs w:val="24"/>
          <w:lang w:val="en-US"/>
        </w:rPr>
        <w:t>Deliberative Monetary Valuation (DMV): Issues in Combining Economic and Political Processes to Value Environmental Change. Ecological Economics</w:t>
      </w:r>
      <w:r w:rsidRPr="00C65D52">
        <w:rPr>
          <w:rFonts w:ascii="Times New Roman" w:hAnsi="Times New Roman" w:cs="Times New Roman"/>
          <w:sz w:val="24"/>
          <w:szCs w:val="24"/>
          <w:lang w:val="en-US"/>
        </w:rPr>
        <w:t>, v. 68, n. 3, p. 335-342, 2008.</w:t>
      </w:r>
    </w:p>
    <w:p w14:paraId="46FF44D5" w14:textId="77777777" w:rsidR="00186CC7" w:rsidRPr="00C65D52" w:rsidRDefault="00186CC7" w:rsidP="00186CC7">
      <w:pPr>
        <w:spacing w:line="240" w:lineRule="auto"/>
        <w:rPr>
          <w:rFonts w:ascii="Times New Roman" w:hAnsi="Times New Roman" w:cs="Times New Roman"/>
          <w:sz w:val="24"/>
          <w:szCs w:val="24"/>
          <w:lang w:val="en-US"/>
        </w:rPr>
      </w:pPr>
    </w:p>
    <w:p w14:paraId="4A007CF7" w14:textId="77777777" w:rsidR="002924AD" w:rsidRPr="005D69DB" w:rsidRDefault="00186CC7" w:rsidP="00186CC7">
      <w:pPr>
        <w:spacing w:line="240" w:lineRule="auto"/>
        <w:rPr>
          <w:rFonts w:ascii="Times New Roman" w:hAnsi="Times New Roman" w:cs="Times New Roman"/>
          <w:sz w:val="24"/>
          <w:szCs w:val="24"/>
        </w:rPr>
      </w:pPr>
      <w:r w:rsidRPr="00C65D52">
        <w:rPr>
          <w:rFonts w:ascii="Times New Roman" w:hAnsi="Times New Roman" w:cs="Times New Roman"/>
          <w:sz w:val="24"/>
          <w:szCs w:val="24"/>
          <w:lang w:val="en-US"/>
        </w:rPr>
        <w:t xml:space="preserve">ROSEN, S. </w:t>
      </w:r>
      <w:r w:rsidRPr="00C65D52">
        <w:rPr>
          <w:rFonts w:ascii="Times New Roman" w:hAnsi="Times New Roman" w:cs="Times New Roman"/>
          <w:b/>
          <w:bCs/>
          <w:sz w:val="24"/>
          <w:szCs w:val="24"/>
          <w:lang w:val="en-US"/>
        </w:rPr>
        <w:t xml:space="preserve">Hedonic prices and implicit markets: Product differentiation in pure competition. </w:t>
      </w:r>
      <w:proofErr w:type="spellStart"/>
      <w:r w:rsidRPr="005D69DB">
        <w:rPr>
          <w:rFonts w:ascii="Times New Roman" w:hAnsi="Times New Roman" w:cs="Times New Roman"/>
          <w:b/>
          <w:bCs/>
          <w:sz w:val="24"/>
          <w:szCs w:val="24"/>
        </w:rPr>
        <w:t>Journal</w:t>
      </w:r>
      <w:proofErr w:type="spellEnd"/>
      <w:r w:rsidRPr="005D69DB">
        <w:rPr>
          <w:rFonts w:ascii="Times New Roman" w:hAnsi="Times New Roman" w:cs="Times New Roman"/>
          <w:b/>
          <w:bCs/>
          <w:sz w:val="24"/>
          <w:szCs w:val="24"/>
        </w:rPr>
        <w:t xml:space="preserve"> </w:t>
      </w:r>
      <w:proofErr w:type="spellStart"/>
      <w:r w:rsidRPr="005D69DB">
        <w:rPr>
          <w:rFonts w:ascii="Times New Roman" w:hAnsi="Times New Roman" w:cs="Times New Roman"/>
          <w:b/>
          <w:bCs/>
          <w:sz w:val="24"/>
          <w:szCs w:val="24"/>
        </w:rPr>
        <w:t>of</w:t>
      </w:r>
      <w:proofErr w:type="spellEnd"/>
      <w:r w:rsidRPr="005D69DB">
        <w:rPr>
          <w:rFonts w:ascii="Times New Roman" w:hAnsi="Times New Roman" w:cs="Times New Roman"/>
          <w:b/>
          <w:bCs/>
          <w:sz w:val="24"/>
          <w:szCs w:val="24"/>
        </w:rPr>
        <w:t xml:space="preserve"> </w:t>
      </w:r>
      <w:proofErr w:type="spellStart"/>
      <w:r w:rsidRPr="005D69DB">
        <w:rPr>
          <w:rFonts w:ascii="Times New Roman" w:hAnsi="Times New Roman" w:cs="Times New Roman"/>
          <w:b/>
          <w:bCs/>
          <w:sz w:val="24"/>
          <w:szCs w:val="24"/>
        </w:rPr>
        <w:t>Political</w:t>
      </w:r>
      <w:proofErr w:type="spellEnd"/>
      <w:r w:rsidRPr="005D69DB">
        <w:rPr>
          <w:rFonts w:ascii="Times New Roman" w:hAnsi="Times New Roman" w:cs="Times New Roman"/>
          <w:b/>
          <w:bCs/>
          <w:sz w:val="24"/>
          <w:szCs w:val="24"/>
        </w:rPr>
        <w:t xml:space="preserve"> </w:t>
      </w:r>
      <w:proofErr w:type="spellStart"/>
      <w:r w:rsidRPr="005D69DB">
        <w:rPr>
          <w:rFonts w:ascii="Times New Roman" w:hAnsi="Times New Roman" w:cs="Times New Roman"/>
          <w:b/>
          <w:bCs/>
          <w:sz w:val="24"/>
          <w:szCs w:val="24"/>
        </w:rPr>
        <w:t>Economy</w:t>
      </w:r>
      <w:proofErr w:type="spellEnd"/>
      <w:r w:rsidRPr="005D69DB">
        <w:rPr>
          <w:rFonts w:ascii="Times New Roman" w:hAnsi="Times New Roman" w:cs="Times New Roman"/>
          <w:sz w:val="24"/>
          <w:szCs w:val="24"/>
        </w:rPr>
        <w:t>, 82(1), 34–55, 1974.</w:t>
      </w:r>
    </w:p>
    <w:sectPr w:rsidR="002924AD" w:rsidRPr="005D69DB">
      <w:headerReference w:type="default" r:id="rId8"/>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9AF4" w14:textId="77777777" w:rsidR="0012503F" w:rsidRDefault="0012503F">
      <w:pPr>
        <w:spacing w:line="240" w:lineRule="auto"/>
      </w:pPr>
      <w:r>
        <w:separator/>
      </w:r>
    </w:p>
  </w:endnote>
  <w:endnote w:type="continuationSeparator" w:id="0">
    <w:p w14:paraId="3C7046CC" w14:textId="77777777" w:rsidR="0012503F" w:rsidRDefault="00125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A399" w14:textId="77777777" w:rsidR="0012503F" w:rsidRDefault="0012503F">
      <w:pPr>
        <w:spacing w:line="240" w:lineRule="auto"/>
      </w:pPr>
      <w:r>
        <w:separator/>
      </w:r>
    </w:p>
  </w:footnote>
  <w:footnote w:type="continuationSeparator" w:id="0">
    <w:p w14:paraId="3EDF80E7" w14:textId="77777777" w:rsidR="0012503F" w:rsidRDefault="0012503F">
      <w:pPr>
        <w:spacing w:line="240" w:lineRule="auto"/>
      </w:pPr>
      <w:r>
        <w:continuationSeparator/>
      </w:r>
    </w:p>
  </w:footnote>
  <w:footnote w:id="1">
    <w:p w14:paraId="69BE1F75" w14:textId="77777777" w:rsidR="00C8730A" w:rsidRPr="00C8730A" w:rsidRDefault="00C8730A">
      <w:pPr>
        <w:pStyle w:val="Textodenotaderodap"/>
        <w:rPr>
          <w:rFonts w:ascii="Times New Roman" w:hAnsi="Times New Roman" w:cs="Times New Roman"/>
          <w:lang w:val="pt-PT"/>
        </w:rPr>
      </w:pPr>
      <w:r>
        <w:rPr>
          <w:rStyle w:val="Refdenotaderodap"/>
        </w:rPr>
        <w:footnoteRef/>
      </w:r>
      <w:r>
        <w:t xml:space="preserve"> </w:t>
      </w:r>
      <w:r w:rsidRPr="00C8730A">
        <w:rPr>
          <w:rFonts w:ascii="Times New Roman" w:hAnsi="Times New Roman" w:cs="Times New Roman"/>
          <w:lang w:val="pt-PT"/>
        </w:rPr>
        <w:t>Pós doutora. Universidade Estadual do Sudoeste da Bahia (UESB). delza.carvalho@uesb.edu.br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3FC0" w14:textId="4812A4AA" w:rsidR="002924AD" w:rsidRDefault="00C65D52">
    <w:pPr>
      <w:rPr>
        <w:rFonts w:ascii="Times New Roman" w:eastAsia="Times New Roman" w:hAnsi="Times New Roman" w:cs="Times New Roman"/>
        <w:b/>
        <w:noProof/>
        <w:sz w:val="24"/>
        <w:szCs w:val="24"/>
      </w:rPr>
    </w:pPr>
    <w:r>
      <w:rPr>
        <w:noProof/>
      </w:rPr>
      <w:drawing>
        <wp:inline distT="0" distB="0" distL="0" distR="0" wp14:anchorId="0E43E940" wp14:editId="6C1B3955">
          <wp:extent cx="6130290" cy="798830"/>
          <wp:effectExtent l="0" t="0" r="3810" b="1270"/>
          <wp:docPr id="1" name="image1.png" descr="Forma, Retângul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 name="image1.png" descr="Forma, Retângulo&#10;&#10;O conteúdo gerado por IA pode estar incorreto."/>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AD"/>
    <w:rsid w:val="0012503F"/>
    <w:rsid w:val="00186CC7"/>
    <w:rsid w:val="002924AD"/>
    <w:rsid w:val="00335E78"/>
    <w:rsid w:val="003E5869"/>
    <w:rsid w:val="00472DBB"/>
    <w:rsid w:val="004E2EE0"/>
    <w:rsid w:val="00530B04"/>
    <w:rsid w:val="005D69DB"/>
    <w:rsid w:val="006D0187"/>
    <w:rsid w:val="00907367"/>
    <w:rsid w:val="009562AD"/>
    <w:rsid w:val="00A925FE"/>
    <w:rsid w:val="00C65D52"/>
    <w:rsid w:val="00C8730A"/>
    <w:rsid w:val="00D27E04"/>
    <w:rsid w:val="00E27817"/>
    <w:rsid w:val="00E71060"/>
    <w:rsid w:val="00F66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8D9E"/>
  <w15:docId w15:val="{5777200C-9EF3-9E46-BE7A-2446985F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186CC7"/>
    <w:pPr>
      <w:tabs>
        <w:tab w:val="center" w:pos="4252"/>
        <w:tab w:val="right" w:pos="8504"/>
      </w:tabs>
      <w:spacing w:line="240" w:lineRule="auto"/>
    </w:pPr>
  </w:style>
  <w:style w:type="character" w:customStyle="1" w:styleId="CabealhoChar">
    <w:name w:val="Cabeçalho Char"/>
    <w:basedOn w:val="Fontepargpadro"/>
    <w:link w:val="Cabealho"/>
    <w:uiPriority w:val="99"/>
    <w:rsid w:val="00186CC7"/>
  </w:style>
  <w:style w:type="paragraph" w:styleId="Rodap">
    <w:name w:val="footer"/>
    <w:basedOn w:val="Normal"/>
    <w:link w:val="RodapChar"/>
    <w:uiPriority w:val="99"/>
    <w:unhideWhenUsed/>
    <w:rsid w:val="00186CC7"/>
    <w:pPr>
      <w:tabs>
        <w:tab w:val="center" w:pos="4252"/>
        <w:tab w:val="right" w:pos="8504"/>
      </w:tabs>
      <w:spacing w:line="240" w:lineRule="auto"/>
    </w:pPr>
  </w:style>
  <w:style w:type="character" w:customStyle="1" w:styleId="RodapChar">
    <w:name w:val="Rodapé Char"/>
    <w:basedOn w:val="Fontepargpadro"/>
    <w:link w:val="Rodap"/>
    <w:uiPriority w:val="99"/>
    <w:rsid w:val="00186CC7"/>
  </w:style>
  <w:style w:type="paragraph" w:styleId="Textodenotaderodap">
    <w:name w:val="footnote text"/>
    <w:basedOn w:val="Normal"/>
    <w:link w:val="TextodenotaderodapChar"/>
    <w:uiPriority w:val="99"/>
    <w:semiHidden/>
    <w:unhideWhenUsed/>
    <w:rsid w:val="00C8730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8730A"/>
    <w:rPr>
      <w:sz w:val="20"/>
      <w:szCs w:val="20"/>
    </w:rPr>
  </w:style>
  <w:style w:type="character" w:styleId="Refdenotaderodap">
    <w:name w:val="footnote reference"/>
    <w:basedOn w:val="Fontepargpadro"/>
    <w:uiPriority w:val="99"/>
    <w:semiHidden/>
    <w:unhideWhenUsed/>
    <w:rsid w:val="00C87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0897-ED1D-3642-941E-80AEB899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4461</Words>
  <Characters>25029</Characters>
  <Application>Microsoft Office Word</Application>
  <DocSecurity>0</DocSecurity>
  <Lines>544</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GONÇALVES DOS SANTOS</dc:creator>
  <cp:lastModifiedBy>JOSÉ ANTONIO GONÇALVES DOS SANTOS</cp:lastModifiedBy>
  <cp:revision>2</cp:revision>
  <dcterms:created xsi:type="dcterms:W3CDTF">2025-11-28T16:22:00Z</dcterms:created>
  <dcterms:modified xsi:type="dcterms:W3CDTF">2025-11-28T16:22:00Z</dcterms:modified>
</cp:coreProperties>
</file>