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7FDD7" w14:textId="77777777" w:rsidR="00416D4B" w:rsidRPr="00F75134" w:rsidRDefault="00416D4B" w:rsidP="00416D4B">
      <w:pPr>
        <w:autoSpaceDE w:val="0"/>
        <w:autoSpaceDN w:val="0"/>
        <w:adjustRightInd w:val="0"/>
        <w:jc w:val="both"/>
        <w:rPr>
          <w:b/>
        </w:rPr>
      </w:pPr>
      <w:r w:rsidRPr="00F75134">
        <w:rPr>
          <w:b/>
        </w:rPr>
        <w:t>MUDANÇAS NO CONSUMO E COMPORTAMENTO DO CONSUMIDOR EM VITÓRIA DA CONQUISTA: UM ESTUDO COMPARTATIVO ENTRE OS FORMATOS DO COMÉRCIO TRADICIONAL E SHOPPING CENTER</w:t>
      </w:r>
    </w:p>
    <w:p w14:paraId="130BAF65" w14:textId="77777777" w:rsidR="00414725" w:rsidRDefault="00414725" w:rsidP="00416D4B">
      <w:pPr>
        <w:pStyle w:val="NormalWeb"/>
        <w:shd w:val="clear" w:color="auto" w:fill="FFFFFF"/>
        <w:spacing w:before="0" w:beforeAutospacing="0"/>
      </w:pPr>
    </w:p>
    <w:p w14:paraId="3B05D749" w14:textId="77777777" w:rsidR="00414725" w:rsidRDefault="00416D4B" w:rsidP="00416D4B">
      <w:pPr>
        <w:pStyle w:val="NormalWeb"/>
        <w:shd w:val="clear" w:color="auto" w:fill="FFFFFF"/>
        <w:spacing w:before="0" w:beforeAutospacing="0"/>
      </w:pPr>
      <w:r w:rsidRPr="00F75134">
        <w:t xml:space="preserve">GT 3 – Microeconomia, Economia Industrial, Tecnologia, Inovação, </w:t>
      </w:r>
      <w:proofErr w:type="gramStart"/>
      <w:r w:rsidRPr="00F75134">
        <w:t>Big</w:t>
      </w:r>
      <w:proofErr w:type="gramEnd"/>
      <w:r w:rsidRPr="00F75134">
        <w:t xml:space="preserve"> data e Inteligência Artificial.  Relações Psicossociais, Economia Comportamental e Economia da Saúde</w:t>
      </w:r>
    </w:p>
    <w:p w14:paraId="6BB1151B" w14:textId="0AFAA44D" w:rsidR="00416D4B" w:rsidRPr="00F75134" w:rsidRDefault="00414725" w:rsidP="00414725">
      <w:pPr>
        <w:pStyle w:val="NormalWeb"/>
        <w:shd w:val="clear" w:color="auto" w:fill="FFFFFF"/>
        <w:spacing w:before="0" w:beforeAutospacing="0"/>
        <w:jc w:val="right"/>
      </w:pPr>
      <w:r>
        <w:t>Carlos Fernando Faria Leite</w:t>
      </w:r>
      <w:r>
        <w:rPr>
          <w:rStyle w:val="Refdenotaderodap"/>
        </w:rPr>
        <w:footnoteReference w:id="1"/>
      </w:r>
      <w:r w:rsidR="00416D4B" w:rsidRPr="00F75134">
        <w:t xml:space="preserve"> </w:t>
      </w:r>
    </w:p>
    <w:p w14:paraId="0383A55F" w14:textId="77777777" w:rsidR="00416D4B" w:rsidRPr="00F75134" w:rsidRDefault="00416D4B" w:rsidP="00416D4B">
      <w:pPr>
        <w:keepNext/>
        <w:keepLines/>
        <w:jc w:val="center"/>
        <w:rPr>
          <w:b/>
          <w:bCs/>
        </w:rPr>
      </w:pPr>
      <w:bookmarkStart w:id="0" w:name="_bookmark3"/>
      <w:bookmarkStart w:id="1" w:name="_bookmark5"/>
      <w:bookmarkStart w:id="2" w:name="_bookmark6"/>
      <w:bookmarkStart w:id="3" w:name="_bookmark7"/>
      <w:bookmarkStart w:id="4" w:name="_bookmark8"/>
      <w:bookmarkStart w:id="5" w:name="_bookmark9"/>
      <w:bookmarkStart w:id="6" w:name="_bookmark10"/>
      <w:bookmarkStart w:id="7" w:name="_bookmark11"/>
      <w:bookmarkStart w:id="8" w:name="_bookmark12"/>
      <w:bookmarkStart w:id="9" w:name="_bookmark13"/>
      <w:bookmarkStart w:id="10" w:name="_bookmark14"/>
      <w:bookmarkStart w:id="11" w:name="_bookmark15"/>
      <w:bookmarkEnd w:id="0"/>
      <w:bookmarkEnd w:id="1"/>
      <w:bookmarkEnd w:id="2"/>
      <w:bookmarkEnd w:id="3"/>
      <w:bookmarkEnd w:id="4"/>
      <w:bookmarkEnd w:id="5"/>
      <w:bookmarkEnd w:id="6"/>
      <w:bookmarkEnd w:id="7"/>
      <w:bookmarkEnd w:id="8"/>
      <w:bookmarkEnd w:id="9"/>
      <w:bookmarkEnd w:id="10"/>
      <w:bookmarkEnd w:id="11"/>
      <w:r w:rsidRPr="00F75134">
        <w:rPr>
          <w:b/>
          <w:bCs/>
        </w:rPr>
        <w:t>RESUMO</w:t>
      </w:r>
    </w:p>
    <w:p w14:paraId="6C6BEB07" w14:textId="77777777" w:rsidR="00416D4B" w:rsidRPr="00F75134" w:rsidRDefault="00416D4B" w:rsidP="00416D4B">
      <w:pPr>
        <w:keepNext/>
        <w:keepLines/>
        <w:jc w:val="both"/>
        <w:rPr>
          <w:b/>
          <w:bCs/>
          <w:sz w:val="22"/>
          <w:szCs w:val="22"/>
        </w:rPr>
      </w:pPr>
    </w:p>
    <w:p w14:paraId="03244A42" w14:textId="77777777" w:rsidR="00416D4B" w:rsidRPr="00436C85" w:rsidRDefault="00416D4B" w:rsidP="00416D4B">
      <w:pPr>
        <w:jc w:val="both"/>
      </w:pPr>
      <w:r w:rsidRPr="00436C85">
        <w:rPr>
          <w:bCs/>
        </w:rPr>
        <w:t xml:space="preserve">A questão central desse artigo é conhecer o </w:t>
      </w:r>
      <w:r w:rsidRPr="00436C85">
        <w:t xml:space="preserve">consumo e o comportamento do consumidor, tendo como unidade espacial de análise o comércio tradicional (Centro comercial e bairro Brasil) e Shopping Conquista Sul em Vitória da </w:t>
      </w:r>
      <w:proofErr w:type="spellStart"/>
      <w:r w:rsidRPr="00436C85">
        <w:t>Conquista-BA</w:t>
      </w:r>
      <w:proofErr w:type="spellEnd"/>
      <w:r w:rsidRPr="00436C85">
        <w:t xml:space="preserve">, correlacionado o consumo às variáveis pessoais geográficas e socioeconômicas. O marco teórico se alicerçou em autores como Max Weber, Karl Marx, </w:t>
      </w:r>
      <w:proofErr w:type="spellStart"/>
      <w:r w:rsidRPr="00436C85">
        <w:t>Engls</w:t>
      </w:r>
      <w:proofErr w:type="spellEnd"/>
      <w:r w:rsidRPr="00436C85">
        <w:t xml:space="preserve"> (1884), Keynes (1983), Bourdieu (1979), Baudrillard (1995), </w:t>
      </w:r>
      <w:proofErr w:type="spellStart"/>
      <w:r w:rsidRPr="00436C85">
        <w:t>Pintaudi</w:t>
      </w:r>
      <w:proofErr w:type="spellEnd"/>
      <w:r w:rsidRPr="00436C85">
        <w:t xml:space="preserve"> (1989), Santos (1996), Moreno (2011), Martinez-</w:t>
      </w:r>
      <w:proofErr w:type="spellStart"/>
      <w:r w:rsidRPr="00436C85">
        <w:t>Rigol</w:t>
      </w:r>
      <w:proofErr w:type="spellEnd"/>
      <w:r w:rsidRPr="00436C85">
        <w:t xml:space="preserve"> (2010), Carreras (2013). Contém abordagem </w:t>
      </w:r>
      <w:proofErr w:type="spellStart"/>
      <w:r w:rsidRPr="00436C85">
        <w:t>quali-quantitativa</w:t>
      </w:r>
      <w:proofErr w:type="spellEnd"/>
      <w:r w:rsidRPr="00436C85">
        <w:t xml:space="preserve"> e o método </w:t>
      </w:r>
      <w:proofErr w:type="gramStart"/>
      <w:r w:rsidRPr="00436C85">
        <w:t>escolhido  para</w:t>
      </w:r>
      <w:proofErr w:type="gramEnd"/>
      <w:r w:rsidRPr="00436C85">
        <w:t xml:space="preserve"> investigar a verdade foi triangular: pesquisa de campo, documental e teórica. A pesquisa utilizou instrumentos distintos para consumidores e empresários além dos roteiros de entrevistas semiestruturadas. Os dados foram modelados no programa SPSS e as análises foram confirmadas por testes de significância e confiabilidade e medidas de dispersão e tendência central. Descobriu-se que o shopping representou impactos significativos na economia </w:t>
      </w:r>
      <w:proofErr w:type="gramStart"/>
      <w:r w:rsidRPr="00436C85">
        <w:t>e também</w:t>
      </w:r>
      <w:proofErr w:type="gramEnd"/>
      <w:r w:rsidRPr="00436C85">
        <w:t xml:space="preserve"> culminou em novos hábitos de consumo e apesar de apresentar um modelo de consumo inovador, global e modernizante, os consumidores ainda mantém a tradição de consumir no mercado a céu aberto. O consumo está se ampliando gradativamente entre os bairros periféricos, tornando independentes e autossuficientes na oferta de produtos e serviços nos bairros investigados.</w:t>
      </w:r>
    </w:p>
    <w:p w14:paraId="224169DF" w14:textId="77777777" w:rsidR="00416D4B" w:rsidRPr="00770BB8" w:rsidRDefault="00416D4B" w:rsidP="00416D4B">
      <w:pPr>
        <w:spacing w:before="169"/>
        <w:jc w:val="both"/>
      </w:pPr>
      <w:r w:rsidRPr="001205DF">
        <w:rPr>
          <w:b/>
          <w:spacing w:val="-1"/>
        </w:rPr>
        <w:t>Palavras-chave:</w:t>
      </w:r>
      <w:r w:rsidRPr="001205DF">
        <w:rPr>
          <w:b/>
          <w:spacing w:val="4"/>
        </w:rPr>
        <w:t xml:space="preserve"> </w:t>
      </w:r>
      <w:r w:rsidRPr="001205DF">
        <w:t xml:space="preserve">bairros; espaços; estatística. </w:t>
      </w:r>
    </w:p>
    <w:p w14:paraId="428743B7" w14:textId="77777777" w:rsidR="00416D4B" w:rsidRPr="00770BB8" w:rsidRDefault="00416D4B" w:rsidP="00416D4B">
      <w:pPr>
        <w:spacing w:before="11"/>
        <w:rPr>
          <w:b/>
          <w:bCs/>
          <w:sz w:val="22"/>
          <w:szCs w:val="22"/>
        </w:rPr>
      </w:pPr>
      <w:r w:rsidRPr="00770BB8">
        <w:rPr>
          <w:b/>
          <w:bCs/>
          <w:sz w:val="22"/>
          <w:szCs w:val="22"/>
        </w:rPr>
        <w:t xml:space="preserve"> </w:t>
      </w:r>
    </w:p>
    <w:p w14:paraId="5A3D9AB2" w14:textId="77777777" w:rsidR="00416D4B" w:rsidRPr="00770BB8" w:rsidRDefault="00416D4B" w:rsidP="00416D4B">
      <w:pPr>
        <w:jc w:val="center"/>
        <w:rPr>
          <w:b/>
          <w:sz w:val="22"/>
          <w:szCs w:val="22"/>
        </w:rPr>
      </w:pPr>
    </w:p>
    <w:p w14:paraId="086488FE" w14:textId="0D7722B5" w:rsidR="00416D4B" w:rsidRPr="00F75134" w:rsidRDefault="00416D4B" w:rsidP="00416D4B">
      <w:pPr>
        <w:keepNext/>
        <w:keepLines/>
        <w:tabs>
          <w:tab w:val="center" w:pos="4536"/>
        </w:tabs>
        <w:spacing w:line="360" w:lineRule="auto"/>
        <w:jc w:val="both"/>
        <w:rPr>
          <w:b/>
          <w:bCs/>
        </w:rPr>
      </w:pPr>
      <w:r w:rsidRPr="00F75134">
        <w:rPr>
          <w:b/>
          <w:bCs/>
        </w:rPr>
        <w:t>INTRODUÇÃO</w:t>
      </w:r>
    </w:p>
    <w:p w14:paraId="2E7B4103" w14:textId="77777777" w:rsidR="00416D4B" w:rsidRPr="00F75134" w:rsidRDefault="00416D4B" w:rsidP="00416D4B">
      <w:pPr>
        <w:keepNext/>
        <w:keepLines/>
        <w:tabs>
          <w:tab w:val="center" w:pos="4536"/>
        </w:tabs>
        <w:spacing w:line="360" w:lineRule="auto"/>
        <w:jc w:val="both"/>
        <w:rPr>
          <w:b/>
          <w:bCs/>
        </w:rPr>
      </w:pPr>
    </w:p>
    <w:p w14:paraId="13E82216" w14:textId="77777777" w:rsidR="00416D4B" w:rsidRPr="00F75134" w:rsidRDefault="00416D4B" w:rsidP="00416D4B">
      <w:pPr>
        <w:spacing w:line="360" w:lineRule="auto"/>
        <w:ind w:firstLine="851"/>
        <w:jc w:val="both"/>
      </w:pPr>
      <w:r w:rsidRPr="00F75134">
        <w:t xml:space="preserve">Em um cenário de alta complexidade e de rápidas transformações políticas, tecnológicas, sociais, culturais e econômicas, motivadas pelos processos de globalização e modernização, mudam a cultura do consumo e o comportamento dos consumidores e empresários do mundo inteiro. A lógica produtiva e os novos formatos dos negócios, sobremaneira do varejo, definitivamente ingressaram na era moderna. </w:t>
      </w:r>
    </w:p>
    <w:p w14:paraId="4B70671B" w14:textId="77777777" w:rsidR="00416D4B" w:rsidRPr="00F75134" w:rsidRDefault="00416D4B" w:rsidP="00416D4B">
      <w:pPr>
        <w:spacing w:line="360" w:lineRule="auto"/>
        <w:ind w:firstLine="851"/>
        <w:jc w:val="both"/>
      </w:pPr>
      <w:r w:rsidRPr="00F75134">
        <w:lastRenderedPageBreak/>
        <w:t xml:space="preserve">De acordo com </w:t>
      </w:r>
      <w:proofErr w:type="spellStart"/>
      <w:r w:rsidRPr="00F75134">
        <w:t>Blecher</w:t>
      </w:r>
      <w:proofErr w:type="spellEnd"/>
      <w:r w:rsidRPr="00F75134">
        <w:t xml:space="preserve"> (1996), o processo de modernização do comércio, tendo por base as grandes organizações varejistas, está em pleno desenvolvimento. Os sistemas mais modernos de vendas, como hipermercados, lojas de departamentos, galerias, lojas de conveniência e</w:t>
      </w:r>
      <w:r w:rsidRPr="00F75134">
        <w:rPr>
          <w:i/>
        </w:rPr>
        <w:t xml:space="preserve"> shopping Centers</w:t>
      </w:r>
      <w:r w:rsidRPr="00F75134">
        <w:t xml:space="preserve">, estão aumentando sua participação de forma muito significativa no mercado brasileiro. </w:t>
      </w:r>
    </w:p>
    <w:p w14:paraId="32304ABB" w14:textId="77777777" w:rsidR="00416D4B" w:rsidRPr="00F75134" w:rsidRDefault="00416D4B" w:rsidP="00416D4B">
      <w:pPr>
        <w:spacing w:line="360" w:lineRule="auto"/>
        <w:ind w:firstLine="709"/>
        <w:jc w:val="both"/>
        <w:rPr>
          <w:lang w:val="pt-PT"/>
        </w:rPr>
      </w:pPr>
      <w:r w:rsidRPr="00F75134">
        <w:t>Quanto à</w:t>
      </w:r>
      <w:r w:rsidRPr="00F75134">
        <w:rPr>
          <w:b/>
          <w:bCs/>
        </w:rPr>
        <w:t xml:space="preserve"> problemática, </w:t>
      </w:r>
      <w:proofErr w:type="spellStart"/>
      <w:r w:rsidRPr="00F75134">
        <w:t>Warde</w:t>
      </w:r>
      <w:proofErr w:type="spellEnd"/>
      <w:r w:rsidRPr="00F75134">
        <w:rPr>
          <w:lang w:val="ca-ES" w:eastAsia="es-ES"/>
        </w:rPr>
        <w:t xml:space="preserve"> e Martens (2000) apontam que na adécada de noventa os formatos de shoppings centers se ultiplicaram por todo o mundo, começando pelas metrópoles dos países desenvolvidos, para então gradativamente irem alcançando o interior, e gradativamente das cidadades grandes para as médias e pequenas. </w:t>
      </w:r>
      <w:r w:rsidRPr="00F75134">
        <w:t xml:space="preserve">Segundo </w:t>
      </w:r>
      <w:r w:rsidRPr="00F75134">
        <w:rPr>
          <w:lang w:val="pt-PT"/>
        </w:rPr>
        <w:t>Sandall e Oliveira-Castro Neto (2007, p. 6) “</w:t>
      </w:r>
      <w:r w:rsidRPr="00F75134">
        <w:t xml:space="preserve">os shoppings centers vêm sendo descritos cada vez mais como o habitat principal dos consumidores. </w:t>
      </w:r>
    </w:p>
    <w:p w14:paraId="01AFAC33" w14:textId="77777777" w:rsidR="00416D4B" w:rsidRPr="00F75134" w:rsidRDefault="00416D4B" w:rsidP="00416D4B">
      <w:pPr>
        <w:spacing w:line="360" w:lineRule="auto"/>
        <w:ind w:firstLine="709"/>
        <w:jc w:val="both"/>
        <w:rPr>
          <w:lang w:val="ca-ES" w:eastAsia="es-ES"/>
        </w:rPr>
      </w:pPr>
      <w:r w:rsidRPr="00F75134">
        <w:t xml:space="preserve">Assim, a mudança nos hábitos e comportamentos dos consumidores em decorrência da territorialidade e dos novos formatos comerciais que surgiram após o processo de modernização e globalização da economia e também criação e construção de um Shopping Center e; Considerando ainda que o setor de serviços é a principal atividade econômica de Vitória da Conquista reconhecidamente como a “metrópole do sudoeste” e os maiores geradores de emprego e renda, tributos e negócios na região do sudoeste da Bahia, </w:t>
      </w:r>
      <w:r w:rsidRPr="00F75134">
        <w:rPr>
          <w:bCs/>
        </w:rPr>
        <w:t>questiona-se uma indagação que não se cansa de inquietar o pesquisador:</w:t>
      </w:r>
      <w:r w:rsidRPr="00F75134">
        <w:rPr>
          <w:lang w:val="ca-ES" w:eastAsia="es-ES"/>
        </w:rPr>
        <w:t xml:space="preserve"> </w:t>
      </w:r>
      <w:r w:rsidRPr="00F75134">
        <w:t>Considerando o ingresso dos novos formatos do varejo, quais mudanças aconteceram no consumo e no comportamento do consumidor em Vitória da Conquista? Quais as variáveis espaciais que melhor influenciam no momento do consumo?</w:t>
      </w:r>
    </w:p>
    <w:p w14:paraId="4B6DBFD9" w14:textId="77777777" w:rsidR="00416D4B" w:rsidRPr="00F75134" w:rsidRDefault="00416D4B" w:rsidP="00416D4B">
      <w:pPr>
        <w:spacing w:line="360" w:lineRule="auto"/>
        <w:ind w:firstLine="709"/>
        <w:jc w:val="both"/>
        <w:rPr>
          <w:b/>
        </w:rPr>
      </w:pPr>
      <w:r w:rsidRPr="00F75134">
        <w:rPr>
          <w:b/>
        </w:rPr>
        <w:t xml:space="preserve">O objetivo geral </w:t>
      </w:r>
      <w:r w:rsidRPr="00F75134">
        <w:rPr>
          <w:bCs/>
        </w:rPr>
        <w:t>desse trabalho é</w:t>
      </w:r>
      <w:r w:rsidRPr="00F75134">
        <w:rPr>
          <w:b/>
        </w:rPr>
        <w:t xml:space="preserve"> c</w:t>
      </w:r>
      <w:r w:rsidRPr="00F75134">
        <w:rPr>
          <w:bCs/>
        </w:rPr>
        <w:t xml:space="preserve">onhecer as mudanças que aconteceram no </w:t>
      </w:r>
      <w:r w:rsidRPr="00F75134">
        <w:t>consumo e no comportamento do consumidor tendo como unidade espacial de análise o comércio tradicional (no Centro comercial e bairro Brasil) e Shopping Conquista Sul.</w:t>
      </w:r>
    </w:p>
    <w:p w14:paraId="4C65BED3" w14:textId="1F594DB2" w:rsidR="00416D4B" w:rsidRPr="00F75134" w:rsidRDefault="00416D4B" w:rsidP="00416D4B">
      <w:pPr>
        <w:spacing w:line="360" w:lineRule="auto"/>
        <w:ind w:firstLine="709"/>
        <w:jc w:val="both"/>
      </w:pPr>
      <w:r w:rsidRPr="00F75134">
        <w:rPr>
          <w:bCs/>
          <w:iCs/>
        </w:rPr>
        <w:t>Já os</w:t>
      </w:r>
      <w:r w:rsidRPr="00F75134">
        <w:rPr>
          <w:b/>
        </w:rPr>
        <w:t xml:space="preserve"> objetivos específicos </w:t>
      </w:r>
      <w:r w:rsidRPr="00F75134">
        <w:rPr>
          <w:bCs/>
        </w:rPr>
        <w:t>do presente estudo foram guiados por</w:t>
      </w:r>
      <w:r w:rsidRPr="00F75134">
        <w:rPr>
          <w:b/>
        </w:rPr>
        <w:t>: c</w:t>
      </w:r>
      <w:r w:rsidRPr="00F75134">
        <w:rPr>
          <w:bCs/>
        </w:rPr>
        <w:t>onhecer e examinar a base teórica existente em Geografia Econômica e Economia no concernente ao consumo e comportamento do consumidor; c</w:t>
      </w:r>
      <w:r w:rsidRPr="00F75134">
        <w:t>onhecer, comparar e avaliar o consumo sob as perspectivas dos consumidores e empresários e, por fim, verificar os impactos e a importância da localização do empreendimento no consumo.</w:t>
      </w:r>
    </w:p>
    <w:p w14:paraId="7883368F" w14:textId="49CC418A" w:rsidR="00133B99" w:rsidRPr="00F75134" w:rsidRDefault="00133B99" w:rsidP="000B07D1">
      <w:pPr>
        <w:autoSpaceDE w:val="0"/>
        <w:autoSpaceDN w:val="0"/>
        <w:adjustRightInd w:val="0"/>
        <w:spacing w:line="360" w:lineRule="auto"/>
        <w:ind w:firstLine="708"/>
        <w:jc w:val="both"/>
      </w:pPr>
      <w:r w:rsidRPr="00F75134">
        <w:t xml:space="preserve">As </w:t>
      </w:r>
      <w:r w:rsidRPr="00F75134">
        <w:rPr>
          <w:b/>
          <w:bCs/>
        </w:rPr>
        <w:t>hipóteses</w:t>
      </w:r>
      <w:r w:rsidRPr="00F75134">
        <w:t xml:space="preserve"> que guiaram o presente artigo são que existe uma independência e autossuficiência dos bairros periféricos quanto à oferta e demanda de produtos e serviços se </w:t>
      </w:r>
      <w:r w:rsidRPr="00F75134">
        <w:lastRenderedPageBreak/>
        <w:t>apesar de ainda haver uma concentração nos bairros centrais, com a expansão demográfica e crescimento econômico experimentado por Vitória da Conquista nos últimos 20 anos. O</w:t>
      </w:r>
    </w:p>
    <w:p w14:paraId="5CD113A5" w14:textId="47DCCFC4" w:rsidR="00133B99" w:rsidRPr="00F75134" w:rsidRDefault="00133B99" w:rsidP="000B07D1">
      <w:pPr>
        <w:tabs>
          <w:tab w:val="left" w:pos="0"/>
        </w:tabs>
        <w:spacing w:line="360" w:lineRule="auto"/>
        <w:jc w:val="both"/>
      </w:pPr>
      <w:r w:rsidRPr="00F75134">
        <w:t>Shopping center é melhor espaço de satisfação dos consumidores, motivo este que é o mais frequentado para fins de consumo no mercado conquistense, visto que a satisfação e o consumo são correlatos.</w:t>
      </w:r>
      <w:r w:rsidRPr="00F75134">
        <w:rPr>
          <w:b/>
        </w:rPr>
        <w:t xml:space="preserve"> </w:t>
      </w:r>
    </w:p>
    <w:p w14:paraId="76569112" w14:textId="77777777" w:rsidR="00416D4B" w:rsidRPr="00F75134" w:rsidRDefault="00416D4B" w:rsidP="00416D4B">
      <w:pPr>
        <w:spacing w:line="360" w:lineRule="auto"/>
        <w:ind w:firstLine="709"/>
        <w:jc w:val="both"/>
      </w:pPr>
      <w:r w:rsidRPr="00F75134">
        <w:rPr>
          <w:lang w:val="ca-ES" w:eastAsia="es-ES"/>
        </w:rPr>
        <w:t xml:space="preserve">A </w:t>
      </w:r>
      <w:r w:rsidRPr="00F75134">
        <w:rPr>
          <w:b/>
          <w:bCs/>
          <w:lang w:val="ca-ES" w:eastAsia="es-ES"/>
        </w:rPr>
        <w:t>justificativa</w:t>
      </w:r>
      <w:r w:rsidRPr="00F75134">
        <w:rPr>
          <w:lang w:val="ca-ES" w:eastAsia="es-ES"/>
        </w:rPr>
        <w:t xml:space="preserve"> do presente artigo é embasada pelas variáveis de relevância, viabilidade metodológica, motivações do pesquisador e ineditismo. </w:t>
      </w:r>
      <w:r w:rsidRPr="00F75134">
        <w:t>Assim e considerando</w:t>
      </w:r>
      <w:r w:rsidRPr="00F75134">
        <w:rPr>
          <w:b/>
          <w:bCs/>
        </w:rPr>
        <w:t xml:space="preserve"> </w:t>
      </w:r>
      <w:r w:rsidRPr="00F75134">
        <w:t>que: De acordo os dados do IBGE em 2021, Vitória da Conquista é terceira maior economia do estado da Bahia e o sexto maior Produto Interno Bruto (PIB) com R$ 8.215.792.970,00; é a terceira cidade com maior população apontado no senso do IBGE de 2022 com 370.879 habitantes, perdendo apenas para a capital Salvador e Feira de Santana, portanto a segunda maior cidade do interior da Bahia; Vitória da Conquista é a maior cidade do sudoeste Baiano, cujo estado conta com 417 municípios e uma população total de 14.136.417</w:t>
      </w:r>
      <w:r w:rsidRPr="00F75134">
        <w:rPr>
          <w:color w:val="001D35"/>
        </w:rPr>
        <w:t xml:space="preserve"> </w:t>
      </w:r>
      <w:r w:rsidRPr="00F75134">
        <w:t xml:space="preserve"> habitantes de acordo o senso de 2022</w:t>
      </w:r>
      <w:r w:rsidRPr="00F75134">
        <w:rPr>
          <w:rStyle w:val="Refdenotaderodap"/>
        </w:rPr>
        <w:footnoteReference w:id="2"/>
      </w:r>
      <w:r w:rsidRPr="00F75134">
        <w:t xml:space="preserve">; A crescente movimentação dos consumidores locais, assim como os consumidores advindos dos 39 municípios que constituem o sudoeste Baiano; os altos índices de imigrantes e consumidores flutuantes em Vitória da Conquista, proporcionados pelos polos da medicina avançada, ensino superior, polo de transportes, Distrito Industrial dos </w:t>
      </w:r>
      <w:proofErr w:type="spellStart"/>
      <w:r w:rsidRPr="00F75134">
        <w:t>Imborés</w:t>
      </w:r>
      <w:proofErr w:type="spellEnd"/>
      <w:r w:rsidRPr="00F75134">
        <w:t xml:space="preserve">, redes de atacados e varejo pujantes, equipamentos públicos como aeroporto Glauber Rocha e Rodoviária de grande porte, alavancado também pela existência de dois shoppings centers (Shopping Conquista Sul e Shopping Boulevard), este estudo se justifica e torna relevante pelas contribuições que darão à economia local e regional, sobretudo ao consumo. </w:t>
      </w:r>
    </w:p>
    <w:p w14:paraId="7208595F" w14:textId="77777777" w:rsidR="00416D4B" w:rsidRPr="00F75134" w:rsidRDefault="00416D4B" w:rsidP="00416D4B">
      <w:pPr>
        <w:spacing w:line="360" w:lineRule="auto"/>
        <w:ind w:firstLine="709"/>
        <w:jc w:val="both"/>
      </w:pPr>
      <w:r w:rsidRPr="00F75134">
        <w:t>Quanto ao ineditismo,</w:t>
      </w:r>
      <w:r w:rsidRPr="00F75134">
        <w:rPr>
          <w:b/>
          <w:bCs/>
        </w:rPr>
        <w:t xml:space="preserve"> </w:t>
      </w:r>
      <w:r w:rsidRPr="00F75134">
        <w:t>acredita-se</w:t>
      </w:r>
      <w:r w:rsidRPr="00F75134">
        <w:rPr>
          <w:b/>
          <w:bCs/>
        </w:rPr>
        <w:t xml:space="preserve"> </w:t>
      </w:r>
      <w:r w:rsidRPr="00F75134">
        <w:t xml:space="preserve">que até onde o pesquisador tem conhecimento, essa é primeira pesquisa científica a que se tem conhecimento nessa temática em Vitória da Conquista e região sudoeste da Bahia. Em busca de dados que elucidassem as inquietações do pesquisador, não foram encontrados nos registros, trabalhos científicos que tratem do tema em questão. </w:t>
      </w:r>
    </w:p>
    <w:p w14:paraId="455978D6" w14:textId="77777777" w:rsidR="00416D4B" w:rsidRPr="00F75134" w:rsidRDefault="00416D4B" w:rsidP="00416D4B">
      <w:pPr>
        <w:spacing w:line="360" w:lineRule="auto"/>
        <w:ind w:firstLine="851"/>
        <w:jc w:val="both"/>
      </w:pPr>
      <w:r w:rsidRPr="00F75134">
        <w:t xml:space="preserve">Este aviltamento constante de negócios, que faz de Vitória da Conquista uma cidade beneficiada e ao mesmo tempo estratégica do ponto de vista dos recursos naturais (está a cerca de 30 km de Barra do Choça e 40 km de Planalto, as cidades com maior produção de café da Bahia); a BR-116 (Rodovia Santos Dumont) corta a cidade de norte a sul; possui o maior </w:t>
      </w:r>
      <w:r w:rsidRPr="00F75134">
        <w:lastRenderedPageBreak/>
        <w:t>comércio da região sudoeste e do ponto de vista geográfico (se localiza há uma distância de 450 km de Feira de Santana e 550 da capital Salvador e a outra cidade de porte semelhante a ela se encontrar há aproximadamente 450 km, que é Governador Valadares, estado de Minas Gerais).</w:t>
      </w:r>
    </w:p>
    <w:p w14:paraId="147D962B" w14:textId="4979DFF7" w:rsidR="00416D4B" w:rsidRPr="00F75134" w:rsidRDefault="00416D4B" w:rsidP="00416D4B">
      <w:pPr>
        <w:spacing w:line="360" w:lineRule="auto"/>
        <w:ind w:firstLine="708"/>
        <w:jc w:val="both"/>
      </w:pPr>
      <w:r w:rsidRPr="00F75134">
        <w:t xml:space="preserve">O presente artigo está dividido em </w:t>
      </w:r>
      <w:r w:rsidRPr="00F75134">
        <w:rPr>
          <w:b/>
          <w:bCs/>
        </w:rPr>
        <w:t>cinco seções</w:t>
      </w:r>
      <w:r w:rsidRPr="00F75134">
        <w:t xml:space="preserve">. A primeira seção que corresponde ao segundo capítulo aborda a metodologia do trabalho, contendo o tipo de abordagem, tipos de pesquisa, amostra e plano amostral. A segunda seção aborda a Sociedade de Consumo sob um prisma das </w:t>
      </w:r>
      <w:r w:rsidRPr="00F75134">
        <w:rPr>
          <w:lang w:val="pt-PT"/>
        </w:rPr>
        <w:t xml:space="preserve">perspectivas históricas, classificação e conceitos; os </w:t>
      </w:r>
      <w:r w:rsidRPr="00F75134">
        <w:t xml:space="preserve">símbolos e significado dos objetos; o comportamento do consumidor e os </w:t>
      </w:r>
      <w:r w:rsidRPr="00F75134">
        <w:rPr>
          <w:lang w:val="pt-PT"/>
        </w:rPr>
        <w:t>shoppings centers</w:t>
      </w:r>
      <w:r w:rsidRPr="00F75134">
        <w:t>. A terceira seção ou quarto capítulo contém a análise dos resultados e, por fim, as considerações finais que resgatam os principais achados do artigo, propostas de intervenção, limitações da pesquisa e sugestões de pesquisas futuras.</w:t>
      </w:r>
    </w:p>
    <w:p w14:paraId="6391D255" w14:textId="77777777" w:rsidR="00416D4B" w:rsidRPr="00F75134" w:rsidRDefault="00416D4B" w:rsidP="00416D4B">
      <w:pPr>
        <w:spacing w:line="360" w:lineRule="auto"/>
        <w:ind w:firstLine="708"/>
        <w:jc w:val="both"/>
      </w:pPr>
    </w:p>
    <w:p w14:paraId="30F69CBB" w14:textId="4E80E012" w:rsidR="00416D4B" w:rsidRPr="00F75134" w:rsidRDefault="00416D4B" w:rsidP="00416D4B">
      <w:pPr>
        <w:pStyle w:val="Rodap"/>
        <w:keepLines/>
        <w:tabs>
          <w:tab w:val="clear" w:pos="4252"/>
          <w:tab w:val="clear" w:pos="8504"/>
        </w:tabs>
        <w:spacing w:line="360" w:lineRule="auto"/>
        <w:jc w:val="both"/>
        <w:rPr>
          <w:rFonts w:ascii="Times New Roman" w:hAnsi="Times New Roman" w:cs="Times New Roman"/>
          <w:b/>
          <w:bCs/>
        </w:rPr>
      </w:pPr>
      <w:r w:rsidRPr="00F75134">
        <w:rPr>
          <w:rFonts w:ascii="Times New Roman" w:hAnsi="Times New Roman" w:cs="Times New Roman"/>
          <w:b/>
          <w:bCs/>
        </w:rPr>
        <w:t>2 METODOLOGIA</w:t>
      </w:r>
    </w:p>
    <w:p w14:paraId="44D51248" w14:textId="77777777" w:rsidR="00416D4B" w:rsidRPr="00F75134" w:rsidRDefault="00416D4B" w:rsidP="00416D4B">
      <w:pPr>
        <w:pStyle w:val="Rodap"/>
        <w:keepLines/>
        <w:tabs>
          <w:tab w:val="clear" w:pos="4252"/>
          <w:tab w:val="clear" w:pos="8504"/>
        </w:tabs>
        <w:spacing w:line="360" w:lineRule="auto"/>
        <w:jc w:val="both"/>
        <w:rPr>
          <w:rFonts w:ascii="Times New Roman" w:hAnsi="Times New Roman" w:cs="Times New Roman"/>
          <w:b/>
          <w:bCs/>
        </w:rPr>
      </w:pPr>
    </w:p>
    <w:p w14:paraId="7FE772BE" w14:textId="77777777" w:rsidR="00416D4B" w:rsidRPr="00F75134" w:rsidRDefault="00416D4B" w:rsidP="00416D4B">
      <w:pPr>
        <w:spacing w:line="360" w:lineRule="auto"/>
        <w:ind w:firstLine="851"/>
        <w:jc w:val="both"/>
      </w:pPr>
      <w:r w:rsidRPr="00F75134">
        <w:t>O mundo acadêmico possui um importante instrumento sistemático capaz de criar meios científicos para analisar os fenômenos de forma crítica e criativa, relacionando a prática e a teoria. A pesquisa científica, na concepção de Demo (1996) pode ser identificada através do inter-relacionamento de quatro gêneros básicos que, interagindo entre si possuem a capacidade de conhecer e intervir na realidade: teórica, metodológica, empírica e prática.</w:t>
      </w:r>
    </w:p>
    <w:p w14:paraId="6D29E7CB" w14:textId="77777777" w:rsidR="00416D4B" w:rsidRPr="00F75134" w:rsidRDefault="00416D4B" w:rsidP="00416D4B">
      <w:pPr>
        <w:spacing w:line="360" w:lineRule="auto"/>
        <w:ind w:firstLine="708"/>
        <w:jc w:val="both"/>
        <w:rPr>
          <w:sz w:val="20"/>
          <w:szCs w:val="20"/>
        </w:rPr>
      </w:pPr>
      <w:r w:rsidRPr="00F75134">
        <w:t>Gil (1999) afirma que o presente estudo pode ser caracterizado como pesquisa empírica, que pode, adicionalmente, também ser denominada como “pesquisa prática”, pelo fato de trabalhar o comportamento de indivíduos em um espaço geográfico</w:t>
      </w:r>
      <w:r w:rsidRPr="00F75134">
        <w:rPr>
          <w:b/>
          <w:i/>
        </w:rPr>
        <w:t xml:space="preserve"> </w:t>
      </w:r>
      <w:r w:rsidRPr="00F75134">
        <w:t xml:space="preserve">que tem por objetivo aprofundar a descrição de uma determinada realidade ou fenômeno, implicando em um exame intensivo a qualquer nível da realidade social, que fornece uma compreensão complexa e ampla dos fenômenos, haja vista a consideração do aspecto subjetivo de uma ação social. </w:t>
      </w:r>
    </w:p>
    <w:p w14:paraId="2555EBE9" w14:textId="77777777" w:rsidR="00EC441D" w:rsidRPr="00F75134" w:rsidRDefault="00416D4B" w:rsidP="00EC441D">
      <w:pPr>
        <w:pStyle w:val="Textodenotadefim"/>
        <w:spacing w:line="360" w:lineRule="auto"/>
        <w:ind w:firstLine="708"/>
        <w:jc w:val="both"/>
        <w:rPr>
          <w:sz w:val="24"/>
          <w:szCs w:val="24"/>
        </w:rPr>
      </w:pPr>
      <w:r w:rsidRPr="00F75134">
        <w:rPr>
          <w:sz w:val="24"/>
          <w:szCs w:val="24"/>
        </w:rPr>
        <w:t xml:space="preserve">A metodologia utilizada também foi a discussão indireta a partir de fontes bibliográficas. Assim, segundo Gil (2002) a pesquisa bibliográfica é desenvolvida com base em material já elaborado, constituído, principalmente, de livros e artigos científicos. Assim, o mesmo autor (2002) aponta ainda que as pesquisas sobre ideologias, bem como aquelas que se propõe à análise das diversas posições acerca de um problema, também costumam ser desenvolvidas quase exclusivamente mediantes fontes bibliográficas. A sua principal vantagem reside no fato de permitir ao investigador fazer a cobertura de uma gama de fenômenos muito mais ampla do </w:t>
      </w:r>
      <w:r w:rsidRPr="00F75134">
        <w:rPr>
          <w:sz w:val="24"/>
          <w:szCs w:val="24"/>
        </w:rPr>
        <w:lastRenderedPageBreak/>
        <w:t>que aquela que poderia pesquisar diretamente. Esta vantagem se torna particularmente importante quando o problema de pesquisa requer dados muito dispersos no espaço, sendo também indispensável nos estudos históricos, visto que, em muitas situações, não há outra maneira de conhecer os fatos passados senão com base em dados bibliográficos e/ou através da pesquisa secundária.</w:t>
      </w:r>
      <w:r w:rsidR="00EC441D" w:rsidRPr="00F75134">
        <w:rPr>
          <w:sz w:val="24"/>
          <w:szCs w:val="24"/>
        </w:rPr>
        <w:t xml:space="preserve"> </w:t>
      </w:r>
    </w:p>
    <w:p w14:paraId="698702D1" w14:textId="08259871" w:rsidR="00416D4B" w:rsidRPr="00F75134" w:rsidRDefault="00416D4B" w:rsidP="00EC441D">
      <w:pPr>
        <w:pStyle w:val="Textodenotadefim"/>
        <w:spacing w:line="360" w:lineRule="auto"/>
        <w:ind w:firstLine="708"/>
        <w:jc w:val="both"/>
        <w:rPr>
          <w:sz w:val="24"/>
          <w:szCs w:val="24"/>
        </w:rPr>
      </w:pPr>
      <w:r w:rsidRPr="00F75134">
        <w:rPr>
          <w:sz w:val="24"/>
          <w:szCs w:val="24"/>
        </w:rPr>
        <w:t xml:space="preserve">O método escolhido para realizar o presente trabalho é triangular, no qual consiste em um amplo e variado passeio por livros, artigos, teses, dissertações, </w:t>
      </w:r>
      <w:proofErr w:type="spellStart"/>
      <w:r w:rsidRPr="00F75134">
        <w:rPr>
          <w:i/>
          <w:sz w:val="24"/>
          <w:szCs w:val="24"/>
        </w:rPr>
        <w:t>jornous</w:t>
      </w:r>
      <w:proofErr w:type="spellEnd"/>
      <w:r w:rsidRPr="00F75134">
        <w:rPr>
          <w:sz w:val="24"/>
          <w:szCs w:val="24"/>
        </w:rPr>
        <w:t xml:space="preserve"> e periódicos de autores latino-americanos </w:t>
      </w:r>
      <w:proofErr w:type="gramStart"/>
      <w:r w:rsidRPr="00F75134">
        <w:rPr>
          <w:sz w:val="24"/>
          <w:szCs w:val="24"/>
        </w:rPr>
        <w:t>e também</w:t>
      </w:r>
      <w:proofErr w:type="gramEnd"/>
      <w:r w:rsidRPr="00F75134">
        <w:rPr>
          <w:sz w:val="24"/>
          <w:szCs w:val="24"/>
        </w:rPr>
        <w:t xml:space="preserve"> europeus. Contém um estudo quantitativo-descritivo, também qualitativo e documental, cujo objetivo principal é de descrever as relações quantitativas entre as variáveis estudadas, pretendendo, na medida do possível, estabelecer relações causais. O estudo deve ser considerado correlacional e comparativo, uma vez que estabelece correlações entre as diversas variáveis sob estudo, também entre as lojas que compõem o comércio tradicional e o Shopping Conquista sul.</w:t>
      </w:r>
    </w:p>
    <w:p w14:paraId="7B83F80B" w14:textId="77777777" w:rsidR="00416D4B" w:rsidRPr="00F75134" w:rsidRDefault="00416D4B" w:rsidP="00416D4B">
      <w:pPr>
        <w:shd w:val="clear" w:color="auto" w:fill="FFFFFF"/>
        <w:spacing w:line="360" w:lineRule="auto"/>
        <w:ind w:firstLine="851"/>
        <w:jc w:val="both"/>
      </w:pPr>
      <w:r w:rsidRPr="00F75134">
        <w:t>Quanto aos Meios de Pesquisa e Instrumentos de Coleta de Dados foram: questionários (neste caso dois instrumentos distintos, sendo um específico para os consumidores e outro com os empresários/</w:t>
      </w:r>
      <w:proofErr w:type="spellStart"/>
      <w:r w:rsidRPr="00F75134">
        <w:t>logistas</w:t>
      </w:r>
      <w:proofErr w:type="spellEnd"/>
      <w:r w:rsidRPr="00F75134">
        <w:t>); Entrevistas semiestruturadas com os presidentes e diretores do Clube de Diretores Lojistas – CDL; Entrevistas com o superintendente, com os gestores e empresários do Shopping Conquista Sul, e também empresários do comércio de Vitória da Conquista; Também, uma pesquisa secundária nos seguintes órgãos: Instituto Brasileiro de Geografia e Estatística – IBGE; Shopping Conquista Sul; Prefeitura Municipal de Vitória da Conquista – PMVC Secretaria de Estudos Socioeconômicos da Bahia – SEI; Associação Brasileira de Shopping Centers – ABRASCE, dentre outras fontes exploradas.</w:t>
      </w:r>
    </w:p>
    <w:p w14:paraId="10CFC253" w14:textId="77777777" w:rsidR="00416D4B" w:rsidRPr="00F75134" w:rsidRDefault="00416D4B" w:rsidP="00416D4B">
      <w:pPr>
        <w:pStyle w:val="Corpodetexto2"/>
        <w:spacing w:after="0" w:line="360" w:lineRule="auto"/>
        <w:ind w:firstLine="851"/>
        <w:jc w:val="both"/>
        <w:rPr>
          <w:lang w:val="pt-PT"/>
        </w:rPr>
      </w:pPr>
      <w:r w:rsidRPr="00F75134">
        <w:t>O cálculo da determinação do tamanho da amostra se deu através de procedimentos estatísticos apropriados, utilizando-se para tanto, a fórmula para população finita:</w:t>
      </w:r>
      <w:r w:rsidRPr="00F75134">
        <w:rPr>
          <w:b/>
        </w:rPr>
        <w:t xml:space="preserve"> </w:t>
      </w:r>
      <w:r w:rsidRPr="00F75134">
        <w:t>N = t</w:t>
      </w:r>
      <w:proofErr w:type="gramStart"/>
      <w:r w:rsidRPr="00F75134">
        <w:rPr>
          <w:vertAlign w:val="superscript"/>
        </w:rPr>
        <w:t xml:space="preserve">2  </w:t>
      </w:r>
      <w:r w:rsidRPr="00F75134">
        <w:rPr>
          <w:i/>
        </w:rPr>
        <w:t>x</w:t>
      </w:r>
      <w:proofErr w:type="gramEnd"/>
      <w:r w:rsidRPr="00F75134">
        <w:rPr>
          <w:vertAlign w:val="superscript"/>
        </w:rPr>
        <w:t xml:space="preserve">  </w:t>
      </w:r>
      <w:r w:rsidRPr="00F75134">
        <w:t>s</w:t>
      </w:r>
      <w:r w:rsidRPr="00F75134">
        <w:rPr>
          <w:vertAlign w:val="superscript"/>
        </w:rPr>
        <w:t xml:space="preserve">2 </w:t>
      </w:r>
      <w:r w:rsidRPr="00F75134">
        <w:rPr>
          <w:i/>
        </w:rPr>
        <w:t>x</w:t>
      </w:r>
      <w:r w:rsidRPr="00F75134">
        <w:t xml:space="preserve"> N / s</w:t>
      </w:r>
      <w:r w:rsidRPr="00F75134">
        <w:rPr>
          <w:vertAlign w:val="superscript"/>
        </w:rPr>
        <w:t xml:space="preserve">2 </w:t>
      </w:r>
      <w:r w:rsidRPr="00F75134">
        <w:rPr>
          <w:i/>
        </w:rPr>
        <w:t>x</w:t>
      </w:r>
      <w:r w:rsidRPr="00F75134">
        <w:rPr>
          <w:vertAlign w:val="superscript"/>
        </w:rPr>
        <w:t xml:space="preserve"> </w:t>
      </w:r>
      <w:r w:rsidRPr="00F75134">
        <w:t>σ</w:t>
      </w:r>
      <w:r w:rsidRPr="00F75134">
        <w:rPr>
          <w:vertAlign w:val="superscript"/>
        </w:rPr>
        <w:t xml:space="preserve"> 2 </w:t>
      </w:r>
      <w:r w:rsidRPr="00F75134">
        <w:t>+ e</w:t>
      </w:r>
      <w:r w:rsidRPr="00F75134">
        <w:rPr>
          <w:vertAlign w:val="superscript"/>
        </w:rPr>
        <w:t>2</w:t>
      </w:r>
      <w:r w:rsidRPr="00F75134">
        <w:t xml:space="preserve"> (N – 1)</w:t>
      </w:r>
      <w:r w:rsidRPr="00F75134">
        <w:rPr>
          <w:b/>
        </w:rPr>
        <w:t xml:space="preserve"> </w:t>
      </w:r>
      <w:r w:rsidRPr="00F75134">
        <w:t>(STEVENSON, 1981, p. 45) com percentual de margem de 10%. Tendo seu caráter extensivo, adotar-se-á uma amostra probabilística e representativa do universo amostral, utilizando o procedimento de múltiplos estágios ou A</w:t>
      </w:r>
      <w:r w:rsidRPr="00F75134">
        <w:rPr>
          <w:lang w:val="pt-PT"/>
        </w:rPr>
        <w:t>mostragem aleatória simples.</w:t>
      </w:r>
    </w:p>
    <w:p w14:paraId="0D5E953D" w14:textId="77777777" w:rsidR="00416D4B" w:rsidRPr="00F75134" w:rsidRDefault="00416D4B" w:rsidP="00416D4B">
      <w:pPr>
        <w:pStyle w:val="Recuodecorpodetexto2"/>
        <w:spacing w:after="0" w:line="360" w:lineRule="auto"/>
        <w:ind w:left="0" w:firstLine="851"/>
        <w:jc w:val="both"/>
      </w:pPr>
      <w:r w:rsidRPr="00F75134">
        <w:t>A fim de implementar os procedimentos de análise estatística, (cálculo de frequência das variáveis e fórmulas estatísticas, a exemplo das medidas de tendência central e de dispersão) foi utilizado o pacote estatístico SPSS (</w:t>
      </w:r>
      <w:proofErr w:type="spellStart"/>
      <w:r w:rsidRPr="00F75134">
        <w:rPr>
          <w:i/>
        </w:rPr>
        <w:t>Statistical</w:t>
      </w:r>
      <w:proofErr w:type="spellEnd"/>
      <w:r w:rsidRPr="00F75134">
        <w:rPr>
          <w:i/>
        </w:rPr>
        <w:t xml:space="preserve"> </w:t>
      </w:r>
      <w:proofErr w:type="spellStart"/>
      <w:r w:rsidRPr="00F75134">
        <w:rPr>
          <w:i/>
        </w:rPr>
        <w:t>Package</w:t>
      </w:r>
      <w:proofErr w:type="spellEnd"/>
      <w:r w:rsidRPr="00F75134">
        <w:rPr>
          <w:i/>
        </w:rPr>
        <w:t xml:space="preserve"> for </w:t>
      </w:r>
      <w:proofErr w:type="spellStart"/>
      <w:r w:rsidRPr="00F75134">
        <w:rPr>
          <w:i/>
        </w:rPr>
        <w:t>the</w:t>
      </w:r>
      <w:proofErr w:type="spellEnd"/>
      <w:r w:rsidRPr="00F75134">
        <w:rPr>
          <w:i/>
        </w:rPr>
        <w:t xml:space="preserve"> Social </w:t>
      </w:r>
      <w:proofErr w:type="spellStart"/>
      <w:r w:rsidRPr="00F75134">
        <w:rPr>
          <w:i/>
        </w:rPr>
        <w:t>Sciences</w:t>
      </w:r>
      <w:proofErr w:type="spellEnd"/>
      <w:r w:rsidRPr="00F75134">
        <w:t xml:space="preserve"> versão </w:t>
      </w:r>
      <w:proofErr w:type="gramStart"/>
      <w:r w:rsidRPr="00F75134">
        <w:t>20.0 subprograma</w:t>
      </w:r>
      <w:proofErr w:type="gramEnd"/>
      <w:r w:rsidRPr="00F75134">
        <w:t xml:space="preserve"> </w:t>
      </w:r>
      <w:proofErr w:type="spellStart"/>
      <w:r w:rsidRPr="00F75134">
        <w:rPr>
          <w:i/>
        </w:rPr>
        <w:t>Frequencies</w:t>
      </w:r>
      <w:proofErr w:type="spellEnd"/>
      <w:r w:rsidRPr="00F75134">
        <w:rPr>
          <w:i/>
        </w:rPr>
        <w:t xml:space="preserve"> e </w:t>
      </w:r>
      <w:proofErr w:type="spellStart"/>
      <w:r w:rsidRPr="00F75134">
        <w:rPr>
          <w:i/>
        </w:rPr>
        <w:t>Statistics</w:t>
      </w:r>
      <w:proofErr w:type="spellEnd"/>
      <w:r w:rsidRPr="00F75134">
        <w:t xml:space="preserve"> para Windows) </w:t>
      </w:r>
      <w:proofErr w:type="gramStart"/>
      <w:r w:rsidRPr="00F75134">
        <w:t>e também</w:t>
      </w:r>
      <w:proofErr w:type="gramEnd"/>
      <w:r w:rsidRPr="00F75134">
        <w:t xml:space="preserve"> os mapas cognitivos.</w:t>
      </w:r>
    </w:p>
    <w:p w14:paraId="3BAA6BA8" w14:textId="77777777" w:rsidR="00416D4B" w:rsidRPr="00F75134" w:rsidRDefault="00416D4B" w:rsidP="00416D4B">
      <w:pPr>
        <w:jc w:val="both"/>
        <w:rPr>
          <w:b/>
          <w:noProof/>
        </w:rPr>
      </w:pPr>
    </w:p>
    <w:p w14:paraId="73061CC7" w14:textId="77777777" w:rsidR="009604BB" w:rsidRDefault="009604BB" w:rsidP="00416D4B">
      <w:pPr>
        <w:jc w:val="both"/>
        <w:rPr>
          <w:b/>
          <w:noProof/>
        </w:rPr>
      </w:pPr>
    </w:p>
    <w:p w14:paraId="30CED988" w14:textId="6F92EFCA" w:rsidR="00416D4B" w:rsidRPr="00F75134" w:rsidRDefault="00416D4B" w:rsidP="00416D4B">
      <w:pPr>
        <w:jc w:val="both"/>
        <w:rPr>
          <w:b/>
          <w:lang w:val="pt-PT"/>
        </w:rPr>
      </w:pPr>
      <w:r w:rsidRPr="00F75134">
        <w:rPr>
          <w:b/>
          <w:noProof/>
        </w:rPr>
        <mc:AlternateContent>
          <mc:Choice Requires="wps">
            <w:drawing>
              <wp:anchor distT="0" distB="0" distL="114300" distR="114300" simplePos="0" relativeHeight="251659264" behindDoc="0" locked="0" layoutInCell="1" allowOverlap="1" wp14:anchorId="33F208EE" wp14:editId="674D67F4">
                <wp:simplePos x="0" y="0"/>
                <wp:positionH relativeFrom="column">
                  <wp:posOffset>5509260</wp:posOffset>
                </wp:positionH>
                <wp:positionV relativeFrom="paragraph">
                  <wp:posOffset>-689610</wp:posOffset>
                </wp:positionV>
                <wp:extent cx="390525" cy="304800"/>
                <wp:effectExtent l="0" t="0" r="9525" b="0"/>
                <wp:wrapNone/>
                <wp:docPr id="673" name="Caixa de texto 673"/>
                <wp:cNvGraphicFramePr/>
                <a:graphic xmlns:a="http://schemas.openxmlformats.org/drawingml/2006/main">
                  <a:graphicData uri="http://schemas.microsoft.com/office/word/2010/wordprocessingShape">
                    <wps:wsp>
                      <wps:cNvSpPr txBox="1"/>
                      <wps:spPr>
                        <a:xfrm>
                          <a:off x="0" y="0"/>
                          <a:ext cx="3905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E654E9" w14:textId="77777777" w:rsidR="00416D4B" w:rsidRDefault="00416D4B" w:rsidP="00416D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F208EE" id="_x0000_t202" coordsize="21600,21600" o:spt="202" path="m,l,21600r21600,l21600,xe">
                <v:stroke joinstyle="miter"/>
                <v:path gradientshapeok="t" o:connecttype="rect"/>
              </v:shapetype>
              <v:shape id="Caixa de texto 673" o:spid="_x0000_s1026" type="#_x0000_t202" style="position:absolute;left:0;text-align:left;margin-left:433.8pt;margin-top:-54.3pt;width:30.7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XVkAIAAJMFAAAOAAAAZHJzL2Uyb0RvYy54bWysVEtvGyEQvlfqf0Dcm12/8rCyjlxHqSpF&#10;SdSkyhmzEKMCQwF71/31Hdj1o2kuqXrZHZhvXh8zc3nVGk02wgcFtqKDk5ISYTnUyr5U9PvTzadz&#10;SkJktmYarKjoVgR6Nfv44bJxUzGEFehaeIJObJg2rqKrGN20KAJfCcPCCThhUSnBGxbx6F+K2rMG&#10;vRtdDMvytGjA184DFyHg7XWnpLPsX0rB472UQUSiK4q5xfz1+btM32J2yaYvnrmV4n0a7B+yMExZ&#10;DLp3dc0iI2uv/nJlFPcQQMYTDqYAKRUXuQasZlC+quZxxZzItSA5we1pCv/PLb/bPHii6oqeno0o&#10;sczgIy2YahmpBYmijUCSBnlqXJgi/NGhQWw/Q4vvvbsPeJnKb6U36Y+FEdQj49s9y+iLcLwcXZST&#10;4YQSjqpROT4v8ysUB2PnQ/wiwJAkVNTjI2Zu2eY2REwEoTtIihVAq/pGaZ0PqXHEQnuyYfjkOuYU&#10;0eIPlLakwYpHkzI7tpDMO8/aJjcit04fLhXeFZiluNUiYbT9JiRSl+t8IzbjXNh9/IxOKImh3mPY&#10;4w9Zvce4qwMtcmSwcW9slAWfq8+zdqCs/rGjTHZ4JPyo7iTGdtn2DbGEeov94KGbrOD4jcJXu2Uh&#10;PjCPo4QtgOsh3uNHakDWoZcoWYH/9dZ9wmOHo5aSBkezouHnmnlBif5qsfcvBuNxmuV8GE/Ohnjw&#10;x5rlscauzQKwFQa4iBzPYsJHvROlB/OMW2SeoqKKWY6xKxp34iJ2CwO3EBfzeQbh9DoWb+2j48l1&#10;ojf15FP7zLzrGzdNzx3shphNX/Vvh02WFubrCFLl5k4Ed6z2xOPk557vt1RaLcfnjDrs0tlvAAAA&#10;//8DAFBLAwQUAAYACAAAACEAq7l5e+MAAAAMAQAADwAAAGRycy9kb3ducmV2LnhtbEyPy07DMBBF&#10;90j8gzVIbFBrpxVuGuJUCPGQuqPhIXZuPCQRsR3FbhL+nmEFu3kc3TmT72bbsRGH0HqnIFkKYOgq&#10;b1pXK3gpHxYpsBC1M7rzDhV8Y4BdcX6W68z4yT3jeIg1oxAXMq2gibHPOA9Vg1aHpe/R0e7TD1ZH&#10;aoeam0FPFG47vhJCcqtbRxca3eNdg9XX4WQVfFzV7/swP75O6+t1f/80lps3Uyp1eTHf3gCLOMc/&#10;GH71SR0Kcjr6kzOBdQpSuZGEKlgkIqWKkO1qmwA70kgKCbzI+f8nih8AAAD//wMAUEsBAi0AFAAG&#10;AAgAAAAhALaDOJL+AAAA4QEAABMAAAAAAAAAAAAAAAAAAAAAAFtDb250ZW50X1R5cGVzXS54bWxQ&#10;SwECLQAUAAYACAAAACEAOP0h/9YAAACUAQAACwAAAAAAAAAAAAAAAAAvAQAAX3JlbHMvLnJlbHNQ&#10;SwECLQAUAAYACAAAACEAEhXl1ZACAACTBQAADgAAAAAAAAAAAAAAAAAuAgAAZHJzL2Uyb0RvYy54&#10;bWxQSwECLQAUAAYACAAAACEAq7l5e+MAAAAMAQAADwAAAAAAAAAAAAAAAADqBAAAZHJzL2Rvd25y&#10;ZXYueG1sUEsFBgAAAAAEAAQA8wAAAPoFAAAAAA==&#10;" fillcolor="white [3201]" stroked="f" strokeweight=".5pt">
                <v:textbox>
                  <w:txbxContent>
                    <w:p w14:paraId="06E654E9" w14:textId="77777777" w:rsidR="00416D4B" w:rsidRDefault="00416D4B" w:rsidP="00416D4B"/>
                  </w:txbxContent>
                </v:textbox>
              </v:shape>
            </w:pict>
          </mc:Fallback>
        </mc:AlternateContent>
      </w:r>
      <w:r w:rsidRPr="00F75134">
        <w:rPr>
          <w:b/>
          <w:noProof/>
        </w:rPr>
        <w:t>3</w:t>
      </w:r>
      <w:r w:rsidRPr="00F75134">
        <w:rPr>
          <w:b/>
          <w:lang w:val="pt-PT"/>
        </w:rPr>
        <w:t xml:space="preserve"> A SOCIEDADE DO CONSUMO</w:t>
      </w:r>
    </w:p>
    <w:p w14:paraId="0A7C010A" w14:textId="77777777" w:rsidR="00416D4B" w:rsidRPr="00F75134" w:rsidRDefault="00416D4B" w:rsidP="00416D4B">
      <w:pPr>
        <w:jc w:val="both"/>
        <w:rPr>
          <w:b/>
          <w:lang w:val="pt-PT"/>
        </w:rPr>
      </w:pPr>
      <w:r w:rsidRPr="00F75134">
        <w:rPr>
          <w:b/>
          <w:lang w:val="pt-PT"/>
        </w:rPr>
        <w:t xml:space="preserve"> </w:t>
      </w:r>
    </w:p>
    <w:p w14:paraId="52409850" w14:textId="77777777" w:rsidR="00416D4B" w:rsidRPr="00F75134" w:rsidRDefault="00416D4B" w:rsidP="00416D4B">
      <w:pPr>
        <w:spacing w:line="360" w:lineRule="auto"/>
        <w:ind w:firstLine="708"/>
        <w:jc w:val="both"/>
        <w:rPr>
          <w:lang w:val="pt-PT"/>
        </w:rPr>
      </w:pPr>
      <w:r w:rsidRPr="00F75134">
        <w:rPr>
          <w:lang w:val="pt-PT"/>
        </w:rPr>
        <w:t xml:space="preserve">Em seu livro Manual de Economia, </w:t>
      </w:r>
      <w:bookmarkStart w:id="12" w:name="_Hlk211113191"/>
      <w:r w:rsidRPr="00F75134">
        <w:rPr>
          <w:lang w:val="pt-PT"/>
        </w:rPr>
        <w:t xml:space="preserve">Montoro Filho </w:t>
      </w:r>
      <w:r w:rsidRPr="00F75134">
        <w:rPr>
          <w:i/>
          <w:lang w:val="pt-PT"/>
        </w:rPr>
        <w:t>et al</w:t>
      </w:r>
      <w:r w:rsidRPr="00F75134">
        <w:rPr>
          <w:lang w:val="pt-PT"/>
        </w:rPr>
        <w:t xml:space="preserve"> (1998) </w:t>
      </w:r>
      <w:bookmarkEnd w:id="12"/>
      <w:r w:rsidRPr="00F75134">
        <w:rPr>
          <w:lang w:val="pt-PT"/>
        </w:rPr>
        <w:t>questionam:</w:t>
      </w:r>
      <w:r w:rsidRPr="00F75134">
        <w:t xml:space="preserve"> </w:t>
      </w:r>
      <w:r w:rsidRPr="00F75134">
        <w:rPr>
          <w:lang w:val="pt-PT"/>
        </w:rPr>
        <w:t>Por que as pessoas demandam mercadorias? Muito obviamente, as pessoas demandam produtos e serviços porque eles trazem algum tipo de prazer ou satisfação de necessidades de consumo. Esta, portanto, é a pirncipal premissa para que uma mercadoria seja demandada e consumida. Em tese, não haverá quaisquer espécie de demanda para produtos e serviços indesejáveis. Assim, para encontrar uma medida, pode-se pensar que uma pessoa valoriza mais aquilo que lhe traz mais utilidade e assim, ela estará mais propensa e disposta a pagar mais por algo que seja mais útil para ela.</w:t>
      </w:r>
    </w:p>
    <w:p w14:paraId="132015B0" w14:textId="77777777" w:rsidR="00416D4B" w:rsidRPr="00F75134" w:rsidRDefault="00416D4B" w:rsidP="00416D4B">
      <w:pPr>
        <w:spacing w:line="360" w:lineRule="auto"/>
        <w:ind w:firstLine="708"/>
        <w:jc w:val="both"/>
        <w:rPr>
          <w:lang w:val="pt-PT"/>
        </w:rPr>
      </w:pPr>
      <w:r w:rsidRPr="00F75134">
        <w:rPr>
          <w:lang w:val="pt-PT"/>
        </w:rPr>
        <w:t xml:space="preserve">Existe um entendimento – que é de domínio público no meio dos economistas clássicos –, a respeito da Lei da utilidade marginal decrescente. Protagoniza que na medida em que aumenta o consumo de uma mercadoria, a utilidade marginal dessa mercadoria diminui, ou seja, ao alimentarmos ou ingerirmos algum tipo de bebida, assim como o sono. Nos primeiros momentos, a necessidade e a vontade de consumir são intensas, começando diminuir de forma decrescente assim que saciamos o desejo. As últimas quantidades consumidas já não terão o mesmo prazer </w:t>
      </w:r>
    </w:p>
    <w:p w14:paraId="50ECA9D9" w14:textId="77777777" w:rsidR="00416D4B" w:rsidRPr="00F75134" w:rsidRDefault="00416D4B" w:rsidP="00416D4B">
      <w:pPr>
        <w:spacing w:line="360" w:lineRule="auto"/>
        <w:ind w:firstLine="708"/>
        <w:jc w:val="both"/>
        <w:rPr>
          <w:lang w:val="pt-PT"/>
        </w:rPr>
      </w:pPr>
      <w:r w:rsidRPr="00F75134">
        <w:rPr>
          <w:lang w:val="pt-PT"/>
        </w:rPr>
        <w:t xml:space="preserve"> A renda diponível é sem dúvida o fator que mais influencia nos dispêndicos de consumo. Pela teoria do consumidor, existem três fatores de ordem objetiva um subjetiva. Hierarquicamente, as objetivas são: 1) necessidade; 2) poder aquisitivo; 3) preço do bem e 4), a escolha subjetiva ou preferência por determinado objeto. Entretanto, na medida em que se vai diminuindo o espaço de tempo de análise, ocorrem variações no consumo, sendo maiores as influências de outras variáveis sobre as decisões de consumir dos indivíduos da coletividade. Os fatores na concepção de Montoro Filho </w:t>
      </w:r>
      <w:r w:rsidRPr="00F75134">
        <w:rPr>
          <w:i/>
          <w:lang w:val="pt-PT"/>
        </w:rPr>
        <w:t>et al</w:t>
      </w:r>
      <w:r w:rsidRPr="00F75134">
        <w:rPr>
          <w:lang w:val="pt-PT"/>
        </w:rPr>
        <w:t xml:space="preserve"> (1998,p.335) que impactam no consumo são:</w:t>
      </w:r>
    </w:p>
    <w:p w14:paraId="223CCA6B" w14:textId="77777777" w:rsidR="00416D4B" w:rsidRPr="00F75134" w:rsidRDefault="00416D4B" w:rsidP="00416D4B">
      <w:pPr>
        <w:pStyle w:val="PargrafodaLista"/>
        <w:tabs>
          <w:tab w:val="left" w:pos="284"/>
        </w:tabs>
        <w:ind w:left="2268"/>
        <w:jc w:val="both"/>
        <w:rPr>
          <w:sz w:val="20"/>
          <w:szCs w:val="20"/>
          <w:lang w:val="pt-PT"/>
        </w:rPr>
      </w:pPr>
      <w:r w:rsidRPr="00F75134">
        <w:rPr>
          <w:sz w:val="20"/>
          <w:szCs w:val="20"/>
          <w:lang w:val="pt-PT"/>
        </w:rPr>
        <w:t>Taxa de juros; Condições relativamente fáceis de crédito; Estoque de bens financeiros- Uma variação positiva do valor dos estoques dos ativos financeiros (ações, títulos, moedas, reservas) levam a aumentar os níveis de consumo das famílias.</w:t>
      </w:r>
    </w:p>
    <w:p w14:paraId="112E2385" w14:textId="77777777" w:rsidR="00416D4B" w:rsidRPr="00F75134" w:rsidRDefault="00416D4B" w:rsidP="00416D4B">
      <w:pPr>
        <w:pStyle w:val="PargrafodaLista"/>
        <w:tabs>
          <w:tab w:val="left" w:pos="284"/>
        </w:tabs>
        <w:ind w:left="2268"/>
        <w:jc w:val="both"/>
        <w:rPr>
          <w:sz w:val="20"/>
          <w:szCs w:val="20"/>
          <w:lang w:val="pt-PT"/>
        </w:rPr>
      </w:pPr>
    </w:p>
    <w:p w14:paraId="32156515" w14:textId="77777777" w:rsidR="00416D4B" w:rsidRPr="00F75134" w:rsidRDefault="00416D4B" w:rsidP="00416D4B">
      <w:pPr>
        <w:pStyle w:val="Recuodecorpodetexto"/>
        <w:spacing w:after="0" w:line="360" w:lineRule="auto"/>
        <w:ind w:left="0" w:firstLine="709"/>
        <w:jc w:val="both"/>
      </w:pPr>
      <w:r w:rsidRPr="00F75134">
        <w:t>O economista clássico e divulgador da obra de Adam Smith, Jean-Baptiste Say, autor da célebre Lei de Say</w:t>
      </w:r>
      <w:r w:rsidRPr="00F75134">
        <w:rPr>
          <w:rStyle w:val="Refdenotaderodap"/>
        </w:rPr>
        <w:footnoteReference w:id="3"/>
      </w:r>
      <w:r w:rsidRPr="00F75134">
        <w:t xml:space="preserve">, também conhecida como Lei dos Mercados (1803), protagonizou uma ideia semelhante ao estabelecer que a oferta cria sua própria demanda, impossibilitando uma </w:t>
      </w:r>
      <w:r w:rsidRPr="00F75134">
        <w:lastRenderedPageBreak/>
        <w:t>crise geral de superprodução. De acordo com esse conceito de equilíbrio econômico, a soma dos valores de todas as mercadorias produzidas seria sempre equivalente à soma dos valores de todas as mercadorias compradas, ou seja, seria uma equação de conta zero e, desta forma, o dinheiro sempre circularia pelo mercado. Em consequência, a economia capitalista seria perfeitamente autorregulável e a oferta existiria para atender à demanda. Para Say, não existiam limites para o enriquecimento de uma nação. O bem-estar de um país dependia da sua população ativa, do progresso técnico, do dinamismo de seus empresários (GOMES, 2006).</w:t>
      </w:r>
    </w:p>
    <w:p w14:paraId="79D3A035" w14:textId="77777777" w:rsidR="00416D4B" w:rsidRPr="00F75134" w:rsidRDefault="00416D4B" w:rsidP="00416D4B">
      <w:pPr>
        <w:spacing w:line="360" w:lineRule="auto"/>
        <w:jc w:val="both"/>
        <w:rPr>
          <w:b/>
          <w:lang w:val="pt-PT"/>
        </w:rPr>
      </w:pPr>
    </w:p>
    <w:p w14:paraId="46B5F954" w14:textId="77777777" w:rsidR="00416D4B" w:rsidRPr="00F75134" w:rsidRDefault="00416D4B" w:rsidP="00416D4B">
      <w:pPr>
        <w:spacing w:line="360" w:lineRule="auto"/>
        <w:jc w:val="both"/>
        <w:rPr>
          <w:lang w:val="pt-PT"/>
        </w:rPr>
      </w:pPr>
      <w:r w:rsidRPr="00F75134">
        <w:rPr>
          <w:lang w:val="pt-PT"/>
        </w:rPr>
        <w:t>3.1 CONSUMO: PERSPECTIVAS HISTÓRICAS, CLASSIFICAÇÃO E CONCEITOS</w:t>
      </w:r>
    </w:p>
    <w:p w14:paraId="4E2AF0E5" w14:textId="77777777" w:rsidR="00416D4B" w:rsidRPr="00F75134" w:rsidRDefault="00416D4B" w:rsidP="00416D4B">
      <w:pPr>
        <w:spacing w:line="360" w:lineRule="auto"/>
        <w:jc w:val="both"/>
      </w:pPr>
      <w:r w:rsidRPr="00F75134">
        <w:rPr>
          <w:b/>
          <w:lang w:val="pt-PT"/>
        </w:rPr>
        <w:t xml:space="preserve"> </w:t>
      </w:r>
      <w:r w:rsidRPr="00F75134">
        <w:rPr>
          <w:b/>
          <w:lang w:val="pt-PT"/>
        </w:rPr>
        <w:tab/>
      </w:r>
      <w:r w:rsidRPr="00F75134">
        <w:t xml:space="preserve">A teoria cognitivista, utilizada por Blackwell (2005) </w:t>
      </w:r>
      <w:r w:rsidRPr="00F75134">
        <w:rPr>
          <w:i/>
        </w:rPr>
        <w:t>apud</w:t>
      </w:r>
      <w:r w:rsidRPr="00F75134">
        <w:t xml:space="preserve"> Araújo e Ramos (2007, p. 2) e diversos autores que buscam dentre outros objetivos, integrar produto, consumidor e ambiente, aborda o consumo como um processo de tomada de decisão resultante do processamento de informações oriundas de três dimensões: ambiente de compra, contexto sociocultural e aspectos individuais do consumidor.</w:t>
      </w:r>
    </w:p>
    <w:p w14:paraId="606851D0" w14:textId="77777777" w:rsidR="00416D4B" w:rsidRPr="00F75134" w:rsidRDefault="00416D4B" w:rsidP="00416D4B">
      <w:pPr>
        <w:pStyle w:val="Textodenotadefim"/>
        <w:spacing w:line="360" w:lineRule="auto"/>
        <w:ind w:firstLine="851"/>
        <w:jc w:val="both"/>
        <w:rPr>
          <w:sz w:val="24"/>
          <w:szCs w:val="24"/>
        </w:rPr>
      </w:pPr>
      <w:r w:rsidRPr="00F75134">
        <w:rPr>
          <w:sz w:val="24"/>
          <w:szCs w:val="24"/>
        </w:rPr>
        <w:t xml:space="preserve">Pinheiro et al. (2005, p. 20) </w:t>
      </w:r>
      <w:r w:rsidRPr="00F75134">
        <w:rPr>
          <w:i/>
          <w:sz w:val="24"/>
          <w:szCs w:val="24"/>
        </w:rPr>
        <w:t>apud</w:t>
      </w:r>
      <w:r w:rsidRPr="00F75134">
        <w:rPr>
          <w:sz w:val="24"/>
          <w:szCs w:val="24"/>
        </w:rPr>
        <w:t xml:space="preserve"> Araújo e Ramos (2007, </w:t>
      </w:r>
      <w:proofErr w:type="gramStart"/>
      <w:r w:rsidRPr="00F75134">
        <w:rPr>
          <w:sz w:val="24"/>
          <w:szCs w:val="24"/>
        </w:rPr>
        <w:t>p.2 )</w:t>
      </w:r>
      <w:proofErr w:type="gramEnd"/>
      <w:r w:rsidRPr="00F75134">
        <w:rPr>
          <w:sz w:val="24"/>
          <w:szCs w:val="24"/>
        </w:rPr>
        <w:t xml:space="preserve">  destacam que: “a influência dos fatores cognitivos tais como percepção, motivação, aprendizagem, memória, atitudes, valores e personalidade” é analisada conjuntamente com as influências socioculturais (família, classe social, cultura e outras variáveis pessoais) para construir o modelo de comportamento de consumo. Entretanto, se pode perceber que o homem moderno deve ser compreendido sob o aspecto biopsicossocial e o comportamento humano é fruto do meio ambiente, da genética e do </w:t>
      </w:r>
      <w:proofErr w:type="spellStart"/>
      <w:r w:rsidRPr="00F75134">
        <w:rPr>
          <w:i/>
          <w:sz w:val="24"/>
          <w:szCs w:val="24"/>
        </w:rPr>
        <w:t>psiqué</w:t>
      </w:r>
      <w:proofErr w:type="spellEnd"/>
      <w:r w:rsidRPr="00F75134">
        <w:rPr>
          <w:sz w:val="24"/>
          <w:szCs w:val="24"/>
        </w:rPr>
        <w:t>, ou seja, a personalidade deste homem moderno sofre interferência e se desenvolve à partir de três vetores: o biológico, o psicológico e do meio ambiente, portanto ele não é somente fruto do meio ou somente fruto da genética, como as algumas correntes da literatura polemizaram e polemizam até hoje e cujo debate é tão antigo quanto Sócrates e Platão</w:t>
      </w:r>
      <w:r w:rsidRPr="00F75134">
        <w:rPr>
          <w:rStyle w:val="Refdenotaderodap"/>
          <w:sz w:val="24"/>
          <w:szCs w:val="24"/>
        </w:rPr>
        <w:footnoteReference w:id="4"/>
      </w:r>
      <w:r w:rsidRPr="00F75134">
        <w:rPr>
          <w:sz w:val="24"/>
          <w:szCs w:val="24"/>
        </w:rPr>
        <w:t xml:space="preserve"> há quase meio século antes de Cristo. Assim, </w:t>
      </w:r>
      <w:proofErr w:type="spellStart"/>
      <w:r w:rsidRPr="00F75134">
        <w:rPr>
          <w:sz w:val="24"/>
          <w:szCs w:val="24"/>
        </w:rPr>
        <w:t>Rosseau</w:t>
      </w:r>
      <w:proofErr w:type="spellEnd"/>
      <w:r w:rsidRPr="00F75134">
        <w:rPr>
          <w:sz w:val="24"/>
          <w:szCs w:val="24"/>
        </w:rPr>
        <w:t xml:space="preserve"> e </w:t>
      </w:r>
      <w:proofErr w:type="spellStart"/>
      <w:r w:rsidRPr="00F75134">
        <w:rPr>
          <w:sz w:val="24"/>
          <w:szCs w:val="24"/>
        </w:rPr>
        <w:t>Freund</w:t>
      </w:r>
      <w:proofErr w:type="spellEnd"/>
      <w:r w:rsidRPr="00F75134">
        <w:rPr>
          <w:sz w:val="24"/>
          <w:szCs w:val="24"/>
        </w:rPr>
        <w:t xml:space="preserve"> afirmaram que o homem é produto do meio, o qual sofre todas as interferências do convívio entre os vários grupos sociais.</w:t>
      </w:r>
    </w:p>
    <w:p w14:paraId="1D17837D" w14:textId="77777777" w:rsidR="00416D4B" w:rsidRPr="00F75134" w:rsidRDefault="00416D4B" w:rsidP="00416D4B">
      <w:pPr>
        <w:spacing w:line="360" w:lineRule="auto"/>
        <w:ind w:firstLine="851"/>
        <w:jc w:val="both"/>
        <w:rPr>
          <w:lang w:val="pt-PT"/>
        </w:rPr>
      </w:pPr>
      <w:r w:rsidRPr="00F75134">
        <w:rPr>
          <w:lang w:val="pt-PT"/>
        </w:rPr>
        <w:lastRenderedPageBreak/>
        <w:t xml:space="preserve">Moreno (2011), comenta que a Etnografia e Antropologia são as disciplinas científicas que estudaram mais sistematicamente o consumo do ponto de vista cultural e cita alguns expoentes  da geografia que deram suas conbribuições ao consumo: são eles: Juliana Mansvelt (2005) foi a primeira geografa a publicar uma Manual sobre a geografia do consumo; O geógrafo David Harvey, é um dos maiores expoentes da geografia a nível internacional, embora não tenha abordado explicitamente as reflexões sobre o consumo; As contribuições dos humanistas da geografia, especialmente o geógrafo Yi-Fu Tuan (1974, 1977 e 1998), embora não se referindo especificamente ao consumo, estudou espaço e suas relações com os seres humanos e objetos;  Os estudos do geógrafo Sueco Torsten Hägerstrand foi um dos pioneiros e para o estudo do consumo, destacando dois vieses: 1) Os indivíduos, através de estudos comparados aos grupos populacionais ou modelos simplificados de homo economicus; 2) A conexão inseparável entre espaço e tempo. </w:t>
      </w:r>
    </w:p>
    <w:p w14:paraId="2A1C0D9B" w14:textId="77777777" w:rsidR="00416D4B" w:rsidRPr="00F75134" w:rsidRDefault="00416D4B" w:rsidP="00416D4B">
      <w:pPr>
        <w:pStyle w:val="NormalWeb"/>
        <w:spacing w:before="0" w:beforeAutospacing="0" w:after="0" w:afterAutospacing="0" w:line="360" w:lineRule="auto"/>
        <w:ind w:firstLine="851"/>
        <w:jc w:val="both"/>
      </w:pPr>
      <w:r w:rsidRPr="00F75134">
        <w:t xml:space="preserve">O consumo é entendido popularmente como uma das principais atividades econômicas que consiste na utilização ou aquisição de </w:t>
      </w:r>
      <w:hyperlink r:id="rId8" w:tooltip="Bem (economia)" w:history="1">
        <w:r w:rsidRPr="00F75134">
          <w:t>bens</w:t>
        </w:r>
      </w:hyperlink>
      <w:r w:rsidRPr="00F75134">
        <w:t xml:space="preserve"> ou </w:t>
      </w:r>
      <w:hyperlink r:id="rId9" w:tooltip="Serviços" w:history="1">
        <w:r w:rsidRPr="00F75134">
          <w:t>serviços</w:t>
        </w:r>
      </w:hyperlink>
      <w:r w:rsidRPr="00F75134">
        <w:t xml:space="preserve">. Encontra-se na parte final da cadeira produtiva, após passar pela </w:t>
      </w:r>
      <w:hyperlink r:id="rId10" w:tooltip="Produção" w:history="1">
        <w:r w:rsidRPr="00F75134">
          <w:t>produção</w:t>
        </w:r>
      </w:hyperlink>
      <w:r w:rsidRPr="00F75134">
        <w:t xml:space="preserve"> - </w:t>
      </w:r>
      <w:hyperlink r:id="rId11" w:tooltip="Distribuição" w:history="1">
        <w:r w:rsidRPr="00F75134">
          <w:t>distribuição</w:t>
        </w:r>
      </w:hyperlink>
      <w:r w:rsidRPr="00F75134">
        <w:t xml:space="preserve"> e comércio. O ato de consumir pode ser efetuado por indivíduos, </w:t>
      </w:r>
      <w:hyperlink r:id="rId12" w:tooltip="Família" w:history="1">
        <w:r w:rsidRPr="00F75134">
          <w:t>famílias</w:t>
        </w:r>
      </w:hyperlink>
      <w:r w:rsidRPr="00F75134">
        <w:t xml:space="preserve">, </w:t>
      </w:r>
      <w:hyperlink r:id="rId13" w:tooltip="Empresa" w:history="1">
        <w:r w:rsidRPr="00F75134">
          <w:t>empresas</w:t>
        </w:r>
      </w:hyperlink>
      <w:r w:rsidRPr="00F75134">
        <w:t>, estado</w:t>
      </w:r>
      <w:r w:rsidRPr="00F75134">
        <w:rPr>
          <w:rStyle w:val="Refdenotaderodap"/>
        </w:rPr>
        <w:footnoteReference w:id="5"/>
      </w:r>
      <w:r w:rsidRPr="00F75134">
        <w:t xml:space="preserve"> (nas esferas municipal, estadual ou federal) ou outros agentes econômicos de uma cidade, região, país ou intercontinental.</w:t>
      </w:r>
    </w:p>
    <w:p w14:paraId="1142B9D2" w14:textId="77777777" w:rsidR="00416D4B" w:rsidRPr="00F75134" w:rsidRDefault="00416D4B" w:rsidP="00416D4B">
      <w:pPr>
        <w:pStyle w:val="NormalWeb"/>
        <w:spacing w:before="0" w:beforeAutospacing="0" w:after="0" w:afterAutospacing="0" w:line="360" w:lineRule="auto"/>
        <w:ind w:firstLine="851"/>
        <w:jc w:val="both"/>
      </w:pPr>
      <w:r w:rsidRPr="00F75134">
        <w:t>Para Keynes (1983) a propensão a consumir representa um dos fatores básicos da vida econômica, sendo que o consumo se vincula ao funcionamento da economia no seu aspecto global, quer como efeito, quer como causa. Assim, ao contrário do pensamento liberal ou clássico, que afirmava que uma diminuição do consumo significaria mais rápida acumulação decapitais, ou que o maior consumo representava diminuição do ritmo do progresso econômico, entende-se que a diminuição do consumo implicará na limitação da arrecadação tributária, de investimentos, do emprego e da renda nacional. As espécies de consumo são: improdutivo, reprodutivo, material ou imaterial, público ou privado, previsto ou não previsto, mediato, imediato ou de previdência. Assim, o consumo reprodutivo é também conhecido como consumo industrial e se refere às despesas necessárias para a substituição dos valores destruídos na fase transformativa.</w:t>
      </w:r>
    </w:p>
    <w:p w14:paraId="47DF5DD8" w14:textId="77777777" w:rsidR="00416D4B" w:rsidRPr="00F75134" w:rsidRDefault="00416D4B" w:rsidP="00416D4B">
      <w:pPr>
        <w:spacing w:line="360" w:lineRule="auto"/>
        <w:jc w:val="both"/>
        <w:rPr>
          <w:b/>
        </w:rPr>
      </w:pPr>
    </w:p>
    <w:p w14:paraId="5F1FF5EB" w14:textId="77777777" w:rsidR="00416D4B" w:rsidRPr="00F75134" w:rsidRDefault="00416D4B" w:rsidP="00416D4B">
      <w:pPr>
        <w:spacing w:line="360" w:lineRule="auto"/>
      </w:pPr>
      <w:r w:rsidRPr="00F75134">
        <w:t>3.2 O COMPORTAMENTO DO CONSUMIDOR</w:t>
      </w:r>
    </w:p>
    <w:p w14:paraId="682A1907" w14:textId="77777777" w:rsidR="00416D4B" w:rsidRPr="00F75134" w:rsidRDefault="00416D4B" w:rsidP="00416D4B">
      <w:pPr>
        <w:pStyle w:val="Textodenotadefim"/>
        <w:spacing w:line="360" w:lineRule="auto"/>
        <w:ind w:firstLine="851"/>
        <w:jc w:val="both"/>
        <w:rPr>
          <w:sz w:val="24"/>
          <w:szCs w:val="24"/>
        </w:rPr>
      </w:pPr>
      <w:r w:rsidRPr="00F75134">
        <w:rPr>
          <w:sz w:val="24"/>
          <w:szCs w:val="24"/>
        </w:rPr>
        <w:lastRenderedPageBreak/>
        <w:t xml:space="preserve">Depois da II Guerra Mundial, a economia americana começou a apresentar alguns traços de mudanças, ao invés de uma economia centrada nos ofertantes para um foco nos consumidores, o último elo da cadeia. Devido à economia de escala e novos modelos eficazes na gestão de almoxarifado, a extraordinária capacidade de produção tinha gerado um excedente, começando assim a gerar estoques e, consequentemente, encalhamento de mercadorias e dificuldade de escoamento </w:t>
      </w:r>
      <w:bookmarkStart w:id="13" w:name="_Hlk211113513"/>
      <w:r w:rsidRPr="00F75134">
        <w:rPr>
          <w:sz w:val="24"/>
          <w:szCs w:val="24"/>
        </w:rPr>
        <w:t>(PINTO; LARA, 2007).</w:t>
      </w:r>
      <w:bookmarkEnd w:id="13"/>
    </w:p>
    <w:p w14:paraId="320F0786" w14:textId="77777777" w:rsidR="00416D4B" w:rsidRPr="00F75134" w:rsidRDefault="00416D4B" w:rsidP="00416D4B">
      <w:pPr>
        <w:pStyle w:val="Textodenotadefim"/>
        <w:spacing w:line="360" w:lineRule="auto"/>
        <w:ind w:firstLine="851"/>
        <w:jc w:val="both"/>
        <w:rPr>
          <w:sz w:val="24"/>
          <w:szCs w:val="24"/>
        </w:rPr>
      </w:pPr>
      <w:r w:rsidRPr="00F75134">
        <w:rPr>
          <w:sz w:val="24"/>
          <w:szCs w:val="24"/>
        </w:rPr>
        <w:t xml:space="preserve">Dito isso, as últimas três décadas – com ênfase maior em meados e início deste milênio – as pesquisas foram bastante pródigas no avanço da teoria do comportamento do consumidor, pela proposição e teste de complexos e refinados modelos de estudos convalidados e equações estruturais. Até então, o comportamento do consumidor era objeto de poucos trabalhos em nível de Brasil e mundo. </w:t>
      </w:r>
    </w:p>
    <w:p w14:paraId="05A05B54" w14:textId="77777777" w:rsidR="00416D4B" w:rsidRPr="00F75134" w:rsidRDefault="00416D4B" w:rsidP="00416D4B">
      <w:pPr>
        <w:pStyle w:val="Textodenotadefim"/>
        <w:spacing w:line="360" w:lineRule="auto"/>
        <w:ind w:firstLine="851"/>
        <w:jc w:val="both"/>
        <w:rPr>
          <w:sz w:val="24"/>
          <w:szCs w:val="24"/>
        </w:rPr>
      </w:pPr>
      <w:r w:rsidRPr="00F75134">
        <w:rPr>
          <w:sz w:val="24"/>
          <w:szCs w:val="24"/>
        </w:rPr>
        <w:t xml:space="preserve">Pesquisadores e profissionais de marketing têm testemunhado uma mudança de paradigma que, essencialmente, enfatiza a manutenção dos consumidores, pela busca por relacionamentos mais permanentes que gerem ganhos na lucratividade individualmente </w:t>
      </w:r>
      <w:bookmarkStart w:id="14" w:name="_Hlk211113528"/>
      <w:r w:rsidRPr="00F75134">
        <w:rPr>
          <w:sz w:val="24"/>
          <w:szCs w:val="24"/>
        </w:rPr>
        <w:t xml:space="preserve">(KAMAKURA et al., 2002). </w:t>
      </w:r>
      <w:bookmarkEnd w:id="14"/>
      <w:r w:rsidRPr="00F75134">
        <w:rPr>
          <w:sz w:val="24"/>
          <w:szCs w:val="24"/>
        </w:rPr>
        <w:t>Ganhar a confiança e manter o consumidor satisfeito e rentável frente a produtos e serviços se torna uma das atividades mais importantes da área de marketing. Concomitantemente, o estudo das emoções, tanto na psicologia como no marketing, tem sido examinado por uma variedade de perspectivas e interpretada de diversas maneiras.</w:t>
      </w:r>
    </w:p>
    <w:p w14:paraId="73DC491B" w14:textId="77777777" w:rsidR="00416D4B" w:rsidRPr="00F75134" w:rsidRDefault="00416D4B" w:rsidP="00416D4B">
      <w:pPr>
        <w:pStyle w:val="Textodenotadefim"/>
        <w:spacing w:line="360" w:lineRule="auto"/>
        <w:ind w:firstLine="851"/>
        <w:jc w:val="both"/>
        <w:rPr>
          <w:sz w:val="24"/>
          <w:szCs w:val="24"/>
        </w:rPr>
      </w:pPr>
      <w:r w:rsidRPr="00F75134">
        <w:rPr>
          <w:sz w:val="24"/>
          <w:szCs w:val="24"/>
        </w:rPr>
        <w:t xml:space="preserve">Dando prosseguimento ao surgimento dos estudos abordando o comportamento do consumidor, a literatura relata então, que essa terminologia estava essencialmente confinada à disciplina de economia. Os primeiros livros-texto sobre comportamento do consumidor foram publicados na década de 1960 e o livro de </w:t>
      </w:r>
      <w:bookmarkStart w:id="15" w:name="_Hlk211113544"/>
      <w:proofErr w:type="spellStart"/>
      <w:r w:rsidRPr="00F75134">
        <w:rPr>
          <w:sz w:val="24"/>
          <w:szCs w:val="24"/>
        </w:rPr>
        <w:t>Engel</w:t>
      </w:r>
      <w:proofErr w:type="spellEnd"/>
      <w:r w:rsidRPr="00F75134">
        <w:rPr>
          <w:sz w:val="24"/>
          <w:szCs w:val="24"/>
        </w:rPr>
        <w:t xml:space="preserve">, </w:t>
      </w:r>
      <w:proofErr w:type="spellStart"/>
      <w:r w:rsidRPr="00F75134">
        <w:rPr>
          <w:sz w:val="24"/>
          <w:szCs w:val="24"/>
        </w:rPr>
        <w:t>Kollat</w:t>
      </w:r>
      <w:proofErr w:type="spellEnd"/>
      <w:r w:rsidRPr="00F75134">
        <w:rPr>
          <w:sz w:val="24"/>
          <w:szCs w:val="24"/>
        </w:rPr>
        <w:t xml:space="preserve"> e Blackwell publicado em 1968 é considerado um marco significante na área, sendo reconhecido como o primeiro livro-texto completo sobre comportamento do consumidor (LAWSON, 2000 </w:t>
      </w:r>
      <w:r w:rsidRPr="00F75134">
        <w:rPr>
          <w:i/>
          <w:sz w:val="24"/>
          <w:szCs w:val="24"/>
        </w:rPr>
        <w:t>apud</w:t>
      </w:r>
      <w:r w:rsidRPr="00F75134">
        <w:rPr>
          <w:sz w:val="24"/>
          <w:szCs w:val="24"/>
        </w:rPr>
        <w:t xml:space="preserve"> LACERDA, 2007). </w:t>
      </w:r>
      <w:bookmarkEnd w:id="15"/>
    </w:p>
    <w:p w14:paraId="64ED755C" w14:textId="77777777" w:rsidR="00416D4B" w:rsidRPr="00F75134" w:rsidRDefault="00416D4B" w:rsidP="00416D4B">
      <w:pPr>
        <w:pStyle w:val="Textodenotadefim"/>
        <w:spacing w:line="360" w:lineRule="auto"/>
        <w:ind w:firstLine="851"/>
        <w:jc w:val="both"/>
        <w:rPr>
          <w:sz w:val="24"/>
          <w:szCs w:val="24"/>
        </w:rPr>
      </w:pPr>
      <w:bookmarkStart w:id="16" w:name="_Hlk211113564"/>
      <w:proofErr w:type="spellStart"/>
      <w:r w:rsidRPr="00F75134">
        <w:rPr>
          <w:sz w:val="24"/>
          <w:szCs w:val="24"/>
        </w:rPr>
        <w:t>Foxall</w:t>
      </w:r>
      <w:proofErr w:type="spellEnd"/>
      <w:r w:rsidRPr="00F75134">
        <w:rPr>
          <w:sz w:val="24"/>
          <w:szCs w:val="24"/>
        </w:rPr>
        <w:t xml:space="preserve"> (1999) </w:t>
      </w:r>
      <w:bookmarkEnd w:id="16"/>
      <w:r w:rsidRPr="00F75134">
        <w:rPr>
          <w:sz w:val="24"/>
          <w:szCs w:val="24"/>
        </w:rPr>
        <w:t xml:space="preserve">partiu de uma análise funcional em que o comportamento do consumidor é o centro nas pesquisas envolvendo as empresas e o consumo. A finalidade da empresa se resumiria em criar e reter clientes servindo-lhes com vantagem sobre as demais empresas em um contexto competitivo de mercado. A partir do comportamento do consumidor, então, uma empresa surge, se estabelece e dele depende sua longevidade. </w:t>
      </w:r>
    </w:p>
    <w:p w14:paraId="04BC41A3" w14:textId="77777777" w:rsidR="00416D4B" w:rsidRPr="00F75134" w:rsidRDefault="00416D4B" w:rsidP="00416D4B">
      <w:pPr>
        <w:pStyle w:val="Textodenotadefim"/>
        <w:spacing w:line="360" w:lineRule="auto"/>
        <w:ind w:firstLine="851"/>
        <w:jc w:val="both"/>
        <w:rPr>
          <w:sz w:val="24"/>
          <w:szCs w:val="24"/>
        </w:rPr>
      </w:pPr>
      <w:r w:rsidRPr="00F75134">
        <w:rPr>
          <w:sz w:val="24"/>
          <w:szCs w:val="24"/>
        </w:rPr>
        <w:t xml:space="preserve">Entender o que o consumidor quer ou precisa é desafiador embora possa parecer que não. É preciso considerar o universo de variáveis que afetam uma decisão de consumo, a </w:t>
      </w:r>
      <w:r w:rsidRPr="00F75134">
        <w:rPr>
          <w:sz w:val="24"/>
          <w:szCs w:val="24"/>
        </w:rPr>
        <w:lastRenderedPageBreak/>
        <w:t xml:space="preserve">quantidade de decisões envolvidas e sobrepostas e como estas se influenciam mutuamente (FOXALL, 2006). A discussão de como os consumidores definem o destino de seus recursos como dinheiro, tempo e esforço. Envolvem, portanto, o que compram, quando e com que frequência compram, onde e como procuram e como levantam as informações necessárias para tomar decisões também pode ser reforçado pelos benefícios obtidos dos produtos e serviços ou pela aprovação social, e punido simultaneamente porque o consumidor tem que tolerar </w:t>
      </w:r>
      <w:proofErr w:type="gramStart"/>
      <w:r w:rsidRPr="00F75134">
        <w:rPr>
          <w:sz w:val="24"/>
          <w:szCs w:val="24"/>
        </w:rPr>
        <w:t>abrir mão de</w:t>
      </w:r>
      <w:proofErr w:type="gramEnd"/>
      <w:r w:rsidRPr="00F75134">
        <w:rPr>
          <w:sz w:val="24"/>
          <w:szCs w:val="24"/>
        </w:rPr>
        <w:t xml:space="preserve"> reforçadores como o dinheiro, tempo ou empenho.</w:t>
      </w:r>
    </w:p>
    <w:p w14:paraId="452EBD51" w14:textId="77777777" w:rsidR="00416D4B" w:rsidRPr="00F75134" w:rsidRDefault="00416D4B" w:rsidP="00416D4B">
      <w:pPr>
        <w:spacing w:line="360" w:lineRule="auto"/>
        <w:jc w:val="both"/>
        <w:rPr>
          <w:lang w:val="pt-PT"/>
        </w:rPr>
      </w:pPr>
    </w:p>
    <w:p w14:paraId="2D21A19F" w14:textId="551FD8FC" w:rsidR="00416D4B" w:rsidRPr="00F75134" w:rsidRDefault="00416D4B" w:rsidP="00416D4B">
      <w:pPr>
        <w:spacing w:line="360" w:lineRule="auto"/>
        <w:jc w:val="both"/>
        <w:rPr>
          <w:b/>
        </w:rPr>
      </w:pPr>
      <w:r w:rsidRPr="00F75134">
        <w:rPr>
          <w:b/>
        </w:rPr>
        <w:t xml:space="preserve">4 ANÁLISE DOS RESULTADOS </w:t>
      </w:r>
    </w:p>
    <w:p w14:paraId="7E421864" w14:textId="77777777" w:rsidR="00416D4B" w:rsidRPr="00F75134" w:rsidRDefault="00416D4B" w:rsidP="00416D4B">
      <w:pPr>
        <w:pStyle w:val="Textodenotadefim"/>
        <w:jc w:val="both"/>
        <w:rPr>
          <w:sz w:val="24"/>
          <w:szCs w:val="24"/>
        </w:rPr>
      </w:pPr>
    </w:p>
    <w:p w14:paraId="48AEA70B" w14:textId="77777777" w:rsidR="00416D4B" w:rsidRPr="00F75134" w:rsidRDefault="00416D4B" w:rsidP="00416D4B">
      <w:pPr>
        <w:pStyle w:val="Textodenotadefim"/>
        <w:spacing w:line="360" w:lineRule="auto"/>
        <w:jc w:val="both"/>
        <w:rPr>
          <w:sz w:val="24"/>
          <w:szCs w:val="24"/>
        </w:rPr>
      </w:pPr>
      <w:r w:rsidRPr="00F75134">
        <w:rPr>
          <w:sz w:val="24"/>
          <w:szCs w:val="24"/>
        </w:rPr>
        <w:tab/>
        <w:t xml:space="preserve">Apresentam-se a seguir, tabelas que abordam questões do tipo </w:t>
      </w:r>
      <w:proofErr w:type="spellStart"/>
      <w:r w:rsidRPr="00F75134">
        <w:rPr>
          <w:i/>
          <w:iCs/>
          <w:sz w:val="24"/>
          <w:szCs w:val="24"/>
        </w:rPr>
        <w:t>likert</w:t>
      </w:r>
      <w:proofErr w:type="spellEnd"/>
      <w:r w:rsidRPr="00F75134">
        <w:rPr>
          <w:sz w:val="24"/>
          <w:szCs w:val="24"/>
        </w:rPr>
        <w:t xml:space="preserve"> relacionadas ao consumo e comportamento do consumidor nos espaços do comércio a céu aberto (bairro Brasil e Centro Comercial) </w:t>
      </w:r>
      <w:proofErr w:type="gramStart"/>
      <w:r w:rsidRPr="00F75134">
        <w:rPr>
          <w:sz w:val="24"/>
          <w:szCs w:val="24"/>
        </w:rPr>
        <w:t>e também</w:t>
      </w:r>
      <w:proofErr w:type="gramEnd"/>
      <w:r w:rsidRPr="00F75134">
        <w:rPr>
          <w:sz w:val="24"/>
          <w:szCs w:val="24"/>
        </w:rPr>
        <w:t xml:space="preserve"> Shopping Center Conquista Sul sob as perspectivas dos consumidores </w:t>
      </w:r>
      <w:proofErr w:type="gramStart"/>
      <w:r w:rsidRPr="00F75134">
        <w:rPr>
          <w:sz w:val="24"/>
          <w:szCs w:val="24"/>
        </w:rPr>
        <w:t>e também</w:t>
      </w:r>
      <w:proofErr w:type="gramEnd"/>
      <w:r w:rsidRPr="00F75134">
        <w:rPr>
          <w:sz w:val="24"/>
          <w:szCs w:val="24"/>
        </w:rPr>
        <w:t xml:space="preserve"> empresários que possuem lojas nos espaços comerciais citados acima. </w:t>
      </w:r>
    </w:p>
    <w:p w14:paraId="6F4B2E6E" w14:textId="77777777" w:rsidR="00416D4B" w:rsidRPr="00F75134" w:rsidRDefault="00416D4B" w:rsidP="00416D4B">
      <w:pPr>
        <w:jc w:val="center"/>
        <w:rPr>
          <w:b/>
          <w:sz w:val="20"/>
          <w:szCs w:val="20"/>
        </w:rPr>
      </w:pPr>
      <w:r w:rsidRPr="00F75134">
        <w:rPr>
          <w:b/>
          <w:bCs/>
          <w:sz w:val="20"/>
          <w:szCs w:val="20"/>
        </w:rPr>
        <w:t>Tabela 01</w:t>
      </w:r>
      <w:r w:rsidRPr="00F75134">
        <w:rPr>
          <w:sz w:val="20"/>
          <w:szCs w:val="20"/>
        </w:rPr>
        <w:t xml:space="preserve"> - Variáveis Espaciais: O consumo</w:t>
      </w:r>
      <w:r w:rsidRPr="00F75134">
        <w:rPr>
          <w:b/>
          <w:sz w:val="20"/>
          <w:szCs w:val="20"/>
        </w:rPr>
        <w:t xml:space="preserve"> </w:t>
      </w:r>
      <w:r w:rsidRPr="00F75134">
        <w:rPr>
          <w:sz w:val="20"/>
          <w:szCs w:val="20"/>
        </w:rPr>
        <w:t>nos três espaços - Shopping Conquista Sul e Comércio Tradicional (Centro e bairro Brasil).</w:t>
      </w:r>
    </w:p>
    <w:tbl>
      <w:tblPr>
        <w:tblW w:w="9142" w:type="dxa"/>
        <w:jc w:val="center"/>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1275"/>
        <w:gridCol w:w="1276"/>
        <w:gridCol w:w="1275"/>
        <w:gridCol w:w="1702"/>
        <w:gridCol w:w="992"/>
      </w:tblGrid>
      <w:tr w:rsidR="00416D4B" w:rsidRPr="00F75134" w14:paraId="020FAD16" w14:textId="77777777" w:rsidTr="00026EC9">
        <w:trPr>
          <w:trHeight w:val="495"/>
          <w:jc w:val="center"/>
        </w:trPr>
        <w:tc>
          <w:tcPr>
            <w:tcW w:w="2622" w:type="dxa"/>
            <w:shd w:val="clear" w:color="auto" w:fill="AEAAAA" w:themeFill="background2" w:themeFillShade="BF"/>
            <w:hideMark/>
          </w:tcPr>
          <w:p w14:paraId="32411F35" w14:textId="77777777" w:rsidR="00416D4B" w:rsidRPr="00F75134" w:rsidRDefault="00416D4B" w:rsidP="00026EC9">
            <w:pPr>
              <w:jc w:val="both"/>
              <w:rPr>
                <w:b/>
                <w:bCs/>
                <w:sz w:val="20"/>
                <w:szCs w:val="20"/>
              </w:rPr>
            </w:pPr>
            <w:r w:rsidRPr="00F75134">
              <w:rPr>
                <w:b/>
                <w:bCs/>
                <w:sz w:val="20"/>
                <w:szCs w:val="20"/>
              </w:rPr>
              <w:t>Questões</w:t>
            </w:r>
          </w:p>
        </w:tc>
        <w:tc>
          <w:tcPr>
            <w:tcW w:w="1275" w:type="dxa"/>
            <w:shd w:val="clear" w:color="auto" w:fill="AEAAAA" w:themeFill="background2" w:themeFillShade="BF"/>
            <w:noWrap/>
            <w:hideMark/>
          </w:tcPr>
          <w:p w14:paraId="075707CE" w14:textId="77777777" w:rsidR="00416D4B" w:rsidRPr="00F75134" w:rsidRDefault="00416D4B" w:rsidP="00026EC9">
            <w:pPr>
              <w:jc w:val="both"/>
              <w:rPr>
                <w:b/>
                <w:sz w:val="20"/>
                <w:szCs w:val="20"/>
              </w:rPr>
            </w:pPr>
            <w:r w:rsidRPr="00F75134">
              <w:rPr>
                <w:b/>
                <w:sz w:val="20"/>
                <w:szCs w:val="20"/>
              </w:rPr>
              <w:t>Concordo</w:t>
            </w:r>
          </w:p>
        </w:tc>
        <w:tc>
          <w:tcPr>
            <w:tcW w:w="1276" w:type="dxa"/>
            <w:shd w:val="clear" w:color="auto" w:fill="AEAAAA" w:themeFill="background2" w:themeFillShade="BF"/>
            <w:noWrap/>
            <w:hideMark/>
          </w:tcPr>
          <w:p w14:paraId="30D30B41" w14:textId="77777777" w:rsidR="00416D4B" w:rsidRPr="00F75134" w:rsidRDefault="00416D4B" w:rsidP="00026EC9">
            <w:pPr>
              <w:jc w:val="both"/>
              <w:rPr>
                <w:b/>
                <w:sz w:val="20"/>
                <w:szCs w:val="20"/>
              </w:rPr>
            </w:pPr>
            <w:r w:rsidRPr="00F75134">
              <w:rPr>
                <w:b/>
                <w:sz w:val="20"/>
                <w:szCs w:val="20"/>
              </w:rPr>
              <w:t>Discordo</w:t>
            </w:r>
          </w:p>
        </w:tc>
        <w:tc>
          <w:tcPr>
            <w:tcW w:w="1275" w:type="dxa"/>
            <w:shd w:val="clear" w:color="auto" w:fill="AEAAAA" w:themeFill="background2" w:themeFillShade="BF"/>
            <w:noWrap/>
            <w:hideMark/>
          </w:tcPr>
          <w:p w14:paraId="2B6396E7" w14:textId="77777777" w:rsidR="00416D4B" w:rsidRPr="00F75134" w:rsidRDefault="00416D4B" w:rsidP="00026EC9">
            <w:pPr>
              <w:jc w:val="both"/>
              <w:rPr>
                <w:b/>
                <w:sz w:val="20"/>
                <w:szCs w:val="20"/>
              </w:rPr>
            </w:pPr>
            <w:r w:rsidRPr="00F75134">
              <w:rPr>
                <w:b/>
                <w:sz w:val="20"/>
                <w:szCs w:val="20"/>
              </w:rPr>
              <w:t xml:space="preserve">Nem (*) </w:t>
            </w:r>
          </w:p>
        </w:tc>
        <w:tc>
          <w:tcPr>
            <w:tcW w:w="1702" w:type="dxa"/>
            <w:shd w:val="clear" w:color="auto" w:fill="AEAAAA" w:themeFill="background2" w:themeFillShade="BF"/>
            <w:noWrap/>
            <w:hideMark/>
          </w:tcPr>
          <w:p w14:paraId="26A0F10A" w14:textId="77777777" w:rsidR="00416D4B" w:rsidRPr="00F75134" w:rsidRDefault="00416D4B" w:rsidP="00026EC9">
            <w:pPr>
              <w:jc w:val="both"/>
              <w:rPr>
                <w:b/>
                <w:sz w:val="20"/>
                <w:szCs w:val="20"/>
              </w:rPr>
            </w:pPr>
            <w:r w:rsidRPr="00F75134">
              <w:rPr>
                <w:b/>
                <w:sz w:val="20"/>
                <w:szCs w:val="20"/>
              </w:rPr>
              <w:t>Não Responderam</w:t>
            </w:r>
          </w:p>
        </w:tc>
        <w:tc>
          <w:tcPr>
            <w:tcW w:w="992" w:type="dxa"/>
            <w:tcBorders>
              <w:right w:val="nil"/>
            </w:tcBorders>
            <w:shd w:val="clear" w:color="auto" w:fill="AEAAAA" w:themeFill="background2" w:themeFillShade="BF"/>
          </w:tcPr>
          <w:p w14:paraId="074BCD4D" w14:textId="77777777" w:rsidR="00416D4B" w:rsidRPr="00F75134" w:rsidRDefault="00416D4B" w:rsidP="00026EC9">
            <w:pPr>
              <w:jc w:val="both"/>
              <w:rPr>
                <w:b/>
                <w:sz w:val="20"/>
                <w:szCs w:val="20"/>
              </w:rPr>
            </w:pPr>
            <w:r w:rsidRPr="00F75134">
              <w:rPr>
                <w:b/>
                <w:sz w:val="20"/>
                <w:szCs w:val="20"/>
              </w:rPr>
              <w:t>TOTAL</w:t>
            </w:r>
          </w:p>
        </w:tc>
      </w:tr>
      <w:tr w:rsidR="00416D4B" w:rsidRPr="00F75134" w14:paraId="52329346" w14:textId="77777777" w:rsidTr="00026EC9">
        <w:trPr>
          <w:trHeight w:val="495"/>
          <w:jc w:val="center"/>
        </w:trPr>
        <w:tc>
          <w:tcPr>
            <w:tcW w:w="2622" w:type="dxa"/>
            <w:shd w:val="clear" w:color="auto" w:fill="FFFFFF" w:themeFill="background1"/>
            <w:hideMark/>
          </w:tcPr>
          <w:p w14:paraId="2E6FDB9E" w14:textId="77777777" w:rsidR="00416D4B" w:rsidRPr="00F75134" w:rsidRDefault="00416D4B" w:rsidP="00026EC9">
            <w:pPr>
              <w:jc w:val="both"/>
              <w:rPr>
                <w:sz w:val="20"/>
                <w:szCs w:val="20"/>
              </w:rPr>
            </w:pPr>
            <w:r w:rsidRPr="00F75134">
              <w:rPr>
                <w:sz w:val="20"/>
                <w:szCs w:val="20"/>
              </w:rPr>
              <w:t>CONSUMIDORES - A distância do Shopping me desestimula a ir lá.</w:t>
            </w:r>
          </w:p>
        </w:tc>
        <w:tc>
          <w:tcPr>
            <w:tcW w:w="1275" w:type="dxa"/>
            <w:shd w:val="clear" w:color="auto" w:fill="FFFFFF" w:themeFill="background1"/>
            <w:noWrap/>
            <w:hideMark/>
          </w:tcPr>
          <w:tbl>
            <w:tblPr>
              <w:tblW w:w="835" w:type="dxa"/>
              <w:tblLayout w:type="fixed"/>
              <w:tblCellMar>
                <w:left w:w="70" w:type="dxa"/>
                <w:right w:w="70" w:type="dxa"/>
              </w:tblCellMar>
              <w:tblLook w:val="04A0" w:firstRow="1" w:lastRow="0" w:firstColumn="1" w:lastColumn="0" w:noHBand="0" w:noVBand="1"/>
            </w:tblPr>
            <w:tblGrid>
              <w:gridCol w:w="835"/>
            </w:tblGrid>
            <w:tr w:rsidR="00416D4B" w:rsidRPr="00F75134" w14:paraId="4F8B9181" w14:textId="77777777" w:rsidTr="00026EC9">
              <w:trPr>
                <w:trHeight w:val="363"/>
              </w:trPr>
              <w:tc>
                <w:tcPr>
                  <w:tcW w:w="835" w:type="dxa"/>
                  <w:tcBorders>
                    <w:top w:val="nil"/>
                    <w:left w:val="nil"/>
                    <w:bottom w:val="nil"/>
                    <w:right w:val="nil"/>
                  </w:tcBorders>
                  <w:noWrap/>
                  <w:vAlign w:val="bottom"/>
                  <w:hideMark/>
                </w:tcPr>
                <w:p w14:paraId="1448FFD7" w14:textId="77777777" w:rsidR="00416D4B" w:rsidRPr="00F75134" w:rsidRDefault="00416D4B" w:rsidP="00026EC9">
                  <w:pPr>
                    <w:jc w:val="both"/>
                    <w:rPr>
                      <w:b/>
                      <w:sz w:val="20"/>
                      <w:szCs w:val="20"/>
                    </w:rPr>
                  </w:pPr>
                  <w:r w:rsidRPr="00F75134">
                    <w:rPr>
                      <w:b/>
                      <w:sz w:val="20"/>
                      <w:szCs w:val="20"/>
                    </w:rPr>
                    <w:t>20</w:t>
                  </w:r>
                </w:p>
              </w:tc>
            </w:tr>
          </w:tbl>
          <w:p w14:paraId="3859D6C2" w14:textId="77777777" w:rsidR="00416D4B" w:rsidRPr="00F75134" w:rsidRDefault="00416D4B" w:rsidP="00026EC9">
            <w:pPr>
              <w:jc w:val="both"/>
              <w:rPr>
                <w:b/>
                <w:sz w:val="20"/>
                <w:szCs w:val="20"/>
              </w:rPr>
            </w:pPr>
          </w:p>
        </w:tc>
        <w:tc>
          <w:tcPr>
            <w:tcW w:w="1276" w:type="dxa"/>
            <w:shd w:val="clear" w:color="auto" w:fill="FFFFFF" w:themeFill="background1"/>
            <w:noWrap/>
            <w:hideMark/>
          </w:tcPr>
          <w:tbl>
            <w:tblPr>
              <w:tblW w:w="976" w:type="dxa"/>
              <w:tblLayout w:type="fixed"/>
              <w:tblCellMar>
                <w:left w:w="70" w:type="dxa"/>
                <w:right w:w="70" w:type="dxa"/>
              </w:tblCellMar>
              <w:tblLook w:val="04A0" w:firstRow="1" w:lastRow="0" w:firstColumn="1" w:lastColumn="0" w:noHBand="0" w:noVBand="1"/>
            </w:tblPr>
            <w:tblGrid>
              <w:gridCol w:w="976"/>
            </w:tblGrid>
            <w:tr w:rsidR="00416D4B" w:rsidRPr="00F75134" w14:paraId="6CBAA46A" w14:textId="77777777" w:rsidTr="00026EC9">
              <w:trPr>
                <w:trHeight w:val="300"/>
              </w:trPr>
              <w:tc>
                <w:tcPr>
                  <w:tcW w:w="976" w:type="dxa"/>
                  <w:tcBorders>
                    <w:top w:val="nil"/>
                    <w:left w:val="nil"/>
                    <w:bottom w:val="nil"/>
                    <w:right w:val="nil"/>
                  </w:tcBorders>
                  <w:noWrap/>
                  <w:vAlign w:val="bottom"/>
                  <w:hideMark/>
                </w:tcPr>
                <w:p w14:paraId="6990A299" w14:textId="77777777" w:rsidR="00416D4B" w:rsidRPr="00F75134" w:rsidRDefault="00416D4B" w:rsidP="00026EC9">
                  <w:pPr>
                    <w:jc w:val="both"/>
                    <w:rPr>
                      <w:b/>
                      <w:sz w:val="20"/>
                      <w:szCs w:val="20"/>
                    </w:rPr>
                  </w:pPr>
                  <w:r w:rsidRPr="00F75134">
                    <w:rPr>
                      <w:b/>
                      <w:sz w:val="20"/>
                      <w:szCs w:val="20"/>
                    </w:rPr>
                    <w:t>41</w:t>
                  </w:r>
                </w:p>
              </w:tc>
            </w:tr>
          </w:tbl>
          <w:p w14:paraId="4F4278BC" w14:textId="77777777" w:rsidR="00416D4B" w:rsidRPr="00F75134" w:rsidRDefault="00416D4B" w:rsidP="00026EC9">
            <w:pPr>
              <w:jc w:val="both"/>
              <w:rPr>
                <w:b/>
                <w:sz w:val="20"/>
                <w:szCs w:val="20"/>
              </w:rPr>
            </w:pPr>
          </w:p>
        </w:tc>
        <w:tc>
          <w:tcPr>
            <w:tcW w:w="1275" w:type="dxa"/>
            <w:shd w:val="clear" w:color="auto" w:fill="FFFFFF" w:themeFill="background1"/>
            <w:noWrap/>
            <w:hideMark/>
          </w:tcPr>
          <w:tbl>
            <w:tblPr>
              <w:tblW w:w="976" w:type="dxa"/>
              <w:tblLayout w:type="fixed"/>
              <w:tblCellMar>
                <w:left w:w="70" w:type="dxa"/>
                <w:right w:w="70" w:type="dxa"/>
              </w:tblCellMar>
              <w:tblLook w:val="04A0" w:firstRow="1" w:lastRow="0" w:firstColumn="1" w:lastColumn="0" w:noHBand="0" w:noVBand="1"/>
            </w:tblPr>
            <w:tblGrid>
              <w:gridCol w:w="976"/>
            </w:tblGrid>
            <w:tr w:rsidR="00416D4B" w:rsidRPr="00F75134" w14:paraId="63E50A8F" w14:textId="77777777" w:rsidTr="00026EC9">
              <w:trPr>
                <w:trHeight w:val="300"/>
              </w:trPr>
              <w:tc>
                <w:tcPr>
                  <w:tcW w:w="976" w:type="dxa"/>
                  <w:tcBorders>
                    <w:top w:val="nil"/>
                    <w:left w:val="nil"/>
                    <w:bottom w:val="nil"/>
                    <w:right w:val="nil"/>
                  </w:tcBorders>
                  <w:noWrap/>
                  <w:vAlign w:val="bottom"/>
                  <w:hideMark/>
                </w:tcPr>
                <w:p w14:paraId="441E9272" w14:textId="77777777" w:rsidR="00416D4B" w:rsidRPr="00F75134" w:rsidRDefault="00416D4B" w:rsidP="00026EC9">
                  <w:pPr>
                    <w:jc w:val="both"/>
                    <w:rPr>
                      <w:b/>
                      <w:sz w:val="20"/>
                      <w:szCs w:val="20"/>
                    </w:rPr>
                  </w:pPr>
                  <w:r w:rsidRPr="00F75134">
                    <w:rPr>
                      <w:b/>
                      <w:sz w:val="20"/>
                      <w:szCs w:val="20"/>
                    </w:rPr>
                    <w:t>23</w:t>
                  </w:r>
                </w:p>
              </w:tc>
            </w:tr>
          </w:tbl>
          <w:p w14:paraId="64D30669" w14:textId="77777777" w:rsidR="00416D4B" w:rsidRPr="00F75134" w:rsidRDefault="00416D4B" w:rsidP="00026EC9">
            <w:pPr>
              <w:jc w:val="both"/>
              <w:rPr>
                <w:b/>
                <w:sz w:val="20"/>
                <w:szCs w:val="20"/>
              </w:rPr>
            </w:pPr>
          </w:p>
        </w:tc>
        <w:tc>
          <w:tcPr>
            <w:tcW w:w="1702" w:type="dxa"/>
            <w:shd w:val="clear" w:color="auto" w:fill="FFFFFF" w:themeFill="background1"/>
            <w:noWrap/>
            <w:hideMark/>
          </w:tcPr>
          <w:tbl>
            <w:tblPr>
              <w:tblW w:w="976" w:type="dxa"/>
              <w:tblLayout w:type="fixed"/>
              <w:tblCellMar>
                <w:left w:w="70" w:type="dxa"/>
                <w:right w:w="70" w:type="dxa"/>
              </w:tblCellMar>
              <w:tblLook w:val="04A0" w:firstRow="1" w:lastRow="0" w:firstColumn="1" w:lastColumn="0" w:noHBand="0" w:noVBand="1"/>
            </w:tblPr>
            <w:tblGrid>
              <w:gridCol w:w="976"/>
            </w:tblGrid>
            <w:tr w:rsidR="00416D4B" w:rsidRPr="00F75134" w14:paraId="22D040B6" w14:textId="77777777" w:rsidTr="00026EC9">
              <w:trPr>
                <w:trHeight w:val="300"/>
              </w:trPr>
              <w:tc>
                <w:tcPr>
                  <w:tcW w:w="976" w:type="dxa"/>
                  <w:tcBorders>
                    <w:top w:val="nil"/>
                    <w:left w:val="nil"/>
                    <w:bottom w:val="nil"/>
                    <w:right w:val="nil"/>
                  </w:tcBorders>
                  <w:noWrap/>
                  <w:vAlign w:val="bottom"/>
                  <w:hideMark/>
                </w:tcPr>
                <w:p w14:paraId="0EA9CAA8" w14:textId="77777777" w:rsidR="00416D4B" w:rsidRPr="00F75134" w:rsidRDefault="00416D4B" w:rsidP="00026EC9">
                  <w:pPr>
                    <w:jc w:val="both"/>
                    <w:rPr>
                      <w:b/>
                      <w:sz w:val="20"/>
                      <w:szCs w:val="20"/>
                    </w:rPr>
                  </w:pPr>
                  <w:r w:rsidRPr="00F75134">
                    <w:rPr>
                      <w:b/>
                      <w:sz w:val="20"/>
                      <w:szCs w:val="20"/>
                    </w:rPr>
                    <w:t>16</w:t>
                  </w:r>
                </w:p>
              </w:tc>
            </w:tr>
          </w:tbl>
          <w:p w14:paraId="2A4F4A01" w14:textId="77777777" w:rsidR="00416D4B" w:rsidRPr="00F75134" w:rsidRDefault="00416D4B" w:rsidP="00026EC9">
            <w:pPr>
              <w:jc w:val="both"/>
              <w:rPr>
                <w:b/>
                <w:sz w:val="20"/>
                <w:szCs w:val="20"/>
              </w:rPr>
            </w:pPr>
          </w:p>
        </w:tc>
        <w:tc>
          <w:tcPr>
            <w:tcW w:w="992" w:type="dxa"/>
            <w:tcBorders>
              <w:right w:val="nil"/>
            </w:tcBorders>
            <w:shd w:val="clear" w:color="auto" w:fill="FFFFFF" w:themeFill="background1"/>
          </w:tcPr>
          <w:p w14:paraId="3ED6D192" w14:textId="77777777" w:rsidR="00416D4B" w:rsidRPr="00F75134" w:rsidRDefault="00416D4B" w:rsidP="00026EC9">
            <w:pPr>
              <w:jc w:val="both"/>
              <w:rPr>
                <w:b/>
                <w:sz w:val="20"/>
                <w:szCs w:val="20"/>
              </w:rPr>
            </w:pPr>
            <w:r w:rsidRPr="00F75134">
              <w:rPr>
                <w:b/>
                <w:sz w:val="20"/>
                <w:szCs w:val="20"/>
              </w:rPr>
              <w:t>100%</w:t>
            </w:r>
          </w:p>
        </w:tc>
      </w:tr>
      <w:tr w:rsidR="00416D4B" w:rsidRPr="00F75134" w14:paraId="68DA2C01" w14:textId="77777777" w:rsidTr="00026EC9">
        <w:trPr>
          <w:trHeight w:val="225"/>
          <w:jc w:val="center"/>
        </w:trPr>
        <w:tc>
          <w:tcPr>
            <w:tcW w:w="2622" w:type="dxa"/>
            <w:shd w:val="clear" w:color="auto" w:fill="FFFFFF" w:themeFill="background1"/>
            <w:hideMark/>
          </w:tcPr>
          <w:p w14:paraId="7948B7F9" w14:textId="77777777" w:rsidR="00416D4B" w:rsidRPr="00F75134" w:rsidRDefault="00416D4B" w:rsidP="00026EC9">
            <w:pPr>
              <w:jc w:val="both"/>
              <w:rPr>
                <w:sz w:val="20"/>
                <w:szCs w:val="20"/>
              </w:rPr>
            </w:pPr>
            <w:r w:rsidRPr="00F75134">
              <w:rPr>
                <w:sz w:val="20"/>
                <w:szCs w:val="20"/>
              </w:rPr>
              <w:t>EMPRESÁRIOS</w:t>
            </w:r>
          </w:p>
        </w:tc>
        <w:tc>
          <w:tcPr>
            <w:tcW w:w="1275" w:type="dxa"/>
            <w:shd w:val="clear" w:color="auto" w:fill="FFFFFF" w:themeFill="background1"/>
            <w:noWrap/>
            <w:hideMark/>
          </w:tcPr>
          <w:p w14:paraId="75C6B999" w14:textId="77777777" w:rsidR="00416D4B" w:rsidRPr="00F75134" w:rsidRDefault="00416D4B" w:rsidP="00026EC9">
            <w:pPr>
              <w:jc w:val="both"/>
              <w:rPr>
                <w:b/>
                <w:sz w:val="20"/>
                <w:szCs w:val="20"/>
              </w:rPr>
            </w:pPr>
            <w:r w:rsidRPr="00F75134">
              <w:rPr>
                <w:b/>
                <w:sz w:val="20"/>
                <w:szCs w:val="20"/>
              </w:rPr>
              <w:t xml:space="preserve"> 20</w:t>
            </w:r>
          </w:p>
        </w:tc>
        <w:tc>
          <w:tcPr>
            <w:tcW w:w="1276" w:type="dxa"/>
            <w:shd w:val="clear" w:color="auto" w:fill="FFFFFF" w:themeFill="background1"/>
            <w:noWrap/>
            <w:hideMark/>
          </w:tcPr>
          <w:p w14:paraId="63CB2362" w14:textId="77777777" w:rsidR="00416D4B" w:rsidRPr="00F75134" w:rsidRDefault="00416D4B" w:rsidP="00026EC9">
            <w:pPr>
              <w:jc w:val="both"/>
              <w:rPr>
                <w:b/>
                <w:sz w:val="20"/>
                <w:szCs w:val="20"/>
              </w:rPr>
            </w:pPr>
            <w:r w:rsidRPr="00F75134">
              <w:rPr>
                <w:b/>
                <w:sz w:val="20"/>
                <w:szCs w:val="20"/>
              </w:rPr>
              <w:t>60</w:t>
            </w:r>
          </w:p>
        </w:tc>
        <w:tc>
          <w:tcPr>
            <w:tcW w:w="1275" w:type="dxa"/>
            <w:shd w:val="clear" w:color="auto" w:fill="FFFFFF" w:themeFill="background1"/>
            <w:noWrap/>
            <w:hideMark/>
          </w:tcPr>
          <w:p w14:paraId="031949BC" w14:textId="77777777" w:rsidR="00416D4B" w:rsidRPr="00F75134" w:rsidRDefault="00416D4B" w:rsidP="00026EC9">
            <w:pPr>
              <w:jc w:val="both"/>
              <w:rPr>
                <w:b/>
                <w:sz w:val="20"/>
                <w:szCs w:val="20"/>
              </w:rPr>
            </w:pPr>
            <w:r w:rsidRPr="00F75134">
              <w:rPr>
                <w:b/>
                <w:sz w:val="20"/>
                <w:szCs w:val="20"/>
              </w:rPr>
              <w:t>20</w:t>
            </w:r>
          </w:p>
        </w:tc>
        <w:tc>
          <w:tcPr>
            <w:tcW w:w="1702" w:type="dxa"/>
            <w:shd w:val="clear" w:color="auto" w:fill="FFFFFF" w:themeFill="background1"/>
            <w:noWrap/>
            <w:hideMark/>
          </w:tcPr>
          <w:p w14:paraId="7C2E70AF" w14:textId="77777777" w:rsidR="00416D4B" w:rsidRPr="00F75134" w:rsidRDefault="00416D4B" w:rsidP="00026EC9">
            <w:pPr>
              <w:jc w:val="both"/>
              <w:rPr>
                <w:b/>
                <w:sz w:val="20"/>
                <w:szCs w:val="20"/>
              </w:rPr>
            </w:pPr>
            <w:r w:rsidRPr="00F75134">
              <w:rPr>
                <w:b/>
                <w:sz w:val="20"/>
                <w:szCs w:val="20"/>
              </w:rPr>
              <w:t>00</w:t>
            </w:r>
          </w:p>
          <w:p w14:paraId="1CA5DD0B" w14:textId="77777777" w:rsidR="00416D4B" w:rsidRPr="00F75134" w:rsidRDefault="00416D4B" w:rsidP="00026EC9">
            <w:pPr>
              <w:jc w:val="both"/>
              <w:rPr>
                <w:b/>
                <w:sz w:val="20"/>
                <w:szCs w:val="20"/>
              </w:rPr>
            </w:pPr>
          </w:p>
        </w:tc>
        <w:tc>
          <w:tcPr>
            <w:tcW w:w="992" w:type="dxa"/>
            <w:tcBorders>
              <w:right w:val="nil"/>
            </w:tcBorders>
            <w:shd w:val="clear" w:color="auto" w:fill="FFFFFF" w:themeFill="background1"/>
          </w:tcPr>
          <w:p w14:paraId="221DB5F5" w14:textId="77777777" w:rsidR="00416D4B" w:rsidRPr="00F75134" w:rsidRDefault="00416D4B" w:rsidP="00026EC9">
            <w:pPr>
              <w:jc w:val="both"/>
              <w:rPr>
                <w:b/>
                <w:sz w:val="20"/>
                <w:szCs w:val="20"/>
              </w:rPr>
            </w:pPr>
            <w:r w:rsidRPr="00F75134">
              <w:rPr>
                <w:b/>
                <w:sz w:val="20"/>
                <w:szCs w:val="20"/>
              </w:rPr>
              <w:t>100%</w:t>
            </w:r>
          </w:p>
        </w:tc>
      </w:tr>
      <w:tr w:rsidR="00416D4B" w:rsidRPr="00F75134" w14:paraId="452E6DF5" w14:textId="77777777" w:rsidTr="00026EC9">
        <w:trPr>
          <w:trHeight w:val="225"/>
          <w:jc w:val="center"/>
        </w:trPr>
        <w:tc>
          <w:tcPr>
            <w:tcW w:w="2622" w:type="dxa"/>
            <w:tcBorders>
              <w:top w:val="single" w:sz="4" w:space="0" w:color="auto"/>
              <w:bottom w:val="single" w:sz="4" w:space="0" w:color="auto"/>
              <w:right w:val="single" w:sz="4" w:space="0" w:color="auto"/>
            </w:tcBorders>
            <w:shd w:val="clear" w:color="auto" w:fill="FFFFFF" w:themeFill="background1"/>
            <w:hideMark/>
          </w:tcPr>
          <w:p w14:paraId="14D6FE74" w14:textId="77777777" w:rsidR="00416D4B" w:rsidRPr="00F75134" w:rsidRDefault="00416D4B" w:rsidP="00026EC9">
            <w:pPr>
              <w:jc w:val="both"/>
              <w:rPr>
                <w:sz w:val="20"/>
                <w:szCs w:val="20"/>
              </w:rPr>
            </w:pPr>
            <w:r w:rsidRPr="00F75134">
              <w:rPr>
                <w:sz w:val="20"/>
                <w:szCs w:val="20"/>
              </w:rPr>
              <w:t xml:space="preserve">CONSUMIDORES - Gosto de consumir no bairro onde resido. É cômodo e prático e </w:t>
            </w:r>
            <w:proofErr w:type="gramStart"/>
            <w:r w:rsidRPr="00F75134">
              <w:rPr>
                <w:sz w:val="20"/>
                <w:szCs w:val="20"/>
              </w:rPr>
              <w:t>estimulo</w:t>
            </w:r>
            <w:proofErr w:type="gramEnd"/>
            <w:r w:rsidRPr="00F75134">
              <w:rPr>
                <w:sz w:val="20"/>
                <w:szCs w:val="20"/>
              </w:rPr>
              <w:t xml:space="preserve"> o crescimento do meu bairro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6EC64AF" w14:textId="77777777" w:rsidR="00416D4B" w:rsidRPr="00F75134" w:rsidRDefault="00416D4B" w:rsidP="00026EC9">
            <w:pPr>
              <w:jc w:val="both"/>
              <w:rPr>
                <w:b/>
                <w:sz w:val="20"/>
                <w:szCs w:val="20"/>
              </w:rPr>
            </w:pPr>
            <w:r w:rsidRPr="00F75134">
              <w:rPr>
                <w:b/>
                <w:sz w:val="20"/>
                <w:szCs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5DF5E6D" w14:textId="77777777" w:rsidR="00416D4B" w:rsidRPr="00F75134" w:rsidRDefault="00416D4B" w:rsidP="00026EC9">
            <w:pPr>
              <w:jc w:val="both"/>
              <w:rPr>
                <w:b/>
                <w:sz w:val="20"/>
                <w:szCs w:val="20"/>
              </w:rPr>
            </w:pPr>
            <w:r w:rsidRPr="00F75134">
              <w:rPr>
                <w:b/>
                <w:sz w:val="20"/>
                <w:szCs w:val="20"/>
              </w:rPr>
              <w:t>18</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5362EB2" w14:textId="77777777" w:rsidR="00416D4B" w:rsidRPr="00F75134" w:rsidRDefault="00416D4B" w:rsidP="00026EC9">
            <w:pPr>
              <w:jc w:val="both"/>
              <w:rPr>
                <w:b/>
                <w:sz w:val="20"/>
                <w:szCs w:val="20"/>
              </w:rPr>
            </w:pPr>
            <w:r w:rsidRPr="00F75134">
              <w:rPr>
                <w:b/>
                <w:sz w:val="20"/>
                <w:szCs w:val="20"/>
              </w:rPr>
              <w:t>31</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AAA5E38" w14:textId="77777777" w:rsidR="00416D4B" w:rsidRPr="00F75134" w:rsidRDefault="00416D4B" w:rsidP="00026EC9">
            <w:pPr>
              <w:jc w:val="both"/>
              <w:rPr>
                <w:b/>
                <w:sz w:val="20"/>
                <w:szCs w:val="20"/>
              </w:rPr>
            </w:pPr>
            <w:r w:rsidRPr="00F75134">
              <w:rPr>
                <w:b/>
                <w:sz w:val="20"/>
                <w:szCs w:val="20"/>
              </w:rPr>
              <w:t>16</w:t>
            </w:r>
          </w:p>
        </w:tc>
        <w:tc>
          <w:tcPr>
            <w:tcW w:w="992" w:type="dxa"/>
            <w:tcBorders>
              <w:top w:val="single" w:sz="4" w:space="0" w:color="auto"/>
              <w:left w:val="single" w:sz="4" w:space="0" w:color="auto"/>
              <w:bottom w:val="single" w:sz="4" w:space="0" w:color="auto"/>
              <w:right w:val="nil"/>
            </w:tcBorders>
            <w:shd w:val="clear" w:color="auto" w:fill="FFFFFF" w:themeFill="background1"/>
          </w:tcPr>
          <w:p w14:paraId="24ED7857" w14:textId="77777777" w:rsidR="00416D4B" w:rsidRPr="00F75134" w:rsidRDefault="00416D4B" w:rsidP="00026EC9">
            <w:pPr>
              <w:jc w:val="both"/>
              <w:rPr>
                <w:b/>
                <w:sz w:val="20"/>
                <w:szCs w:val="20"/>
              </w:rPr>
            </w:pPr>
            <w:r w:rsidRPr="00F75134">
              <w:rPr>
                <w:b/>
                <w:sz w:val="20"/>
                <w:szCs w:val="20"/>
              </w:rPr>
              <w:t>100%</w:t>
            </w:r>
          </w:p>
        </w:tc>
      </w:tr>
      <w:tr w:rsidR="00416D4B" w:rsidRPr="00F75134" w14:paraId="1C4EB72A" w14:textId="77777777" w:rsidTr="00026EC9">
        <w:trPr>
          <w:trHeight w:val="225"/>
          <w:jc w:val="center"/>
        </w:trPr>
        <w:tc>
          <w:tcPr>
            <w:tcW w:w="2622" w:type="dxa"/>
            <w:tcBorders>
              <w:top w:val="single" w:sz="4" w:space="0" w:color="auto"/>
              <w:bottom w:val="single" w:sz="4" w:space="0" w:color="auto"/>
              <w:right w:val="single" w:sz="4" w:space="0" w:color="auto"/>
            </w:tcBorders>
            <w:shd w:val="clear" w:color="auto" w:fill="FFFFFF" w:themeFill="background1"/>
            <w:hideMark/>
          </w:tcPr>
          <w:p w14:paraId="213D2D5E" w14:textId="77777777" w:rsidR="00416D4B" w:rsidRPr="00F75134" w:rsidRDefault="00416D4B" w:rsidP="00026EC9">
            <w:pPr>
              <w:jc w:val="both"/>
              <w:rPr>
                <w:sz w:val="20"/>
                <w:szCs w:val="20"/>
              </w:rPr>
            </w:pPr>
            <w:r w:rsidRPr="00F75134">
              <w:rPr>
                <w:sz w:val="20"/>
                <w:szCs w:val="20"/>
              </w:rPr>
              <w:t>EMPRESÁRIOS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3022F10" w14:textId="77777777" w:rsidR="00416D4B" w:rsidRPr="00F75134" w:rsidRDefault="00416D4B" w:rsidP="00026EC9">
            <w:pPr>
              <w:jc w:val="both"/>
              <w:rPr>
                <w:b/>
                <w:sz w:val="20"/>
                <w:szCs w:val="20"/>
              </w:rPr>
            </w:pPr>
            <w:r w:rsidRPr="00F75134">
              <w:rPr>
                <w:b/>
                <w:sz w:val="20"/>
                <w:szCs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5D45054" w14:textId="77777777" w:rsidR="00416D4B" w:rsidRPr="00F75134" w:rsidRDefault="00416D4B" w:rsidP="00026EC9">
            <w:pPr>
              <w:jc w:val="both"/>
              <w:rPr>
                <w:b/>
                <w:sz w:val="20"/>
                <w:szCs w:val="20"/>
              </w:rPr>
            </w:pPr>
            <w:r w:rsidRPr="00F75134">
              <w:rPr>
                <w:b/>
                <w:sz w:val="20"/>
                <w:szCs w:val="20"/>
              </w:rPr>
              <w:t>20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1A8658" w14:textId="77777777" w:rsidR="00416D4B" w:rsidRPr="00F75134" w:rsidRDefault="00416D4B" w:rsidP="00026EC9">
            <w:pPr>
              <w:jc w:val="both"/>
              <w:rPr>
                <w:b/>
                <w:sz w:val="20"/>
                <w:szCs w:val="20"/>
              </w:rPr>
            </w:pPr>
            <w:r w:rsidRPr="00F75134">
              <w:rPr>
                <w:b/>
                <w:sz w:val="20"/>
                <w:szCs w:val="20"/>
              </w:rPr>
              <w:t>20</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A0EA62" w14:textId="77777777" w:rsidR="00416D4B" w:rsidRPr="00F75134" w:rsidRDefault="00416D4B" w:rsidP="00026EC9">
            <w:pPr>
              <w:jc w:val="both"/>
              <w:rPr>
                <w:b/>
                <w:sz w:val="20"/>
                <w:szCs w:val="20"/>
              </w:rPr>
            </w:pPr>
            <w:r w:rsidRPr="00F75134">
              <w:rPr>
                <w:b/>
                <w:sz w:val="20"/>
                <w:szCs w:val="20"/>
              </w:rPr>
              <w:t>00</w:t>
            </w:r>
          </w:p>
          <w:p w14:paraId="214C9ABA" w14:textId="77777777" w:rsidR="00416D4B" w:rsidRPr="00F75134" w:rsidRDefault="00416D4B" w:rsidP="00026EC9">
            <w:pPr>
              <w:jc w:val="both"/>
              <w:rPr>
                <w:b/>
                <w:sz w:val="20"/>
                <w:szCs w:val="20"/>
              </w:rPr>
            </w:pPr>
          </w:p>
        </w:tc>
        <w:tc>
          <w:tcPr>
            <w:tcW w:w="992" w:type="dxa"/>
            <w:tcBorders>
              <w:top w:val="single" w:sz="4" w:space="0" w:color="auto"/>
              <w:left w:val="single" w:sz="4" w:space="0" w:color="auto"/>
              <w:bottom w:val="single" w:sz="4" w:space="0" w:color="auto"/>
              <w:right w:val="nil"/>
            </w:tcBorders>
            <w:shd w:val="clear" w:color="auto" w:fill="FFFFFF" w:themeFill="background1"/>
          </w:tcPr>
          <w:p w14:paraId="12D8A56B" w14:textId="77777777" w:rsidR="00416D4B" w:rsidRPr="00F75134" w:rsidRDefault="00416D4B" w:rsidP="00026EC9">
            <w:pPr>
              <w:jc w:val="both"/>
              <w:rPr>
                <w:b/>
                <w:sz w:val="20"/>
                <w:szCs w:val="20"/>
              </w:rPr>
            </w:pPr>
            <w:r w:rsidRPr="00F75134">
              <w:rPr>
                <w:b/>
                <w:sz w:val="20"/>
                <w:szCs w:val="20"/>
              </w:rPr>
              <w:t>100%</w:t>
            </w:r>
          </w:p>
        </w:tc>
      </w:tr>
      <w:tr w:rsidR="00416D4B" w:rsidRPr="00F75134" w14:paraId="29C8CFC5" w14:textId="77777777" w:rsidTr="00026EC9">
        <w:trPr>
          <w:trHeight w:val="225"/>
          <w:jc w:val="center"/>
        </w:trPr>
        <w:tc>
          <w:tcPr>
            <w:tcW w:w="2622" w:type="dxa"/>
            <w:tcBorders>
              <w:top w:val="single" w:sz="4" w:space="0" w:color="auto"/>
              <w:bottom w:val="single" w:sz="4" w:space="0" w:color="auto"/>
              <w:right w:val="single" w:sz="4" w:space="0" w:color="auto"/>
            </w:tcBorders>
            <w:shd w:val="clear" w:color="auto" w:fill="FFFFFF" w:themeFill="background1"/>
            <w:hideMark/>
          </w:tcPr>
          <w:p w14:paraId="12D59011" w14:textId="77777777" w:rsidR="00416D4B" w:rsidRPr="00F75134" w:rsidRDefault="00416D4B" w:rsidP="00026EC9">
            <w:pPr>
              <w:jc w:val="both"/>
              <w:rPr>
                <w:sz w:val="20"/>
                <w:szCs w:val="20"/>
              </w:rPr>
            </w:pPr>
            <w:r w:rsidRPr="00F75134">
              <w:rPr>
                <w:sz w:val="20"/>
                <w:szCs w:val="20"/>
              </w:rPr>
              <w:t>CONSUMIDORES - Não consumo no Bairro Brasil porque é muito longe. Eu raramente vou lá.</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6048C6E" w14:textId="77777777" w:rsidR="00416D4B" w:rsidRPr="00F75134" w:rsidRDefault="00416D4B" w:rsidP="00026EC9">
            <w:pPr>
              <w:jc w:val="both"/>
              <w:rPr>
                <w:b/>
                <w:sz w:val="20"/>
                <w:szCs w:val="20"/>
              </w:rPr>
            </w:pPr>
            <w:r w:rsidRPr="00F75134">
              <w:rPr>
                <w:b/>
                <w:sz w:val="20"/>
                <w:szCs w:val="20"/>
              </w:rPr>
              <w:t>41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tbl>
            <w:tblPr>
              <w:tblW w:w="976" w:type="dxa"/>
              <w:tblLayout w:type="fixed"/>
              <w:tblCellMar>
                <w:left w:w="70" w:type="dxa"/>
                <w:right w:w="70" w:type="dxa"/>
              </w:tblCellMar>
              <w:tblLook w:val="04A0" w:firstRow="1" w:lastRow="0" w:firstColumn="1" w:lastColumn="0" w:noHBand="0" w:noVBand="1"/>
            </w:tblPr>
            <w:tblGrid>
              <w:gridCol w:w="976"/>
            </w:tblGrid>
            <w:tr w:rsidR="00416D4B" w:rsidRPr="00F75134" w14:paraId="783CD8B1" w14:textId="77777777" w:rsidTr="00026EC9">
              <w:trPr>
                <w:trHeight w:val="300"/>
              </w:trPr>
              <w:tc>
                <w:tcPr>
                  <w:tcW w:w="976" w:type="dxa"/>
                  <w:tcBorders>
                    <w:top w:val="nil"/>
                    <w:left w:val="nil"/>
                    <w:bottom w:val="nil"/>
                    <w:right w:val="nil"/>
                  </w:tcBorders>
                  <w:noWrap/>
                  <w:vAlign w:val="bottom"/>
                  <w:hideMark/>
                </w:tcPr>
                <w:p w14:paraId="178C30E7" w14:textId="77777777" w:rsidR="00416D4B" w:rsidRPr="00F75134" w:rsidRDefault="00416D4B" w:rsidP="00026EC9">
                  <w:pPr>
                    <w:jc w:val="both"/>
                    <w:rPr>
                      <w:b/>
                      <w:sz w:val="20"/>
                      <w:szCs w:val="20"/>
                    </w:rPr>
                  </w:pPr>
                  <w:r w:rsidRPr="00F75134">
                    <w:rPr>
                      <w:b/>
                      <w:sz w:val="20"/>
                      <w:szCs w:val="20"/>
                    </w:rPr>
                    <w:t>22</w:t>
                  </w:r>
                </w:p>
              </w:tc>
            </w:tr>
          </w:tbl>
          <w:p w14:paraId="51520924" w14:textId="77777777" w:rsidR="00416D4B" w:rsidRPr="00F75134" w:rsidRDefault="00416D4B" w:rsidP="00026EC9">
            <w:pPr>
              <w:jc w:val="both"/>
              <w:rPr>
                <w:b/>
                <w:sz w:val="20"/>
                <w:szCs w:val="20"/>
              </w:rPr>
            </w:pPr>
          </w:p>
          <w:p w14:paraId="53359A3F" w14:textId="77777777" w:rsidR="00416D4B" w:rsidRPr="00F75134" w:rsidRDefault="00416D4B" w:rsidP="00026EC9">
            <w:pPr>
              <w:jc w:val="both"/>
              <w:rPr>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A6B3981" w14:textId="77777777" w:rsidR="00416D4B" w:rsidRPr="00F75134" w:rsidRDefault="00416D4B" w:rsidP="00026EC9">
            <w:pPr>
              <w:jc w:val="both"/>
              <w:rPr>
                <w:b/>
                <w:sz w:val="20"/>
                <w:szCs w:val="20"/>
              </w:rPr>
            </w:pPr>
            <w:r w:rsidRPr="00F75134">
              <w:rPr>
                <w:b/>
                <w:sz w:val="20"/>
                <w:szCs w:val="20"/>
              </w:rPr>
              <w:t>21</w:t>
            </w:r>
          </w:p>
          <w:p w14:paraId="0E89E2CE" w14:textId="77777777" w:rsidR="00416D4B" w:rsidRPr="00F75134" w:rsidRDefault="00416D4B" w:rsidP="00026EC9">
            <w:pPr>
              <w:jc w:val="both"/>
              <w:rPr>
                <w:b/>
                <w:sz w:val="20"/>
                <w:szCs w:val="20"/>
              </w:rPr>
            </w:pPr>
          </w:p>
          <w:p w14:paraId="5ACEC39D" w14:textId="77777777" w:rsidR="00416D4B" w:rsidRPr="00F75134" w:rsidRDefault="00416D4B" w:rsidP="00026EC9">
            <w:pPr>
              <w:jc w:val="both"/>
              <w:rPr>
                <w:b/>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9334284" w14:textId="77777777" w:rsidR="00416D4B" w:rsidRPr="00F75134" w:rsidRDefault="00416D4B" w:rsidP="00026EC9">
            <w:pPr>
              <w:jc w:val="both"/>
              <w:rPr>
                <w:b/>
                <w:sz w:val="20"/>
                <w:szCs w:val="20"/>
              </w:rPr>
            </w:pPr>
            <w:r w:rsidRPr="00F75134">
              <w:rPr>
                <w:b/>
                <w:sz w:val="20"/>
                <w:szCs w:val="20"/>
              </w:rPr>
              <w:t>16</w:t>
            </w:r>
          </w:p>
          <w:p w14:paraId="4E8B8BAF" w14:textId="77777777" w:rsidR="00416D4B" w:rsidRPr="00F75134" w:rsidRDefault="00416D4B" w:rsidP="00026EC9">
            <w:pPr>
              <w:jc w:val="both"/>
              <w:rPr>
                <w:b/>
                <w:sz w:val="20"/>
                <w:szCs w:val="20"/>
              </w:rPr>
            </w:pPr>
          </w:p>
        </w:tc>
        <w:tc>
          <w:tcPr>
            <w:tcW w:w="992" w:type="dxa"/>
            <w:tcBorders>
              <w:top w:val="single" w:sz="4" w:space="0" w:color="auto"/>
              <w:left w:val="single" w:sz="4" w:space="0" w:color="auto"/>
              <w:bottom w:val="single" w:sz="4" w:space="0" w:color="auto"/>
              <w:right w:val="nil"/>
            </w:tcBorders>
            <w:shd w:val="clear" w:color="auto" w:fill="FFFFFF" w:themeFill="background1"/>
          </w:tcPr>
          <w:p w14:paraId="5A7A8839" w14:textId="77777777" w:rsidR="00416D4B" w:rsidRPr="00F75134" w:rsidRDefault="00416D4B" w:rsidP="00026EC9">
            <w:pPr>
              <w:jc w:val="both"/>
              <w:rPr>
                <w:b/>
                <w:sz w:val="20"/>
                <w:szCs w:val="20"/>
              </w:rPr>
            </w:pPr>
            <w:r w:rsidRPr="00F75134">
              <w:rPr>
                <w:b/>
                <w:sz w:val="20"/>
                <w:szCs w:val="20"/>
              </w:rPr>
              <w:t>100%</w:t>
            </w:r>
          </w:p>
        </w:tc>
      </w:tr>
      <w:tr w:rsidR="00416D4B" w:rsidRPr="00F75134" w14:paraId="4A3021C7" w14:textId="77777777" w:rsidTr="00026EC9">
        <w:trPr>
          <w:trHeight w:val="225"/>
          <w:jc w:val="center"/>
        </w:trPr>
        <w:tc>
          <w:tcPr>
            <w:tcW w:w="2622" w:type="dxa"/>
            <w:tcBorders>
              <w:top w:val="single" w:sz="4" w:space="0" w:color="auto"/>
              <w:bottom w:val="single" w:sz="4" w:space="0" w:color="auto"/>
              <w:right w:val="single" w:sz="4" w:space="0" w:color="auto"/>
            </w:tcBorders>
            <w:shd w:val="clear" w:color="auto" w:fill="FFFFFF" w:themeFill="background1"/>
            <w:hideMark/>
          </w:tcPr>
          <w:p w14:paraId="17D782F9" w14:textId="77777777" w:rsidR="00416D4B" w:rsidRPr="00F75134" w:rsidRDefault="00416D4B" w:rsidP="00026EC9">
            <w:pPr>
              <w:jc w:val="both"/>
              <w:rPr>
                <w:sz w:val="20"/>
                <w:szCs w:val="20"/>
              </w:rPr>
            </w:pPr>
            <w:r w:rsidRPr="00F75134">
              <w:rPr>
                <w:sz w:val="20"/>
                <w:szCs w:val="20"/>
              </w:rPr>
              <w:t>EMPRESÁRIOS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1C84C18" w14:textId="77777777" w:rsidR="00416D4B" w:rsidRPr="00F75134" w:rsidRDefault="00416D4B" w:rsidP="00026EC9">
            <w:pPr>
              <w:jc w:val="both"/>
              <w:rPr>
                <w:b/>
                <w:sz w:val="20"/>
                <w:szCs w:val="20"/>
              </w:rPr>
            </w:pPr>
            <w:r w:rsidRPr="00F75134">
              <w:rPr>
                <w:b/>
                <w:sz w:val="20"/>
                <w:szCs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C1C130E" w14:textId="77777777" w:rsidR="00416D4B" w:rsidRPr="00F75134" w:rsidRDefault="00416D4B" w:rsidP="00026EC9">
            <w:pPr>
              <w:jc w:val="both"/>
              <w:rPr>
                <w:b/>
                <w:sz w:val="20"/>
                <w:szCs w:val="20"/>
              </w:rPr>
            </w:pPr>
            <w:r w:rsidRPr="00F75134">
              <w:rPr>
                <w:b/>
                <w:sz w:val="20"/>
                <w:szCs w:val="20"/>
              </w:rPr>
              <w:t>17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C13CDDD" w14:textId="77777777" w:rsidR="00416D4B" w:rsidRPr="00F75134" w:rsidRDefault="00416D4B" w:rsidP="00026EC9">
            <w:pPr>
              <w:jc w:val="both"/>
              <w:rPr>
                <w:b/>
                <w:sz w:val="20"/>
                <w:szCs w:val="20"/>
              </w:rPr>
            </w:pPr>
            <w:r w:rsidRPr="00F75134">
              <w:rPr>
                <w:b/>
                <w:sz w:val="20"/>
                <w:szCs w:val="20"/>
              </w:rPr>
              <w:t>29</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ECD5F97" w14:textId="77777777" w:rsidR="00416D4B" w:rsidRPr="00F75134" w:rsidRDefault="00416D4B" w:rsidP="00026EC9">
            <w:pPr>
              <w:jc w:val="both"/>
              <w:rPr>
                <w:b/>
                <w:sz w:val="20"/>
                <w:szCs w:val="20"/>
              </w:rPr>
            </w:pPr>
            <w:r w:rsidRPr="00F75134">
              <w:rPr>
                <w:b/>
                <w:sz w:val="20"/>
                <w:szCs w:val="20"/>
              </w:rPr>
              <w:t>00</w:t>
            </w:r>
          </w:p>
          <w:p w14:paraId="67D9088F" w14:textId="77777777" w:rsidR="00416D4B" w:rsidRPr="00F75134" w:rsidRDefault="00416D4B" w:rsidP="00026EC9">
            <w:pPr>
              <w:jc w:val="both"/>
              <w:rPr>
                <w:b/>
                <w:sz w:val="20"/>
                <w:szCs w:val="20"/>
              </w:rPr>
            </w:pPr>
          </w:p>
        </w:tc>
        <w:tc>
          <w:tcPr>
            <w:tcW w:w="992" w:type="dxa"/>
            <w:tcBorders>
              <w:top w:val="single" w:sz="4" w:space="0" w:color="auto"/>
              <w:left w:val="single" w:sz="4" w:space="0" w:color="auto"/>
              <w:bottom w:val="single" w:sz="4" w:space="0" w:color="auto"/>
              <w:right w:val="nil"/>
            </w:tcBorders>
            <w:shd w:val="clear" w:color="auto" w:fill="FFFFFF" w:themeFill="background1"/>
          </w:tcPr>
          <w:p w14:paraId="0C2A3496" w14:textId="77777777" w:rsidR="00416D4B" w:rsidRPr="00F75134" w:rsidRDefault="00416D4B" w:rsidP="00026EC9">
            <w:pPr>
              <w:jc w:val="both"/>
              <w:rPr>
                <w:b/>
                <w:sz w:val="20"/>
                <w:szCs w:val="20"/>
              </w:rPr>
            </w:pPr>
            <w:r w:rsidRPr="00F75134">
              <w:rPr>
                <w:b/>
                <w:sz w:val="20"/>
                <w:szCs w:val="20"/>
              </w:rPr>
              <w:t>100%</w:t>
            </w:r>
          </w:p>
        </w:tc>
      </w:tr>
      <w:tr w:rsidR="00416D4B" w:rsidRPr="00F75134" w14:paraId="0058EC17" w14:textId="77777777" w:rsidTr="00026EC9">
        <w:trPr>
          <w:trHeight w:val="225"/>
          <w:jc w:val="center"/>
        </w:trPr>
        <w:tc>
          <w:tcPr>
            <w:tcW w:w="2622" w:type="dxa"/>
            <w:tcBorders>
              <w:top w:val="single" w:sz="4" w:space="0" w:color="auto"/>
              <w:bottom w:val="single" w:sz="4" w:space="0" w:color="auto"/>
              <w:right w:val="single" w:sz="4" w:space="0" w:color="auto"/>
            </w:tcBorders>
            <w:shd w:val="clear" w:color="auto" w:fill="FFFFFF" w:themeFill="background1"/>
            <w:hideMark/>
          </w:tcPr>
          <w:p w14:paraId="338CAD7B" w14:textId="77777777" w:rsidR="00416D4B" w:rsidRPr="00F75134" w:rsidRDefault="00416D4B" w:rsidP="00026EC9">
            <w:pPr>
              <w:jc w:val="both"/>
              <w:rPr>
                <w:sz w:val="20"/>
                <w:szCs w:val="20"/>
              </w:rPr>
            </w:pPr>
            <w:r w:rsidRPr="00F75134">
              <w:rPr>
                <w:sz w:val="20"/>
                <w:szCs w:val="20"/>
              </w:rPr>
              <w:t xml:space="preserve">CONSUMIDORES - No centro da cidade existem poucas vagas (E </w:t>
            </w:r>
            <w:proofErr w:type="spellStart"/>
            <w:r w:rsidRPr="00F75134">
              <w:rPr>
                <w:sz w:val="20"/>
                <w:szCs w:val="20"/>
              </w:rPr>
              <w:t>park</w:t>
            </w:r>
            <w:proofErr w:type="spellEnd"/>
            <w:r w:rsidRPr="00F75134">
              <w:rPr>
                <w:sz w:val="20"/>
                <w:szCs w:val="20"/>
              </w:rPr>
              <w:t>) para estacionamento. O Estacionamento privado é caro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tbl>
            <w:tblPr>
              <w:tblW w:w="976" w:type="dxa"/>
              <w:tblLayout w:type="fixed"/>
              <w:tblCellMar>
                <w:left w:w="70" w:type="dxa"/>
                <w:right w:w="70" w:type="dxa"/>
              </w:tblCellMar>
              <w:tblLook w:val="04A0" w:firstRow="1" w:lastRow="0" w:firstColumn="1" w:lastColumn="0" w:noHBand="0" w:noVBand="1"/>
            </w:tblPr>
            <w:tblGrid>
              <w:gridCol w:w="976"/>
            </w:tblGrid>
            <w:tr w:rsidR="00416D4B" w:rsidRPr="00F75134" w14:paraId="7E757039" w14:textId="77777777" w:rsidTr="00026EC9">
              <w:trPr>
                <w:trHeight w:val="300"/>
              </w:trPr>
              <w:tc>
                <w:tcPr>
                  <w:tcW w:w="976" w:type="dxa"/>
                  <w:tcBorders>
                    <w:top w:val="nil"/>
                    <w:left w:val="nil"/>
                    <w:bottom w:val="nil"/>
                    <w:right w:val="nil"/>
                  </w:tcBorders>
                  <w:noWrap/>
                  <w:vAlign w:val="bottom"/>
                  <w:hideMark/>
                </w:tcPr>
                <w:p w14:paraId="36E80786" w14:textId="77777777" w:rsidR="00416D4B" w:rsidRPr="00F75134" w:rsidRDefault="00416D4B" w:rsidP="00026EC9">
                  <w:pPr>
                    <w:jc w:val="both"/>
                    <w:rPr>
                      <w:b/>
                      <w:sz w:val="20"/>
                      <w:szCs w:val="20"/>
                    </w:rPr>
                  </w:pPr>
                  <w:r w:rsidRPr="00F75134">
                    <w:rPr>
                      <w:b/>
                      <w:sz w:val="20"/>
                      <w:szCs w:val="20"/>
                    </w:rPr>
                    <w:t>63</w:t>
                  </w:r>
                </w:p>
              </w:tc>
            </w:tr>
            <w:tr w:rsidR="00416D4B" w:rsidRPr="00F75134" w14:paraId="33E7DD02" w14:textId="77777777" w:rsidTr="00026EC9">
              <w:trPr>
                <w:trHeight w:val="300"/>
              </w:trPr>
              <w:tc>
                <w:tcPr>
                  <w:tcW w:w="976" w:type="dxa"/>
                  <w:tcBorders>
                    <w:top w:val="nil"/>
                    <w:left w:val="nil"/>
                    <w:bottom w:val="nil"/>
                    <w:right w:val="nil"/>
                  </w:tcBorders>
                  <w:noWrap/>
                  <w:vAlign w:val="bottom"/>
                  <w:hideMark/>
                </w:tcPr>
                <w:p w14:paraId="7A5F4505" w14:textId="77777777" w:rsidR="00416D4B" w:rsidRPr="00F75134" w:rsidRDefault="00416D4B" w:rsidP="00026EC9">
                  <w:pPr>
                    <w:jc w:val="both"/>
                    <w:rPr>
                      <w:b/>
                      <w:sz w:val="20"/>
                      <w:szCs w:val="20"/>
                    </w:rPr>
                  </w:pPr>
                </w:p>
              </w:tc>
            </w:tr>
            <w:tr w:rsidR="00416D4B" w:rsidRPr="00F75134" w14:paraId="33E8692D" w14:textId="77777777" w:rsidTr="00026EC9">
              <w:trPr>
                <w:trHeight w:val="300"/>
              </w:trPr>
              <w:tc>
                <w:tcPr>
                  <w:tcW w:w="976" w:type="dxa"/>
                  <w:tcBorders>
                    <w:top w:val="nil"/>
                    <w:left w:val="nil"/>
                    <w:bottom w:val="nil"/>
                    <w:right w:val="nil"/>
                  </w:tcBorders>
                  <w:noWrap/>
                  <w:vAlign w:val="bottom"/>
                  <w:hideMark/>
                </w:tcPr>
                <w:p w14:paraId="611669DF" w14:textId="77777777" w:rsidR="00416D4B" w:rsidRPr="00F75134" w:rsidRDefault="00416D4B" w:rsidP="00026EC9">
                  <w:pPr>
                    <w:jc w:val="both"/>
                    <w:rPr>
                      <w:b/>
                      <w:sz w:val="20"/>
                      <w:szCs w:val="20"/>
                    </w:rPr>
                  </w:pPr>
                </w:p>
              </w:tc>
            </w:tr>
          </w:tbl>
          <w:p w14:paraId="7617C307" w14:textId="77777777" w:rsidR="00416D4B" w:rsidRPr="00F75134" w:rsidRDefault="00416D4B" w:rsidP="00026EC9">
            <w:pPr>
              <w:jc w:val="both"/>
              <w:rPr>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8A1E207" w14:textId="77777777" w:rsidR="00416D4B" w:rsidRPr="00F75134" w:rsidRDefault="00416D4B" w:rsidP="00026EC9">
            <w:pPr>
              <w:jc w:val="both"/>
              <w:rPr>
                <w:b/>
                <w:sz w:val="20"/>
                <w:szCs w:val="20"/>
              </w:rPr>
            </w:pPr>
            <w:r w:rsidRPr="00F75134">
              <w:rPr>
                <w:b/>
                <w:sz w:val="20"/>
                <w:szCs w:val="20"/>
              </w:rPr>
              <w:t>6</w:t>
            </w:r>
          </w:p>
          <w:p w14:paraId="4568CB08" w14:textId="77777777" w:rsidR="00416D4B" w:rsidRPr="00F75134" w:rsidRDefault="00416D4B" w:rsidP="00026EC9">
            <w:pPr>
              <w:jc w:val="both"/>
              <w:rPr>
                <w:b/>
                <w:sz w:val="20"/>
                <w:szCs w:val="20"/>
              </w:rPr>
            </w:pPr>
          </w:p>
          <w:p w14:paraId="6041DD5A" w14:textId="77777777" w:rsidR="00416D4B" w:rsidRPr="00F75134" w:rsidRDefault="00416D4B" w:rsidP="00026EC9">
            <w:pPr>
              <w:jc w:val="both"/>
              <w:rPr>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9D5B1AA" w14:textId="77777777" w:rsidR="00416D4B" w:rsidRPr="00F75134" w:rsidRDefault="00416D4B" w:rsidP="00026EC9">
            <w:pPr>
              <w:jc w:val="both"/>
              <w:rPr>
                <w:b/>
                <w:sz w:val="20"/>
                <w:szCs w:val="20"/>
              </w:rPr>
            </w:pPr>
            <w:r w:rsidRPr="00F75134">
              <w:rPr>
                <w:b/>
                <w:sz w:val="20"/>
                <w:szCs w:val="20"/>
              </w:rPr>
              <w:t>17</w:t>
            </w:r>
          </w:p>
          <w:p w14:paraId="760DBD24" w14:textId="77777777" w:rsidR="00416D4B" w:rsidRPr="00F75134" w:rsidRDefault="00416D4B" w:rsidP="00026EC9">
            <w:pPr>
              <w:jc w:val="both"/>
              <w:rPr>
                <w:b/>
                <w:sz w:val="20"/>
                <w:szCs w:val="20"/>
              </w:rPr>
            </w:pPr>
          </w:p>
          <w:p w14:paraId="081E0DFC" w14:textId="77777777" w:rsidR="00416D4B" w:rsidRPr="00F75134" w:rsidRDefault="00416D4B" w:rsidP="00026EC9">
            <w:pPr>
              <w:jc w:val="both"/>
              <w:rPr>
                <w:b/>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40B326D" w14:textId="77777777" w:rsidR="00416D4B" w:rsidRPr="00F75134" w:rsidRDefault="00416D4B" w:rsidP="00026EC9">
            <w:pPr>
              <w:jc w:val="both"/>
              <w:rPr>
                <w:b/>
                <w:sz w:val="20"/>
                <w:szCs w:val="20"/>
              </w:rPr>
            </w:pPr>
            <w:r w:rsidRPr="00F75134">
              <w:rPr>
                <w:b/>
                <w:sz w:val="20"/>
                <w:szCs w:val="20"/>
              </w:rPr>
              <w:t>14</w:t>
            </w:r>
          </w:p>
        </w:tc>
        <w:tc>
          <w:tcPr>
            <w:tcW w:w="992" w:type="dxa"/>
            <w:tcBorders>
              <w:top w:val="single" w:sz="4" w:space="0" w:color="auto"/>
              <w:left w:val="single" w:sz="4" w:space="0" w:color="auto"/>
              <w:bottom w:val="single" w:sz="4" w:space="0" w:color="auto"/>
              <w:right w:val="nil"/>
            </w:tcBorders>
            <w:shd w:val="clear" w:color="auto" w:fill="FFFFFF" w:themeFill="background1"/>
          </w:tcPr>
          <w:p w14:paraId="3C9A23B7" w14:textId="77777777" w:rsidR="00416D4B" w:rsidRPr="00F75134" w:rsidRDefault="00416D4B" w:rsidP="00026EC9">
            <w:pPr>
              <w:jc w:val="both"/>
              <w:rPr>
                <w:b/>
                <w:sz w:val="20"/>
                <w:szCs w:val="20"/>
              </w:rPr>
            </w:pPr>
            <w:r w:rsidRPr="00F75134">
              <w:rPr>
                <w:b/>
                <w:sz w:val="20"/>
                <w:szCs w:val="20"/>
              </w:rPr>
              <w:t>100%</w:t>
            </w:r>
          </w:p>
        </w:tc>
      </w:tr>
      <w:tr w:rsidR="00416D4B" w:rsidRPr="00F75134" w14:paraId="31964509" w14:textId="77777777" w:rsidTr="00026EC9">
        <w:trPr>
          <w:trHeight w:val="225"/>
          <w:jc w:val="center"/>
        </w:trPr>
        <w:tc>
          <w:tcPr>
            <w:tcW w:w="2622" w:type="dxa"/>
            <w:tcBorders>
              <w:top w:val="single" w:sz="4" w:space="0" w:color="auto"/>
              <w:bottom w:val="single" w:sz="4" w:space="0" w:color="auto"/>
              <w:right w:val="single" w:sz="4" w:space="0" w:color="auto"/>
            </w:tcBorders>
            <w:shd w:val="clear" w:color="auto" w:fill="FFFFFF" w:themeFill="background1"/>
            <w:hideMark/>
          </w:tcPr>
          <w:p w14:paraId="6E65E234" w14:textId="77777777" w:rsidR="00416D4B" w:rsidRPr="00F75134" w:rsidRDefault="00416D4B" w:rsidP="00026EC9">
            <w:pPr>
              <w:rPr>
                <w:sz w:val="20"/>
                <w:szCs w:val="20"/>
              </w:rPr>
            </w:pPr>
            <w:r w:rsidRPr="00F75134">
              <w:rPr>
                <w:sz w:val="20"/>
                <w:szCs w:val="20"/>
              </w:rPr>
              <w:t>EMPRESÁRIOS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5A3D968" w14:textId="77777777" w:rsidR="00416D4B" w:rsidRPr="00F75134" w:rsidRDefault="00416D4B" w:rsidP="00026EC9">
            <w:pPr>
              <w:rPr>
                <w:b/>
                <w:sz w:val="20"/>
                <w:szCs w:val="20"/>
              </w:rPr>
            </w:pPr>
            <w:r w:rsidRPr="00F75134">
              <w:rPr>
                <w:b/>
                <w:sz w:val="20"/>
                <w:szCs w:val="20"/>
              </w:rPr>
              <w:t>74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9D83E08" w14:textId="77777777" w:rsidR="00416D4B" w:rsidRPr="00F75134" w:rsidRDefault="00416D4B" w:rsidP="00026EC9">
            <w:pPr>
              <w:rPr>
                <w:b/>
                <w:sz w:val="20"/>
                <w:szCs w:val="20"/>
              </w:rPr>
            </w:pPr>
            <w:r w:rsidRPr="00F75134">
              <w:rPr>
                <w:b/>
                <w:sz w:val="20"/>
                <w:szCs w:val="20"/>
              </w:rPr>
              <w:t>17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7D064D0" w14:textId="77777777" w:rsidR="00416D4B" w:rsidRPr="00F75134" w:rsidRDefault="00416D4B" w:rsidP="00026EC9">
            <w:pPr>
              <w:rPr>
                <w:b/>
                <w:sz w:val="20"/>
                <w:szCs w:val="20"/>
              </w:rPr>
            </w:pPr>
            <w:r w:rsidRPr="00F75134">
              <w:rPr>
                <w:b/>
                <w:sz w:val="20"/>
                <w:szCs w:val="20"/>
              </w:rPr>
              <w:t>09</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0B86A56" w14:textId="77777777" w:rsidR="00416D4B" w:rsidRPr="00F75134" w:rsidRDefault="00416D4B" w:rsidP="00026EC9">
            <w:pPr>
              <w:rPr>
                <w:b/>
                <w:sz w:val="20"/>
                <w:szCs w:val="20"/>
              </w:rPr>
            </w:pPr>
            <w:r w:rsidRPr="00F75134">
              <w:rPr>
                <w:b/>
                <w:sz w:val="20"/>
                <w:szCs w:val="20"/>
              </w:rPr>
              <w:t>00</w:t>
            </w:r>
          </w:p>
        </w:tc>
        <w:tc>
          <w:tcPr>
            <w:tcW w:w="992" w:type="dxa"/>
            <w:tcBorders>
              <w:top w:val="single" w:sz="4" w:space="0" w:color="auto"/>
              <w:left w:val="single" w:sz="4" w:space="0" w:color="auto"/>
              <w:bottom w:val="single" w:sz="4" w:space="0" w:color="auto"/>
              <w:right w:val="nil"/>
            </w:tcBorders>
            <w:shd w:val="clear" w:color="auto" w:fill="FFFFFF" w:themeFill="background1"/>
          </w:tcPr>
          <w:p w14:paraId="5DD438DC" w14:textId="77777777" w:rsidR="00416D4B" w:rsidRPr="00F75134" w:rsidRDefault="00416D4B" w:rsidP="00026EC9">
            <w:pPr>
              <w:rPr>
                <w:b/>
                <w:sz w:val="20"/>
                <w:szCs w:val="20"/>
              </w:rPr>
            </w:pPr>
            <w:r w:rsidRPr="00F75134">
              <w:rPr>
                <w:b/>
                <w:sz w:val="20"/>
                <w:szCs w:val="20"/>
              </w:rPr>
              <w:t>100%</w:t>
            </w:r>
          </w:p>
        </w:tc>
      </w:tr>
      <w:tr w:rsidR="00416D4B" w:rsidRPr="00F75134" w14:paraId="4BA9AAD1" w14:textId="77777777" w:rsidTr="00026EC9">
        <w:trPr>
          <w:trHeight w:val="225"/>
          <w:jc w:val="center"/>
        </w:trPr>
        <w:tc>
          <w:tcPr>
            <w:tcW w:w="2622" w:type="dxa"/>
            <w:tcBorders>
              <w:top w:val="single" w:sz="4" w:space="0" w:color="auto"/>
              <w:bottom w:val="single" w:sz="4" w:space="0" w:color="auto"/>
              <w:right w:val="single" w:sz="4" w:space="0" w:color="auto"/>
            </w:tcBorders>
            <w:shd w:val="clear" w:color="auto" w:fill="FFFFFF" w:themeFill="background1"/>
            <w:hideMark/>
          </w:tcPr>
          <w:p w14:paraId="6CE3406F" w14:textId="77777777" w:rsidR="00416D4B" w:rsidRPr="00F75134" w:rsidRDefault="00416D4B" w:rsidP="00026EC9">
            <w:pPr>
              <w:jc w:val="both"/>
              <w:rPr>
                <w:sz w:val="20"/>
                <w:szCs w:val="20"/>
              </w:rPr>
            </w:pPr>
            <w:r w:rsidRPr="00F75134">
              <w:rPr>
                <w:sz w:val="20"/>
                <w:szCs w:val="20"/>
              </w:rPr>
              <w:t>CONSUMIDORES - O trânsito no centro da cidade é precário. Desestimula-me a consumir lá</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52BDE2E" w14:textId="77777777" w:rsidR="00416D4B" w:rsidRPr="00F75134" w:rsidRDefault="00416D4B" w:rsidP="00026EC9">
            <w:pPr>
              <w:jc w:val="both"/>
              <w:rPr>
                <w:b/>
                <w:sz w:val="20"/>
                <w:szCs w:val="20"/>
              </w:rPr>
            </w:pPr>
            <w:r w:rsidRPr="00F75134">
              <w:rPr>
                <w:b/>
                <w:sz w:val="20"/>
                <w:szCs w:val="20"/>
              </w:rPr>
              <w:t>53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EF76E4A" w14:textId="77777777" w:rsidR="00416D4B" w:rsidRPr="00F75134" w:rsidRDefault="00416D4B" w:rsidP="00026EC9">
            <w:pPr>
              <w:jc w:val="both"/>
              <w:rPr>
                <w:b/>
                <w:sz w:val="20"/>
                <w:szCs w:val="20"/>
              </w:rPr>
            </w:pPr>
            <w:r w:rsidRPr="00F75134">
              <w:rPr>
                <w:b/>
                <w:sz w:val="20"/>
                <w:szCs w:val="20"/>
              </w:rPr>
              <w:t>10</w:t>
            </w:r>
          </w:p>
          <w:p w14:paraId="554EF615" w14:textId="77777777" w:rsidR="00416D4B" w:rsidRPr="00F75134" w:rsidRDefault="00416D4B" w:rsidP="00026EC9">
            <w:pPr>
              <w:jc w:val="both"/>
              <w:rPr>
                <w:b/>
                <w:sz w:val="20"/>
                <w:szCs w:val="20"/>
              </w:rPr>
            </w:pPr>
          </w:p>
          <w:p w14:paraId="51435E5E" w14:textId="77777777" w:rsidR="00416D4B" w:rsidRPr="00F75134" w:rsidRDefault="00416D4B" w:rsidP="00026EC9">
            <w:pPr>
              <w:jc w:val="both"/>
              <w:rPr>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08814B7" w14:textId="77777777" w:rsidR="00416D4B" w:rsidRPr="00F75134" w:rsidRDefault="00416D4B" w:rsidP="00026EC9">
            <w:pPr>
              <w:jc w:val="both"/>
              <w:rPr>
                <w:b/>
                <w:sz w:val="20"/>
                <w:szCs w:val="20"/>
              </w:rPr>
            </w:pPr>
            <w:r w:rsidRPr="00F75134">
              <w:rPr>
                <w:b/>
                <w:sz w:val="20"/>
                <w:szCs w:val="20"/>
              </w:rPr>
              <w:t>20</w:t>
            </w:r>
          </w:p>
          <w:p w14:paraId="1F8F7EC8" w14:textId="77777777" w:rsidR="00416D4B" w:rsidRPr="00F75134" w:rsidRDefault="00416D4B" w:rsidP="00026EC9">
            <w:pPr>
              <w:jc w:val="both"/>
              <w:rPr>
                <w:b/>
                <w:sz w:val="20"/>
                <w:szCs w:val="20"/>
              </w:rPr>
            </w:pPr>
          </w:p>
          <w:p w14:paraId="5EFF9160" w14:textId="77777777" w:rsidR="00416D4B" w:rsidRPr="00F75134" w:rsidRDefault="00416D4B" w:rsidP="00026EC9">
            <w:pPr>
              <w:jc w:val="both"/>
              <w:rPr>
                <w:b/>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D78FE19" w14:textId="77777777" w:rsidR="00416D4B" w:rsidRPr="00F75134" w:rsidRDefault="00416D4B" w:rsidP="00026EC9">
            <w:pPr>
              <w:jc w:val="both"/>
              <w:rPr>
                <w:b/>
                <w:sz w:val="20"/>
                <w:szCs w:val="20"/>
              </w:rPr>
            </w:pPr>
            <w:r w:rsidRPr="00F75134">
              <w:rPr>
                <w:b/>
                <w:sz w:val="20"/>
                <w:szCs w:val="20"/>
              </w:rPr>
              <w:t>17</w:t>
            </w:r>
          </w:p>
        </w:tc>
        <w:tc>
          <w:tcPr>
            <w:tcW w:w="992" w:type="dxa"/>
            <w:tcBorders>
              <w:top w:val="single" w:sz="4" w:space="0" w:color="auto"/>
              <w:left w:val="single" w:sz="4" w:space="0" w:color="auto"/>
              <w:bottom w:val="single" w:sz="4" w:space="0" w:color="auto"/>
              <w:right w:val="nil"/>
            </w:tcBorders>
            <w:shd w:val="clear" w:color="auto" w:fill="FFFFFF" w:themeFill="background1"/>
          </w:tcPr>
          <w:p w14:paraId="75B8BFF9" w14:textId="77777777" w:rsidR="00416D4B" w:rsidRPr="00F75134" w:rsidRDefault="00416D4B" w:rsidP="00026EC9">
            <w:pPr>
              <w:jc w:val="both"/>
              <w:rPr>
                <w:b/>
                <w:sz w:val="20"/>
                <w:szCs w:val="20"/>
              </w:rPr>
            </w:pPr>
            <w:r w:rsidRPr="00F75134">
              <w:rPr>
                <w:b/>
                <w:sz w:val="20"/>
                <w:szCs w:val="20"/>
              </w:rPr>
              <w:t>100%</w:t>
            </w:r>
          </w:p>
        </w:tc>
      </w:tr>
      <w:tr w:rsidR="00416D4B" w:rsidRPr="00F75134" w14:paraId="305A1A7E" w14:textId="77777777" w:rsidTr="00026EC9">
        <w:trPr>
          <w:trHeight w:val="225"/>
          <w:jc w:val="center"/>
        </w:trPr>
        <w:tc>
          <w:tcPr>
            <w:tcW w:w="2622" w:type="dxa"/>
            <w:tcBorders>
              <w:top w:val="single" w:sz="4" w:space="0" w:color="auto"/>
              <w:bottom w:val="single" w:sz="4" w:space="0" w:color="auto"/>
              <w:right w:val="single" w:sz="4" w:space="0" w:color="auto"/>
            </w:tcBorders>
            <w:shd w:val="clear" w:color="auto" w:fill="FFFFFF" w:themeFill="background1"/>
            <w:hideMark/>
          </w:tcPr>
          <w:p w14:paraId="470AFB67" w14:textId="77777777" w:rsidR="00416D4B" w:rsidRPr="00F75134" w:rsidRDefault="00416D4B" w:rsidP="00026EC9">
            <w:pPr>
              <w:jc w:val="both"/>
              <w:rPr>
                <w:sz w:val="20"/>
                <w:szCs w:val="20"/>
              </w:rPr>
            </w:pPr>
            <w:r w:rsidRPr="00F75134">
              <w:rPr>
                <w:sz w:val="20"/>
                <w:szCs w:val="20"/>
              </w:rPr>
              <w:t>EMPRESÁRIOS</w:t>
            </w:r>
          </w:p>
          <w:p w14:paraId="0B5B7257" w14:textId="77777777" w:rsidR="00416D4B" w:rsidRPr="00F75134" w:rsidRDefault="00416D4B" w:rsidP="00026EC9">
            <w:pPr>
              <w:jc w:val="both"/>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E3E37DD" w14:textId="77777777" w:rsidR="00416D4B" w:rsidRPr="00F75134" w:rsidRDefault="00416D4B" w:rsidP="00026EC9">
            <w:pPr>
              <w:jc w:val="both"/>
              <w:rPr>
                <w:b/>
                <w:sz w:val="20"/>
                <w:szCs w:val="20"/>
              </w:rPr>
            </w:pPr>
            <w:r w:rsidRPr="00F75134">
              <w:rPr>
                <w:b/>
                <w:sz w:val="20"/>
                <w:szCs w:val="20"/>
              </w:rPr>
              <w:t>94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3F20555" w14:textId="77777777" w:rsidR="00416D4B" w:rsidRPr="00F75134" w:rsidRDefault="00416D4B" w:rsidP="00026EC9">
            <w:pPr>
              <w:jc w:val="both"/>
              <w:rPr>
                <w:b/>
                <w:sz w:val="20"/>
                <w:szCs w:val="20"/>
              </w:rPr>
            </w:pPr>
            <w:r w:rsidRPr="00F75134">
              <w:rPr>
                <w:b/>
                <w:sz w:val="20"/>
                <w:szCs w:val="20"/>
              </w:rPr>
              <w:t>03</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6C364DF" w14:textId="77777777" w:rsidR="00416D4B" w:rsidRPr="00F75134" w:rsidRDefault="00416D4B" w:rsidP="00026EC9">
            <w:pPr>
              <w:jc w:val="both"/>
              <w:rPr>
                <w:b/>
                <w:sz w:val="20"/>
                <w:szCs w:val="20"/>
              </w:rPr>
            </w:pPr>
            <w:r w:rsidRPr="00F75134">
              <w:rPr>
                <w:b/>
                <w:sz w:val="20"/>
                <w:szCs w:val="20"/>
              </w:rPr>
              <w:t>03</w:t>
            </w: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101946F" w14:textId="77777777" w:rsidR="00416D4B" w:rsidRPr="00F75134" w:rsidRDefault="00416D4B" w:rsidP="00026EC9">
            <w:pPr>
              <w:jc w:val="both"/>
              <w:rPr>
                <w:b/>
                <w:sz w:val="20"/>
                <w:szCs w:val="20"/>
              </w:rPr>
            </w:pPr>
            <w:r w:rsidRPr="00F75134">
              <w:rPr>
                <w:b/>
                <w:sz w:val="20"/>
                <w:szCs w:val="20"/>
              </w:rPr>
              <w:t>00</w:t>
            </w:r>
          </w:p>
        </w:tc>
        <w:tc>
          <w:tcPr>
            <w:tcW w:w="992" w:type="dxa"/>
            <w:tcBorders>
              <w:top w:val="single" w:sz="4" w:space="0" w:color="auto"/>
              <w:left w:val="single" w:sz="4" w:space="0" w:color="auto"/>
              <w:bottom w:val="single" w:sz="4" w:space="0" w:color="auto"/>
              <w:right w:val="nil"/>
            </w:tcBorders>
            <w:shd w:val="clear" w:color="auto" w:fill="FFFFFF" w:themeFill="background1"/>
          </w:tcPr>
          <w:p w14:paraId="34A81C80" w14:textId="77777777" w:rsidR="00416D4B" w:rsidRPr="00F75134" w:rsidRDefault="00416D4B" w:rsidP="00026EC9">
            <w:pPr>
              <w:jc w:val="both"/>
              <w:rPr>
                <w:b/>
                <w:sz w:val="20"/>
                <w:szCs w:val="20"/>
              </w:rPr>
            </w:pPr>
            <w:r w:rsidRPr="00F75134">
              <w:rPr>
                <w:b/>
                <w:sz w:val="20"/>
                <w:szCs w:val="20"/>
              </w:rPr>
              <w:t>100%</w:t>
            </w:r>
          </w:p>
        </w:tc>
      </w:tr>
    </w:tbl>
    <w:p w14:paraId="0BB71766" w14:textId="3EDB02B7" w:rsidR="00416D4B" w:rsidRPr="00F75134" w:rsidRDefault="00416D4B" w:rsidP="00416D4B">
      <w:pPr>
        <w:jc w:val="center"/>
        <w:rPr>
          <w:sz w:val="20"/>
          <w:szCs w:val="20"/>
        </w:rPr>
      </w:pPr>
      <w:r w:rsidRPr="00F75134">
        <w:rPr>
          <w:b/>
          <w:bCs/>
          <w:sz w:val="20"/>
          <w:szCs w:val="20"/>
        </w:rPr>
        <w:t>Fonte</w:t>
      </w:r>
      <w:r w:rsidRPr="00F75134">
        <w:rPr>
          <w:sz w:val="20"/>
          <w:szCs w:val="20"/>
        </w:rPr>
        <w:t>: Pesquisa de Campo, 20</w:t>
      </w:r>
      <w:r w:rsidR="00C5292B">
        <w:rPr>
          <w:sz w:val="20"/>
          <w:szCs w:val="20"/>
        </w:rPr>
        <w:t>22</w:t>
      </w:r>
      <w:r w:rsidRPr="00F75134">
        <w:rPr>
          <w:sz w:val="20"/>
          <w:szCs w:val="20"/>
        </w:rPr>
        <w:t>.</w:t>
      </w:r>
    </w:p>
    <w:p w14:paraId="0A09680E" w14:textId="77777777" w:rsidR="00416D4B" w:rsidRPr="00F75134" w:rsidRDefault="00416D4B" w:rsidP="00416D4B">
      <w:pPr>
        <w:jc w:val="center"/>
        <w:rPr>
          <w:sz w:val="20"/>
          <w:szCs w:val="20"/>
        </w:rPr>
      </w:pPr>
      <w:r w:rsidRPr="00F75134">
        <w:rPr>
          <w:sz w:val="20"/>
          <w:szCs w:val="20"/>
        </w:rPr>
        <w:lastRenderedPageBreak/>
        <w:t>(*) Nem Concordo Nem Discordo.</w:t>
      </w:r>
    </w:p>
    <w:p w14:paraId="0B18A279" w14:textId="77777777" w:rsidR="009604BB" w:rsidRDefault="009604BB" w:rsidP="00416D4B">
      <w:pPr>
        <w:jc w:val="center"/>
        <w:rPr>
          <w:b/>
          <w:sz w:val="20"/>
          <w:szCs w:val="20"/>
        </w:rPr>
      </w:pPr>
    </w:p>
    <w:p w14:paraId="0EE7E38D" w14:textId="4C8AFCFF" w:rsidR="00416D4B" w:rsidRPr="00F75134" w:rsidRDefault="00416D4B" w:rsidP="00416D4B">
      <w:pPr>
        <w:jc w:val="center"/>
        <w:rPr>
          <w:sz w:val="20"/>
          <w:szCs w:val="20"/>
        </w:rPr>
      </w:pPr>
      <w:r w:rsidRPr="00F75134">
        <w:rPr>
          <w:b/>
          <w:sz w:val="20"/>
          <w:szCs w:val="20"/>
        </w:rPr>
        <w:t>Tabela 02 –</w:t>
      </w:r>
      <w:r w:rsidRPr="00F75134">
        <w:rPr>
          <w:sz w:val="20"/>
          <w:szCs w:val="20"/>
        </w:rPr>
        <w:t xml:space="preserve"> Medidas de Tendência Central</w:t>
      </w:r>
      <w:r w:rsidR="004C42E2" w:rsidRPr="00F75134">
        <w:rPr>
          <w:sz w:val="20"/>
          <w:szCs w:val="20"/>
        </w:rPr>
        <w:t xml:space="preserve"> e dispersão</w:t>
      </w:r>
    </w:p>
    <w:tbl>
      <w:tblPr>
        <w:tblW w:w="9072" w:type="dxa"/>
        <w:jc w:val="center"/>
        <w:tblLayout w:type="fixed"/>
        <w:tblCellMar>
          <w:left w:w="70" w:type="dxa"/>
          <w:right w:w="70" w:type="dxa"/>
        </w:tblCellMar>
        <w:tblLook w:val="04A0" w:firstRow="1" w:lastRow="0" w:firstColumn="1" w:lastColumn="0" w:noHBand="0" w:noVBand="1"/>
      </w:tblPr>
      <w:tblGrid>
        <w:gridCol w:w="2410"/>
        <w:gridCol w:w="1304"/>
        <w:gridCol w:w="1304"/>
        <w:gridCol w:w="1446"/>
        <w:gridCol w:w="1446"/>
        <w:gridCol w:w="1162"/>
      </w:tblGrid>
      <w:tr w:rsidR="00416D4B" w:rsidRPr="00F75134" w14:paraId="77A0DC97" w14:textId="77777777" w:rsidTr="00026EC9">
        <w:trPr>
          <w:trHeight w:val="720"/>
          <w:tblHeader/>
          <w:jc w:val="center"/>
        </w:trPr>
        <w:tc>
          <w:tcPr>
            <w:tcW w:w="2410" w:type="dxa"/>
            <w:tcBorders>
              <w:top w:val="single" w:sz="4" w:space="0" w:color="auto"/>
              <w:bottom w:val="single" w:sz="4" w:space="0" w:color="auto"/>
              <w:right w:val="single" w:sz="4" w:space="0" w:color="auto"/>
            </w:tcBorders>
            <w:shd w:val="clear" w:color="auto" w:fill="AEAAAA" w:themeFill="background2" w:themeFillShade="BF"/>
            <w:noWrap/>
            <w:vAlign w:val="center"/>
            <w:hideMark/>
          </w:tcPr>
          <w:p w14:paraId="711145F7" w14:textId="6C695322" w:rsidR="00416D4B" w:rsidRPr="00F75134" w:rsidRDefault="004C42E2" w:rsidP="00026EC9">
            <w:pPr>
              <w:jc w:val="both"/>
              <w:rPr>
                <w:b/>
                <w:sz w:val="20"/>
                <w:szCs w:val="20"/>
              </w:rPr>
            </w:pPr>
            <w:r w:rsidRPr="00F75134">
              <w:rPr>
                <w:b/>
                <w:bCs/>
                <w:sz w:val="20"/>
                <w:szCs w:val="20"/>
              </w:rPr>
              <w:t>QUESTÕES</w:t>
            </w:r>
          </w:p>
        </w:tc>
        <w:tc>
          <w:tcPr>
            <w:tcW w:w="1304" w:type="dxa"/>
            <w:tcBorders>
              <w:top w:val="single" w:sz="4" w:space="0" w:color="auto"/>
              <w:left w:val="nil"/>
              <w:bottom w:val="single" w:sz="4" w:space="0" w:color="auto"/>
              <w:right w:val="single" w:sz="4" w:space="0" w:color="auto"/>
            </w:tcBorders>
            <w:shd w:val="clear" w:color="auto" w:fill="AEAAAA" w:themeFill="background2" w:themeFillShade="BF"/>
            <w:hideMark/>
          </w:tcPr>
          <w:p w14:paraId="3EB5FD98" w14:textId="77777777" w:rsidR="00416D4B" w:rsidRPr="00F75134" w:rsidRDefault="00416D4B" w:rsidP="00026EC9">
            <w:pPr>
              <w:jc w:val="both"/>
              <w:rPr>
                <w:b/>
                <w:color w:val="000000"/>
                <w:sz w:val="20"/>
                <w:szCs w:val="20"/>
              </w:rPr>
            </w:pPr>
            <w:r w:rsidRPr="00F75134">
              <w:rPr>
                <w:b/>
                <w:color w:val="000000"/>
                <w:sz w:val="20"/>
                <w:szCs w:val="20"/>
              </w:rPr>
              <w:t>MÉDIA</w:t>
            </w:r>
          </w:p>
        </w:tc>
        <w:tc>
          <w:tcPr>
            <w:tcW w:w="1304" w:type="dxa"/>
            <w:tcBorders>
              <w:top w:val="single" w:sz="4" w:space="0" w:color="auto"/>
              <w:left w:val="nil"/>
              <w:bottom w:val="single" w:sz="4" w:space="0" w:color="auto"/>
              <w:right w:val="single" w:sz="4" w:space="0" w:color="auto"/>
            </w:tcBorders>
            <w:shd w:val="clear" w:color="auto" w:fill="AEAAAA" w:themeFill="background2" w:themeFillShade="BF"/>
            <w:hideMark/>
          </w:tcPr>
          <w:p w14:paraId="66CE7ED1" w14:textId="77777777" w:rsidR="00416D4B" w:rsidRPr="00F75134" w:rsidRDefault="00416D4B" w:rsidP="00026EC9">
            <w:pPr>
              <w:jc w:val="both"/>
              <w:rPr>
                <w:b/>
                <w:color w:val="000000"/>
                <w:sz w:val="20"/>
                <w:szCs w:val="20"/>
              </w:rPr>
            </w:pPr>
            <w:r w:rsidRPr="00F75134">
              <w:rPr>
                <w:b/>
                <w:color w:val="000000"/>
                <w:sz w:val="20"/>
                <w:szCs w:val="20"/>
              </w:rPr>
              <w:t>MEDIANA</w:t>
            </w:r>
          </w:p>
        </w:tc>
        <w:tc>
          <w:tcPr>
            <w:tcW w:w="1446" w:type="dxa"/>
            <w:tcBorders>
              <w:top w:val="single" w:sz="4" w:space="0" w:color="auto"/>
              <w:left w:val="single" w:sz="4" w:space="0" w:color="auto"/>
              <w:bottom w:val="single" w:sz="4" w:space="0" w:color="auto"/>
            </w:tcBorders>
            <w:shd w:val="clear" w:color="auto" w:fill="AEAAAA" w:themeFill="background2" w:themeFillShade="BF"/>
            <w:hideMark/>
          </w:tcPr>
          <w:p w14:paraId="1AE40686" w14:textId="77777777" w:rsidR="00416D4B" w:rsidRPr="00F75134" w:rsidRDefault="00416D4B" w:rsidP="00026EC9">
            <w:pPr>
              <w:jc w:val="both"/>
              <w:rPr>
                <w:b/>
                <w:color w:val="000000"/>
                <w:sz w:val="20"/>
                <w:szCs w:val="20"/>
              </w:rPr>
            </w:pPr>
            <w:r w:rsidRPr="00F75134">
              <w:rPr>
                <w:b/>
                <w:color w:val="000000"/>
                <w:sz w:val="20"/>
                <w:szCs w:val="20"/>
              </w:rPr>
              <w:t>MODA</w:t>
            </w:r>
          </w:p>
        </w:tc>
        <w:tc>
          <w:tcPr>
            <w:tcW w:w="1446" w:type="dxa"/>
            <w:tcBorders>
              <w:top w:val="single" w:sz="4" w:space="0" w:color="auto"/>
              <w:left w:val="single" w:sz="4" w:space="0" w:color="auto"/>
              <w:bottom w:val="single" w:sz="4" w:space="0" w:color="auto"/>
            </w:tcBorders>
            <w:shd w:val="clear" w:color="auto" w:fill="AEAAAA" w:themeFill="background2" w:themeFillShade="BF"/>
          </w:tcPr>
          <w:p w14:paraId="38DAFA0D" w14:textId="77777777" w:rsidR="00416D4B" w:rsidRPr="00F75134" w:rsidRDefault="00416D4B" w:rsidP="00026EC9">
            <w:pPr>
              <w:jc w:val="both"/>
              <w:rPr>
                <w:b/>
                <w:color w:val="000000"/>
                <w:sz w:val="20"/>
                <w:szCs w:val="20"/>
              </w:rPr>
            </w:pPr>
            <w:r w:rsidRPr="00F75134">
              <w:rPr>
                <w:b/>
                <w:color w:val="000000"/>
                <w:sz w:val="20"/>
                <w:szCs w:val="20"/>
              </w:rPr>
              <w:t>DESVIO PADRÃO</w:t>
            </w:r>
          </w:p>
        </w:tc>
        <w:tc>
          <w:tcPr>
            <w:tcW w:w="1162" w:type="dxa"/>
            <w:tcBorders>
              <w:top w:val="single" w:sz="4" w:space="0" w:color="auto"/>
              <w:left w:val="single" w:sz="4" w:space="0" w:color="auto"/>
              <w:bottom w:val="single" w:sz="4" w:space="0" w:color="auto"/>
            </w:tcBorders>
            <w:shd w:val="clear" w:color="auto" w:fill="AEAAAA" w:themeFill="background2" w:themeFillShade="BF"/>
          </w:tcPr>
          <w:p w14:paraId="43B7A77A" w14:textId="77777777" w:rsidR="00416D4B" w:rsidRPr="00F75134" w:rsidRDefault="00416D4B" w:rsidP="00026EC9">
            <w:pPr>
              <w:jc w:val="both"/>
              <w:rPr>
                <w:b/>
                <w:color w:val="000000"/>
                <w:sz w:val="20"/>
                <w:szCs w:val="20"/>
              </w:rPr>
            </w:pPr>
            <w:r w:rsidRPr="00F75134">
              <w:rPr>
                <w:b/>
                <w:color w:val="000000"/>
                <w:sz w:val="20"/>
                <w:szCs w:val="20"/>
              </w:rPr>
              <w:t>VARIÂN-CIA</w:t>
            </w:r>
          </w:p>
        </w:tc>
      </w:tr>
      <w:tr w:rsidR="00416D4B" w:rsidRPr="00F75134" w14:paraId="314DEE93" w14:textId="77777777" w:rsidTr="00026EC9">
        <w:trPr>
          <w:trHeight w:val="285"/>
          <w:jc w:val="center"/>
        </w:trPr>
        <w:tc>
          <w:tcPr>
            <w:tcW w:w="2410" w:type="dxa"/>
            <w:tcBorders>
              <w:top w:val="single" w:sz="4" w:space="0" w:color="auto"/>
              <w:bottom w:val="single" w:sz="4" w:space="0" w:color="auto"/>
              <w:right w:val="single" w:sz="4" w:space="0" w:color="auto"/>
            </w:tcBorders>
            <w:shd w:val="clear" w:color="auto" w:fill="FFFFFF" w:themeFill="background1"/>
            <w:vAlign w:val="center"/>
            <w:hideMark/>
          </w:tcPr>
          <w:p w14:paraId="713B94EC" w14:textId="77777777" w:rsidR="00416D4B" w:rsidRPr="00F75134" w:rsidRDefault="00416D4B" w:rsidP="00026EC9">
            <w:pPr>
              <w:jc w:val="both"/>
              <w:rPr>
                <w:b/>
                <w:color w:val="000000"/>
                <w:sz w:val="20"/>
                <w:szCs w:val="20"/>
              </w:rPr>
            </w:pPr>
            <w:r w:rsidRPr="00F75134">
              <w:rPr>
                <w:color w:val="000000"/>
                <w:sz w:val="20"/>
                <w:szCs w:val="20"/>
              </w:rPr>
              <w:t>A distância do Shopping me desestimula a ir lá.</w:t>
            </w:r>
          </w:p>
        </w:tc>
        <w:tc>
          <w:tcPr>
            <w:tcW w:w="1304" w:type="dxa"/>
            <w:tcBorders>
              <w:top w:val="single" w:sz="4" w:space="0" w:color="auto"/>
              <w:left w:val="nil"/>
              <w:bottom w:val="single" w:sz="4" w:space="0" w:color="auto"/>
              <w:right w:val="single" w:sz="4" w:space="0" w:color="auto"/>
            </w:tcBorders>
            <w:shd w:val="clear" w:color="auto" w:fill="FFFFFF" w:themeFill="background1"/>
            <w:noWrap/>
            <w:hideMark/>
          </w:tcPr>
          <w:tbl>
            <w:tblPr>
              <w:tblW w:w="1656" w:type="dxa"/>
              <w:tblLayout w:type="fixed"/>
              <w:tblCellMar>
                <w:left w:w="70" w:type="dxa"/>
                <w:right w:w="70" w:type="dxa"/>
              </w:tblCellMar>
              <w:tblLook w:val="04A0" w:firstRow="1" w:lastRow="0" w:firstColumn="1" w:lastColumn="0" w:noHBand="0" w:noVBand="1"/>
            </w:tblPr>
            <w:tblGrid>
              <w:gridCol w:w="1656"/>
            </w:tblGrid>
            <w:tr w:rsidR="00416D4B" w:rsidRPr="00F75134" w14:paraId="78CCCF3E" w14:textId="77777777" w:rsidTr="00026EC9">
              <w:trPr>
                <w:trHeight w:val="300"/>
              </w:trPr>
              <w:tc>
                <w:tcPr>
                  <w:tcW w:w="1656" w:type="dxa"/>
                  <w:tcBorders>
                    <w:top w:val="nil"/>
                    <w:left w:val="nil"/>
                    <w:bottom w:val="nil"/>
                    <w:right w:val="nil"/>
                  </w:tcBorders>
                  <w:noWrap/>
                  <w:vAlign w:val="bottom"/>
                  <w:hideMark/>
                </w:tcPr>
                <w:p w14:paraId="15CD1C8B" w14:textId="77777777" w:rsidR="00416D4B" w:rsidRPr="00F75134" w:rsidRDefault="00416D4B" w:rsidP="00026EC9">
                  <w:pPr>
                    <w:jc w:val="both"/>
                    <w:rPr>
                      <w:color w:val="000000"/>
                      <w:sz w:val="20"/>
                      <w:szCs w:val="20"/>
                    </w:rPr>
                  </w:pPr>
                  <w:r w:rsidRPr="00F75134">
                    <w:rPr>
                      <w:color w:val="000000"/>
                      <w:sz w:val="20"/>
                      <w:szCs w:val="20"/>
                    </w:rPr>
                    <w:t>2,36</w:t>
                  </w:r>
                </w:p>
              </w:tc>
            </w:tr>
            <w:tr w:rsidR="00416D4B" w:rsidRPr="00F75134" w14:paraId="3F5240BB" w14:textId="77777777" w:rsidTr="00026EC9">
              <w:trPr>
                <w:trHeight w:val="300"/>
              </w:trPr>
              <w:tc>
                <w:tcPr>
                  <w:tcW w:w="1656" w:type="dxa"/>
                  <w:tcBorders>
                    <w:top w:val="nil"/>
                    <w:left w:val="nil"/>
                    <w:bottom w:val="nil"/>
                    <w:right w:val="nil"/>
                  </w:tcBorders>
                  <w:noWrap/>
                  <w:vAlign w:val="bottom"/>
                  <w:hideMark/>
                </w:tcPr>
                <w:p w14:paraId="64377A0D" w14:textId="77777777" w:rsidR="00416D4B" w:rsidRPr="00F75134" w:rsidRDefault="00416D4B" w:rsidP="00026EC9">
                  <w:pPr>
                    <w:jc w:val="both"/>
                    <w:rPr>
                      <w:color w:val="000000"/>
                      <w:sz w:val="20"/>
                      <w:szCs w:val="20"/>
                    </w:rPr>
                  </w:pPr>
                </w:p>
              </w:tc>
            </w:tr>
          </w:tbl>
          <w:p w14:paraId="518A1103" w14:textId="77777777" w:rsidR="00416D4B" w:rsidRPr="00F75134" w:rsidRDefault="00416D4B" w:rsidP="00026EC9">
            <w:pPr>
              <w:jc w:val="both"/>
              <w:rPr>
                <w:b/>
                <w:color w:val="000000"/>
                <w:sz w:val="20"/>
                <w:szCs w:val="20"/>
              </w:rPr>
            </w:pPr>
          </w:p>
        </w:tc>
        <w:tc>
          <w:tcPr>
            <w:tcW w:w="1304" w:type="dxa"/>
            <w:tcBorders>
              <w:top w:val="single" w:sz="4" w:space="0" w:color="auto"/>
              <w:left w:val="nil"/>
              <w:bottom w:val="single" w:sz="4" w:space="0" w:color="auto"/>
              <w:right w:val="single" w:sz="4" w:space="0" w:color="auto"/>
            </w:tcBorders>
            <w:shd w:val="clear" w:color="auto" w:fill="FFFFFF" w:themeFill="background1"/>
            <w:noWrap/>
            <w:hideMark/>
          </w:tcPr>
          <w:p w14:paraId="38BB7A14" w14:textId="77777777" w:rsidR="00416D4B" w:rsidRPr="00F75134" w:rsidRDefault="00416D4B" w:rsidP="00026EC9">
            <w:pPr>
              <w:jc w:val="both"/>
              <w:rPr>
                <w:b/>
                <w:color w:val="000000"/>
                <w:sz w:val="20"/>
                <w:szCs w:val="20"/>
              </w:rPr>
            </w:pPr>
            <w:r w:rsidRPr="00F75134">
              <w:rPr>
                <w:b/>
                <w:color w:val="000000"/>
                <w:sz w:val="20"/>
                <w:szCs w:val="20"/>
              </w:rPr>
              <w:t>2</w:t>
            </w:r>
          </w:p>
        </w:tc>
        <w:tc>
          <w:tcPr>
            <w:tcW w:w="1446" w:type="dxa"/>
            <w:tcBorders>
              <w:top w:val="single" w:sz="4" w:space="0" w:color="auto"/>
              <w:left w:val="single" w:sz="4" w:space="0" w:color="auto"/>
              <w:bottom w:val="single" w:sz="4" w:space="0" w:color="auto"/>
            </w:tcBorders>
            <w:shd w:val="clear" w:color="auto" w:fill="FFFFFF" w:themeFill="background1"/>
            <w:noWrap/>
            <w:hideMark/>
          </w:tcPr>
          <w:p w14:paraId="0B4730E1" w14:textId="77777777" w:rsidR="00416D4B" w:rsidRPr="00F75134" w:rsidRDefault="00416D4B" w:rsidP="00026EC9">
            <w:pPr>
              <w:jc w:val="both"/>
              <w:rPr>
                <w:b/>
                <w:color w:val="000000"/>
                <w:sz w:val="20"/>
                <w:szCs w:val="20"/>
              </w:rPr>
            </w:pPr>
            <w:r w:rsidRPr="00F75134">
              <w:rPr>
                <w:b/>
                <w:color w:val="000000"/>
                <w:sz w:val="20"/>
                <w:szCs w:val="20"/>
              </w:rPr>
              <w:t>2</w:t>
            </w:r>
          </w:p>
        </w:tc>
        <w:tc>
          <w:tcPr>
            <w:tcW w:w="1446" w:type="dxa"/>
            <w:tcBorders>
              <w:top w:val="single" w:sz="4" w:space="0" w:color="auto"/>
              <w:left w:val="single" w:sz="4" w:space="0" w:color="auto"/>
              <w:bottom w:val="single" w:sz="4" w:space="0" w:color="auto"/>
            </w:tcBorders>
            <w:shd w:val="clear" w:color="auto" w:fill="FFFFFF" w:themeFill="background1"/>
          </w:tcPr>
          <w:tbl>
            <w:tblPr>
              <w:tblW w:w="1656" w:type="dxa"/>
              <w:tblLayout w:type="fixed"/>
              <w:tblCellMar>
                <w:left w:w="70" w:type="dxa"/>
                <w:right w:w="70" w:type="dxa"/>
              </w:tblCellMar>
              <w:tblLook w:val="04A0" w:firstRow="1" w:lastRow="0" w:firstColumn="1" w:lastColumn="0" w:noHBand="0" w:noVBand="1"/>
            </w:tblPr>
            <w:tblGrid>
              <w:gridCol w:w="1656"/>
            </w:tblGrid>
            <w:tr w:rsidR="00416D4B" w:rsidRPr="00F75134" w14:paraId="16DB2DA8" w14:textId="77777777" w:rsidTr="00026EC9">
              <w:trPr>
                <w:trHeight w:val="300"/>
              </w:trPr>
              <w:tc>
                <w:tcPr>
                  <w:tcW w:w="1656" w:type="dxa"/>
                  <w:tcBorders>
                    <w:top w:val="nil"/>
                    <w:left w:val="nil"/>
                    <w:bottom w:val="nil"/>
                    <w:right w:val="nil"/>
                  </w:tcBorders>
                  <w:noWrap/>
                  <w:vAlign w:val="bottom"/>
                  <w:hideMark/>
                </w:tcPr>
                <w:p w14:paraId="452AD286" w14:textId="77777777" w:rsidR="00416D4B" w:rsidRPr="00F75134" w:rsidRDefault="00416D4B" w:rsidP="00026EC9">
                  <w:pPr>
                    <w:jc w:val="both"/>
                    <w:rPr>
                      <w:color w:val="000000"/>
                      <w:sz w:val="20"/>
                      <w:szCs w:val="20"/>
                    </w:rPr>
                  </w:pPr>
                  <w:r w:rsidRPr="00F75134">
                    <w:rPr>
                      <w:color w:val="000000"/>
                      <w:sz w:val="20"/>
                      <w:szCs w:val="20"/>
                    </w:rPr>
                    <w:t>0,978</w:t>
                  </w:r>
                </w:p>
              </w:tc>
            </w:tr>
            <w:tr w:rsidR="00416D4B" w:rsidRPr="00F75134" w14:paraId="6F072427" w14:textId="77777777" w:rsidTr="00026EC9">
              <w:trPr>
                <w:trHeight w:val="300"/>
              </w:trPr>
              <w:tc>
                <w:tcPr>
                  <w:tcW w:w="1656" w:type="dxa"/>
                  <w:tcBorders>
                    <w:top w:val="nil"/>
                    <w:left w:val="nil"/>
                    <w:bottom w:val="nil"/>
                    <w:right w:val="nil"/>
                  </w:tcBorders>
                  <w:noWrap/>
                  <w:vAlign w:val="bottom"/>
                  <w:hideMark/>
                </w:tcPr>
                <w:p w14:paraId="71734ABD" w14:textId="77777777" w:rsidR="00416D4B" w:rsidRPr="00F75134" w:rsidRDefault="00416D4B" w:rsidP="00026EC9">
                  <w:pPr>
                    <w:jc w:val="both"/>
                    <w:rPr>
                      <w:color w:val="000000"/>
                      <w:sz w:val="20"/>
                      <w:szCs w:val="20"/>
                    </w:rPr>
                  </w:pPr>
                </w:p>
              </w:tc>
            </w:tr>
          </w:tbl>
          <w:p w14:paraId="0002D0CD" w14:textId="77777777" w:rsidR="00416D4B" w:rsidRPr="00F75134" w:rsidRDefault="00416D4B" w:rsidP="00026EC9">
            <w:pPr>
              <w:jc w:val="both"/>
              <w:rPr>
                <w:color w:val="000000"/>
                <w:sz w:val="20"/>
                <w:szCs w:val="20"/>
              </w:rPr>
            </w:pPr>
          </w:p>
        </w:tc>
        <w:tc>
          <w:tcPr>
            <w:tcW w:w="1162" w:type="dxa"/>
            <w:tcBorders>
              <w:top w:val="single" w:sz="4" w:space="0" w:color="auto"/>
              <w:left w:val="single" w:sz="4" w:space="0" w:color="auto"/>
              <w:bottom w:val="single" w:sz="4" w:space="0" w:color="auto"/>
            </w:tcBorders>
            <w:shd w:val="clear" w:color="auto" w:fill="FFFFFF" w:themeFill="background1"/>
          </w:tcPr>
          <w:p w14:paraId="0710F9DB" w14:textId="77777777" w:rsidR="00416D4B" w:rsidRPr="00F75134" w:rsidRDefault="00416D4B" w:rsidP="00026EC9">
            <w:pPr>
              <w:jc w:val="both"/>
              <w:rPr>
                <w:color w:val="000000"/>
                <w:sz w:val="20"/>
                <w:szCs w:val="20"/>
              </w:rPr>
            </w:pPr>
            <w:r w:rsidRPr="00F75134">
              <w:rPr>
                <w:color w:val="000000"/>
                <w:sz w:val="20"/>
                <w:szCs w:val="20"/>
              </w:rPr>
              <w:t>0,957</w:t>
            </w:r>
          </w:p>
        </w:tc>
      </w:tr>
      <w:tr w:rsidR="00416D4B" w:rsidRPr="00F75134" w14:paraId="1FFAB679" w14:textId="77777777" w:rsidTr="00026EC9">
        <w:trPr>
          <w:trHeight w:val="1314"/>
          <w:jc w:val="center"/>
        </w:trPr>
        <w:tc>
          <w:tcPr>
            <w:tcW w:w="2410" w:type="dxa"/>
            <w:tcBorders>
              <w:top w:val="single" w:sz="4" w:space="0" w:color="auto"/>
              <w:bottom w:val="single" w:sz="4" w:space="0" w:color="auto"/>
              <w:right w:val="single" w:sz="4" w:space="0" w:color="auto"/>
            </w:tcBorders>
            <w:shd w:val="clear" w:color="auto" w:fill="FFFFFF" w:themeFill="background1"/>
            <w:vAlign w:val="center"/>
            <w:hideMark/>
          </w:tcPr>
          <w:p w14:paraId="15C63E91" w14:textId="77777777" w:rsidR="00416D4B" w:rsidRPr="00F75134" w:rsidRDefault="00416D4B" w:rsidP="00026EC9">
            <w:pPr>
              <w:jc w:val="both"/>
              <w:rPr>
                <w:b/>
                <w:color w:val="000000"/>
                <w:sz w:val="20"/>
                <w:szCs w:val="20"/>
              </w:rPr>
            </w:pPr>
            <w:r w:rsidRPr="00F75134">
              <w:rPr>
                <w:color w:val="000000"/>
                <w:sz w:val="20"/>
                <w:szCs w:val="20"/>
              </w:rPr>
              <w:t>No centro da cidade existem poucas vagas (E-Park) para estacionamento. O Estacionamento privado é caro</w:t>
            </w:r>
          </w:p>
        </w:tc>
        <w:tc>
          <w:tcPr>
            <w:tcW w:w="1304" w:type="dxa"/>
            <w:tcBorders>
              <w:top w:val="single" w:sz="4" w:space="0" w:color="auto"/>
              <w:left w:val="nil"/>
              <w:bottom w:val="single" w:sz="4" w:space="0" w:color="auto"/>
              <w:right w:val="single" w:sz="4" w:space="0" w:color="auto"/>
            </w:tcBorders>
            <w:shd w:val="clear" w:color="auto" w:fill="FFFFFF" w:themeFill="background1"/>
            <w:noWrap/>
            <w:hideMark/>
          </w:tcPr>
          <w:tbl>
            <w:tblPr>
              <w:tblW w:w="976" w:type="dxa"/>
              <w:tblLayout w:type="fixed"/>
              <w:tblCellMar>
                <w:left w:w="70" w:type="dxa"/>
                <w:right w:w="70" w:type="dxa"/>
              </w:tblCellMar>
              <w:tblLook w:val="04A0" w:firstRow="1" w:lastRow="0" w:firstColumn="1" w:lastColumn="0" w:noHBand="0" w:noVBand="1"/>
            </w:tblPr>
            <w:tblGrid>
              <w:gridCol w:w="976"/>
            </w:tblGrid>
            <w:tr w:rsidR="00416D4B" w:rsidRPr="00F75134" w14:paraId="4860F8D5" w14:textId="77777777" w:rsidTr="00026EC9">
              <w:trPr>
                <w:trHeight w:val="300"/>
              </w:trPr>
              <w:tc>
                <w:tcPr>
                  <w:tcW w:w="976" w:type="dxa"/>
                  <w:tcBorders>
                    <w:top w:val="nil"/>
                    <w:left w:val="nil"/>
                    <w:bottom w:val="nil"/>
                    <w:right w:val="nil"/>
                  </w:tcBorders>
                  <w:noWrap/>
                  <w:vAlign w:val="bottom"/>
                  <w:hideMark/>
                </w:tcPr>
                <w:p w14:paraId="715AEDC8" w14:textId="77777777" w:rsidR="00416D4B" w:rsidRPr="00F75134" w:rsidRDefault="00416D4B" w:rsidP="00026EC9">
                  <w:pPr>
                    <w:jc w:val="both"/>
                    <w:rPr>
                      <w:color w:val="000000"/>
                      <w:sz w:val="20"/>
                      <w:szCs w:val="20"/>
                    </w:rPr>
                  </w:pPr>
                  <w:r w:rsidRPr="00F75134">
                    <w:rPr>
                      <w:color w:val="000000"/>
                      <w:sz w:val="20"/>
                      <w:szCs w:val="20"/>
                    </w:rPr>
                    <w:t>1,83</w:t>
                  </w:r>
                </w:p>
              </w:tc>
            </w:tr>
            <w:tr w:rsidR="00416D4B" w:rsidRPr="00F75134" w14:paraId="1383B700" w14:textId="77777777" w:rsidTr="00026EC9">
              <w:trPr>
                <w:trHeight w:val="300"/>
              </w:trPr>
              <w:tc>
                <w:tcPr>
                  <w:tcW w:w="976" w:type="dxa"/>
                  <w:tcBorders>
                    <w:top w:val="nil"/>
                    <w:left w:val="nil"/>
                    <w:bottom w:val="nil"/>
                    <w:right w:val="nil"/>
                  </w:tcBorders>
                  <w:noWrap/>
                  <w:vAlign w:val="bottom"/>
                  <w:hideMark/>
                </w:tcPr>
                <w:p w14:paraId="4B36E1DD" w14:textId="77777777" w:rsidR="00416D4B" w:rsidRPr="00F75134" w:rsidRDefault="00416D4B" w:rsidP="00026EC9">
                  <w:pPr>
                    <w:jc w:val="both"/>
                    <w:rPr>
                      <w:color w:val="000000"/>
                      <w:sz w:val="20"/>
                      <w:szCs w:val="20"/>
                    </w:rPr>
                  </w:pPr>
                </w:p>
              </w:tc>
            </w:tr>
            <w:tr w:rsidR="00416D4B" w:rsidRPr="00F75134" w14:paraId="6CB6BA43" w14:textId="77777777" w:rsidTr="00026EC9">
              <w:trPr>
                <w:trHeight w:val="300"/>
              </w:trPr>
              <w:tc>
                <w:tcPr>
                  <w:tcW w:w="976" w:type="dxa"/>
                  <w:tcBorders>
                    <w:top w:val="nil"/>
                    <w:left w:val="nil"/>
                    <w:bottom w:val="nil"/>
                    <w:right w:val="nil"/>
                  </w:tcBorders>
                  <w:noWrap/>
                  <w:vAlign w:val="bottom"/>
                  <w:hideMark/>
                </w:tcPr>
                <w:p w14:paraId="3F103B10" w14:textId="77777777" w:rsidR="00416D4B" w:rsidRPr="00F75134" w:rsidRDefault="00416D4B" w:rsidP="00026EC9">
                  <w:pPr>
                    <w:jc w:val="both"/>
                    <w:rPr>
                      <w:color w:val="000000"/>
                      <w:sz w:val="20"/>
                      <w:szCs w:val="20"/>
                    </w:rPr>
                  </w:pPr>
                </w:p>
              </w:tc>
            </w:tr>
          </w:tbl>
          <w:p w14:paraId="39149A4C" w14:textId="77777777" w:rsidR="00416D4B" w:rsidRPr="00F75134" w:rsidRDefault="00416D4B" w:rsidP="00026EC9">
            <w:pPr>
              <w:jc w:val="both"/>
              <w:rPr>
                <w:b/>
                <w:color w:val="000000"/>
                <w:sz w:val="20"/>
                <w:szCs w:val="20"/>
              </w:rPr>
            </w:pPr>
          </w:p>
        </w:tc>
        <w:tc>
          <w:tcPr>
            <w:tcW w:w="1304" w:type="dxa"/>
            <w:tcBorders>
              <w:top w:val="single" w:sz="4" w:space="0" w:color="auto"/>
              <w:left w:val="nil"/>
              <w:bottom w:val="single" w:sz="4" w:space="0" w:color="auto"/>
              <w:right w:val="single" w:sz="4" w:space="0" w:color="auto"/>
            </w:tcBorders>
            <w:shd w:val="clear" w:color="auto" w:fill="FFFFFF" w:themeFill="background1"/>
            <w:noWrap/>
            <w:hideMark/>
          </w:tcPr>
          <w:p w14:paraId="6670161F" w14:textId="77777777" w:rsidR="00416D4B" w:rsidRPr="00F75134" w:rsidRDefault="00416D4B" w:rsidP="00026EC9">
            <w:pPr>
              <w:jc w:val="both"/>
              <w:rPr>
                <w:b/>
                <w:color w:val="000000"/>
                <w:sz w:val="20"/>
                <w:szCs w:val="20"/>
              </w:rPr>
            </w:pPr>
            <w:r w:rsidRPr="00F75134">
              <w:rPr>
                <w:b/>
                <w:color w:val="000000"/>
                <w:sz w:val="20"/>
                <w:szCs w:val="20"/>
              </w:rPr>
              <w:t>1</w:t>
            </w:r>
          </w:p>
        </w:tc>
        <w:tc>
          <w:tcPr>
            <w:tcW w:w="1446" w:type="dxa"/>
            <w:tcBorders>
              <w:top w:val="single" w:sz="4" w:space="0" w:color="auto"/>
              <w:left w:val="single" w:sz="4" w:space="0" w:color="auto"/>
              <w:bottom w:val="single" w:sz="4" w:space="0" w:color="auto"/>
            </w:tcBorders>
            <w:shd w:val="clear" w:color="auto" w:fill="FFFFFF" w:themeFill="background1"/>
            <w:noWrap/>
            <w:hideMark/>
          </w:tcPr>
          <w:p w14:paraId="750D8C29" w14:textId="77777777" w:rsidR="00416D4B" w:rsidRPr="00F75134" w:rsidRDefault="00416D4B" w:rsidP="00026EC9">
            <w:pPr>
              <w:jc w:val="both"/>
              <w:rPr>
                <w:b/>
                <w:color w:val="000000"/>
                <w:sz w:val="20"/>
                <w:szCs w:val="20"/>
              </w:rPr>
            </w:pPr>
            <w:r w:rsidRPr="00F75134">
              <w:rPr>
                <w:b/>
                <w:color w:val="000000"/>
                <w:sz w:val="20"/>
                <w:szCs w:val="20"/>
              </w:rPr>
              <w:t>1</w:t>
            </w:r>
          </w:p>
        </w:tc>
        <w:tc>
          <w:tcPr>
            <w:tcW w:w="1446" w:type="dxa"/>
            <w:tcBorders>
              <w:top w:val="single" w:sz="4" w:space="0" w:color="auto"/>
              <w:left w:val="single" w:sz="4" w:space="0" w:color="auto"/>
              <w:bottom w:val="single" w:sz="4" w:space="0" w:color="auto"/>
            </w:tcBorders>
            <w:shd w:val="clear" w:color="auto" w:fill="FFFFFF" w:themeFill="background1"/>
          </w:tcPr>
          <w:p w14:paraId="23C6E620" w14:textId="77777777" w:rsidR="00416D4B" w:rsidRPr="00F75134" w:rsidRDefault="00416D4B" w:rsidP="00026EC9">
            <w:pPr>
              <w:jc w:val="both"/>
              <w:rPr>
                <w:color w:val="000000"/>
                <w:sz w:val="20"/>
                <w:szCs w:val="20"/>
              </w:rPr>
            </w:pPr>
            <w:r w:rsidRPr="00F75134">
              <w:rPr>
                <w:color w:val="000000"/>
                <w:sz w:val="20"/>
                <w:szCs w:val="20"/>
              </w:rPr>
              <w:t>1,157</w:t>
            </w:r>
          </w:p>
        </w:tc>
        <w:tc>
          <w:tcPr>
            <w:tcW w:w="1162" w:type="dxa"/>
            <w:tcBorders>
              <w:top w:val="single" w:sz="4" w:space="0" w:color="auto"/>
              <w:left w:val="single" w:sz="4" w:space="0" w:color="auto"/>
              <w:bottom w:val="single" w:sz="4" w:space="0" w:color="auto"/>
            </w:tcBorders>
            <w:shd w:val="clear" w:color="auto" w:fill="FFFFFF" w:themeFill="background1"/>
          </w:tcPr>
          <w:tbl>
            <w:tblPr>
              <w:tblW w:w="976" w:type="dxa"/>
              <w:tblLayout w:type="fixed"/>
              <w:tblCellMar>
                <w:left w:w="70" w:type="dxa"/>
                <w:right w:w="70" w:type="dxa"/>
              </w:tblCellMar>
              <w:tblLook w:val="04A0" w:firstRow="1" w:lastRow="0" w:firstColumn="1" w:lastColumn="0" w:noHBand="0" w:noVBand="1"/>
            </w:tblPr>
            <w:tblGrid>
              <w:gridCol w:w="976"/>
            </w:tblGrid>
            <w:tr w:rsidR="00416D4B" w:rsidRPr="00F75134" w14:paraId="1488D5BD" w14:textId="77777777" w:rsidTr="00026EC9">
              <w:trPr>
                <w:trHeight w:val="300"/>
              </w:trPr>
              <w:tc>
                <w:tcPr>
                  <w:tcW w:w="976" w:type="dxa"/>
                  <w:tcBorders>
                    <w:top w:val="nil"/>
                    <w:left w:val="nil"/>
                    <w:bottom w:val="nil"/>
                    <w:right w:val="nil"/>
                  </w:tcBorders>
                  <w:noWrap/>
                  <w:vAlign w:val="bottom"/>
                  <w:hideMark/>
                </w:tcPr>
                <w:p w14:paraId="20771C63" w14:textId="77777777" w:rsidR="00416D4B" w:rsidRPr="00F75134" w:rsidRDefault="00416D4B" w:rsidP="00026EC9">
                  <w:pPr>
                    <w:jc w:val="both"/>
                    <w:rPr>
                      <w:color w:val="000000"/>
                      <w:sz w:val="20"/>
                      <w:szCs w:val="20"/>
                    </w:rPr>
                  </w:pPr>
                  <w:r w:rsidRPr="00F75134">
                    <w:rPr>
                      <w:color w:val="000000"/>
                      <w:sz w:val="20"/>
                      <w:szCs w:val="20"/>
                    </w:rPr>
                    <w:t>1,338</w:t>
                  </w:r>
                </w:p>
              </w:tc>
            </w:tr>
          </w:tbl>
          <w:p w14:paraId="607C69FB" w14:textId="77777777" w:rsidR="00416D4B" w:rsidRPr="00F75134" w:rsidRDefault="00416D4B" w:rsidP="00026EC9">
            <w:pPr>
              <w:jc w:val="both"/>
              <w:rPr>
                <w:color w:val="000000"/>
                <w:sz w:val="20"/>
                <w:szCs w:val="20"/>
              </w:rPr>
            </w:pPr>
          </w:p>
        </w:tc>
      </w:tr>
      <w:tr w:rsidR="00416D4B" w:rsidRPr="00F75134" w14:paraId="6DC9601E" w14:textId="77777777" w:rsidTr="00026EC9">
        <w:trPr>
          <w:trHeight w:val="1010"/>
          <w:jc w:val="center"/>
        </w:trPr>
        <w:tc>
          <w:tcPr>
            <w:tcW w:w="2410" w:type="dxa"/>
            <w:tcBorders>
              <w:top w:val="single" w:sz="4" w:space="0" w:color="auto"/>
              <w:bottom w:val="single" w:sz="4" w:space="0" w:color="auto"/>
              <w:right w:val="single" w:sz="4" w:space="0" w:color="auto"/>
            </w:tcBorders>
            <w:shd w:val="clear" w:color="auto" w:fill="FFFFFF" w:themeFill="background1"/>
            <w:vAlign w:val="center"/>
            <w:hideMark/>
          </w:tcPr>
          <w:p w14:paraId="70371632" w14:textId="6008AA0C" w:rsidR="00416D4B" w:rsidRPr="00F75134" w:rsidRDefault="00C5292B" w:rsidP="00026EC9">
            <w:pPr>
              <w:jc w:val="both"/>
              <w:rPr>
                <w:b/>
                <w:color w:val="000000"/>
                <w:sz w:val="20"/>
                <w:szCs w:val="20"/>
              </w:rPr>
            </w:pPr>
            <w:r w:rsidRPr="00F75134">
              <w:rPr>
                <w:color w:val="000000"/>
                <w:sz w:val="20"/>
                <w:szCs w:val="20"/>
              </w:rPr>
              <w:t>O trânsito no centro da cidade é precário. Me desestimula a consumir lá</w:t>
            </w:r>
          </w:p>
        </w:tc>
        <w:tc>
          <w:tcPr>
            <w:tcW w:w="1304" w:type="dxa"/>
            <w:tcBorders>
              <w:top w:val="single" w:sz="4" w:space="0" w:color="auto"/>
              <w:left w:val="nil"/>
              <w:bottom w:val="single" w:sz="4" w:space="0" w:color="auto"/>
              <w:right w:val="single" w:sz="4" w:space="0" w:color="auto"/>
            </w:tcBorders>
            <w:shd w:val="clear" w:color="auto" w:fill="FFFFFF" w:themeFill="background1"/>
            <w:noWrap/>
            <w:hideMark/>
          </w:tcPr>
          <w:tbl>
            <w:tblPr>
              <w:tblW w:w="976" w:type="dxa"/>
              <w:tblLayout w:type="fixed"/>
              <w:tblCellMar>
                <w:left w:w="70" w:type="dxa"/>
                <w:right w:w="70" w:type="dxa"/>
              </w:tblCellMar>
              <w:tblLook w:val="04A0" w:firstRow="1" w:lastRow="0" w:firstColumn="1" w:lastColumn="0" w:noHBand="0" w:noVBand="1"/>
            </w:tblPr>
            <w:tblGrid>
              <w:gridCol w:w="976"/>
            </w:tblGrid>
            <w:tr w:rsidR="00416D4B" w:rsidRPr="00F75134" w14:paraId="2D238F72" w14:textId="77777777" w:rsidTr="00026EC9">
              <w:trPr>
                <w:trHeight w:val="300"/>
              </w:trPr>
              <w:tc>
                <w:tcPr>
                  <w:tcW w:w="976" w:type="dxa"/>
                  <w:tcBorders>
                    <w:top w:val="nil"/>
                    <w:left w:val="nil"/>
                    <w:bottom w:val="nil"/>
                    <w:right w:val="nil"/>
                  </w:tcBorders>
                  <w:noWrap/>
                  <w:vAlign w:val="bottom"/>
                  <w:hideMark/>
                </w:tcPr>
                <w:p w14:paraId="0C5B7EFE" w14:textId="77777777" w:rsidR="00416D4B" w:rsidRPr="00F75134" w:rsidRDefault="00416D4B" w:rsidP="00026EC9">
                  <w:pPr>
                    <w:jc w:val="both"/>
                    <w:rPr>
                      <w:color w:val="000000"/>
                      <w:sz w:val="20"/>
                      <w:szCs w:val="20"/>
                    </w:rPr>
                  </w:pPr>
                  <w:r w:rsidRPr="00F75134">
                    <w:rPr>
                      <w:color w:val="000000"/>
                      <w:sz w:val="20"/>
                      <w:szCs w:val="20"/>
                    </w:rPr>
                    <w:t>2</w:t>
                  </w:r>
                </w:p>
              </w:tc>
            </w:tr>
            <w:tr w:rsidR="00416D4B" w:rsidRPr="00F75134" w14:paraId="4695E450" w14:textId="77777777" w:rsidTr="00026EC9">
              <w:trPr>
                <w:trHeight w:val="300"/>
              </w:trPr>
              <w:tc>
                <w:tcPr>
                  <w:tcW w:w="976" w:type="dxa"/>
                  <w:tcBorders>
                    <w:top w:val="nil"/>
                    <w:left w:val="nil"/>
                    <w:bottom w:val="nil"/>
                    <w:right w:val="nil"/>
                  </w:tcBorders>
                  <w:noWrap/>
                  <w:vAlign w:val="bottom"/>
                  <w:hideMark/>
                </w:tcPr>
                <w:p w14:paraId="4842D298" w14:textId="77777777" w:rsidR="00416D4B" w:rsidRPr="00F75134" w:rsidRDefault="00416D4B" w:rsidP="00026EC9">
                  <w:pPr>
                    <w:jc w:val="both"/>
                    <w:rPr>
                      <w:color w:val="000000"/>
                      <w:sz w:val="20"/>
                      <w:szCs w:val="20"/>
                    </w:rPr>
                  </w:pPr>
                </w:p>
              </w:tc>
            </w:tr>
            <w:tr w:rsidR="00416D4B" w:rsidRPr="00F75134" w14:paraId="5683F47E" w14:textId="77777777" w:rsidTr="00026EC9">
              <w:trPr>
                <w:trHeight w:val="300"/>
              </w:trPr>
              <w:tc>
                <w:tcPr>
                  <w:tcW w:w="976" w:type="dxa"/>
                  <w:tcBorders>
                    <w:top w:val="nil"/>
                    <w:left w:val="nil"/>
                    <w:bottom w:val="nil"/>
                    <w:right w:val="nil"/>
                  </w:tcBorders>
                  <w:noWrap/>
                  <w:vAlign w:val="bottom"/>
                  <w:hideMark/>
                </w:tcPr>
                <w:p w14:paraId="7F64BBC2" w14:textId="77777777" w:rsidR="00416D4B" w:rsidRPr="00F75134" w:rsidRDefault="00416D4B" w:rsidP="00026EC9">
                  <w:pPr>
                    <w:jc w:val="both"/>
                    <w:rPr>
                      <w:color w:val="000000"/>
                      <w:sz w:val="20"/>
                      <w:szCs w:val="20"/>
                    </w:rPr>
                  </w:pPr>
                </w:p>
              </w:tc>
            </w:tr>
            <w:tr w:rsidR="00416D4B" w:rsidRPr="00F75134" w14:paraId="0F23679C" w14:textId="77777777" w:rsidTr="00026EC9">
              <w:trPr>
                <w:trHeight w:val="300"/>
              </w:trPr>
              <w:tc>
                <w:tcPr>
                  <w:tcW w:w="976" w:type="dxa"/>
                  <w:tcBorders>
                    <w:top w:val="nil"/>
                    <w:left w:val="nil"/>
                    <w:bottom w:val="nil"/>
                    <w:right w:val="nil"/>
                  </w:tcBorders>
                  <w:noWrap/>
                  <w:vAlign w:val="bottom"/>
                  <w:hideMark/>
                </w:tcPr>
                <w:p w14:paraId="1F4758B9" w14:textId="77777777" w:rsidR="00416D4B" w:rsidRPr="00F75134" w:rsidRDefault="00416D4B" w:rsidP="00026EC9">
                  <w:pPr>
                    <w:jc w:val="both"/>
                    <w:rPr>
                      <w:color w:val="000000"/>
                      <w:sz w:val="20"/>
                      <w:szCs w:val="20"/>
                    </w:rPr>
                  </w:pPr>
                </w:p>
              </w:tc>
            </w:tr>
            <w:tr w:rsidR="00416D4B" w:rsidRPr="00F75134" w14:paraId="303EEF03" w14:textId="77777777" w:rsidTr="00026EC9">
              <w:trPr>
                <w:trHeight w:val="300"/>
              </w:trPr>
              <w:tc>
                <w:tcPr>
                  <w:tcW w:w="976" w:type="dxa"/>
                  <w:tcBorders>
                    <w:top w:val="nil"/>
                    <w:left w:val="nil"/>
                    <w:bottom w:val="nil"/>
                    <w:right w:val="nil"/>
                  </w:tcBorders>
                  <w:noWrap/>
                  <w:vAlign w:val="bottom"/>
                  <w:hideMark/>
                </w:tcPr>
                <w:p w14:paraId="5C4A7A33" w14:textId="77777777" w:rsidR="00416D4B" w:rsidRPr="00F75134" w:rsidRDefault="00416D4B" w:rsidP="00026EC9">
                  <w:pPr>
                    <w:jc w:val="both"/>
                    <w:rPr>
                      <w:color w:val="000000"/>
                      <w:sz w:val="20"/>
                      <w:szCs w:val="20"/>
                    </w:rPr>
                  </w:pPr>
                </w:p>
              </w:tc>
            </w:tr>
          </w:tbl>
          <w:p w14:paraId="796422EC" w14:textId="77777777" w:rsidR="00416D4B" w:rsidRPr="00F75134" w:rsidRDefault="00416D4B" w:rsidP="00026EC9">
            <w:pPr>
              <w:jc w:val="both"/>
              <w:rPr>
                <w:b/>
                <w:color w:val="C00000"/>
                <w:sz w:val="20"/>
                <w:szCs w:val="20"/>
              </w:rPr>
            </w:pPr>
          </w:p>
        </w:tc>
        <w:tc>
          <w:tcPr>
            <w:tcW w:w="1304" w:type="dxa"/>
            <w:tcBorders>
              <w:top w:val="single" w:sz="4" w:space="0" w:color="auto"/>
              <w:left w:val="nil"/>
              <w:bottom w:val="single" w:sz="4" w:space="0" w:color="auto"/>
              <w:right w:val="single" w:sz="4" w:space="0" w:color="auto"/>
            </w:tcBorders>
            <w:shd w:val="clear" w:color="auto" w:fill="FFFFFF" w:themeFill="background1"/>
            <w:noWrap/>
            <w:hideMark/>
          </w:tcPr>
          <w:p w14:paraId="119CB9F7" w14:textId="77777777" w:rsidR="00416D4B" w:rsidRPr="00F75134" w:rsidRDefault="00416D4B" w:rsidP="00026EC9">
            <w:pPr>
              <w:jc w:val="both"/>
              <w:rPr>
                <w:b/>
                <w:color w:val="C00000"/>
                <w:sz w:val="20"/>
                <w:szCs w:val="20"/>
              </w:rPr>
            </w:pPr>
            <w:r w:rsidRPr="00F75134">
              <w:rPr>
                <w:b/>
                <w:color w:val="C00000"/>
                <w:sz w:val="20"/>
                <w:szCs w:val="20"/>
              </w:rPr>
              <w:t>1</w:t>
            </w:r>
          </w:p>
        </w:tc>
        <w:tc>
          <w:tcPr>
            <w:tcW w:w="1446" w:type="dxa"/>
            <w:tcBorders>
              <w:top w:val="single" w:sz="4" w:space="0" w:color="auto"/>
              <w:left w:val="single" w:sz="4" w:space="0" w:color="auto"/>
              <w:bottom w:val="single" w:sz="4" w:space="0" w:color="auto"/>
            </w:tcBorders>
            <w:shd w:val="clear" w:color="auto" w:fill="FFFFFF" w:themeFill="background1"/>
            <w:noWrap/>
            <w:hideMark/>
          </w:tcPr>
          <w:p w14:paraId="4496E084" w14:textId="77777777" w:rsidR="00416D4B" w:rsidRPr="00F75134" w:rsidRDefault="00416D4B" w:rsidP="00026EC9">
            <w:pPr>
              <w:jc w:val="both"/>
              <w:rPr>
                <w:b/>
                <w:color w:val="C00000"/>
                <w:sz w:val="20"/>
                <w:szCs w:val="20"/>
              </w:rPr>
            </w:pPr>
            <w:r w:rsidRPr="00F75134">
              <w:rPr>
                <w:b/>
                <w:color w:val="C00000"/>
                <w:sz w:val="20"/>
                <w:szCs w:val="20"/>
              </w:rPr>
              <w:t>1</w:t>
            </w:r>
          </w:p>
        </w:tc>
        <w:tc>
          <w:tcPr>
            <w:tcW w:w="1446" w:type="dxa"/>
            <w:tcBorders>
              <w:top w:val="single" w:sz="4" w:space="0" w:color="auto"/>
              <w:left w:val="single" w:sz="4" w:space="0" w:color="auto"/>
              <w:bottom w:val="single" w:sz="4" w:space="0" w:color="auto"/>
            </w:tcBorders>
            <w:shd w:val="clear" w:color="auto" w:fill="FFFFFF" w:themeFill="background1"/>
          </w:tcPr>
          <w:tbl>
            <w:tblPr>
              <w:tblW w:w="976" w:type="dxa"/>
              <w:tblLayout w:type="fixed"/>
              <w:tblCellMar>
                <w:left w:w="70" w:type="dxa"/>
                <w:right w:w="70" w:type="dxa"/>
              </w:tblCellMar>
              <w:tblLook w:val="04A0" w:firstRow="1" w:lastRow="0" w:firstColumn="1" w:lastColumn="0" w:noHBand="0" w:noVBand="1"/>
            </w:tblPr>
            <w:tblGrid>
              <w:gridCol w:w="976"/>
            </w:tblGrid>
            <w:tr w:rsidR="00416D4B" w:rsidRPr="00F75134" w14:paraId="2E599C8C" w14:textId="77777777" w:rsidTr="00026EC9">
              <w:trPr>
                <w:trHeight w:val="300"/>
              </w:trPr>
              <w:tc>
                <w:tcPr>
                  <w:tcW w:w="976" w:type="dxa"/>
                  <w:tcBorders>
                    <w:top w:val="nil"/>
                    <w:left w:val="nil"/>
                    <w:bottom w:val="nil"/>
                    <w:right w:val="nil"/>
                  </w:tcBorders>
                  <w:noWrap/>
                  <w:vAlign w:val="bottom"/>
                  <w:hideMark/>
                </w:tcPr>
                <w:p w14:paraId="6B301319" w14:textId="77777777" w:rsidR="00416D4B" w:rsidRPr="00F75134" w:rsidRDefault="00416D4B" w:rsidP="00026EC9">
                  <w:pPr>
                    <w:jc w:val="both"/>
                    <w:rPr>
                      <w:color w:val="000000"/>
                      <w:sz w:val="20"/>
                      <w:szCs w:val="20"/>
                    </w:rPr>
                  </w:pPr>
                  <w:r w:rsidRPr="00F75134">
                    <w:rPr>
                      <w:color w:val="000000"/>
                      <w:sz w:val="20"/>
                      <w:szCs w:val="20"/>
                    </w:rPr>
                    <w:t>1,186</w:t>
                  </w:r>
                </w:p>
              </w:tc>
            </w:tr>
          </w:tbl>
          <w:p w14:paraId="3ED76114" w14:textId="77777777" w:rsidR="00416D4B" w:rsidRPr="00F75134" w:rsidRDefault="00416D4B" w:rsidP="00026EC9">
            <w:pPr>
              <w:jc w:val="both"/>
              <w:rPr>
                <w:b/>
                <w:color w:val="C00000"/>
                <w:sz w:val="20"/>
                <w:szCs w:val="20"/>
              </w:rPr>
            </w:pPr>
          </w:p>
        </w:tc>
        <w:tc>
          <w:tcPr>
            <w:tcW w:w="1162" w:type="dxa"/>
            <w:tcBorders>
              <w:top w:val="single" w:sz="4" w:space="0" w:color="auto"/>
              <w:left w:val="single" w:sz="4" w:space="0" w:color="auto"/>
              <w:bottom w:val="single" w:sz="4" w:space="0" w:color="auto"/>
            </w:tcBorders>
            <w:shd w:val="clear" w:color="auto" w:fill="FFFFFF" w:themeFill="background1"/>
          </w:tcPr>
          <w:tbl>
            <w:tblPr>
              <w:tblW w:w="976" w:type="dxa"/>
              <w:tblLayout w:type="fixed"/>
              <w:tblCellMar>
                <w:left w:w="70" w:type="dxa"/>
                <w:right w:w="70" w:type="dxa"/>
              </w:tblCellMar>
              <w:tblLook w:val="04A0" w:firstRow="1" w:lastRow="0" w:firstColumn="1" w:lastColumn="0" w:noHBand="0" w:noVBand="1"/>
            </w:tblPr>
            <w:tblGrid>
              <w:gridCol w:w="976"/>
            </w:tblGrid>
            <w:tr w:rsidR="00416D4B" w:rsidRPr="00F75134" w14:paraId="03873290" w14:textId="77777777" w:rsidTr="00026EC9">
              <w:trPr>
                <w:trHeight w:val="300"/>
              </w:trPr>
              <w:tc>
                <w:tcPr>
                  <w:tcW w:w="976" w:type="dxa"/>
                  <w:tcBorders>
                    <w:top w:val="nil"/>
                    <w:left w:val="nil"/>
                    <w:bottom w:val="nil"/>
                    <w:right w:val="nil"/>
                  </w:tcBorders>
                  <w:noWrap/>
                  <w:vAlign w:val="bottom"/>
                  <w:hideMark/>
                </w:tcPr>
                <w:p w14:paraId="67B41B46" w14:textId="77777777" w:rsidR="00416D4B" w:rsidRPr="00F75134" w:rsidRDefault="00416D4B" w:rsidP="00026EC9">
                  <w:pPr>
                    <w:jc w:val="both"/>
                    <w:rPr>
                      <w:color w:val="000000"/>
                      <w:sz w:val="20"/>
                      <w:szCs w:val="20"/>
                    </w:rPr>
                  </w:pPr>
                  <w:r w:rsidRPr="00F75134">
                    <w:rPr>
                      <w:color w:val="000000"/>
                      <w:sz w:val="20"/>
                      <w:szCs w:val="20"/>
                    </w:rPr>
                    <w:t>1,407</w:t>
                  </w:r>
                </w:p>
              </w:tc>
            </w:tr>
          </w:tbl>
          <w:p w14:paraId="74AB6187" w14:textId="77777777" w:rsidR="00416D4B" w:rsidRPr="00F75134" w:rsidRDefault="00416D4B" w:rsidP="00026EC9">
            <w:pPr>
              <w:jc w:val="both"/>
              <w:rPr>
                <w:b/>
                <w:color w:val="C00000"/>
                <w:sz w:val="20"/>
                <w:szCs w:val="20"/>
              </w:rPr>
            </w:pPr>
          </w:p>
        </w:tc>
      </w:tr>
      <w:tr w:rsidR="00416D4B" w:rsidRPr="00F75134" w14:paraId="17DBBD24" w14:textId="77777777" w:rsidTr="00026EC9">
        <w:trPr>
          <w:trHeight w:val="1268"/>
          <w:jc w:val="center"/>
        </w:trPr>
        <w:tc>
          <w:tcPr>
            <w:tcW w:w="2410" w:type="dxa"/>
            <w:tcBorders>
              <w:top w:val="single" w:sz="4" w:space="0" w:color="auto"/>
              <w:bottom w:val="single" w:sz="4" w:space="0" w:color="auto"/>
              <w:right w:val="single" w:sz="4" w:space="0" w:color="auto"/>
            </w:tcBorders>
            <w:shd w:val="clear" w:color="auto" w:fill="FFFFFF" w:themeFill="background1"/>
            <w:vAlign w:val="center"/>
            <w:hideMark/>
          </w:tcPr>
          <w:p w14:paraId="61794446" w14:textId="77777777" w:rsidR="00416D4B" w:rsidRPr="00F75134" w:rsidRDefault="00416D4B" w:rsidP="00026EC9">
            <w:pPr>
              <w:jc w:val="both"/>
              <w:rPr>
                <w:b/>
                <w:color w:val="000000"/>
                <w:sz w:val="20"/>
                <w:szCs w:val="20"/>
              </w:rPr>
            </w:pPr>
            <w:r w:rsidRPr="00F75134">
              <w:rPr>
                <w:color w:val="000000"/>
                <w:sz w:val="20"/>
                <w:szCs w:val="20"/>
              </w:rPr>
              <w:t xml:space="preserve">Gosto de consumir no bairro onde resido. É cômodo e prático e </w:t>
            </w:r>
            <w:proofErr w:type="gramStart"/>
            <w:r w:rsidRPr="00F75134">
              <w:rPr>
                <w:color w:val="000000"/>
                <w:sz w:val="20"/>
                <w:szCs w:val="20"/>
              </w:rPr>
              <w:t>estimulo</w:t>
            </w:r>
            <w:proofErr w:type="gramEnd"/>
            <w:r w:rsidRPr="00F75134">
              <w:rPr>
                <w:color w:val="000000"/>
                <w:sz w:val="20"/>
                <w:szCs w:val="20"/>
              </w:rPr>
              <w:t xml:space="preserve"> o crescimento do meu bairro</w:t>
            </w:r>
          </w:p>
        </w:tc>
        <w:tc>
          <w:tcPr>
            <w:tcW w:w="1304" w:type="dxa"/>
            <w:tcBorders>
              <w:top w:val="single" w:sz="4" w:space="0" w:color="auto"/>
              <w:left w:val="nil"/>
              <w:bottom w:val="single" w:sz="4" w:space="0" w:color="auto"/>
              <w:right w:val="single" w:sz="4" w:space="0" w:color="auto"/>
            </w:tcBorders>
            <w:shd w:val="clear" w:color="auto" w:fill="FFFFFF" w:themeFill="background1"/>
            <w:noWrap/>
            <w:hideMark/>
          </w:tcPr>
          <w:p w14:paraId="043D287F" w14:textId="77777777" w:rsidR="00416D4B" w:rsidRPr="00F75134" w:rsidRDefault="00416D4B" w:rsidP="00026EC9">
            <w:pPr>
              <w:jc w:val="both"/>
              <w:rPr>
                <w:b/>
                <w:color w:val="000000"/>
                <w:sz w:val="20"/>
                <w:szCs w:val="20"/>
              </w:rPr>
            </w:pPr>
            <w:r w:rsidRPr="00F75134">
              <w:rPr>
                <w:b/>
                <w:color w:val="000000"/>
                <w:sz w:val="20"/>
                <w:szCs w:val="20"/>
              </w:rPr>
              <w:t>2,29</w:t>
            </w:r>
          </w:p>
        </w:tc>
        <w:tc>
          <w:tcPr>
            <w:tcW w:w="1304" w:type="dxa"/>
            <w:tcBorders>
              <w:top w:val="single" w:sz="4" w:space="0" w:color="auto"/>
              <w:left w:val="nil"/>
              <w:bottom w:val="single" w:sz="4" w:space="0" w:color="auto"/>
              <w:right w:val="single" w:sz="4" w:space="0" w:color="auto"/>
            </w:tcBorders>
            <w:shd w:val="clear" w:color="auto" w:fill="FFFFFF" w:themeFill="background1"/>
            <w:noWrap/>
            <w:hideMark/>
          </w:tcPr>
          <w:p w14:paraId="3947354D" w14:textId="77777777" w:rsidR="00416D4B" w:rsidRPr="00F75134" w:rsidRDefault="00416D4B" w:rsidP="00026EC9">
            <w:pPr>
              <w:jc w:val="both"/>
              <w:rPr>
                <w:b/>
                <w:color w:val="000000"/>
                <w:sz w:val="20"/>
                <w:szCs w:val="20"/>
              </w:rPr>
            </w:pPr>
            <w:r w:rsidRPr="00F75134">
              <w:rPr>
                <w:b/>
                <w:color w:val="000000"/>
                <w:sz w:val="20"/>
                <w:szCs w:val="20"/>
              </w:rPr>
              <w:t>2</w:t>
            </w:r>
          </w:p>
        </w:tc>
        <w:tc>
          <w:tcPr>
            <w:tcW w:w="1446" w:type="dxa"/>
            <w:tcBorders>
              <w:top w:val="single" w:sz="4" w:space="0" w:color="auto"/>
              <w:left w:val="single" w:sz="4" w:space="0" w:color="auto"/>
              <w:bottom w:val="single" w:sz="4" w:space="0" w:color="auto"/>
            </w:tcBorders>
            <w:shd w:val="clear" w:color="auto" w:fill="FFFFFF" w:themeFill="background1"/>
            <w:noWrap/>
            <w:hideMark/>
          </w:tcPr>
          <w:p w14:paraId="7BD4A868" w14:textId="77777777" w:rsidR="00416D4B" w:rsidRPr="00F75134" w:rsidRDefault="00416D4B" w:rsidP="00026EC9">
            <w:pPr>
              <w:jc w:val="both"/>
              <w:rPr>
                <w:b/>
                <w:color w:val="000000"/>
                <w:sz w:val="20"/>
                <w:szCs w:val="20"/>
              </w:rPr>
            </w:pPr>
            <w:r w:rsidRPr="00F75134">
              <w:rPr>
                <w:b/>
                <w:color w:val="000000"/>
                <w:sz w:val="20"/>
                <w:szCs w:val="20"/>
              </w:rPr>
              <w:t>1</w:t>
            </w:r>
          </w:p>
        </w:tc>
        <w:tc>
          <w:tcPr>
            <w:tcW w:w="1446" w:type="dxa"/>
            <w:tcBorders>
              <w:top w:val="single" w:sz="4" w:space="0" w:color="auto"/>
              <w:left w:val="single" w:sz="4" w:space="0" w:color="auto"/>
              <w:bottom w:val="single" w:sz="4" w:space="0" w:color="auto"/>
            </w:tcBorders>
            <w:shd w:val="clear" w:color="auto" w:fill="FFFFFF" w:themeFill="background1"/>
          </w:tcPr>
          <w:p w14:paraId="284D8B07" w14:textId="77777777" w:rsidR="00416D4B" w:rsidRPr="00F75134" w:rsidRDefault="00416D4B" w:rsidP="00026EC9">
            <w:pPr>
              <w:jc w:val="both"/>
              <w:rPr>
                <w:color w:val="000000"/>
                <w:sz w:val="20"/>
                <w:szCs w:val="20"/>
              </w:rPr>
            </w:pPr>
            <w:r w:rsidRPr="00F75134">
              <w:rPr>
                <w:color w:val="000000"/>
                <w:sz w:val="20"/>
                <w:szCs w:val="20"/>
              </w:rPr>
              <w:t>1,111</w:t>
            </w:r>
          </w:p>
        </w:tc>
        <w:tc>
          <w:tcPr>
            <w:tcW w:w="1162" w:type="dxa"/>
            <w:tcBorders>
              <w:top w:val="single" w:sz="4" w:space="0" w:color="auto"/>
              <w:left w:val="single" w:sz="4" w:space="0" w:color="auto"/>
              <w:bottom w:val="single" w:sz="4" w:space="0" w:color="auto"/>
            </w:tcBorders>
            <w:shd w:val="clear" w:color="auto" w:fill="FFFFFF" w:themeFill="background1"/>
          </w:tcPr>
          <w:p w14:paraId="41DB5F17" w14:textId="77777777" w:rsidR="00416D4B" w:rsidRPr="00F75134" w:rsidRDefault="00416D4B" w:rsidP="00026EC9">
            <w:pPr>
              <w:jc w:val="both"/>
              <w:rPr>
                <w:color w:val="000000"/>
                <w:sz w:val="20"/>
                <w:szCs w:val="20"/>
              </w:rPr>
            </w:pPr>
            <w:r w:rsidRPr="00F75134">
              <w:rPr>
                <w:color w:val="000000"/>
                <w:sz w:val="20"/>
                <w:szCs w:val="20"/>
              </w:rPr>
              <w:t>1,234</w:t>
            </w:r>
          </w:p>
        </w:tc>
      </w:tr>
      <w:tr w:rsidR="00416D4B" w:rsidRPr="00F75134" w14:paraId="5E4790C3" w14:textId="77777777" w:rsidTr="00026EC9">
        <w:trPr>
          <w:trHeight w:val="300"/>
          <w:jc w:val="center"/>
        </w:trPr>
        <w:tc>
          <w:tcPr>
            <w:tcW w:w="2410" w:type="dxa"/>
            <w:tcBorders>
              <w:top w:val="single" w:sz="4" w:space="0" w:color="auto"/>
              <w:bottom w:val="single" w:sz="4" w:space="0" w:color="auto"/>
              <w:right w:val="single" w:sz="4" w:space="0" w:color="auto"/>
            </w:tcBorders>
            <w:shd w:val="clear" w:color="auto" w:fill="FFFFFF" w:themeFill="background1"/>
            <w:vAlign w:val="center"/>
            <w:hideMark/>
          </w:tcPr>
          <w:p w14:paraId="63F3C200" w14:textId="77777777" w:rsidR="00416D4B" w:rsidRPr="00F75134" w:rsidRDefault="00416D4B" w:rsidP="00026EC9">
            <w:pPr>
              <w:jc w:val="both"/>
              <w:rPr>
                <w:b/>
                <w:color w:val="C00000"/>
                <w:sz w:val="20"/>
                <w:szCs w:val="20"/>
              </w:rPr>
            </w:pPr>
            <w:r w:rsidRPr="00F75134">
              <w:rPr>
                <w:color w:val="000000"/>
                <w:sz w:val="20"/>
                <w:szCs w:val="20"/>
              </w:rPr>
              <w:t>Não consumo no Bairro Brasil porque é muito longe. Eu raramente vou lá.</w:t>
            </w:r>
          </w:p>
        </w:tc>
        <w:tc>
          <w:tcPr>
            <w:tcW w:w="1304" w:type="dxa"/>
            <w:tcBorders>
              <w:top w:val="single" w:sz="4" w:space="0" w:color="auto"/>
              <w:left w:val="nil"/>
              <w:bottom w:val="single" w:sz="4" w:space="0" w:color="auto"/>
              <w:right w:val="single" w:sz="4" w:space="0" w:color="auto"/>
            </w:tcBorders>
            <w:shd w:val="clear" w:color="auto" w:fill="FFFFFF" w:themeFill="background1"/>
            <w:noWrap/>
            <w:hideMark/>
          </w:tcPr>
          <w:tbl>
            <w:tblPr>
              <w:tblW w:w="976" w:type="dxa"/>
              <w:tblLayout w:type="fixed"/>
              <w:tblCellMar>
                <w:left w:w="70" w:type="dxa"/>
                <w:right w:w="70" w:type="dxa"/>
              </w:tblCellMar>
              <w:tblLook w:val="04A0" w:firstRow="1" w:lastRow="0" w:firstColumn="1" w:lastColumn="0" w:noHBand="0" w:noVBand="1"/>
            </w:tblPr>
            <w:tblGrid>
              <w:gridCol w:w="976"/>
            </w:tblGrid>
            <w:tr w:rsidR="00416D4B" w:rsidRPr="00F75134" w14:paraId="0AB5D6B7" w14:textId="77777777" w:rsidTr="00026EC9">
              <w:trPr>
                <w:trHeight w:val="300"/>
              </w:trPr>
              <w:tc>
                <w:tcPr>
                  <w:tcW w:w="976" w:type="dxa"/>
                  <w:tcBorders>
                    <w:top w:val="nil"/>
                    <w:left w:val="nil"/>
                    <w:bottom w:val="nil"/>
                    <w:right w:val="nil"/>
                  </w:tcBorders>
                  <w:noWrap/>
                  <w:vAlign w:val="bottom"/>
                  <w:hideMark/>
                </w:tcPr>
                <w:p w14:paraId="1966757C" w14:textId="77777777" w:rsidR="00416D4B" w:rsidRPr="00F75134" w:rsidRDefault="00416D4B" w:rsidP="00026EC9">
                  <w:pPr>
                    <w:jc w:val="both"/>
                    <w:rPr>
                      <w:color w:val="000000"/>
                      <w:sz w:val="20"/>
                      <w:szCs w:val="20"/>
                    </w:rPr>
                  </w:pPr>
                  <w:r w:rsidRPr="00F75134">
                    <w:rPr>
                      <w:color w:val="000000"/>
                      <w:sz w:val="20"/>
                      <w:szCs w:val="20"/>
                    </w:rPr>
                    <w:t>2,11</w:t>
                  </w:r>
                </w:p>
              </w:tc>
            </w:tr>
          </w:tbl>
          <w:p w14:paraId="7CFAD496" w14:textId="77777777" w:rsidR="00416D4B" w:rsidRPr="00F75134" w:rsidRDefault="00416D4B" w:rsidP="00026EC9">
            <w:pPr>
              <w:jc w:val="both"/>
              <w:rPr>
                <w:b/>
                <w:color w:val="C00000"/>
                <w:sz w:val="20"/>
                <w:szCs w:val="20"/>
              </w:rPr>
            </w:pPr>
          </w:p>
        </w:tc>
        <w:tc>
          <w:tcPr>
            <w:tcW w:w="1304" w:type="dxa"/>
            <w:tcBorders>
              <w:top w:val="single" w:sz="4" w:space="0" w:color="auto"/>
              <w:left w:val="nil"/>
              <w:bottom w:val="single" w:sz="4" w:space="0" w:color="auto"/>
              <w:right w:val="single" w:sz="4" w:space="0" w:color="auto"/>
            </w:tcBorders>
            <w:shd w:val="clear" w:color="auto" w:fill="FFFFFF" w:themeFill="background1"/>
            <w:noWrap/>
            <w:hideMark/>
          </w:tcPr>
          <w:p w14:paraId="3DBA81D8" w14:textId="77777777" w:rsidR="00416D4B" w:rsidRPr="00F75134" w:rsidRDefault="00416D4B" w:rsidP="00026EC9">
            <w:pPr>
              <w:jc w:val="both"/>
              <w:rPr>
                <w:b/>
                <w:color w:val="C00000"/>
                <w:sz w:val="20"/>
                <w:szCs w:val="20"/>
              </w:rPr>
            </w:pPr>
            <w:r w:rsidRPr="00F75134">
              <w:rPr>
                <w:b/>
                <w:color w:val="C00000"/>
                <w:sz w:val="20"/>
                <w:szCs w:val="20"/>
              </w:rPr>
              <w:t>2</w:t>
            </w:r>
          </w:p>
        </w:tc>
        <w:tc>
          <w:tcPr>
            <w:tcW w:w="1446" w:type="dxa"/>
            <w:tcBorders>
              <w:top w:val="single" w:sz="4" w:space="0" w:color="auto"/>
              <w:left w:val="single" w:sz="4" w:space="0" w:color="auto"/>
              <w:bottom w:val="single" w:sz="4" w:space="0" w:color="auto"/>
            </w:tcBorders>
            <w:shd w:val="clear" w:color="auto" w:fill="FFFFFF" w:themeFill="background1"/>
            <w:noWrap/>
            <w:hideMark/>
          </w:tcPr>
          <w:p w14:paraId="3713FEFB" w14:textId="77777777" w:rsidR="00416D4B" w:rsidRPr="00F75134" w:rsidRDefault="00416D4B" w:rsidP="00026EC9">
            <w:pPr>
              <w:jc w:val="both"/>
              <w:rPr>
                <w:b/>
                <w:color w:val="C00000"/>
                <w:sz w:val="20"/>
                <w:szCs w:val="20"/>
              </w:rPr>
            </w:pPr>
            <w:r w:rsidRPr="00F75134">
              <w:rPr>
                <w:b/>
                <w:color w:val="C00000"/>
                <w:sz w:val="20"/>
                <w:szCs w:val="20"/>
              </w:rPr>
              <w:t>1</w:t>
            </w:r>
          </w:p>
        </w:tc>
        <w:tc>
          <w:tcPr>
            <w:tcW w:w="1446" w:type="dxa"/>
            <w:tcBorders>
              <w:top w:val="single" w:sz="4" w:space="0" w:color="auto"/>
              <w:left w:val="single" w:sz="4" w:space="0" w:color="auto"/>
              <w:bottom w:val="single" w:sz="4" w:space="0" w:color="auto"/>
            </w:tcBorders>
            <w:shd w:val="clear" w:color="auto" w:fill="FFFFFF" w:themeFill="background1"/>
          </w:tcPr>
          <w:p w14:paraId="1529AFEA" w14:textId="77777777" w:rsidR="00416D4B" w:rsidRPr="00F75134" w:rsidRDefault="00416D4B" w:rsidP="00026EC9">
            <w:pPr>
              <w:jc w:val="both"/>
              <w:rPr>
                <w:b/>
                <w:color w:val="C00000"/>
                <w:sz w:val="20"/>
                <w:szCs w:val="20"/>
              </w:rPr>
            </w:pPr>
            <w:r w:rsidRPr="00F75134">
              <w:rPr>
                <w:color w:val="000000"/>
                <w:sz w:val="20"/>
                <w:szCs w:val="20"/>
              </w:rPr>
              <w:t>1,112</w:t>
            </w:r>
          </w:p>
        </w:tc>
        <w:tc>
          <w:tcPr>
            <w:tcW w:w="1162" w:type="dxa"/>
            <w:tcBorders>
              <w:top w:val="single" w:sz="4" w:space="0" w:color="auto"/>
              <w:left w:val="single" w:sz="4" w:space="0" w:color="auto"/>
              <w:bottom w:val="single" w:sz="4" w:space="0" w:color="auto"/>
            </w:tcBorders>
            <w:shd w:val="clear" w:color="auto" w:fill="FFFFFF" w:themeFill="background1"/>
          </w:tcPr>
          <w:tbl>
            <w:tblPr>
              <w:tblW w:w="976" w:type="dxa"/>
              <w:tblLayout w:type="fixed"/>
              <w:tblCellMar>
                <w:left w:w="70" w:type="dxa"/>
                <w:right w:w="70" w:type="dxa"/>
              </w:tblCellMar>
              <w:tblLook w:val="04A0" w:firstRow="1" w:lastRow="0" w:firstColumn="1" w:lastColumn="0" w:noHBand="0" w:noVBand="1"/>
            </w:tblPr>
            <w:tblGrid>
              <w:gridCol w:w="976"/>
            </w:tblGrid>
            <w:tr w:rsidR="00416D4B" w:rsidRPr="00F75134" w14:paraId="077F01B9" w14:textId="77777777" w:rsidTr="00026EC9">
              <w:trPr>
                <w:trHeight w:val="300"/>
              </w:trPr>
              <w:tc>
                <w:tcPr>
                  <w:tcW w:w="976" w:type="dxa"/>
                  <w:tcBorders>
                    <w:top w:val="nil"/>
                    <w:left w:val="nil"/>
                    <w:bottom w:val="nil"/>
                    <w:right w:val="nil"/>
                  </w:tcBorders>
                  <w:noWrap/>
                  <w:vAlign w:val="bottom"/>
                  <w:hideMark/>
                </w:tcPr>
                <w:p w14:paraId="7B4E577B" w14:textId="77777777" w:rsidR="00416D4B" w:rsidRPr="00F75134" w:rsidRDefault="00416D4B" w:rsidP="00026EC9">
                  <w:pPr>
                    <w:jc w:val="both"/>
                    <w:rPr>
                      <w:color w:val="000000"/>
                      <w:sz w:val="20"/>
                      <w:szCs w:val="20"/>
                    </w:rPr>
                  </w:pPr>
                  <w:r w:rsidRPr="00F75134">
                    <w:rPr>
                      <w:color w:val="000000"/>
                      <w:sz w:val="20"/>
                      <w:szCs w:val="20"/>
                    </w:rPr>
                    <w:t>1,237</w:t>
                  </w:r>
                </w:p>
              </w:tc>
            </w:tr>
          </w:tbl>
          <w:p w14:paraId="2E71C962" w14:textId="77777777" w:rsidR="00416D4B" w:rsidRPr="00F75134" w:rsidRDefault="00416D4B" w:rsidP="00026EC9">
            <w:pPr>
              <w:jc w:val="both"/>
              <w:rPr>
                <w:b/>
                <w:color w:val="C00000"/>
                <w:sz w:val="20"/>
                <w:szCs w:val="20"/>
              </w:rPr>
            </w:pPr>
          </w:p>
        </w:tc>
      </w:tr>
    </w:tbl>
    <w:p w14:paraId="7A8972B6" w14:textId="5DF905D0" w:rsidR="00416D4B" w:rsidRPr="00F75134" w:rsidRDefault="00416D4B" w:rsidP="00416D4B">
      <w:pPr>
        <w:jc w:val="center"/>
        <w:rPr>
          <w:sz w:val="20"/>
          <w:szCs w:val="20"/>
        </w:rPr>
      </w:pPr>
      <w:r w:rsidRPr="00F75134">
        <w:rPr>
          <w:b/>
          <w:bCs/>
          <w:sz w:val="20"/>
          <w:szCs w:val="20"/>
        </w:rPr>
        <w:t>Fonte</w:t>
      </w:r>
      <w:r w:rsidRPr="00F75134">
        <w:rPr>
          <w:sz w:val="20"/>
          <w:szCs w:val="20"/>
        </w:rPr>
        <w:t>: Pesquisa de Campo, 20</w:t>
      </w:r>
      <w:r w:rsidR="00C5292B">
        <w:rPr>
          <w:sz w:val="20"/>
          <w:szCs w:val="20"/>
        </w:rPr>
        <w:t>22</w:t>
      </w:r>
      <w:r w:rsidRPr="00F75134">
        <w:rPr>
          <w:sz w:val="20"/>
          <w:szCs w:val="20"/>
        </w:rPr>
        <w:t>.</w:t>
      </w:r>
    </w:p>
    <w:p w14:paraId="0602A336" w14:textId="77777777" w:rsidR="00416D4B" w:rsidRPr="00F75134" w:rsidRDefault="00416D4B" w:rsidP="00416D4B">
      <w:pPr>
        <w:spacing w:line="360" w:lineRule="auto"/>
        <w:jc w:val="both"/>
      </w:pPr>
    </w:p>
    <w:p w14:paraId="2E3C0218" w14:textId="77777777" w:rsidR="00416D4B" w:rsidRPr="00F75134" w:rsidRDefault="00416D4B" w:rsidP="00416D4B">
      <w:pPr>
        <w:spacing w:line="360" w:lineRule="auto"/>
        <w:ind w:firstLine="708"/>
        <w:jc w:val="both"/>
        <w:rPr>
          <w:b/>
        </w:rPr>
      </w:pPr>
      <w:r w:rsidRPr="00F75134">
        <w:t xml:space="preserve">No concernente à questão: “Gosto de consumir no bairro onde resido. É cômodo e prático e </w:t>
      </w:r>
      <w:proofErr w:type="gramStart"/>
      <w:r w:rsidRPr="00F75134">
        <w:t>estimulo</w:t>
      </w:r>
      <w:proofErr w:type="gramEnd"/>
      <w:r w:rsidRPr="00F75134">
        <w:t xml:space="preserve"> o crescimento do meu bairro”, os consumidores concordaram em 35% da amostra com o referido enunciado e, embora represente mais de 1/3 da amostra ouvida, ou seja, 80 pessoas, existe uma polarização por parte da amostra quanto às preferências de consumir no bairro onde reside, mesmo porque 31% não soube opinar (não concordo nem discordo). Entretanto, este escore de 35% dos que concordam é o dobro daqueles que discordam (18%), se configurando, portanto, que o consumo nos bairros de residência não somente é </w:t>
      </w:r>
      <w:proofErr w:type="gramStart"/>
      <w:r w:rsidRPr="00F75134">
        <w:t>bem visto</w:t>
      </w:r>
      <w:proofErr w:type="gramEnd"/>
      <w:r w:rsidRPr="00F75134">
        <w:t xml:space="preserve"> pelos consumidores como é praticado. Esta convicção se reforça com a percepção dos empresários </w:t>
      </w:r>
      <w:proofErr w:type="gramStart"/>
      <w:r w:rsidRPr="00F75134">
        <w:t>e também</w:t>
      </w:r>
      <w:proofErr w:type="gramEnd"/>
      <w:r w:rsidRPr="00F75134">
        <w:t xml:space="preserve"> dos dirigentes ouvidos, sendo que 60% deles concordam com este fato e somente 20% discordam, sendo estes achados mais significativos que aqueles dos consumidores. </w:t>
      </w:r>
    </w:p>
    <w:p w14:paraId="4F292464" w14:textId="77777777" w:rsidR="00416D4B" w:rsidRPr="00F75134" w:rsidRDefault="00416D4B" w:rsidP="00416D4B">
      <w:pPr>
        <w:spacing w:line="360" w:lineRule="auto"/>
        <w:ind w:firstLine="708"/>
        <w:jc w:val="both"/>
        <w:rPr>
          <w:b/>
        </w:rPr>
      </w:pPr>
      <w:r w:rsidRPr="00F75134">
        <w:t xml:space="preserve">Quanto ao questionamento: “A distância do Shopping me desestimula a ir lá” , aborda de o fato do dispêndio de tempo e recursos mediante a distância do Shopping Conquista Sul </w:t>
      </w:r>
      <w:r w:rsidRPr="00F75134">
        <w:lastRenderedPageBreak/>
        <w:t xml:space="preserve">que está localizado no bairro Felícia ao sul da cidade (próximo ao anel viário e saída para o litoral sul da Bahia) é um fator que não impacta no deslocamento do consumidor até o shopping para consumir (independentemente de o indivíduo possuir veículo próprio ou utilizar o transporte público), sendo portanto improcedente, visto que 41% dos respondentes (93 pessoas) discordam da proposição. De igual maneira, 60% dos empresários ouvidos (21), também discordam quanto ao desestímulo por questões de distância, mesmo porque a distância é uma característica dos </w:t>
      </w:r>
      <w:proofErr w:type="spellStart"/>
      <w:r w:rsidRPr="00F75134">
        <w:rPr>
          <w:i/>
        </w:rPr>
        <w:t>malls</w:t>
      </w:r>
      <w:proofErr w:type="spellEnd"/>
      <w:r w:rsidRPr="00F75134">
        <w:t xml:space="preserve"> em todo o mundo.</w:t>
      </w:r>
    </w:p>
    <w:p w14:paraId="7865E9B7" w14:textId="77777777" w:rsidR="00416D4B" w:rsidRPr="00F75134" w:rsidRDefault="00416D4B" w:rsidP="00416D4B">
      <w:pPr>
        <w:spacing w:line="360" w:lineRule="auto"/>
        <w:ind w:firstLine="708"/>
        <w:jc w:val="both"/>
      </w:pPr>
      <w:r w:rsidRPr="00F75134">
        <w:t>Uma outra questão diz respeito ao espaço geográfico do</w:t>
      </w:r>
      <w:r w:rsidRPr="00F75134">
        <w:rPr>
          <w:b/>
        </w:rPr>
        <w:t xml:space="preserve"> </w:t>
      </w:r>
      <w:r w:rsidRPr="00F75134">
        <w:rPr>
          <w:bCs/>
        </w:rPr>
        <w:t>Bairro Brasil, localizado</w:t>
      </w:r>
      <w:r w:rsidRPr="00F75134">
        <w:t xml:space="preserve"> no lado oeste. A frase diz o seguinte: </w:t>
      </w:r>
      <w:r w:rsidRPr="00F75134">
        <w:rPr>
          <w:color w:val="000000"/>
        </w:rPr>
        <w:t xml:space="preserve">Não consumo no Bairro Brasil porque é muito longe. Eu raramente vou lá. Como o questionamento se trata de uma pergunta fechada para os empresários e consumidores, portanto não há explicações para o fato, mais da metade dos empresários (54%) concordam que a distância e a localização dificultam o consumo dos moradores de outros bairros – mais distantes, como é o caso do lado leste (bairros: Candeias, Centro, Recreio, Felícia, </w:t>
      </w:r>
      <w:proofErr w:type="gramStart"/>
      <w:r w:rsidRPr="00F75134">
        <w:rPr>
          <w:color w:val="000000"/>
        </w:rPr>
        <w:t>Bem Querer</w:t>
      </w:r>
      <w:proofErr w:type="gramEnd"/>
      <w:r w:rsidRPr="00F75134">
        <w:rPr>
          <w:color w:val="000000"/>
        </w:rPr>
        <w:t xml:space="preserve">, dentre outros) – favorecendo apenas aos moradores do bairro Brasil e adjacências. </w:t>
      </w:r>
    </w:p>
    <w:p w14:paraId="78C40611" w14:textId="77777777" w:rsidR="00416D4B" w:rsidRPr="00F75134" w:rsidRDefault="00416D4B" w:rsidP="00416D4B">
      <w:pPr>
        <w:jc w:val="both"/>
        <w:rPr>
          <w:sz w:val="20"/>
          <w:szCs w:val="20"/>
        </w:rPr>
      </w:pPr>
    </w:p>
    <w:p w14:paraId="1329AC4B" w14:textId="77777777" w:rsidR="00416D4B" w:rsidRPr="00F75134" w:rsidRDefault="00416D4B" w:rsidP="00416D4B">
      <w:pPr>
        <w:jc w:val="center"/>
        <w:rPr>
          <w:sz w:val="20"/>
          <w:szCs w:val="20"/>
        </w:rPr>
      </w:pPr>
      <w:r w:rsidRPr="00F75134">
        <w:rPr>
          <w:b/>
          <w:sz w:val="20"/>
          <w:szCs w:val="20"/>
        </w:rPr>
        <w:t xml:space="preserve">Tabela 03 - </w:t>
      </w:r>
      <w:r w:rsidRPr="00F75134">
        <w:rPr>
          <w:sz w:val="20"/>
          <w:szCs w:val="20"/>
        </w:rPr>
        <w:t>Questões Espaciais: Consumo no Bairro Brasil – Percepções dos Empresários.</w:t>
      </w:r>
    </w:p>
    <w:tbl>
      <w:tblPr>
        <w:tblW w:w="91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3"/>
        <w:gridCol w:w="992"/>
        <w:gridCol w:w="992"/>
        <w:gridCol w:w="992"/>
        <w:gridCol w:w="993"/>
      </w:tblGrid>
      <w:tr w:rsidR="00416D4B" w:rsidRPr="00F75134" w14:paraId="77E33195" w14:textId="77777777" w:rsidTr="00026EC9">
        <w:trPr>
          <w:trHeight w:val="300"/>
          <w:jc w:val="center"/>
        </w:trPr>
        <w:tc>
          <w:tcPr>
            <w:tcW w:w="5173" w:type="dxa"/>
            <w:shd w:val="clear" w:color="auto" w:fill="AEAAAA" w:themeFill="background2" w:themeFillShade="BF"/>
            <w:hideMark/>
          </w:tcPr>
          <w:p w14:paraId="40C3854C" w14:textId="77777777" w:rsidR="00416D4B" w:rsidRPr="00F75134" w:rsidRDefault="00416D4B" w:rsidP="00026EC9">
            <w:pPr>
              <w:jc w:val="both"/>
              <w:rPr>
                <w:b/>
                <w:sz w:val="20"/>
                <w:szCs w:val="20"/>
              </w:rPr>
            </w:pPr>
            <w:r w:rsidRPr="00F75134">
              <w:rPr>
                <w:b/>
                <w:sz w:val="20"/>
                <w:szCs w:val="20"/>
              </w:rPr>
              <w:t>Questões</w:t>
            </w:r>
          </w:p>
        </w:tc>
        <w:tc>
          <w:tcPr>
            <w:tcW w:w="992" w:type="dxa"/>
            <w:shd w:val="clear" w:color="auto" w:fill="AEAAAA" w:themeFill="background2" w:themeFillShade="BF"/>
            <w:noWrap/>
            <w:hideMark/>
          </w:tcPr>
          <w:p w14:paraId="27DD9C76" w14:textId="77777777" w:rsidR="00416D4B" w:rsidRPr="00F75134" w:rsidRDefault="00416D4B" w:rsidP="00026EC9">
            <w:pPr>
              <w:jc w:val="both"/>
              <w:rPr>
                <w:b/>
                <w:sz w:val="20"/>
                <w:szCs w:val="20"/>
              </w:rPr>
            </w:pPr>
            <w:r w:rsidRPr="00F75134">
              <w:rPr>
                <w:b/>
                <w:sz w:val="20"/>
                <w:szCs w:val="20"/>
              </w:rPr>
              <w:t>Concordo</w:t>
            </w:r>
          </w:p>
        </w:tc>
        <w:tc>
          <w:tcPr>
            <w:tcW w:w="992" w:type="dxa"/>
            <w:shd w:val="clear" w:color="auto" w:fill="AEAAAA" w:themeFill="background2" w:themeFillShade="BF"/>
            <w:noWrap/>
            <w:hideMark/>
          </w:tcPr>
          <w:p w14:paraId="7BC82B43" w14:textId="77777777" w:rsidR="00416D4B" w:rsidRPr="00F75134" w:rsidRDefault="00416D4B" w:rsidP="00026EC9">
            <w:pPr>
              <w:jc w:val="both"/>
              <w:rPr>
                <w:b/>
                <w:sz w:val="20"/>
                <w:szCs w:val="20"/>
              </w:rPr>
            </w:pPr>
            <w:r w:rsidRPr="00F75134">
              <w:rPr>
                <w:b/>
                <w:sz w:val="20"/>
                <w:szCs w:val="20"/>
              </w:rPr>
              <w:t>Discordo</w:t>
            </w:r>
          </w:p>
        </w:tc>
        <w:tc>
          <w:tcPr>
            <w:tcW w:w="992" w:type="dxa"/>
            <w:shd w:val="clear" w:color="auto" w:fill="AEAAAA" w:themeFill="background2" w:themeFillShade="BF"/>
            <w:noWrap/>
            <w:hideMark/>
          </w:tcPr>
          <w:p w14:paraId="4930A5B8" w14:textId="77777777" w:rsidR="00416D4B" w:rsidRPr="00F75134" w:rsidRDefault="00416D4B" w:rsidP="00026EC9">
            <w:pPr>
              <w:jc w:val="both"/>
              <w:rPr>
                <w:b/>
                <w:sz w:val="20"/>
                <w:szCs w:val="20"/>
              </w:rPr>
            </w:pPr>
            <w:r w:rsidRPr="00F75134">
              <w:rPr>
                <w:b/>
                <w:sz w:val="20"/>
                <w:szCs w:val="20"/>
              </w:rPr>
              <w:t>Nem (*)</w:t>
            </w:r>
          </w:p>
        </w:tc>
        <w:tc>
          <w:tcPr>
            <w:tcW w:w="993" w:type="dxa"/>
            <w:shd w:val="clear" w:color="auto" w:fill="AEAAAA" w:themeFill="background2" w:themeFillShade="BF"/>
            <w:noWrap/>
            <w:hideMark/>
          </w:tcPr>
          <w:p w14:paraId="6A5271C3" w14:textId="77777777" w:rsidR="00416D4B" w:rsidRPr="00F75134" w:rsidRDefault="00416D4B" w:rsidP="00026EC9">
            <w:pPr>
              <w:jc w:val="both"/>
              <w:rPr>
                <w:b/>
                <w:sz w:val="20"/>
                <w:szCs w:val="20"/>
              </w:rPr>
            </w:pPr>
            <w:r w:rsidRPr="00F75134">
              <w:rPr>
                <w:b/>
                <w:sz w:val="20"/>
                <w:szCs w:val="20"/>
              </w:rPr>
              <w:t>TOTAL</w:t>
            </w:r>
          </w:p>
        </w:tc>
      </w:tr>
      <w:tr w:rsidR="00416D4B" w:rsidRPr="00F75134" w14:paraId="77279C64" w14:textId="77777777" w:rsidTr="00026EC9">
        <w:trPr>
          <w:trHeight w:val="300"/>
          <w:jc w:val="center"/>
        </w:trPr>
        <w:tc>
          <w:tcPr>
            <w:tcW w:w="5173" w:type="dxa"/>
            <w:shd w:val="clear" w:color="auto" w:fill="FFFFFF" w:themeFill="background1"/>
            <w:hideMark/>
          </w:tcPr>
          <w:p w14:paraId="61F228F9" w14:textId="77777777" w:rsidR="00416D4B" w:rsidRPr="00F75134" w:rsidRDefault="00416D4B" w:rsidP="00026EC9">
            <w:pPr>
              <w:jc w:val="both"/>
              <w:rPr>
                <w:sz w:val="20"/>
                <w:szCs w:val="20"/>
              </w:rPr>
            </w:pPr>
            <w:r w:rsidRPr="00F75134">
              <w:rPr>
                <w:bCs/>
                <w:sz w:val="20"/>
                <w:szCs w:val="20"/>
              </w:rPr>
              <w:t>A distância entre a residência do consumidor e do ambiente de compras desestimula o consumo</w:t>
            </w:r>
          </w:p>
        </w:tc>
        <w:tc>
          <w:tcPr>
            <w:tcW w:w="992" w:type="dxa"/>
            <w:noWrap/>
            <w:hideMark/>
          </w:tcPr>
          <w:p w14:paraId="221ABE70" w14:textId="77777777" w:rsidR="00416D4B" w:rsidRPr="00F75134" w:rsidRDefault="00416D4B" w:rsidP="00026EC9">
            <w:pPr>
              <w:jc w:val="both"/>
              <w:rPr>
                <w:b/>
                <w:sz w:val="20"/>
                <w:szCs w:val="20"/>
              </w:rPr>
            </w:pPr>
            <w:r w:rsidRPr="00F75134">
              <w:rPr>
                <w:b/>
                <w:sz w:val="20"/>
                <w:szCs w:val="20"/>
              </w:rPr>
              <w:t>37</w:t>
            </w:r>
          </w:p>
        </w:tc>
        <w:tc>
          <w:tcPr>
            <w:tcW w:w="992" w:type="dxa"/>
            <w:noWrap/>
            <w:hideMark/>
          </w:tcPr>
          <w:p w14:paraId="77088A54" w14:textId="77777777" w:rsidR="00416D4B" w:rsidRPr="00F75134" w:rsidRDefault="00416D4B" w:rsidP="00026EC9">
            <w:pPr>
              <w:jc w:val="both"/>
              <w:rPr>
                <w:b/>
                <w:sz w:val="20"/>
                <w:szCs w:val="20"/>
              </w:rPr>
            </w:pPr>
            <w:r w:rsidRPr="00F75134">
              <w:rPr>
                <w:b/>
                <w:sz w:val="20"/>
                <w:szCs w:val="20"/>
              </w:rPr>
              <w:t>34</w:t>
            </w:r>
          </w:p>
        </w:tc>
        <w:tc>
          <w:tcPr>
            <w:tcW w:w="992" w:type="dxa"/>
            <w:noWrap/>
            <w:hideMark/>
          </w:tcPr>
          <w:p w14:paraId="1DAFA8D6" w14:textId="77777777" w:rsidR="00416D4B" w:rsidRPr="00F75134" w:rsidRDefault="00416D4B" w:rsidP="00026EC9">
            <w:pPr>
              <w:jc w:val="both"/>
              <w:rPr>
                <w:b/>
                <w:sz w:val="20"/>
                <w:szCs w:val="20"/>
              </w:rPr>
            </w:pPr>
            <w:r w:rsidRPr="00F75134">
              <w:rPr>
                <w:b/>
                <w:sz w:val="20"/>
                <w:szCs w:val="20"/>
              </w:rPr>
              <w:t>29</w:t>
            </w:r>
          </w:p>
        </w:tc>
        <w:tc>
          <w:tcPr>
            <w:tcW w:w="993" w:type="dxa"/>
            <w:noWrap/>
            <w:hideMark/>
          </w:tcPr>
          <w:p w14:paraId="76ECD801" w14:textId="77777777" w:rsidR="00416D4B" w:rsidRPr="00F75134" w:rsidRDefault="00416D4B" w:rsidP="00026EC9">
            <w:pPr>
              <w:jc w:val="both"/>
              <w:rPr>
                <w:sz w:val="20"/>
                <w:szCs w:val="20"/>
              </w:rPr>
            </w:pPr>
            <w:r w:rsidRPr="00F75134">
              <w:rPr>
                <w:b/>
                <w:sz w:val="20"/>
                <w:szCs w:val="20"/>
              </w:rPr>
              <w:t>100%</w:t>
            </w:r>
          </w:p>
        </w:tc>
      </w:tr>
      <w:tr w:rsidR="00416D4B" w:rsidRPr="00F75134" w14:paraId="12EFED1D" w14:textId="77777777" w:rsidTr="00026EC9">
        <w:trPr>
          <w:trHeight w:val="300"/>
          <w:jc w:val="center"/>
        </w:trPr>
        <w:tc>
          <w:tcPr>
            <w:tcW w:w="5173" w:type="dxa"/>
            <w:shd w:val="clear" w:color="auto" w:fill="FFFFFF" w:themeFill="background1"/>
            <w:hideMark/>
          </w:tcPr>
          <w:p w14:paraId="45A7963F" w14:textId="77777777" w:rsidR="00416D4B" w:rsidRPr="00F75134" w:rsidRDefault="00416D4B" w:rsidP="00026EC9">
            <w:pPr>
              <w:jc w:val="both"/>
              <w:rPr>
                <w:bCs/>
                <w:sz w:val="20"/>
                <w:szCs w:val="20"/>
              </w:rPr>
            </w:pPr>
            <w:r w:rsidRPr="00F75134">
              <w:rPr>
                <w:bCs/>
                <w:sz w:val="20"/>
                <w:szCs w:val="20"/>
              </w:rPr>
              <w:t>Os consumidores residentes no bairro Brasil e adjacências consomem por lá. São leais ao bairro</w:t>
            </w:r>
          </w:p>
        </w:tc>
        <w:tc>
          <w:tcPr>
            <w:tcW w:w="992" w:type="dxa"/>
            <w:noWrap/>
            <w:hideMark/>
          </w:tcPr>
          <w:p w14:paraId="493BDAB5" w14:textId="77777777" w:rsidR="00416D4B" w:rsidRPr="00F75134" w:rsidRDefault="00416D4B" w:rsidP="00026EC9">
            <w:pPr>
              <w:jc w:val="both"/>
              <w:rPr>
                <w:b/>
                <w:sz w:val="20"/>
                <w:szCs w:val="20"/>
              </w:rPr>
            </w:pPr>
            <w:r w:rsidRPr="00F75134">
              <w:rPr>
                <w:b/>
                <w:sz w:val="20"/>
                <w:szCs w:val="20"/>
              </w:rPr>
              <w:t>34</w:t>
            </w:r>
          </w:p>
        </w:tc>
        <w:tc>
          <w:tcPr>
            <w:tcW w:w="992" w:type="dxa"/>
            <w:noWrap/>
            <w:hideMark/>
          </w:tcPr>
          <w:p w14:paraId="18423A35" w14:textId="77777777" w:rsidR="00416D4B" w:rsidRPr="00F75134" w:rsidRDefault="00416D4B" w:rsidP="00026EC9">
            <w:pPr>
              <w:jc w:val="both"/>
              <w:rPr>
                <w:b/>
                <w:sz w:val="20"/>
                <w:szCs w:val="20"/>
              </w:rPr>
            </w:pPr>
            <w:r w:rsidRPr="00F75134">
              <w:rPr>
                <w:b/>
                <w:sz w:val="20"/>
                <w:szCs w:val="20"/>
              </w:rPr>
              <w:t>31</w:t>
            </w:r>
          </w:p>
        </w:tc>
        <w:tc>
          <w:tcPr>
            <w:tcW w:w="992" w:type="dxa"/>
            <w:noWrap/>
            <w:hideMark/>
          </w:tcPr>
          <w:p w14:paraId="3FBFBEAC" w14:textId="77777777" w:rsidR="00416D4B" w:rsidRPr="00F75134" w:rsidRDefault="00416D4B" w:rsidP="00026EC9">
            <w:pPr>
              <w:jc w:val="both"/>
              <w:rPr>
                <w:b/>
                <w:sz w:val="20"/>
                <w:szCs w:val="20"/>
              </w:rPr>
            </w:pPr>
            <w:r w:rsidRPr="00F75134">
              <w:rPr>
                <w:b/>
                <w:sz w:val="20"/>
                <w:szCs w:val="20"/>
              </w:rPr>
              <w:t>34</w:t>
            </w:r>
          </w:p>
        </w:tc>
        <w:tc>
          <w:tcPr>
            <w:tcW w:w="993" w:type="dxa"/>
            <w:noWrap/>
            <w:hideMark/>
          </w:tcPr>
          <w:p w14:paraId="3A02A7E6" w14:textId="77777777" w:rsidR="00416D4B" w:rsidRPr="00F75134" w:rsidRDefault="00416D4B" w:rsidP="00026EC9">
            <w:pPr>
              <w:jc w:val="both"/>
              <w:rPr>
                <w:b/>
                <w:sz w:val="20"/>
                <w:szCs w:val="20"/>
              </w:rPr>
            </w:pPr>
            <w:r w:rsidRPr="00F75134">
              <w:rPr>
                <w:b/>
                <w:sz w:val="20"/>
                <w:szCs w:val="20"/>
              </w:rPr>
              <w:t>100%</w:t>
            </w:r>
          </w:p>
        </w:tc>
      </w:tr>
      <w:tr w:rsidR="00416D4B" w:rsidRPr="00F75134" w14:paraId="0A449E9A" w14:textId="77777777" w:rsidTr="00026EC9">
        <w:trPr>
          <w:trHeight w:val="631"/>
          <w:jc w:val="center"/>
        </w:trPr>
        <w:tc>
          <w:tcPr>
            <w:tcW w:w="5173" w:type="dxa"/>
            <w:shd w:val="clear" w:color="auto" w:fill="FFFFFF" w:themeFill="background1"/>
            <w:hideMark/>
          </w:tcPr>
          <w:p w14:paraId="19681AC0" w14:textId="77777777" w:rsidR="00416D4B" w:rsidRPr="00F75134" w:rsidRDefault="00416D4B" w:rsidP="00026EC9">
            <w:pPr>
              <w:jc w:val="both"/>
              <w:rPr>
                <w:bCs/>
                <w:sz w:val="20"/>
                <w:szCs w:val="20"/>
              </w:rPr>
            </w:pPr>
            <w:r w:rsidRPr="00F75134">
              <w:rPr>
                <w:bCs/>
                <w:sz w:val="20"/>
                <w:szCs w:val="20"/>
              </w:rPr>
              <w:t>As ruas e passeios do bairro Brasil são largas. É bom para transitar estacionar</w:t>
            </w:r>
          </w:p>
        </w:tc>
        <w:tc>
          <w:tcPr>
            <w:tcW w:w="992" w:type="dxa"/>
            <w:noWrap/>
            <w:hideMark/>
          </w:tcPr>
          <w:p w14:paraId="49D6E77B" w14:textId="77777777" w:rsidR="00416D4B" w:rsidRPr="00F75134" w:rsidRDefault="00416D4B" w:rsidP="00026EC9">
            <w:pPr>
              <w:jc w:val="both"/>
              <w:rPr>
                <w:b/>
                <w:sz w:val="20"/>
                <w:szCs w:val="20"/>
              </w:rPr>
            </w:pPr>
            <w:r w:rsidRPr="00F75134">
              <w:rPr>
                <w:b/>
                <w:sz w:val="20"/>
                <w:szCs w:val="20"/>
              </w:rPr>
              <w:t>49</w:t>
            </w:r>
          </w:p>
        </w:tc>
        <w:tc>
          <w:tcPr>
            <w:tcW w:w="992" w:type="dxa"/>
            <w:noWrap/>
            <w:hideMark/>
          </w:tcPr>
          <w:p w14:paraId="547B2835" w14:textId="77777777" w:rsidR="00416D4B" w:rsidRPr="00F75134" w:rsidRDefault="00416D4B" w:rsidP="00026EC9">
            <w:pPr>
              <w:jc w:val="both"/>
              <w:rPr>
                <w:b/>
                <w:sz w:val="20"/>
                <w:szCs w:val="20"/>
              </w:rPr>
            </w:pPr>
            <w:r w:rsidRPr="00F75134">
              <w:rPr>
                <w:b/>
                <w:sz w:val="20"/>
                <w:szCs w:val="20"/>
              </w:rPr>
              <w:t>20</w:t>
            </w:r>
          </w:p>
        </w:tc>
        <w:tc>
          <w:tcPr>
            <w:tcW w:w="992" w:type="dxa"/>
            <w:noWrap/>
            <w:hideMark/>
          </w:tcPr>
          <w:p w14:paraId="13C260E2" w14:textId="77777777" w:rsidR="00416D4B" w:rsidRPr="00F75134" w:rsidRDefault="00416D4B" w:rsidP="00026EC9">
            <w:pPr>
              <w:jc w:val="both"/>
              <w:rPr>
                <w:b/>
                <w:sz w:val="20"/>
                <w:szCs w:val="20"/>
              </w:rPr>
            </w:pPr>
            <w:r w:rsidRPr="00F75134">
              <w:rPr>
                <w:b/>
                <w:sz w:val="20"/>
                <w:szCs w:val="20"/>
              </w:rPr>
              <w:t>31</w:t>
            </w:r>
          </w:p>
        </w:tc>
        <w:tc>
          <w:tcPr>
            <w:tcW w:w="993" w:type="dxa"/>
            <w:noWrap/>
            <w:hideMark/>
          </w:tcPr>
          <w:p w14:paraId="230B7999" w14:textId="77777777" w:rsidR="00416D4B" w:rsidRPr="00F75134" w:rsidRDefault="00416D4B" w:rsidP="00026EC9">
            <w:pPr>
              <w:jc w:val="both"/>
              <w:rPr>
                <w:b/>
                <w:sz w:val="20"/>
                <w:szCs w:val="20"/>
              </w:rPr>
            </w:pPr>
            <w:r w:rsidRPr="00F75134">
              <w:rPr>
                <w:b/>
                <w:sz w:val="20"/>
                <w:szCs w:val="20"/>
              </w:rPr>
              <w:t>100%</w:t>
            </w:r>
          </w:p>
        </w:tc>
      </w:tr>
      <w:tr w:rsidR="00416D4B" w:rsidRPr="00F75134" w14:paraId="1F7D5131" w14:textId="77777777" w:rsidTr="00026EC9">
        <w:trPr>
          <w:trHeight w:val="300"/>
          <w:jc w:val="center"/>
        </w:trPr>
        <w:tc>
          <w:tcPr>
            <w:tcW w:w="5173" w:type="dxa"/>
            <w:shd w:val="clear" w:color="auto" w:fill="FFFFFF" w:themeFill="background1"/>
            <w:hideMark/>
          </w:tcPr>
          <w:p w14:paraId="05854062" w14:textId="77777777" w:rsidR="00416D4B" w:rsidRPr="00F75134" w:rsidRDefault="00416D4B" w:rsidP="00026EC9">
            <w:pPr>
              <w:jc w:val="both"/>
              <w:rPr>
                <w:bCs/>
                <w:sz w:val="20"/>
                <w:szCs w:val="20"/>
              </w:rPr>
            </w:pPr>
            <w:r w:rsidRPr="00F75134">
              <w:rPr>
                <w:bCs/>
                <w:sz w:val="20"/>
                <w:szCs w:val="20"/>
              </w:rPr>
              <w:t>O bairro Brasil tem um comércio independente e é autossuficiente</w:t>
            </w:r>
          </w:p>
        </w:tc>
        <w:tc>
          <w:tcPr>
            <w:tcW w:w="992" w:type="dxa"/>
            <w:noWrap/>
            <w:hideMark/>
          </w:tcPr>
          <w:p w14:paraId="6403992F" w14:textId="77777777" w:rsidR="00416D4B" w:rsidRPr="00F75134" w:rsidRDefault="00416D4B" w:rsidP="00026EC9">
            <w:pPr>
              <w:jc w:val="both"/>
              <w:rPr>
                <w:b/>
                <w:sz w:val="20"/>
                <w:szCs w:val="20"/>
              </w:rPr>
            </w:pPr>
            <w:r w:rsidRPr="00F75134">
              <w:rPr>
                <w:b/>
                <w:sz w:val="20"/>
                <w:szCs w:val="20"/>
              </w:rPr>
              <w:t>57</w:t>
            </w:r>
          </w:p>
        </w:tc>
        <w:tc>
          <w:tcPr>
            <w:tcW w:w="992" w:type="dxa"/>
            <w:noWrap/>
            <w:hideMark/>
          </w:tcPr>
          <w:p w14:paraId="79189901" w14:textId="77777777" w:rsidR="00416D4B" w:rsidRPr="00F75134" w:rsidRDefault="00416D4B" w:rsidP="00026EC9">
            <w:pPr>
              <w:jc w:val="both"/>
              <w:rPr>
                <w:b/>
                <w:sz w:val="20"/>
                <w:szCs w:val="20"/>
              </w:rPr>
            </w:pPr>
            <w:r w:rsidRPr="00F75134">
              <w:rPr>
                <w:b/>
                <w:sz w:val="20"/>
                <w:szCs w:val="20"/>
              </w:rPr>
              <w:t>17</w:t>
            </w:r>
          </w:p>
        </w:tc>
        <w:tc>
          <w:tcPr>
            <w:tcW w:w="992" w:type="dxa"/>
            <w:noWrap/>
            <w:hideMark/>
          </w:tcPr>
          <w:p w14:paraId="3FB2C203" w14:textId="77777777" w:rsidR="00416D4B" w:rsidRPr="00F75134" w:rsidRDefault="00416D4B" w:rsidP="00026EC9">
            <w:pPr>
              <w:jc w:val="both"/>
              <w:rPr>
                <w:b/>
                <w:sz w:val="20"/>
                <w:szCs w:val="20"/>
              </w:rPr>
            </w:pPr>
            <w:r w:rsidRPr="00F75134">
              <w:rPr>
                <w:b/>
                <w:sz w:val="20"/>
                <w:szCs w:val="20"/>
              </w:rPr>
              <w:t>26</w:t>
            </w:r>
          </w:p>
        </w:tc>
        <w:tc>
          <w:tcPr>
            <w:tcW w:w="993" w:type="dxa"/>
            <w:noWrap/>
            <w:hideMark/>
          </w:tcPr>
          <w:p w14:paraId="47C9B04D" w14:textId="77777777" w:rsidR="00416D4B" w:rsidRPr="00F75134" w:rsidRDefault="00416D4B" w:rsidP="00026EC9">
            <w:pPr>
              <w:jc w:val="both"/>
              <w:rPr>
                <w:b/>
                <w:sz w:val="20"/>
                <w:szCs w:val="20"/>
              </w:rPr>
            </w:pPr>
            <w:r w:rsidRPr="00F75134">
              <w:rPr>
                <w:b/>
                <w:sz w:val="20"/>
                <w:szCs w:val="20"/>
              </w:rPr>
              <w:t>100%</w:t>
            </w:r>
          </w:p>
        </w:tc>
      </w:tr>
      <w:tr w:rsidR="00416D4B" w:rsidRPr="00F75134" w14:paraId="0A62F228" w14:textId="77777777" w:rsidTr="00026EC9">
        <w:trPr>
          <w:trHeight w:val="300"/>
          <w:jc w:val="center"/>
        </w:trPr>
        <w:tc>
          <w:tcPr>
            <w:tcW w:w="5173" w:type="dxa"/>
            <w:shd w:val="clear" w:color="auto" w:fill="FFFFFF" w:themeFill="background1"/>
            <w:hideMark/>
          </w:tcPr>
          <w:p w14:paraId="25A088C3" w14:textId="77777777" w:rsidR="00416D4B" w:rsidRPr="00F75134" w:rsidRDefault="00416D4B" w:rsidP="00026EC9">
            <w:pPr>
              <w:jc w:val="both"/>
              <w:rPr>
                <w:bCs/>
                <w:sz w:val="20"/>
                <w:szCs w:val="20"/>
              </w:rPr>
            </w:pPr>
            <w:r w:rsidRPr="00F75134">
              <w:rPr>
                <w:bCs/>
                <w:sz w:val="20"/>
                <w:szCs w:val="20"/>
              </w:rPr>
              <w:t>A falta de hábito e distância dificultam os moradores residentes no lado leste a consumir no bairro Brasil</w:t>
            </w:r>
          </w:p>
        </w:tc>
        <w:tc>
          <w:tcPr>
            <w:tcW w:w="992" w:type="dxa"/>
            <w:noWrap/>
            <w:hideMark/>
          </w:tcPr>
          <w:p w14:paraId="1AAB7104" w14:textId="77777777" w:rsidR="00416D4B" w:rsidRPr="00F75134" w:rsidRDefault="00416D4B" w:rsidP="00026EC9">
            <w:pPr>
              <w:jc w:val="both"/>
              <w:rPr>
                <w:b/>
                <w:sz w:val="20"/>
                <w:szCs w:val="20"/>
              </w:rPr>
            </w:pPr>
            <w:r w:rsidRPr="00F75134">
              <w:rPr>
                <w:b/>
                <w:sz w:val="20"/>
                <w:szCs w:val="20"/>
              </w:rPr>
              <w:t>54</w:t>
            </w:r>
          </w:p>
        </w:tc>
        <w:tc>
          <w:tcPr>
            <w:tcW w:w="992" w:type="dxa"/>
            <w:noWrap/>
            <w:hideMark/>
          </w:tcPr>
          <w:p w14:paraId="3E1B6791" w14:textId="77777777" w:rsidR="00416D4B" w:rsidRPr="00F75134" w:rsidRDefault="00416D4B" w:rsidP="00026EC9">
            <w:pPr>
              <w:jc w:val="both"/>
              <w:rPr>
                <w:b/>
                <w:sz w:val="20"/>
                <w:szCs w:val="20"/>
              </w:rPr>
            </w:pPr>
            <w:r w:rsidRPr="00F75134">
              <w:rPr>
                <w:b/>
                <w:sz w:val="20"/>
                <w:szCs w:val="20"/>
              </w:rPr>
              <w:t>17</w:t>
            </w:r>
          </w:p>
        </w:tc>
        <w:tc>
          <w:tcPr>
            <w:tcW w:w="992" w:type="dxa"/>
            <w:noWrap/>
            <w:hideMark/>
          </w:tcPr>
          <w:p w14:paraId="3C60F999" w14:textId="77777777" w:rsidR="00416D4B" w:rsidRPr="00F75134" w:rsidRDefault="00416D4B" w:rsidP="00026EC9">
            <w:pPr>
              <w:jc w:val="both"/>
              <w:rPr>
                <w:b/>
                <w:sz w:val="20"/>
                <w:szCs w:val="20"/>
              </w:rPr>
            </w:pPr>
            <w:r w:rsidRPr="00F75134">
              <w:rPr>
                <w:b/>
                <w:sz w:val="20"/>
                <w:szCs w:val="20"/>
              </w:rPr>
              <w:t>29</w:t>
            </w:r>
          </w:p>
        </w:tc>
        <w:tc>
          <w:tcPr>
            <w:tcW w:w="993" w:type="dxa"/>
            <w:noWrap/>
            <w:hideMark/>
          </w:tcPr>
          <w:p w14:paraId="6F5426D7" w14:textId="77777777" w:rsidR="00416D4B" w:rsidRPr="00F75134" w:rsidRDefault="00416D4B" w:rsidP="00026EC9">
            <w:pPr>
              <w:jc w:val="both"/>
              <w:rPr>
                <w:b/>
                <w:sz w:val="20"/>
                <w:szCs w:val="20"/>
              </w:rPr>
            </w:pPr>
            <w:r w:rsidRPr="00F75134">
              <w:rPr>
                <w:b/>
                <w:sz w:val="20"/>
                <w:szCs w:val="20"/>
              </w:rPr>
              <w:t>100%</w:t>
            </w:r>
          </w:p>
        </w:tc>
      </w:tr>
      <w:tr w:rsidR="00416D4B" w:rsidRPr="00F75134" w14:paraId="09EEDC1E" w14:textId="77777777" w:rsidTr="00026EC9">
        <w:trPr>
          <w:trHeight w:val="300"/>
          <w:jc w:val="center"/>
        </w:trPr>
        <w:tc>
          <w:tcPr>
            <w:tcW w:w="5173" w:type="dxa"/>
            <w:shd w:val="clear" w:color="auto" w:fill="FFFFFF" w:themeFill="background1"/>
            <w:hideMark/>
          </w:tcPr>
          <w:p w14:paraId="10F09950" w14:textId="77777777" w:rsidR="00416D4B" w:rsidRPr="00F75134" w:rsidRDefault="00416D4B" w:rsidP="00026EC9">
            <w:pPr>
              <w:rPr>
                <w:color w:val="000000"/>
                <w:sz w:val="20"/>
                <w:szCs w:val="20"/>
              </w:rPr>
            </w:pPr>
            <w:r w:rsidRPr="00F75134">
              <w:rPr>
                <w:bCs/>
                <w:color w:val="000000"/>
                <w:sz w:val="20"/>
                <w:szCs w:val="20"/>
              </w:rPr>
              <w:t>O consumidor quase sempre concilia as compras à resolução de coisas em bancos e instituições no centro e bairro Brasil</w:t>
            </w:r>
          </w:p>
        </w:tc>
        <w:tc>
          <w:tcPr>
            <w:tcW w:w="992" w:type="dxa"/>
            <w:noWrap/>
            <w:hideMark/>
          </w:tcPr>
          <w:p w14:paraId="79364F0D" w14:textId="77777777" w:rsidR="00416D4B" w:rsidRPr="00F75134" w:rsidRDefault="00416D4B" w:rsidP="00026EC9">
            <w:pPr>
              <w:rPr>
                <w:b/>
                <w:color w:val="000000"/>
                <w:sz w:val="20"/>
                <w:szCs w:val="20"/>
              </w:rPr>
            </w:pPr>
            <w:r w:rsidRPr="00F75134">
              <w:rPr>
                <w:b/>
                <w:color w:val="000000"/>
                <w:sz w:val="20"/>
                <w:szCs w:val="20"/>
              </w:rPr>
              <w:t>77</w:t>
            </w:r>
          </w:p>
        </w:tc>
        <w:tc>
          <w:tcPr>
            <w:tcW w:w="992" w:type="dxa"/>
            <w:noWrap/>
            <w:hideMark/>
          </w:tcPr>
          <w:p w14:paraId="3383A062" w14:textId="77777777" w:rsidR="00416D4B" w:rsidRPr="00F75134" w:rsidRDefault="00416D4B" w:rsidP="00026EC9">
            <w:pPr>
              <w:rPr>
                <w:b/>
                <w:color w:val="000000"/>
                <w:sz w:val="20"/>
                <w:szCs w:val="20"/>
              </w:rPr>
            </w:pPr>
            <w:r w:rsidRPr="00F75134">
              <w:rPr>
                <w:b/>
                <w:color w:val="000000"/>
                <w:sz w:val="20"/>
                <w:szCs w:val="20"/>
              </w:rPr>
              <w:t>14</w:t>
            </w:r>
          </w:p>
        </w:tc>
        <w:tc>
          <w:tcPr>
            <w:tcW w:w="992" w:type="dxa"/>
            <w:noWrap/>
            <w:hideMark/>
          </w:tcPr>
          <w:p w14:paraId="5BAC906A" w14:textId="77777777" w:rsidR="00416D4B" w:rsidRPr="00F75134" w:rsidRDefault="00416D4B" w:rsidP="00026EC9">
            <w:pPr>
              <w:rPr>
                <w:b/>
                <w:color w:val="000000"/>
                <w:sz w:val="20"/>
                <w:szCs w:val="20"/>
              </w:rPr>
            </w:pPr>
            <w:r w:rsidRPr="00F75134">
              <w:rPr>
                <w:b/>
                <w:color w:val="000000"/>
                <w:sz w:val="20"/>
                <w:szCs w:val="20"/>
              </w:rPr>
              <w:t>9</w:t>
            </w:r>
          </w:p>
        </w:tc>
        <w:tc>
          <w:tcPr>
            <w:tcW w:w="993" w:type="dxa"/>
            <w:noWrap/>
            <w:hideMark/>
          </w:tcPr>
          <w:p w14:paraId="062D10EC" w14:textId="77777777" w:rsidR="00416D4B" w:rsidRPr="00F75134" w:rsidRDefault="00416D4B" w:rsidP="00026EC9">
            <w:pPr>
              <w:rPr>
                <w:sz w:val="20"/>
                <w:szCs w:val="20"/>
              </w:rPr>
            </w:pPr>
            <w:r w:rsidRPr="00F75134">
              <w:rPr>
                <w:b/>
                <w:color w:val="000000"/>
                <w:sz w:val="20"/>
                <w:szCs w:val="20"/>
              </w:rPr>
              <w:t>100%</w:t>
            </w:r>
          </w:p>
        </w:tc>
      </w:tr>
      <w:tr w:rsidR="00416D4B" w:rsidRPr="00F75134" w14:paraId="12B0BBE4" w14:textId="77777777" w:rsidTr="00026EC9">
        <w:trPr>
          <w:trHeight w:val="300"/>
          <w:jc w:val="center"/>
        </w:trPr>
        <w:tc>
          <w:tcPr>
            <w:tcW w:w="5173" w:type="dxa"/>
            <w:shd w:val="clear" w:color="auto" w:fill="FFFFFF" w:themeFill="background1"/>
          </w:tcPr>
          <w:p w14:paraId="2B7F2F16" w14:textId="77777777" w:rsidR="00416D4B" w:rsidRPr="00F75134" w:rsidRDefault="00416D4B" w:rsidP="00026EC9">
            <w:pPr>
              <w:rPr>
                <w:color w:val="000000"/>
                <w:sz w:val="20"/>
                <w:szCs w:val="20"/>
              </w:rPr>
            </w:pPr>
            <w:r w:rsidRPr="00F75134">
              <w:rPr>
                <w:bCs/>
                <w:color w:val="000000"/>
                <w:sz w:val="20"/>
                <w:szCs w:val="20"/>
              </w:rPr>
              <w:t>Caso encontre o que precisa, o consumidor prefere - prioritariamente - consumir no bairro em que reside.</w:t>
            </w:r>
          </w:p>
        </w:tc>
        <w:tc>
          <w:tcPr>
            <w:tcW w:w="992" w:type="dxa"/>
            <w:noWrap/>
          </w:tcPr>
          <w:p w14:paraId="493E1DB5" w14:textId="77777777" w:rsidR="00416D4B" w:rsidRPr="00F75134" w:rsidRDefault="00416D4B" w:rsidP="00026EC9">
            <w:pPr>
              <w:rPr>
                <w:b/>
                <w:color w:val="000000"/>
                <w:sz w:val="20"/>
                <w:szCs w:val="20"/>
              </w:rPr>
            </w:pPr>
            <w:r w:rsidRPr="00F75134">
              <w:rPr>
                <w:b/>
                <w:color w:val="000000"/>
                <w:sz w:val="20"/>
                <w:szCs w:val="20"/>
              </w:rPr>
              <w:t>60</w:t>
            </w:r>
          </w:p>
        </w:tc>
        <w:tc>
          <w:tcPr>
            <w:tcW w:w="992" w:type="dxa"/>
            <w:noWrap/>
          </w:tcPr>
          <w:p w14:paraId="6F0683DD" w14:textId="77777777" w:rsidR="00416D4B" w:rsidRPr="00F75134" w:rsidRDefault="00416D4B" w:rsidP="00026EC9">
            <w:pPr>
              <w:rPr>
                <w:b/>
                <w:color w:val="000000"/>
                <w:sz w:val="20"/>
                <w:szCs w:val="20"/>
              </w:rPr>
            </w:pPr>
            <w:r w:rsidRPr="00F75134">
              <w:rPr>
                <w:b/>
                <w:color w:val="000000"/>
                <w:sz w:val="20"/>
                <w:szCs w:val="20"/>
              </w:rPr>
              <w:t>20</w:t>
            </w:r>
          </w:p>
        </w:tc>
        <w:tc>
          <w:tcPr>
            <w:tcW w:w="992" w:type="dxa"/>
            <w:noWrap/>
          </w:tcPr>
          <w:p w14:paraId="67FDB0B1" w14:textId="77777777" w:rsidR="00416D4B" w:rsidRPr="00F75134" w:rsidRDefault="00416D4B" w:rsidP="00026EC9">
            <w:pPr>
              <w:rPr>
                <w:b/>
                <w:color w:val="000000"/>
                <w:sz w:val="20"/>
                <w:szCs w:val="20"/>
              </w:rPr>
            </w:pPr>
            <w:r w:rsidRPr="00F75134">
              <w:rPr>
                <w:b/>
                <w:color w:val="000000"/>
                <w:sz w:val="20"/>
                <w:szCs w:val="20"/>
              </w:rPr>
              <w:t>20</w:t>
            </w:r>
          </w:p>
        </w:tc>
        <w:tc>
          <w:tcPr>
            <w:tcW w:w="993" w:type="dxa"/>
            <w:noWrap/>
          </w:tcPr>
          <w:p w14:paraId="0A705670" w14:textId="77777777" w:rsidR="00416D4B" w:rsidRPr="00F75134" w:rsidRDefault="00416D4B" w:rsidP="00026EC9">
            <w:pPr>
              <w:rPr>
                <w:b/>
                <w:color w:val="000000"/>
                <w:sz w:val="20"/>
                <w:szCs w:val="20"/>
              </w:rPr>
            </w:pPr>
            <w:r w:rsidRPr="00F75134">
              <w:rPr>
                <w:b/>
                <w:color w:val="000000"/>
                <w:sz w:val="20"/>
                <w:szCs w:val="20"/>
              </w:rPr>
              <w:t>100%</w:t>
            </w:r>
          </w:p>
        </w:tc>
      </w:tr>
    </w:tbl>
    <w:p w14:paraId="2124CBF5" w14:textId="0F828802" w:rsidR="00416D4B" w:rsidRPr="00F75134" w:rsidRDefault="00416D4B" w:rsidP="00416D4B">
      <w:pPr>
        <w:jc w:val="center"/>
        <w:rPr>
          <w:sz w:val="20"/>
          <w:szCs w:val="20"/>
        </w:rPr>
      </w:pPr>
      <w:r w:rsidRPr="00F75134">
        <w:rPr>
          <w:b/>
          <w:bCs/>
          <w:sz w:val="20"/>
          <w:szCs w:val="20"/>
        </w:rPr>
        <w:t>Fonte</w:t>
      </w:r>
      <w:r w:rsidRPr="00F75134">
        <w:rPr>
          <w:sz w:val="20"/>
          <w:szCs w:val="20"/>
        </w:rPr>
        <w:t>: Pesquisa de Campo, 20</w:t>
      </w:r>
      <w:r w:rsidR="00C5292B">
        <w:rPr>
          <w:sz w:val="20"/>
          <w:szCs w:val="20"/>
        </w:rPr>
        <w:t>22</w:t>
      </w:r>
      <w:r w:rsidRPr="00F75134">
        <w:rPr>
          <w:sz w:val="20"/>
          <w:szCs w:val="20"/>
        </w:rPr>
        <w:t>.</w:t>
      </w:r>
    </w:p>
    <w:p w14:paraId="1BB13D57" w14:textId="77777777" w:rsidR="00416D4B" w:rsidRPr="00F75134" w:rsidRDefault="00416D4B" w:rsidP="00416D4B">
      <w:pPr>
        <w:spacing w:line="360" w:lineRule="auto"/>
        <w:ind w:firstLine="708"/>
        <w:jc w:val="both"/>
      </w:pPr>
    </w:p>
    <w:p w14:paraId="798AE315" w14:textId="77777777" w:rsidR="00416D4B" w:rsidRPr="00F75134" w:rsidRDefault="00416D4B" w:rsidP="00416D4B">
      <w:pPr>
        <w:spacing w:line="360" w:lineRule="auto"/>
        <w:ind w:firstLine="708"/>
        <w:jc w:val="both"/>
        <w:rPr>
          <w:bCs/>
        </w:rPr>
      </w:pPr>
      <w:r w:rsidRPr="00F75134">
        <w:rPr>
          <w:bCs/>
        </w:rPr>
        <w:t xml:space="preserve">O fato de os equipamentos públicos e privados (prefeitura, fórum, receita federal, bancos dentre outros) se localizarem no lado leste da cidade é um fator estimulante para o deslocamento de pessoas para resolver questões pessoais neste espaço e assim, consumir, conforme a assertiva: “O consumidor quase sempre concilia as compras à resolução de coisas em bancos e </w:t>
      </w:r>
      <w:r w:rsidRPr="00F75134">
        <w:rPr>
          <w:bCs/>
        </w:rPr>
        <w:lastRenderedPageBreak/>
        <w:t>instituições no centro e bairro Brasil” teve 77% de concordância e somente 14% de discordância.</w:t>
      </w:r>
    </w:p>
    <w:p w14:paraId="60368A79" w14:textId="77777777" w:rsidR="00416D4B" w:rsidRPr="00F75134" w:rsidRDefault="00416D4B" w:rsidP="00416D4B">
      <w:pPr>
        <w:spacing w:line="360" w:lineRule="auto"/>
        <w:ind w:firstLine="708"/>
        <w:jc w:val="both"/>
      </w:pPr>
      <w:r w:rsidRPr="00F75134">
        <w:t>Os escores para o centro comercial e Bairro Brasil estão bem insignificantes para o grupo dos empresários e consumidores. A mediana e a média também confirmam esta tendência. O desvio padrão e variância apresentam bons escores para os dois grupos, com desvio padrão de 0,891para o grupo dos consumidores. A médias aritmética para o grupo dos consumidores está em 3,17 o que reforça – ainda mais – esta questão como bastante significativa para o grupo dos consumidores.</w:t>
      </w:r>
    </w:p>
    <w:p w14:paraId="276B28E3" w14:textId="77777777" w:rsidR="00416D4B" w:rsidRPr="00F75134" w:rsidRDefault="00416D4B" w:rsidP="00416D4B">
      <w:pPr>
        <w:spacing w:line="360" w:lineRule="auto"/>
        <w:ind w:firstLine="709"/>
        <w:jc w:val="both"/>
        <w:rPr>
          <w:b/>
        </w:rPr>
      </w:pPr>
      <w:r w:rsidRPr="00F75134">
        <w:t xml:space="preserve">Quanto ao questionamento: “O trânsito no centro da cidade é precário. Desestimula-me a consumir lá” teve a concordância de 53% dos consumidores ouvidos e quase a totalidade dos empresários, com um escore de 94%. </w:t>
      </w:r>
    </w:p>
    <w:p w14:paraId="550C59A4" w14:textId="77777777" w:rsidR="00416D4B" w:rsidRPr="00F75134" w:rsidRDefault="00416D4B" w:rsidP="00416D4B">
      <w:pPr>
        <w:jc w:val="center"/>
        <w:rPr>
          <w:sz w:val="20"/>
          <w:szCs w:val="20"/>
        </w:rPr>
      </w:pPr>
      <w:r w:rsidRPr="00F75134">
        <w:rPr>
          <w:b/>
          <w:sz w:val="20"/>
          <w:szCs w:val="20"/>
        </w:rPr>
        <w:t>Tabela 04 –</w:t>
      </w:r>
      <w:r w:rsidRPr="00F75134">
        <w:rPr>
          <w:sz w:val="20"/>
          <w:szCs w:val="20"/>
        </w:rPr>
        <w:t xml:space="preserve"> Impactos e Mudanças de Hábito nos Consumidores após a implantação do Shopping.</w:t>
      </w:r>
    </w:p>
    <w:tbl>
      <w:tblPr>
        <w:tblW w:w="8804"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5"/>
        <w:gridCol w:w="1072"/>
        <w:gridCol w:w="992"/>
        <w:gridCol w:w="850"/>
        <w:gridCol w:w="1425"/>
      </w:tblGrid>
      <w:tr w:rsidR="00416D4B" w:rsidRPr="00F75134" w14:paraId="1B014B94" w14:textId="77777777" w:rsidTr="00026EC9">
        <w:trPr>
          <w:trHeight w:val="285"/>
          <w:tblHeader/>
          <w:jc w:val="center"/>
        </w:trPr>
        <w:tc>
          <w:tcPr>
            <w:tcW w:w="4465" w:type="dxa"/>
            <w:tcBorders>
              <w:top w:val="single" w:sz="4" w:space="0" w:color="auto"/>
              <w:bottom w:val="single" w:sz="4" w:space="0" w:color="auto"/>
              <w:right w:val="single" w:sz="4" w:space="0" w:color="auto"/>
            </w:tcBorders>
            <w:shd w:val="clear" w:color="auto" w:fill="AEAAAA" w:themeFill="background2" w:themeFillShade="BF"/>
            <w:hideMark/>
          </w:tcPr>
          <w:p w14:paraId="55D7C5DD" w14:textId="77777777" w:rsidR="00416D4B" w:rsidRPr="00F75134" w:rsidRDefault="00416D4B" w:rsidP="00026EC9">
            <w:pPr>
              <w:jc w:val="both"/>
              <w:rPr>
                <w:b/>
                <w:bCs/>
                <w:sz w:val="20"/>
                <w:szCs w:val="20"/>
              </w:rPr>
            </w:pPr>
            <w:r w:rsidRPr="00F75134">
              <w:rPr>
                <w:b/>
                <w:bCs/>
                <w:sz w:val="20"/>
                <w:szCs w:val="20"/>
              </w:rPr>
              <w:t>Questões</w:t>
            </w:r>
          </w:p>
        </w:tc>
        <w:tc>
          <w:tcPr>
            <w:tcW w:w="1072"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hideMark/>
          </w:tcPr>
          <w:p w14:paraId="51CE8E98" w14:textId="77777777" w:rsidR="00416D4B" w:rsidRPr="00F75134" w:rsidRDefault="00416D4B" w:rsidP="00026EC9">
            <w:pPr>
              <w:jc w:val="both"/>
              <w:rPr>
                <w:b/>
                <w:sz w:val="20"/>
                <w:szCs w:val="20"/>
              </w:rPr>
            </w:pPr>
            <w:r w:rsidRPr="00F75134">
              <w:rPr>
                <w:b/>
                <w:sz w:val="20"/>
                <w:szCs w:val="20"/>
              </w:rPr>
              <w:t>Concordo</w:t>
            </w:r>
          </w:p>
        </w:tc>
        <w:tc>
          <w:tcPr>
            <w:tcW w:w="992"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hideMark/>
          </w:tcPr>
          <w:p w14:paraId="7C4138DA" w14:textId="77777777" w:rsidR="00416D4B" w:rsidRPr="00F75134" w:rsidRDefault="00416D4B" w:rsidP="00026EC9">
            <w:pPr>
              <w:jc w:val="both"/>
              <w:rPr>
                <w:b/>
                <w:sz w:val="20"/>
                <w:szCs w:val="20"/>
              </w:rPr>
            </w:pPr>
            <w:r w:rsidRPr="00F75134">
              <w:rPr>
                <w:b/>
                <w:sz w:val="20"/>
                <w:szCs w:val="20"/>
              </w:rPr>
              <w:t>Discordo</w:t>
            </w:r>
          </w:p>
        </w:tc>
        <w:tc>
          <w:tcPr>
            <w:tcW w:w="85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hideMark/>
          </w:tcPr>
          <w:p w14:paraId="6D2F0904" w14:textId="77777777" w:rsidR="00416D4B" w:rsidRPr="00F75134" w:rsidRDefault="00416D4B" w:rsidP="00026EC9">
            <w:pPr>
              <w:jc w:val="both"/>
              <w:rPr>
                <w:b/>
                <w:sz w:val="20"/>
                <w:szCs w:val="20"/>
              </w:rPr>
            </w:pPr>
            <w:r w:rsidRPr="00F75134">
              <w:rPr>
                <w:b/>
                <w:sz w:val="20"/>
                <w:szCs w:val="20"/>
              </w:rPr>
              <w:t>Nem (*)</w:t>
            </w:r>
          </w:p>
        </w:tc>
        <w:tc>
          <w:tcPr>
            <w:tcW w:w="1425" w:type="dxa"/>
            <w:tcBorders>
              <w:top w:val="single" w:sz="4" w:space="0" w:color="auto"/>
              <w:left w:val="single" w:sz="4" w:space="0" w:color="auto"/>
              <w:bottom w:val="single" w:sz="4" w:space="0" w:color="auto"/>
            </w:tcBorders>
            <w:shd w:val="clear" w:color="auto" w:fill="AEAAAA" w:themeFill="background2" w:themeFillShade="BF"/>
            <w:noWrap/>
            <w:hideMark/>
          </w:tcPr>
          <w:p w14:paraId="4079C82D" w14:textId="77777777" w:rsidR="00416D4B" w:rsidRPr="00F75134" w:rsidRDefault="00416D4B" w:rsidP="00026EC9">
            <w:pPr>
              <w:jc w:val="both"/>
              <w:rPr>
                <w:b/>
                <w:sz w:val="20"/>
                <w:szCs w:val="20"/>
              </w:rPr>
            </w:pPr>
            <w:r w:rsidRPr="00F75134">
              <w:rPr>
                <w:b/>
                <w:sz w:val="20"/>
                <w:szCs w:val="20"/>
              </w:rPr>
              <w:t>TOTAL</w:t>
            </w:r>
          </w:p>
        </w:tc>
      </w:tr>
      <w:tr w:rsidR="00416D4B" w:rsidRPr="00F75134" w14:paraId="005E4449" w14:textId="77777777" w:rsidTr="00026EC9">
        <w:trPr>
          <w:trHeight w:val="285"/>
          <w:jc w:val="center"/>
        </w:trPr>
        <w:tc>
          <w:tcPr>
            <w:tcW w:w="4465" w:type="dxa"/>
            <w:shd w:val="clear" w:color="auto" w:fill="FFFFFF" w:themeFill="background1"/>
            <w:hideMark/>
          </w:tcPr>
          <w:p w14:paraId="1BBD2F74" w14:textId="77777777" w:rsidR="00416D4B" w:rsidRPr="00F75134" w:rsidRDefault="00416D4B" w:rsidP="00026EC9">
            <w:pPr>
              <w:jc w:val="both"/>
              <w:rPr>
                <w:sz w:val="20"/>
                <w:szCs w:val="20"/>
              </w:rPr>
            </w:pPr>
            <w:r w:rsidRPr="00F75134">
              <w:rPr>
                <w:bCs/>
                <w:sz w:val="20"/>
                <w:szCs w:val="20"/>
              </w:rPr>
              <w:t>Houve impactos no comércio local e mudança de hábitos no comportamento do consumidor após a implantação do Shopping Conquista Sul</w:t>
            </w:r>
          </w:p>
        </w:tc>
        <w:tc>
          <w:tcPr>
            <w:tcW w:w="1072" w:type="dxa"/>
            <w:shd w:val="clear" w:color="auto" w:fill="FFFFFF" w:themeFill="background1"/>
            <w:noWrap/>
            <w:hideMark/>
          </w:tcPr>
          <w:p w14:paraId="43D241F1" w14:textId="77777777" w:rsidR="00416D4B" w:rsidRPr="00F75134" w:rsidRDefault="00416D4B" w:rsidP="00026EC9">
            <w:pPr>
              <w:jc w:val="both"/>
              <w:rPr>
                <w:b/>
                <w:sz w:val="20"/>
                <w:szCs w:val="20"/>
              </w:rPr>
            </w:pPr>
            <w:r w:rsidRPr="00F75134">
              <w:rPr>
                <w:b/>
                <w:sz w:val="20"/>
                <w:szCs w:val="20"/>
              </w:rPr>
              <w:t>77</w:t>
            </w:r>
          </w:p>
        </w:tc>
        <w:tc>
          <w:tcPr>
            <w:tcW w:w="992" w:type="dxa"/>
            <w:shd w:val="clear" w:color="auto" w:fill="FFFFFF" w:themeFill="background1"/>
            <w:noWrap/>
            <w:hideMark/>
          </w:tcPr>
          <w:p w14:paraId="74389B5B" w14:textId="77777777" w:rsidR="00416D4B" w:rsidRPr="00F75134" w:rsidRDefault="00416D4B" w:rsidP="00026EC9">
            <w:pPr>
              <w:jc w:val="both"/>
              <w:rPr>
                <w:b/>
                <w:sz w:val="20"/>
                <w:szCs w:val="20"/>
              </w:rPr>
            </w:pPr>
            <w:r w:rsidRPr="00F75134">
              <w:rPr>
                <w:b/>
                <w:sz w:val="20"/>
                <w:szCs w:val="20"/>
              </w:rPr>
              <w:t>11</w:t>
            </w:r>
          </w:p>
        </w:tc>
        <w:tc>
          <w:tcPr>
            <w:tcW w:w="850" w:type="dxa"/>
            <w:shd w:val="clear" w:color="auto" w:fill="FFFFFF" w:themeFill="background1"/>
            <w:noWrap/>
            <w:hideMark/>
          </w:tcPr>
          <w:p w14:paraId="3AACE5F9" w14:textId="77777777" w:rsidR="00416D4B" w:rsidRPr="00F75134" w:rsidRDefault="00416D4B" w:rsidP="00026EC9">
            <w:pPr>
              <w:jc w:val="both"/>
              <w:rPr>
                <w:b/>
                <w:sz w:val="20"/>
                <w:szCs w:val="20"/>
              </w:rPr>
            </w:pPr>
            <w:r w:rsidRPr="00F75134">
              <w:rPr>
                <w:b/>
                <w:sz w:val="20"/>
                <w:szCs w:val="20"/>
              </w:rPr>
              <w:t>11</w:t>
            </w:r>
          </w:p>
        </w:tc>
        <w:tc>
          <w:tcPr>
            <w:tcW w:w="1425" w:type="dxa"/>
            <w:shd w:val="clear" w:color="auto" w:fill="FFFFFF" w:themeFill="background1"/>
            <w:noWrap/>
            <w:hideMark/>
          </w:tcPr>
          <w:p w14:paraId="15FF5B4D" w14:textId="77777777" w:rsidR="00416D4B" w:rsidRPr="00F75134" w:rsidRDefault="00416D4B" w:rsidP="00026EC9">
            <w:pPr>
              <w:jc w:val="both"/>
              <w:rPr>
                <w:sz w:val="20"/>
                <w:szCs w:val="20"/>
              </w:rPr>
            </w:pPr>
            <w:r w:rsidRPr="00F75134">
              <w:rPr>
                <w:b/>
                <w:sz w:val="20"/>
                <w:szCs w:val="20"/>
              </w:rPr>
              <w:t>100%</w:t>
            </w:r>
          </w:p>
        </w:tc>
      </w:tr>
      <w:tr w:rsidR="00416D4B" w:rsidRPr="00F75134" w14:paraId="404B5C93" w14:textId="77777777" w:rsidTr="00026EC9">
        <w:trPr>
          <w:trHeight w:val="285"/>
          <w:jc w:val="center"/>
        </w:trPr>
        <w:tc>
          <w:tcPr>
            <w:tcW w:w="4465" w:type="dxa"/>
            <w:shd w:val="clear" w:color="auto" w:fill="FFFFFF" w:themeFill="background1"/>
            <w:hideMark/>
          </w:tcPr>
          <w:p w14:paraId="3B6E578C" w14:textId="77777777" w:rsidR="00416D4B" w:rsidRPr="00F75134" w:rsidRDefault="00416D4B" w:rsidP="00026EC9">
            <w:pPr>
              <w:jc w:val="both"/>
              <w:rPr>
                <w:bCs/>
                <w:sz w:val="20"/>
                <w:szCs w:val="20"/>
              </w:rPr>
            </w:pPr>
            <w:r w:rsidRPr="00F75134">
              <w:rPr>
                <w:bCs/>
                <w:sz w:val="20"/>
                <w:szCs w:val="20"/>
              </w:rPr>
              <w:t>O Shopping é uma nova tendência que se perdurará e não é um modismo</w:t>
            </w:r>
          </w:p>
        </w:tc>
        <w:tc>
          <w:tcPr>
            <w:tcW w:w="1072" w:type="dxa"/>
            <w:shd w:val="clear" w:color="auto" w:fill="FFFFFF" w:themeFill="background1"/>
            <w:noWrap/>
            <w:hideMark/>
          </w:tcPr>
          <w:p w14:paraId="13216417" w14:textId="77777777" w:rsidR="00416D4B" w:rsidRPr="00F75134" w:rsidRDefault="00416D4B" w:rsidP="00026EC9">
            <w:pPr>
              <w:jc w:val="both"/>
              <w:rPr>
                <w:b/>
                <w:sz w:val="20"/>
                <w:szCs w:val="20"/>
              </w:rPr>
            </w:pPr>
            <w:r w:rsidRPr="00F75134">
              <w:rPr>
                <w:b/>
                <w:sz w:val="20"/>
                <w:szCs w:val="20"/>
              </w:rPr>
              <w:t>74</w:t>
            </w:r>
          </w:p>
        </w:tc>
        <w:tc>
          <w:tcPr>
            <w:tcW w:w="992" w:type="dxa"/>
            <w:shd w:val="clear" w:color="auto" w:fill="FFFFFF" w:themeFill="background1"/>
            <w:noWrap/>
            <w:hideMark/>
          </w:tcPr>
          <w:p w14:paraId="03097A23" w14:textId="77777777" w:rsidR="00416D4B" w:rsidRPr="00F75134" w:rsidRDefault="00416D4B" w:rsidP="00026EC9">
            <w:pPr>
              <w:jc w:val="both"/>
              <w:rPr>
                <w:b/>
                <w:sz w:val="20"/>
                <w:szCs w:val="20"/>
              </w:rPr>
            </w:pPr>
            <w:r w:rsidRPr="00F75134">
              <w:rPr>
                <w:b/>
                <w:sz w:val="20"/>
                <w:szCs w:val="20"/>
              </w:rPr>
              <w:t>11</w:t>
            </w:r>
          </w:p>
        </w:tc>
        <w:tc>
          <w:tcPr>
            <w:tcW w:w="850" w:type="dxa"/>
            <w:shd w:val="clear" w:color="auto" w:fill="FFFFFF" w:themeFill="background1"/>
            <w:noWrap/>
            <w:hideMark/>
          </w:tcPr>
          <w:p w14:paraId="1D9F3189" w14:textId="77777777" w:rsidR="00416D4B" w:rsidRPr="00F75134" w:rsidRDefault="00416D4B" w:rsidP="00026EC9">
            <w:pPr>
              <w:jc w:val="both"/>
              <w:rPr>
                <w:b/>
                <w:sz w:val="20"/>
                <w:szCs w:val="20"/>
              </w:rPr>
            </w:pPr>
            <w:r w:rsidRPr="00F75134">
              <w:rPr>
                <w:b/>
                <w:sz w:val="20"/>
                <w:szCs w:val="20"/>
              </w:rPr>
              <w:t>14</w:t>
            </w:r>
          </w:p>
        </w:tc>
        <w:tc>
          <w:tcPr>
            <w:tcW w:w="1425" w:type="dxa"/>
            <w:shd w:val="clear" w:color="auto" w:fill="FFFFFF" w:themeFill="background1"/>
            <w:noWrap/>
            <w:hideMark/>
          </w:tcPr>
          <w:p w14:paraId="7F3C1DAC" w14:textId="77777777" w:rsidR="00416D4B" w:rsidRPr="00F75134" w:rsidRDefault="00416D4B" w:rsidP="00026EC9">
            <w:pPr>
              <w:jc w:val="both"/>
              <w:rPr>
                <w:b/>
                <w:sz w:val="20"/>
                <w:szCs w:val="20"/>
              </w:rPr>
            </w:pPr>
            <w:r w:rsidRPr="00F75134">
              <w:rPr>
                <w:b/>
                <w:sz w:val="20"/>
                <w:szCs w:val="20"/>
              </w:rPr>
              <w:t>100%</w:t>
            </w:r>
          </w:p>
        </w:tc>
      </w:tr>
      <w:tr w:rsidR="00416D4B" w:rsidRPr="00F75134" w14:paraId="44B43968" w14:textId="77777777" w:rsidTr="00026EC9">
        <w:trPr>
          <w:trHeight w:val="1108"/>
          <w:jc w:val="center"/>
        </w:trPr>
        <w:tc>
          <w:tcPr>
            <w:tcW w:w="4465" w:type="dxa"/>
            <w:shd w:val="clear" w:color="auto" w:fill="FFFFFF" w:themeFill="background1"/>
            <w:hideMark/>
          </w:tcPr>
          <w:p w14:paraId="262B4E71" w14:textId="4FC69284" w:rsidR="00416D4B" w:rsidRPr="00F75134" w:rsidRDefault="00416D4B" w:rsidP="00026EC9">
            <w:pPr>
              <w:jc w:val="both"/>
              <w:rPr>
                <w:sz w:val="20"/>
                <w:szCs w:val="20"/>
              </w:rPr>
            </w:pPr>
            <w:r w:rsidRPr="00F75134">
              <w:rPr>
                <w:bCs/>
                <w:sz w:val="20"/>
                <w:szCs w:val="20"/>
              </w:rPr>
              <w:t>A instalação do shopping Boulevard impact</w:t>
            </w:r>
            <w:r w:rsidR="004C42E2" w:rsidRPr="00F75134">
              <w:rPr>
                <w:bCs/>
                <w:sz w:val="20"/>
                <w:szCs w:val="20"/>
              </w:rPr>
              <w:t>ou</w:t>
            </w:r>
            <w:r w:rsidRPr="00F75134">
              <w:rPr>
                <w:bCs/>
                <w:sz w:val="20"/>
                <w:szCs w:val="20"/>
              </w:rPr>
              <w:t xml:space="preserve"> no consumo local. H</w:t>
            </w:r>
            <w:r w:rsidR="004C42E2" w:rsidRPr="00F75134">
              <w:rPr>
                <w:bCs/>
                <w:sz w:val="20"/>
                <w:szCs w:val="20"/>
              </w:rPr>
              <w:t>ouve</w:t>
            </w:r>
            <w:r w:rsidRPr="00F75134">
              <w:rPr>
                <w:bCs/>
                <w:sz w:val="20"/>
                <w:szCs w:val="20"/>
              </w:rPr>
              <w:t xml:space="preserve"> uma redução de vendas nas lojas do Shopping Conquista Sul e no Comércio tradicional</w:t>
            </w:r>
          </w:p>
        </w:tc>
        <w:tc>
          <w:tcPr>
            <w:tcW w:w="1072" w:type="dxa"/>
            <w:shd w:val="clear" w:color="auto" w:fill="FFFFFF" w:themeFill="background1"/>
            <w:noWrap/>
            <w:hideMark/>
          </w:tcPr>
          <w:p w14:paraId="666D1320" w14:textId="77777777" w:rsidR="00416D4B" w:rsidRPr="00F75134" w:rsidRDefault="00416D4B" w:rsidP="00026EC9">
            <w:pPr>
              <w:jc w:val="both"/>
              <w:rPr>
                <w:b/>
                <w:sz w:val="20"/>
                <w:szCs w:val="20"/>
              </w:rPr>
            </w:pPr>
            <w:r w:rsidRPr="00F75134">
              <w:rPr>
                <w:b/>
                <w:sz w:val="20"/>
                <w:szCs w:val="20"/>
              </w:rPr>
              <w:t>57</w:t>
            </w:r>
          </w:p>
        </w:tc>
        <w:tc>
          <w:tcPr>
            <w:tcW w:w="992" w:type="dxa"/>
            <w:shd w:val="clear" w:color="auto" w:fill="FFFFFF" w:themeFill="background1"/>
            <w:noWrap/>
            <w:hideMark/>
          </w:tcPr>
          <w:p w14:paraId="018396CF" w14:textId="77777777" w:rsidR="00416D4B" w:rsidRPr="00F75134" w:rsidRDefault="00416D4B" w:rsidP="00026EC9">
            <w:pPr>
              <w:jc w:val="both"/>
              <w:rPr>
                <w:b/>
                <w:sz w:val="20"/>
                <w:szCs w:val="20"/>
              </w:rPr>
            </w:pPr>
            <w:r w:rsidRPr="00F75134">
              <w:rPr>
                <w:b/>
                <w:sz w:val="20"/>
                <w:szCs w:val="20"/>
              </w:rPr>
              <w:t>26</w:t>
            </w:r>
          </w:p>
        </w:tc>
        <w:tc>
          <w:tcPr>
            <w:tcW w:w="850" w:type="dxa"/>
            <w:shd w:val="clear" w:color="auto" w:fill="FFFFFF" w:themeFill="background1"/>
            <w:noWrap/>
            <w:hideMark/>
          </w:tcPr>
          <w:p w14:paraId="303D310E" w14:textId="77777777" w:rsidR="00416D4B" w:rsidRPr="00F75134" w:rsidRDefault="00416D4B" w:rsidP="00026EC9">
            <w:pPr>
              <w:jc w:val="both"/>
              <w:rPr>
                <w:b/>
                <w:sz w:val="20"/>
                <w:szCs w:val="20"/>
              </w:rPr>
            </w:pPr>
            <w:r w:rsidRPr="00F75134">
              <w:rPr>
                <w:b/>
                <w:sz w:val="20"/>
                <w:szCs w:val="20"/>
              </w:rPr>
              <w:t>17</w:t>
            </w:r>
          </w:p>
        </w:tc>
        <w:tc>
          <w:tcPr>
            <w:tcW w:w="1425" w:type="dxa"/>
            <w:shd w:val="clear" w:color="auto" w:fill="FFFFFF" w:themeFill="background1"/>
            <w:noWrap/>
            <w:hideMark/>
          </w:tcPr>
          <w:p w14:paraId="368FC639" w14:textId="77777777" w:rsidR="00416D4B" w:rsidRPr="00F75134" w:rsidRDefault="00416D4B" w:rsidP="00026EC9">
            <w:pPr>
              <w:jc w:val="both"/>
              <w:rPr>
                <w:sz w:val="20"/>
                <w:szCs w:val="20"/>
              </w:rPr>
            </w:pPr>
            <w:r w:rsidRPr="00F75134">
              <w:rPr>
                <w:b/>
                <w:sz w:val="20"/>
                <w:szCs w:val="20"/>
              </w:rPr>
              <w:t>100%</w:t>
            </w:r>
          </w:p>
        </w:tc>
      </w:tr>
      <w:tr w:rsidR="00416D4B" w:rsidRPr="00F75134" w14:paraId="6557E2A4" w14:textId="77777777" w:rsidTr="00026EC9">
        <w:trPr>
          <w:trHeight w:val="285"/>
          <w:jc w:val="center"/>
        </w:trPr>
        <w:tc>
          <w:tcPr>
            <w:tcW w:w="4465" w:type="dxa"/>
            <w:shd w:val="clear" w:color="auto" w:fill="FFFFFF" w:themeFill="background1"/>
            <w:hideMark/>
          </w:tcPr>
          <w:p w14:paraId="510B31E2" w14:textId="77777777" w:rsidR="00416D4B" w:rsidRPr="00F75134" w:rsidRDefault="00416D4B" w:rsidP="00026EC9">
            <w:pPr>
              <w:jc w:val="both"/>
              <w:rPr>
                <w:bCs/>
                <w:sz w:val="20"/>
                <w:szCs w:val="20"/>
              </w:rPr>
            </w:pPr>
            <w:r w:rsidRPr="00F75134">
              <w:rPr>
                <w:bCs/>
                <w:sz w:val="20"/>
                <w:szCs w:val="20"/>
              </w:rPr>
              <w:t>Geralmente, o consumidor vai ao Shopping para passear e se divertir. Aproveita a oportunidade para consumir nas lojas</w:t>
            </w:r>
          </w:p>
        </w:tc>
        <w:tc>
          <w:tcPr>
            <w:tcW w:w="1072" w:type="dxa"/>
            <w:shd w:val="clear" w:color="auto" w:fill="FFFFFF" w:themeFill="background1"/>
            <w:noWrap/>
            <w:hideMark/>
          </w:tcPr>
          <w:p w14:paraId="3585828B" w14:textId="77777777" w:rsidR="00416D4B" w:rsidRPr="00F75134" w:rsidRDefault="00416D4B" w:rsidP="00026EC9">
            <w:pPr>
              <w:jc w:val="both"/>
              <w:rPr>
                <w:b/>
                <w:sz w:val="20"/>
                <w:szCs w:val="20"/>
              </w:rPr>
            </w:pPr>
            <w:r w:rsidRPr="00F75134">
              <w:rPr>
                <w:b/>
                <w:sz w:val="20"/>
                <w:szCs w:val="20"/>
              </w:rPr>
              <w:t>89</w:t>
            </w:r>
          </w:p>
        </w:tc>
        <w:tc>
          <w:tcPr>
            <w:tcW w:w="992" w:type="dxa"/>
            <w:shd w:val="clear" w:color="auto" w:fill="FFFFFF" w:themeFill="background1"/>
            <w:noWrap/>
            <w:hideMark/>
          </w:tcPr>
          <w:p w14:paraId="5DEDE75C" w14:textId="77777777" w:rsidR="00416D4B" w:rsidRPr="00F75134" w:rsidRDefault="00416D4B" w:rsidP="00026EC9">
            <w:pPr>
              <w:jc w:val="both"/>
              <w:rPr>
                <w:b/>
                <w:sz w:val="20"/>
                <w:szCs w:val="20"/>
              </w:rPr>
            </w:pPr>
            <w:r w:rsidRPr="00F75134">
              <w:rPr>
                <w:b/>
                <w:sz w:val="20"/>
                <w:szCs w:val="20"/>
              </w:rPr>
              <w:t>9</w:t>
            </w:r>
          </w:p>
        </w:tc>
        <w:tc>
          <w:tcPr>
            <w:tcW w:w="850" w:type="dxa"/>
            <w:shd w:val="clear" w:color="auto" w:fill="FFFFFF" w:themeFill="background1"/>
            <w:noWrap/>
            <w:hideMark/>
          </w:tcPr>
          <w:p w14:paraId="0AD19E99" w14:textId="77777777" w:rsidR="00416D4B" w:rsidRPr="00F75134" w:rsidRDefault="00416D4B" w:rsidP="00026EC9">
            <w:pPr>
              <w:jc w:val="both"/>
              <w:rPr>
                <w:b/>
                <w:sz w:val="20"/>
                <w:szCs w:val="20"/>
              </w:rPr>
            </w:pPr>
            <w:r w:rsidRPr="00F75134">
              <w:rPr>
                <w:b/>
                <w:sz w:val="20"/>
                <w:szCs w:val="20"/>
              </w:rPr>
              <w:t>3</w:t>
            </w:r>
          </w:p>
        </w:tc>
        <w:tc>
          <w:tcPr>
            <w:tcW w:w="1425" w:type="dxa"/>
            <w:shd w:val="clear" w:color="auto" w:fill="FFFFFF" w:themeFill="background1"/>
            <w:noWrap/>
            <w:hideMark/>
          </w:tcPr>
          <w:p w14:paraId="26BE15D2" w14:textId="77777777" w:rsidR="00416D4B" w:rsidRPr="00F75134" w:rsidRDefault="00416D4B" w:rsidP="00026EC9">
            <w:pPr>
              <w:jc w:val="both"/>
              <w:rPr>
                <w:b/>
                <w:sz w:val="20"/>
                <w:szCs w:val="20"/>
              </w:rPr>
            </w:pPr>
            <w:r w:rsidRPr="00F75134">
              <w:rPr>
                <w:b/>
                <w:sz w:val="20"/>
                <w:szCs w:val="20"/>
              </w:rPr>
              <w:t>100%</w:t>
            </w:r>
          </w:p>
        </w:tc>
      </w:tr>
    </w:tbl>
    <w:p w14:paraId="779EA71C" w14:textId="5A1D5FB0" w:rsidR="00416D4B" w:rsidRPr="00F75134" w:rsidRDefault="00416D4B" w:rsidP="00416D4B">
      <w:pPr>
        <w:jc w:val="center"/>
        <w:rPr>
          <w:sz w:val="20"/>
          <w:szCs w:val="20"/>
        </w:rPr>
      </w:pPr>
      <w:r w:rsidRPr="00F75134">
        <w:rPr>
          <w:b/>
          <w:bCs/>
          <w:sz w:val="20"/>
          <w:szCs w:val="20"/>
        </w:rPr>
        <w:t>Fonte</w:t>
      </w:r>
      <w:r w:rsidRPr="00F75134">
        <w:rPr>
          <w:sz w:val="20"/>
          <w:szCs w:val="20"/>
        </w:rPr>
        <w:t xml:space="preserve">: Pesquisa de Campo, </w:t>
      </w:r>
      <w:r w:rsidR="00C5292B">
        <w:rPr>
          <w:sz w:val="20"/>
          <w:szCs w:val="20"/>
        </w:rPr>
        <w:t>2022</w:t>
      </w:r>
      <w:r w:rsidRPr="00F75134">
        <w:rPr>
          <w:sz w:val="20"/>
          <w:szCs w:val="20"/>
        </w:rPr>
        <w:t>.</w:t>
      </w:r>
    </w:p>
    <w:p w14:paraId="1C7DCED7" w14:textId="77777777" w:rsidR="00416D4B" w:rsidRPr="00F75134" w:rsidRDefault="00416D4B" w:rsidP="00416D4B">
      <w:pPr>
        <w:spacing w:line="360" w:lineRule="auto"/>
        <w:jc w:val="both"/>
      </w:pPr>
      <w:r w:rsidRPr="00F75134">
        <w:t xml:space="preserve"> </w:t>
      </w:r>
      <w:r w:rsidRPr="00F75134">
        <w:tab/>
      </w:r>
    </w:p>
    <w:p w14:paraId="2174D6B7" w14:textId="0503C8BB" w:rsidR="00416D4B" w:rsidRPr="00F75134" w:rsidRDefault="00416D4B" w:rsidP="00416D4B">
      <w:pPr>
        <w:spacing w:line="360" w:lineRule="auto"/>
        <w:jc w:val="both"/>
      </w:pPr>
      <w:r w:rsidRPr="00F75134">
        <w:tab/>
        <w:t xml:space="preserve">Muito significativo foram os achados desta seção, cujo coeficiente de confiabilidade, o alpha de </w:t>
      </w:r>
      <w:proofErr w:type="spellStart"/>
      <w:r w:rsidRPr="00F75134">
        <w:t>cronbach</w:t>
      </w:r>
      <w:proofErr w:type="spellEnd"/>
      <w:r w:rsidRPr="00F75134">
        <w:t xml:space="preserve"> atingiu o índice de 0,903, sem encontrando no limiar do indicativo que afere a credibilidade da escala que se encontra no intervalo de 0,70 a 0,90.</w:t>
      </w:r>
    </w:p>
    <w:p w14:paraId="7D386201" w14:textId="77777777" w:rsidR="003B30FB" w:rsidRPr="00F75134" w:rsidRDefault="003B30FB" w:rsidP="00416D4B">
      <w:pPr>
        <w:spacing w:line="360" w:lineRule="auto"/>
        <w:jc w:val="both"/>
      </w:pPr>
    </w:p>
    <w:p w14:paraId="1E273108" w14:textId="55C38319" w:rsidR="00416D4B" w:rsidRPr="00F75134" w:rsidRDefault="00416D4B" w:rsidP="004C42E2">
      <w:pPr>
        <w:spacing w:line="360" w:lineRule="auto"/>
        <w:jc w:val="both"/>
        <w:rPr>
          <w:b/>
          <w:bCs/>
          <w:color w:val="000000"/>
        </w:rPr>
      </w:pPr>
      <w:r w:rsidRPr="00F75134">
        <w:rPr>
          <w:b/>
          <w:bCs/>
          <w:noProof/>
          <w:color w:val="000000"/>
        </w:rPr>
        <mc:AlternateContent>
          <mc:Choice Requires="wps">
            <w:drawing>
              <wp:anchor distT="0" distB="0" distL="114300" distR="114300" simplePos="0" relativeHeight="251660288" behindDoc="0" locked="0" layoutInCell="1" allowOverlap="1" wp14:anchorId="1F99DF26" wp14:editId="6D1270AC">
                <wp:simplePos x="0" y="0"/>
                <wp:positionH relativeFrom="column">
                  <wp:posOffset>5330853</wp:posOffset>
                </wp:positionH>
                <wp:positionV relativeFrom="paragraph">
                  <wp:posOffset>-650765</wp:posOffset>
                </wp:positionV>
                <wp:extent cx="636104" cy="254415"/>
                <wp:effectExtent l="0" t="0" r="12065" b="12700"/>
                <wp:wrapNone/>
                <wp:docPr id="682" name="Caixa de texto 682"/>
                <wp:cNvGraphicFramePr/>
                <a:graphic xmlns:a="http://schemas.openxmlformats.org/drawingml/2006/main">
                  <a:graphicData uri="http://schemas.microsoft.com/office/word/2010/wordprocessingShape">
                    <wps:wsp>
                      <wps:cNvSpPr txBox="1"/>
                      <wps:spPr>
                        <a:xfrm>
                          <a:off x="0" y="0"/>
                          <a:ext cx="636104" cy="2544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16E3CC3" w14:textId="77777777" w:rsidR="00416D4B" w:rsidRDefault="00416D4B" w:rsidP="00416D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99DF26" id="Caixa de texto 682" o:spid="_x0000_s1027" type="#_x0000_t202" style="position:absolute;left:0;text-align:left;margin-left:419.75pt;margin-top:-51.25pt;width:50.1pt;height:20.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2F7mAIAAMIFAAAOAAAAZHJzL2Uyb0RvYy54bWysVEtvGyEQvlfqf0Dc67Vd200tryPXUapK&#10;URI1qXLGLNiowFDA3nV/fQd2/UiaS6pedgdm5mPmm8fssjGa7IQPCmxJB70+JcJyqJRdl/TH4/WH&#10;C0pCZLZiGqwo6V4Eejl//25Wu6kYwgZ0JTxBEBumtSvpJkY3LYrAN8Kw0AMnLColeMMiHv26qDyr&#10;Ed3oYtjvT4oafOU8cBEC3l61SjrP+FIKHu+kDCISXVKMLeavz99V+hbzGZuuPXMbxbsw2D9EYZiy&#10;+OgR6opFRrZe/QVlFPcQQMYeB1OAlIqLnANmM+i/yOZhw5zIuSA5wR1pCv8Plt/u7j1RVUknF0NK&#10;LDNYpCVTDSOVIFE0EUjSIE+1C1M0f3DoEJsv0GC9D/cBL1P6jfQm/TExgnpkfH9kGbEIx8vJx8mg&#10;P6KEo2o4Ho0G44RSnJydD/GrAEOSUFKPRczcst1NiK3pwSS9FUCr6lppnQ+pccRSe7JjWHIdc4gI&#10;/sxKW1KnQMb9DPxMl1vvhLBav4KAeNqm50RusS6sRFBLRJbiXotko+13IZHizMcrMTLOhT3Gma2T&#10;lcSM3uLY2Z+ieotzmwd65JfBxqOzURZ8y9JzaqufB2Jka481PMs7ibFZNbm3jn2ygmqP7eOhHcTg&#10;+LXCIt+wEO+Zx8nDjsFtEu/wIzVgkaCTKNmA//3afbLHgUAtJTVOcknDry3zghL9zeKofB6MRmn0&#10;82E0/jTEgz/XrM41dmuWgJ0zwL3leBaTfdQHUXowT7h0FulVVDHL8e2SxoO4jO1+waXFxWKRjXDY&#10;HYs39sHxBJ1YTi382Dwx77o+T8N2C4eZZ9MX7d7aJk8Li20EqfIsJJ5bVjv+cVHkaeqWWtpE5+ds&#10;dVq98z8AAAD//wMAUEsDBBQABgAIAAAAIQD67pBo4QAAAAwBAAAPAAAAZHJzL2Rvd25yZXYueG1s&#10;TI9NT4NAEIbvJv6HzZh4a5cCVkCWhmiMiTUxVi/etuwIRHaWsNuW/nvHk97m48k7z5Sb2Q7iiJPv&#10;HSlYLSMQSI0zPbUKPt4fFxkIHzQZPThCBWf0sKkuL0pdGHeiNzzuQis4hHyhFXQhjIWUvunQar90&#10;IxLvvtxkdeB2aqWZ9InD7SDjKFpLq3viC50e8b7D5nt3sAqe00/9kIQtngPNr3X9lI2pf1Hq+mqu&#10;70AEnMMfDL/6rA4VO+3dgYwXg4IsyW8YVbBYRTFXjORJfgtiz6N1nIKsSvn/ieoHAAD//wMAUEsB&#10;Ai0AFAAGAAgAAAAhALaDOJL+AAAA4QEAABMAAAAAAAAAAAAAAAAAAAAAAFtDb250ZW50X1R5cGVz&#10;XS54bWxQSwECLQAUAAYACAAAACEAOP0h/9YAAACUAQAACwAAAAAAAAAAAAAAAAAvAQAAX3JlbHMv&#10;LnJlbHNQSwECLQAUAAYACAAAACEAjqNhe5gCAADCBQAADgAAAAAAAAAAAAAAAAAuAgAAZHJzL2Uy&#10;b0RvYy54bWxQSwECLQAUAAYACAAAACEA+u6QaOEAAAAMAQAADwAAAAAAAAAAAAAAAADyBAAAZHJz&#10;L2Rvd25yZXYueG1sUEsFBgAAAAAEAAQA8wAAAAAGAAAAAA==&#10;" fillcolor="white [3201]" strokecolor="white [3212]" strokeweight=".5pt">
                <v:textbox>
                  <w:txbxContent>
                    <w:p w14:paraId="316E3CC3" w14:textId="77777777" w:rsidR="00416D4B" w:rsidRDefault="00416D4B" w:rsidP="00416D4B"/>
                  </w:txbxContent>
                </v:textbox>
              </v:shape>
            </w:pict>
          </mc:Fallback>
        </mc:AlternateContent>
      </w:r>
      <w:r w:rsidR="003B30FB" w:rsidRPr="00F75134">
        <w:rPr>
          <w:b/>
          <w:bCs/>
        </w:rPr>
        <w:t xml:space="preserve">5 </w:t>
      </w:r>
      <w:r w:rsidR="004C42E2" w:rsidRPr="00F75134">
        <w:rPr>
          <w:b/>
          <w:bCs/>
        </w:rPr>
        <w:t>CO</w:t>
      </w:r>
      <w:r w:rsidRPr="00F75134">
        <w:rPr>
          <w:b/>
          <w:bCs/>
          <w:color w:val="000000"/>
        </w:rPr>
        <w:t>NSIDERAÇÕES FINAIS</w:t>
      </w:r>
    </w:p>
    <w:p w14:paraId="6090C4B0" w14:textId="77777777" w:rsidR="00416D4B" w:rsidRPr="00F75134" w:rsidRDefault="00416D4B" w:rsidP="00416D4B">
      <w:pPr>
        <w:spacing w:line="360" w:lineRule="auto"/>
        <w:ind w:firstLine="851"/>
        <w:jc w:val="both"/>
        <w:rPr>
          <w:b/>
          <w:color w:val="000000"/>
        </w:rPr>
      </w:pPr>
    </w:p>
    <w:p w14:paraId="2CD68A67" w14:textId="5E6DFB4E" w:rsidR="00416D4B" w:rsidRPr="00F75134" w:rsidRDefault="00416D4B" w:rsidP="00416D4B">
      <w:pPr>
        <w:spacing w:line="360" w:lineRule="auto"/>
        <w:ind w:firstLine="709"/>
        <w:jc w:val="both"/>
      </w:pPr>
      <w:r w:rsidRPr="00F75134">
        <w:rPr>
          <w:bCs/>
          <w:color w:val="000000"/>
        </w:rPr>
        <w:t xml:space="preserve">O objetivo central do presente artigo é </w:t>
      </w:r>
      <w:r w:rsidRPr="00F75134">
        <w:rPr>
          <w:bCs/>
        </w:rPr>
        <w:t xml:space="preserve">conhecer as mudanças que aconteceram no </w:t>
      </w:r>
      <w:r w:rsidRPr="00F75134">
        <w:t xml:space="preserve">consumo e no comportamento do consumidor tendo como unidade espacial de análise o comércio tradicional (Centro comercial e bairro Brasil) e Shopping Conquista Sul, </w:t>
      </w:r>
      <w:r w:rsidRPr="00F75134">
        <w:lastRenderedPageBreak/>
        <w:t xml:space="preserve">correlacionado o consumo com as variáveis geográficas e socioeconômicas. Outros objetivos secundários guiaram o presente estudo, que serão relembrados no decorrer desta conclusão. </w:t>
      </w:r>
    </w:p>
    <w:p w14:paraId="3D884B90" w14:textId="5FCA8CDE" w:rsidR="00416D4B" w:rsidRPr="00F75134" w:rsidRDefault="00416D4B" w:rsidP="00416D4B">
      <w:pPr>
        <w:autoSpaceDE w:val="0"/>
        <w:autoSpaceDN w:val="0"/>
        <w:adjustRightInd w:val="0"/>
        <w:spacing w:line="360" w:lineRule="auto"/>
        <w:ind w:firstLine="708"/>
        <w:jc w:val="both"/>
      </w:pPr>
      <w:r w:rsidRPr="00F75134">
        <w:t>Assim, descobriu-se com a investigação, que este novo formato do varejo</w:t>
      </w:r>
      <w:r w:rsidR="008A29DB" w:rsidRPr="00F75134">
        <w:t>, os shoppings centers</w:t>
      </w:r>
      <w:r w:rsidRPr="00F75134">
        <w:t xml:space="preserve"> representou impactos significativos na economia local e regional </w:t>
      </w:r>
      <w:proofErr w:type="gramStart"/>
      <w:r w:rsidRPr="00F75134">
        <w:t>e também</w:t>
      </w:r>
      <w:proofErr w:type="gramEnd"/>
      <w:r w:rsidRPr="00F75134">
        <w:t xml:space="preserve"> culminou em novos hábitos de consumo por parte dos conquistenses, </w:t>
      </w:r>
      <w:proofErr w:type="gramStart"/>
      <w:r w:rsidRPr="00F75134">
        <w:t>criando novas</w:t>
      </w:r>
      <w:proofErr w:type="gramEnd"/>
      <w:r w:rsidRPr="00F75134">
        <w:t xml:space="preserve"> maneiras de consumo na população</w:t>
      </w:r>
      <w:r w:rsidR="008A29DB" w:rsidRPr="00F75134">
        <w:t xml:space="preserve"> </w:t>
      </w:r>
      <w:proofErr w:type="gramStart"/>
      <w:r w:rsidR="008A29DB" w:rsidRPr="00F75134">
        <w:t xml:space="preserve">e </w:t>
      </w:r>
      <w:r w:rsidRPr="00F75134">
        <w:t>também</w:t>
      </w:r>
      <w:proofErr w:type="gramEnd"/>
      <w:r w:rsidRPr="00F75134">
        <w:t xml:space="preserve"> uma identidade com alguns padrões internacionais de consumo, a exemplo da americanização, consumo de franquias e </w:t>
      </w:r>
      <w:r w:rsidRPr="00F75134">
        <w:rPr>
          <w:i/>
        </w:rPr>
        <w:t>fast food</w:t>
      </w:r>
      <w:r w:rsidR="008A29DB" w:rsidRPr="00F75134">
        <w:t>.</w:t>
      </w:r>
    </w:p>
    <w:p w14:paraId="30C7AB5B" w14:textId="77777777" w:rsidR="00416D4B" w:rsidRPr="00F75134" w:rsidRDefault="00416D4B" w:rsidP="00416D4B">
      <w:pPr>
        <w:autoSpaceDE w:val="0"/>
        <w:autoSpaceDN w:val="0"/>
        <w:adjustRightInd w:val="0"/>
        <w:spacing w:line="360" w:lineRule="auto"/>
        <w:ind w:firstLine="708"/>
        <w:jc w:val="both"/>
      </w:pPr>
      <w:r w:rsidRPr="00F75134">
        <w:t xml:space="preserve">De uma maneira geral, os resultados geram em torno de que apesar de o shopping apresentar um modelo de consumo inovador, global e modernizante, os consumidores conquistenses ainda preferem consumir no mercado dito tradicional, mais especialmente no centro comercial de V. da Conquista em que o mix e variedade de lojas e produtos é grande. Além do mais, os equipamentos públicos e privados são atraentes para a demanda cruzada, uma vez que ao se deslocar para consumir tais serviços, aproveita a oportunidade para demandas por outros itens. </w:t>
      </w:r>
    </w:p>
    <w:p w14:paraId="770585F1" w14:textId="61238B4D" w:rsidR="00416D4B" w:rsidRPr="00F75134" w:rsidRDefault="00416D4B" w:rsidP="00416D4B">
      <w:pPr>
        <w:autoSpaceDE w:val="0"/>
        <w:autoSpaceDN w:val="0"/>
        <w:adjustRightInd w:val="0"/>
        <w:spacing w:line="360" w:lineRule="auto"/>
        <w:ind w:firstLine="708"/>
        <w:jc w:val="both"/>
      </w:pPr>
      <w:r w:rsidRPr="00F75134">
        <w:t>Outro fato muito interessante quanto ao consumo é que está se ampliando gradativamente entre os bairros periféricos, entre eles do lado leste da cidade: Candeias, Alto Maron, Felícia dentre outros, e do lado oeste (Patagônia, Zabelê) bairro Brasil. A hipótese que pressupunha a independência e autossuficiência dos bairros periféricos quanto à oferta e demanda de produtos e serviços se confirmou, e apesar de ainda haver uma concentração nos bairros centrais, da cidade, com a expansão demográfica e crescimento econômico experimentado por Vitória da Conquista nos últimos 20 anos</w:t>
      </w:r>
      <w:r w:rsidR="008A29DB" w:rsidRPr="00F75134">
        <w:t>. Os</w:t>
      </w:r>
      <w:r w:rsidRPr="00F75134">
        <w:t xml:space="preserve"> bairros estão se organizando e se tornando independentes e autossuficientes na oferta de produtos e serviços, não sendo tão necessário o consumidor se deslocar dos domicílios para consumir em espaços tradicionais.</w:t>
      </w:r>
    </w:p>
    <w:p w14:paraId="29F05E1F" w14:textId="26D5CC8F" w:rsidR="00416D4B" w:rsidRPr="00F75134" w:rsidRDefault="00416D4B" w:rsidP="00416D4B">
      <w:pPr>
        <w:tabs>
          <w:tab w:val="left" w:pos="0"/>
        </w:tabs>
        <w:spacing w:line="360" w:lineRule="auto"/>
        <w:jc w:val="both"/>
      </w:pPr>
      <w:r w:rsidRPr="00F75134">
        <w:tab/>
        <w:t>Os possíveis atributos que explicam es</w:t>
      </w:r>
      <w:r w:rsidR="008A29DB" w:rsidRPr="00F75134">
        <w:t>s</w:t>
      </w:r>
      <w:r w:rsidRPr="00F75134">
        <w:t>e comportamento do consumidor para com a escolha do espaço são: “Comércio pujante e tradicional”, “o consumidor encontra de tudo o que precisa”, “lá existem os melhores preços se comparado ao shopping e demais bairros”, as melhores promoções, localizam-se estrategicamente por lá</w:t>
      </w:r>
      <w:r w:rsidR="008A29DB" w:rsidRPr="00F75134">
        <w:t xml:space="preserve"> e</w:t>
      </w:r>
      <w:r w:rsidRPr="00F75134">
        <w:t xml:space="preserve"> a maioria dos equipamentos públicos (receita federal, prefeitura, fórum, delegacia, diretorias de: saúde, segurança, transporte, universidades dentre outros) e privados (todos os bancos, clínicas, faculdades, hospitais etc.), pela localização privilegiada e pelo polo dos demais serviços. Adicionalmente a isto, há de se considerar todo um histórico que gira em torno do centro, desde os primeiros </w:t>
      </w:r>
      <w:r w:rsidRPr="00F75134">
        <w:lastRenderedPageBreak/>
        <w:t xml:space="preserve">espaços de compra e venda no mercado, a primeira feira livre (localizada no centro) e as relações do comércio com a cidade e com o campo, também instaladas neste ambiente em que “a paz” social imperava e juntamente com ela as instituições como estado e igreja. Estas percepções foram obtidas através do referencial teórico da tese </w:t>
      </w:r>
      <w:proofErr w:type="gramStart"/>
      <w:r w:rsidRPr="00F75134">
        <w:t>e também</w:t>
      </w:r>
      <w:proofErr w:type="gramEnd"/>
      <w:r w:rsidRPr="00F75134">
        <w:t xml:space="preserve"> pelas respostas dos consumidores, empresários e dirigentes.</w:t>
      </w:r>
    </w:p>
    <w:p w14:paraId="05579093" w14:textId="77777777" w:rsidR="00416D4B" w:rsidRPr="00F75134" w:rsidRDefault="00416D4B" w:rsidP="00416D4B">
      <w:pPr>
        <w:tabs>
          <w:tab w:val="left" w:pos="0"/>
        </w:tabs>
        <w:spacing w:line="360" w:lineRule="auto"/>
        <w:jc w:val="both"/>
      </w:pPr>
      <w:r w:rsidRPr="00F75134">
        <w:tab/>
        <w:t xml:space="preserve">A confiabilidade dos resultados se deu pela análise deu pelo Alpha de </w:t>
      </w:r>
      <w:proofErr w:type="spellStart"/>
      <w:r w:rsidRPr="00F75134">
        <w:rPr>
          <w:i/>
        </w:rPr>
        <w:t>Crombach</w:t>
      </w:r>
      <w:proofErr w:type="spellEnd"/>
      <w:r w:rsidRPr="00F75134">
        <w:t xml:space="preserve"> com o índice de 0,717 considerada fidedigna pela literatura, uma vez que os índices aceitáveis são entre 0,70 e 0,90. Estes achados também foram confirmados pelas medidas de tendência central e dispersão. Assim, a hipótese premente é de que: Considerando o Shopping como o melhor espaço de satisfação dos consumidores, ele também é o espaço mais frequentado para fins de consumo no mercado conquistense, visto que a satisfação e o consumo são correlatos.</w:t>
      </w:r>
      <w:r w:rsidRPr="00F75134">
        <w:rPr>
          <w:b/>
        </w:rPr>
        <w:t xml:space="preserve"> </w:t>
      </w:r>
    </w:p>
    <w:p w14:paraId="0B520B8E" w14:textId="533A0DBF" w:rsidR="00416D4B" w:rsidRPr="00F75134" w:rsidRDefault="00416D4B" w:rsidP="00416D4B">
      <w:pPr>
        <w:spacing w:line="360" w:lineRule="auto"/>
        <w:ind w:firstLine="708"/>
        <w:jc w:val="both"/>
      </w:pPr>
      <w:r w:rsidRPr="00F75134">
        <w:t xml:space="preserve">Quanto ao objetivo que procurou conhecer os Impactos e Mudanças de Hábito nos Consumidores após a implantação do Shopping, percebe-se através da presente </w:t>
      </w:r>
      <w:r w:rsidR="002A1A12" w:rsidRPr="00F75134">
        <w:t>pesquisa</w:t>
      </w:r>
      <w:r w:rsidRPr="00F75134">
        <w:t xml:space="preserve"> que não somente o shopping é uma nova tendência nos formatos do varejo como está cada vez mais ocupando o espaço no mercado mundial.</w:t>
      </w:r>
    </w:p>
    <w:p w14:paraId="65920A3F" w14:textId="752E42DB" w:rsidR="00416D4B" w:rsidRPr="00F75134" w:rsidRDefault="00416D4B" w:rsidP="00416D4B">
      <w:pPr>
        <w:spacing w:line="360" w:lineRule="auto"/>
        <w:ind w:firstLine="708"/>
        <w:jc w:val="both"/>
      </w:pPr>
      <w:r w:rsidRPr="00F75134">
        <w:t xml:space="preserve"> Assim, houve impactos significativos desde o início da sua implantação como foi um significativo e “divisor de águas” no consumo local e regional, assim como foram acrescentados novos valores, hábitos e costumes. Foi visto também, que esta tendência vem em efeito cascata das metrópoles, logo em seguida nas cidades médias, causando impactos no consumo não somente pelas marcas mundialmente conhecidas, através do mercado global como McDonalds, como também em franquias do mundo inteiro. </w:t>
      </w:r>
    </w:p>
    <w:p w14:paraId="2E9FED8D" w14:textId="41F55939" w:rsidR="00416D4B" w:rsidRPr="00F75134" w:rsidRDefault="00416D4B" w:rsidP="00416D4B">
      <w:pPr>
        <w:spacing w:line="360" w:lineRule="auto"/>
        <w:ind w:firstLine="708"/>
        <w:jc w:val="both"/>
      </w:pPr>
      <w:r w:rsidRPr="00F75134">
        <w:t xml:space="preserve">As pesquisas primárias deste estudo </w:t>
      </w:r>
      <w:r w:rsidR="002A1A12" w:rsidRPr="00F75134">
        <w:t>são</w:t>
      </w:r>
      <w:r w:rsidRPr="00F75134">
        <w:t xml:space="preserve"> unânime</w:t>
      </w:r>
      <w:r w:rsidR="002A1A12" w:rsidRPr="00F75134">
        <w:t>s</w:t>
      </w:r>
      <w:r w:rsidRPr="00F75134">
        <w:t xml:space="preserve"> em afirmar que o novo shopping, o Boulevard impact</w:t>
      </w:r>
      <w:r w:rsidR="002A1A12" w:rsidRPr="00F75134">
        <w:t>ou</w:t>
      </w:r>
      <w:r w:rsidRPr="00F75134">
        <w:t xml:space="preserve"> ainda mais no consumo local, modificando hábitos de consumo e de comportamento em todas as esferas sociais. Imperativo afirmar que, devido ao fato de ser um concorrente direto do Shopping Conquista Sul, impact</w:t>
      </w:r>
      <w:r w:rsidR="002A1A12" w:rsidRPr="00F75134">
        <w:t>ou</w:t>
      </w:r>
      <w:r w:rsidRPr="00F75134">
        <w:t xml:space="preserve"> significativamente nas relações comerciais daquele espaço, que “respingará” também nos demais espaços do mercado de bairros e centro comercial. Entretanto, alguns empresários responderam que este novo equipamento particular trará uma nova fatia do mercado regional p</w:t>
      </w:r>
      <w:r w:rsidR="002A1A12" w:rsidRPr="00F75134">
        <w:t>a</w:t>
      </w:r>
      <w:r w:rsidRPr="00F75134">
        <w:t xml:space="preserve">ra </w:t>
      </w:r>
      <w:r w:rsidR="002A1A12" w:rsidRPr="00F75134">
        <w:t>a cidade</w:t>
      </w:r>
      <w:r w:rsidRPr="00F75134">
        <w:t xml:space="preserve">, atraindo ainda mais novos consumidores e que este espaço terá uma maior procura por consumidores das classes A e B, além de trazer uma proposta inovadora de acolher eventos e festas de lazer e entretenimento, dado à sua localização geográfica (bairro nobre com elevado valor do metro </w:t>
      </w:r>
      <w:r w:rsidRPr="00F75134">
        <w:lastRenderedPageBreak/>
        <w:t>quadrado)</w:t>
      </w:r>
      <w:r w:rsidR="002A1A12" w:rsidRPr="00F75134">
        <w:t>, localizado em uma avenida de grande fluxo de veículos e pedestres que fazem esportes como caminhadas e ciclismo</w:t>
      </w:r>
      <w:r w:rsidRPr="00F75134">
        <w:t xml:space="preserve"> e por ter muito espaço livre, propício à aglomeração de pessoas ao céu aberto.</w:t>
      </w:r>
    </w:p>
    <w:p w14:paraId="48690BD2" w14:textId="64E471D1" w:rsidR="00416D4B" w:rsidRPr="00F75134" w:rsidRDefault="00416D4B" w:rsidP="00416D4B">
      <w:pPr>
        <w:spacing w:line="360" w:lineRule="auto"/>
        <w:ind w:firstLine="708"/>
        <w:jc w:val="both"/>
      </w:pPr>
      <w:r w:rsidRPr="00F75134">
        <w:t xml:space="preserve">Quanto ao questionamento de que os consumidores vão ao shopping – em sua maioria – para entretenimento e lazer, cerca de 90% concordam com este item, o que nos legitima dizer que este novo formato do varejo pensou em agregar valor ao consumo de produtos através dos serviços como cinema, praça de alimentação, parques, brinquedoteca ao consumo do varejo, assim como proporcionar outros benefícios que o comércio de rua não o faz, a exemplo de comodidade, estacionamento fechado gratuito, cobertura, </w:t>
      </w:r>
      <w:r w:rsidR="00CD1974" w:rsidRPr="00F75134">
        <w:t xml:space="preserve">segurança, </w:t>
      </w:r>
      <w:r w:rsidRPr="00F75134">
        <w:t xml:space="preserve">climatização, luminosidade artificial, dentre outros. Muito significativo foram os achados desta seção, cujo coeficiente de confiabilidade, o </w:t>
      </w:r>
      <w:r w:rsidRPr="00F75134">
        <w:rPr>
          <w:i/>
        </w:rPr>
        <w:t xml:space="preserve">alpha de </w:t>
      </w:r>
      <w:proofErr w:type="spellStart"/>
      <w:r w:rsidRPr="00F75134">
        <w:rPr>
          <w:i/>
        </w:rPr>
        <w:t>cronbach</w:t>
      </w:r>
      <w:proofErr w:type="spellEnd"/>
      <w:r w:rsidRPr="00F75134">
        <w:t xml:space="preserve"> atingiu o índice de 0,903, se encontrando no limiar que afere a credibilidade da escala que se encontra no intervalo de 0,70 a 0,90.</w:t>
      </w:r>
    </w:p>
    <w:p w14:paraId="00F749B7" w14:textId="7D8FE35D" w:rsidR="00416D4B" w:rsidRPr="00F75134" w:rsidRDefault="00416D4B" w:rsidP="00416D4B">
      <w:pPr>
        <w:spacing w:line="360" w:lineRule="auto"/>
        <w:jc w:val="both"/>
      </w:pPr>
      <w:r w:rsidRPr="00F75134">
        <w:tab/>
        <w:t xml:space="preserve">Outro atributo de valor significativo foi o fato de possuir </w:t>
      </w:r>
      <w:r w:rsidRPr="00F75134">
        <w:rPr>
          <w:bCs/>
        </w:rPr>
        <w:t>estacionamento</w:t>
      </w:r>
      <w:r w:rsidRPr="00F75134">
        <w:t xml:space="preserve">, sendo uma vantagem competitiva para os lojistas </w:t>
      </w:r>
      <w:proofErr w:type="gramStart"/>
      <w:r w:rsidRPr="00F75134">
        <w:t>e também</w:t>
      </w:r>
      <w:proofErr w:type="gramEnd"/>
      <w:r w:rsidRPr="00F75134">
        <w:t xml:space="preserve"> consumidores. Nas pesquisas tanto neste trabalho como em outras feitas pelo próprio pesquisador </w:t>
      </w:r>
      <w:proofErr w:type="gramStart"/>
      <w:r w:rsidRPr="00F75134">
        <w:t>e também</w:t>
      </w:r>
      <w:proofErr w:type="gramEnd"/>
      <w:r w:rsidRPr="00F75134">
        <w:t xml:space="preserve"> outros colegas, verificou-se que estacionamento (público e privado) assim como segurança (pública e privada) são os maiores gargalos do comércio a céu aberto.</w:t>
      </w:r>
    </w:p>
    <w:p w14:paraId="29D39D77" w14:textId="77777777" w:rsidR="00416D4B" w:rsidRPr="00F75134" w:rsidRDefault="00416D4B" w:rsidP="00416D4B">
      <w:pPr>
        <w:tabs>
          <w:tab w:val="left" w:pos="0"/>
        </w:tabs>
        <w:spacing w:line="360" w:lineRule="auto"/>
        <w:jc w:val="both"/>
      </w:pPr>
      <w:r w:rsidRPr="00F75134">
        <w:tab/>
        <w:t>Quanto aos melhores atributos de se consumir nos três espaços propostos para a presente pesquisa, os resultados obtidos demonstraram que: O Centro comercial apresenta as seguintes vantagens: Diversidade de produtos e serviços; Tradição, Hábitos e Costumes do comércio; e pelo fato de ter os Preços mais baixos respectivamente;</w:t>
      </w:r>
    </w:p>
    <w:p w14:paraId="364CA99C" w14:textId="2036D2F8" w:rsidR="00416D4B" w:rsidRPr="00F75134" w:rsidRDefault="00416D4B" w:rsidP="00416D4B">
      <w:pPr>
        <w:tabs>
          <w:tab w:val="left" w:pos="0"/>
        </w:tabs>
        <w:spacing w:line="360" w:lineRule="auto"/>
        <w:jc w:val="both"/>
      </w:pPr>
      <w:r w:rsidRPr="00F75134">
        <w:tab/>
        <w:t xml:space="preserve">Já o Shopping Conquista Sul apresenta: Diversidade de Produtos e Serviços e uma grande variedade de lojas, estacionamento gratuito e de qualidade, </w:t>
      </w:r>
      <w:r w:rsidR="00CD1974" w:rsidRPr="00F75134">
        <w:t>e</w:t>
      </w:r>
      <w:r w:rsidRPr="00F75134">
        <w:t xml:space="preserve">ntretenimento; boa climatização em seus espaços e conforto nas instalações; também, uma boa segurança e horário de funcionamento adequado às demandas dos consumidores, respectivamente. </w:t>
      </w:r>
    </w:p>
    <w:p w14:paraId="3613A0AC" w14:textId="77777777" w:rsidR="00416D4B" w:rsidRPr="00F75134" w:rsidRDefault="00416D4B" w:rsidP="00416D4B">
      <w:pPr>
        <w:tabs>
          <w:tab w:val="left" w:pos="0"/>
        </w:tabs>
        <w:spacing w:line="360" w:lineRule="auto"/>
        <w:jc w:val="both"/>
      </w:pPr>
      <w:r w:rsidRPr="00F75134">
        <w:tab/>
        <w:t>O bairro Brasil, apresenta nesta ordem: Bairrismo e boa vizinhança; Comodidade e praticidade para como os residentes daquele bairro, praticidade no consumo e localização estratégica graças às rodovias que cortam o território e avenidas e passeios largos. Assim, tais características mapeadas são compatíveis também com as respostas objetivas apresentadas pelos consumidores.</w:t>
      </w:r>
    </w:p>
    <w:p w14:paraId="2A07C44C" w14:textId="77777777" w:rsidR="00416D4B" w:rsidRPr="00F75134" w:rsidRDefault="00416D4B" w:rsidP="00416D4B">
      <w:pPr>
        <w:spacing w:line="360" w:lineRule="auto"/>
        <w:ind w:firstLine="709"/>
        <w:jc w:val="both"/>
      </w:pPr>
      <w:r w:rsidRPr="00F75134">
        <w:lastRenderedPageBreak/>
        <w:t xml:space="preserve">Quanto aos limites do trabalho, os resultados apresentados neste estudo, apesar de indicarem bons índices de confiabilidade, se deparam com uma incógnita que persegue as pesquisas quantitativas de corte </w:t>
      </w:r>
      <w:r w:rsidRPr="00F75134">
        <w:rPr>
          <w:b/>
          <w:bCs/>
        </w:rPr>
        <w:t>transversal</w:t>
      </w:r>
      <w:r w:rsidRPr="00F75134">
        <w:t xml:space="preserve"> que é o fato de visto que as respostas intencionalmente demonstradas nos instrumentos podem não corresponder ao real sentimento do entrevistado, podendo vir a camuflar a realidade, mesmo que cumpra a função de assegurar para o próprio indivíduo a consistência entre o dizer e o fazer.</w:t>
      </w:r>
    </w:p>
    <w:p w14:paraId="0068C140" w14:textId="765D949F" w:rsidR="00416D4B" w:rsidRPr="00F75134" w:rsidRDefault="00416D4B" w:rsidP="00CD1974">
      <w:pPr>
        <w:spacing w:line="360" w:lineRule="auto"/>
        <w:ind w:firstLine="709"/>
        <w:jc w:val="both"/>
      </w:pPr>
      <w:r w:rsidRPr="00F75134">
        <w:t>Assim, como uma das estratégias utilizadas na pesquisa foi a de corte transversal, pesquisando o indivíduo em determinando momento, em um dia “d”, poder-se-ia obter resultados diferentes em condições diversas de tempo e espaço, o que reforça o pressuposto de que deverá haver outros meios de acompanhar e pesquisar o consumidor regularmente sob vários enfoques, a exemplo de ampliar a amostra em os demais bairros e inclusive entre outras cidades, a fim de se pesquisar o comportamento do consumidor em outras regiões e outros instrumentos investigativos. Assim, uma pesquisa longitudinal com os resultados comparados no ano de 202</w:t>
      </w:r>
      <w:r w:rsidR="00CD1974" w:rsidRPr="00F75134">
        <w:t>4 ou 202</w:t>
      </w:r>
      <w:r w:rsidRPr="00F75134">
        <w:t>5 teria uma maior relevância</w:t>
      </w:r>
      <w:r w:rsidR="00CD1974" w:rsidRPr="00F75134">
        <w:t xml:space="preserve"> pela atualidade</w:t>
      </w:r>
      <w:r w:rsidRPr="00F75134">
        <w:t>.</w:t>
      </w:r>
      <w:r w:rsidR="00CD1974" w:rsidRPr="00F75134">
        <w:t xml:space="preserve"> </w:t>
      </w:r>
      <w:r w:rsidRPr="00F75134">
        <w:t>Outra limitação se deu ao fato de o pesquisador não ter comparado os resultados desta pesquisa com outras cidades e outros países, a fim de investigar melhor os fenômenos</w:t>
      </w:r>
      <w:r w:rsidR="00CD1974" w:rsidRPr="00F75134">
        <w:t>.</w:t>
      </w:r>
      <w:r w:rsidRPr="00F75134">
        <w:t xml:space="preserve"> </w:t>
      </w:r>
    </w:p>
    <w:p w14:paraId="405BDE46" w14:textId="25A7DFD9" w:rsidR="00416D4B" w:rsidRPr="00F75134" w:rsidRDefault="00416D4B" w:rsidP="00CD1974">
      <w:pPr>
        <w:spacing w:line="360" w:lineRule="auto"/>
        <w:ind w:firstLine="709"/>
        <w:jc w:val="both"/>
      </w:pPr>
      <w:r w:rsidRPr="00F75134">
        <w:t>Vale destacar, contudo, que os dados aqui apresentados constituem explorações iniciais, fornecendo pistas a serem perseguidas em estudos cujos delineamentos possibilitem acompanhar as mudanças no mundo do consumo</w:t>
      </w:r>
      <w:r w:rsidR="00CD1974" w:rsidRPr="00F75134">
        <w:t xml:space="preserve">. </w:t>
      </w:r>
      <w:r w:rsidRPr="00F75134">
        <w:t>Dentre as várias recomendações apresentadas para uma agenda de pesquisa que tenha por objetivo superar os problemas ora enfrentados, encontra-se a necessidade de estudar múltiplos estágios entre o consumo e o regionalismo, a fim de incentivar estudos exploratórios e qualitativos com enfoque mais qualitativo, desenvolver estudos longitudinais e vincular a pesquisa a outras áreas de investigação. Recomenda-se, também, outras iniciativas de pesquisas com o foco no consumo coletivo</w:t>
      </w:r>
      <w:r w:rsidR="00CD1974" w:rsidRPr="00F75134">
        <w:t>.</w:t>
      </w:r>
    </w:p>
    <w:p w14:paraId="647AC925" w14:textId="69559368" w:rsidR="00416D4B" w:rsidRPr="00F75134" w:rsidRDefault="00416D4B" w:rsidP="00416D4B">
      <w:pPr>
        <w:spacing w:line="360" w:lineRule="auto"/>
        <w:ind w:firstLine="709"/>
        <w:jc w:val="both"/>
      </w:pPr>
      <w:r w:rsidRPr="00F75134">
        <w:t xml:space="preserve">A discussão aqui levantada ainda carece, certamente, de um amadurecimento teórico e de um acúmulo de conhecimentos a respeito de experiências práticas que possam, por sua vez, enriquecer o trabalho. Nosso esforço será totalmente recompensado se outros pesquisadores se sentirem desafiados a aprofundar as questões aqui levantadas ou mesmo a substituí-las por outras mais pertinentes. Se lograrmos êxito esse intento, teremos somado alguma contribuição à busca de uma reflexão sobre o consumo e o comportamento do consumidor assim como os </w:t>
      </w:r>
      <w:r w:rsidRPr="00F75134">
        <w:lastRenderedPageBreak/>
        <w:t>desafios encontrados pelos pesquisadores para equacionar os problemas nesta instigante, porém desafiadora missão de entender os indivíduos, os espaços geográficos, o varejo e o consumo.</w:t>
      </w:r>
    </w:p>
    <w:p w14:paraId="65FB913D" w14:textId="34435888" w:rsidR="00416D4B" w:rsidRPr="00F75134" w:rsidRDefault="00416D4B" w:rsidP="00416D4B">
      <w:pPr>
        <w:spacing w:after="200" w:line="276" w:lineRule="auto"/>
        <w:jc w:val="center"/>
        <w:rPr>
          <w:b/>
        </w:rPr>
      </w:pPr>
      <w:r w:rsidRPr="00F75134">
        <w:rPr>
          <w:b/>
        </w:rPr>
        <w:t>REFERÊNCIAS</w:t>
      </w:r>
    </w:p>
    <w:p w14:paraId="7EFFCBD0" w14:textId="77777777" w:rsidR="00416D4B" w:rsidRPr="00F75134" w:rsidRDefault="00416D4B" w:rsidP="00AF548B">
      <w:pPr>
        <w:pStyle w:val="Corpodetexto2"/>
        <w:tabs>
          <w:tab w:val="left" w:pos="0"/>
          <w:tab w:val="left" w:pos="284"/>
          <w:tab w:val="left" w:pos="1418"/>
          <w:tab w:val="left" w:pos="1985"/>
        </w:tabs>
        <w:spacing w:line="240" w:lineRule="auto"/>
      </w:pPr>
      <w:r w:rsidRPr="00F75134">
        <w:t xml:space="preserve">AJZEN, Ice, FISHBEIN, Martin. </w:t>
      </w:r>
      <w:r w:rsidRPr="00F75134">
        <w:rPr>
          <w:b/>
          <w:lang w:val="en-US"/>
        </w:rPr>
        <w:t>Understanding attitudes and predicting social behavior</w:t>
      </w:r>
      <w:r w:rsidRPr="00F75134">
        <w:rPr>
          <w:lang w:val="en-US"/>
        </w:rPr>
        <w:t xml:space="preserve">. </w:t>
      </w:r>
      <w:r w:rsidRPr="00F75134">
        <w:t>New Jersey: Prentice Hall; 2000.</w:t>
      </w:r>
    </w:p>
    <w:p w14:paraId="0F49FBFD" w14:textId="77777777" w:rsidR="00416D4B" w:rsidRPr="00F75134" w:rsidRDefault="00416D4B" w:rsidP="00AF548B">
      <w:pPr>
        <w:pStyle w:val="Textodenotadefim"/>
        <w:spacing w:after="120"/>
        <w:rPr>
          <w:sz w:val="24"/>
          <w:szCs w:val="24"/>
        </w:rPr>
      </w:pPr>
      <w:r w:rsidRPr="00F75134">
        <w:rPr>
          <w:sz w:val="24"/>
          <w:szCs w:val="24"/>
        </w:rPr>
        <w:t xml:space="preserve">ARAÚJO, Gustavo </w:t>
      </w:r>
      <w:proofErr w:type="spellStart"/>
      <w:r w:rsidRPr="00F75134">
        <w:rPr>
          <w:sz w:val="24"/>
          <w:szCs w:val="24"/>
        </w:rPr>
        <w:t>Porpino</w:t>
      </w:r>
      <w:proofErr w:type="spellEnd"/>
      <w:r w:rsidRPr="00F75134">
        <w:rPr>
          <w:sz w:val="24"/>
          <w:szCs w:val="24"/>
        </w:rPr>
        <w:t xml:space="preserve">; RAMOS, </w:t>
      </w:r>
      <w:proofErr w:type="spellStart"/>
      <w:r w:rsidRPr="00F75134">
        <w:rPr>
          <w:sz w:val="24"/>
          <w:szCs w:val="24"/>
        </w:rPr>
        <w:t>Anatália</w:t>
      </w:r>
      <w:proofErr w:type="spellEnd"/>
      <w:r w:rsidRPr="00F75134">
        <w:rPr>
          <w:sz w:val="24"/>
          <w:szCs w:val="24"/>
        </w:rPr>
        <w:t xml:space="preserve"> Saraiva Martins. </w:t>
      </w:r>
      <w:r w:rsidRPr="00F75134">
        <w:rPr>
          <w:b/>
          <w:sz w:val="24"/>
          <w:szCs w:val="24"/>
        </w:rPr>
        <w:t>Comportamento de Compra por Impulso em Shopping Centers</w:t>
      </w:r>
      <w:r w:rsidRPr="00F75134">
        <w:rPr>
          <w:sz w:val="24"/>
          <w:szCs w:val="24"/>
        </w:rPr>
        <w:t xml:space="preserve">: Pesquisa com Consumidores de Brasília-DF e Natal-RN. MKTB 2324. Anais do 31º ENANPAD - </w:t>
      </w:r>
      <w:r w:rsidRPr="00F75134">
        <w:rPr>
          <w:b/>
          <w:sz w:val="24"/>
          <w:szCs w:val="24"/>
        </w:rPr>
        <w:t>Encontro Nacional dos Programas de Pós-Graduação em Administração</w:t>
      </w:r>
      <w:r w:rsidRPr="00F75134">
        <w:rPr>
          <w:sz w:val="24"/>
          <w:szCs w:val="24"/>
        </w:rPr>
        <w:t xml:space="preserve">, Rio de Janeiro, set. 2007. </w:t>
      </w:r>
    </w:p>
    <w:p w14:paraId="640C6551" w14:textId="77777777" w:rsidR="00416D4B" w:rsidRPr="00F75134" w:rsidRDefault="00416D4B" w:rsidP="00AF548B">
      <w:pPr>
        <w:spacing w:after="120"/>
      </w:pPr>
      <w:r w:rsidRPr="00770BB8">
        <w:t xml:space="preserve">ABRASCE. </w:t>
      </w:r>
      <w:r w:rsidRPr="00F75134">
        <w:t>Disponível em: &lt;</w:t>
      </w:r>
      <w:r w:rsidRPr="00F75134">
        <w:rPr>
          <w:rFonts w:eastAsiaTheme="majorEastAsia"/>
        </w:rPr>
        <w:t>http://www.portaldoshopping.com.br/site/monitoramento</w:t>
      </w:r>
      <w:r w:rsidRPr="00F75134">
        <w:t>&gt;. Acesso em: 22 nov. 2015.</w:t>
      </w:r>
    </w:p>
    <w:p w14:paraId="3A3B7EE6" w14:textId="77777777" w:rsidR="00416D4B" w:rsidRPr="00F75134" w:rsidRDefault="00416D4B" w:rsidP="00AF548B">
      <w:pPr>
        <w:spacing w:after="120"/>
      </w:pPr>
      <w:r w:rsidRPr="00F75134">
        <w:t xml:space="preserve">BAUDRILLARD, J. </w:t>
      </w:r>
      <w:r w:rsidRPr="00F75134">
        <w:rPr>
          <w:b/>
        </w:rPr>
        <w:t>A Sociedade de Consumo</w:t>
      </w:r>
      <w:r w:rsidRPr="00F75134">
        <w:t>. Lisboa: Edições 70, 1995.</w:t>
      </w:r>
    </w:p>
    <w:p w14:paraId="270E7AE0" w14:textId="77777777" w:rsidR="00416D4B" w:rsidRPr="00F75134" w:rsidRDefault="00416D4B" w:rsidP="00AF548B">
      <w:pPr>
        <w:spacing w:after="120"/>
        <w:rPr>
          <w:lang w:val="en-US"/>
        </w:rPr>
      </w:pPr>
      <w:r w:rsidRPr="00770BB8">
        <w:rPr>
          <w:lang w:val="en-US"/>
        </w:rPr>
        <w:t xml:space="preserve">BAUMAN, Z. Consuming life. </w:t>
      </w:r>
      <w:r w:rsidRPr="00F75134">
        <w:rPr>
          <w:b/>
          <w:lang w:val="en-US"/>
        </w:rPr>
        <w:t>Journal of Consumer Culture</w:t>
      </w:r>
      <w:r w:rsidRPr="00F75134">
        <w:rPr>
          <w:lang w:val="en-US"/>
        </w:rPr>
        <w:t>. Londres: Sage Publications, 2001.</w:t>
      </w:r>
    </w:p>
    <w:p w14:paraId="3CABB687" w14:textId="77777777" w:rsidR="00416D4B" w:rsidRPr="00F75134" w:rsidRDefault="00416D4B" w:rsidP="00AF548B">
      <w:pPr>
        <w:tabs>
          <w:tab w:val="left" w:pos="0"/>
        </w:tabs>
        <w:spacing w:after="120"/>
        <w:rPr>
          <w:caps/>
          <w:lang w:val="en-US"/>
        </w:rPr>
      </w:pPr>
      <w:r w:rsidRPr="00F75134">
        <w:rPr>
          <w:caps/>
          <w:lang w:val="en-US"/>
        </w:rPr>
        <w:t xml:space="preserve">BEcK, ULRIch, </w:t>
      </w:r>
      <w:r w:rsidRPr="00F75134">
        <w:rPr>
          <w:b/>
          <w:lang w:val="en-US"/>
        </w:rPr>
        <w:t>Risk Society</w:t>
      </w:r>
      <w:r w:rsidRPr="00F75134">
        <w:rPr>
          <w:lang w:val="en-US"/>
        </w:rPr>
        <w:t>, London, Sage ,</w:t>
      </w:r>
      <w:r w:rsidRPr="00F75134">
        <w:rPr>
          <w:caps/>
          <w:lang w:val="en-US"/>
        </w:rPr>
        <w:t>1992.</w:t>
      </w:r>
    </w:p>
    <w:p w14:paraId="0DB42FA0" w14:textId="1ECF9D97" w:rsidR="00462544" w:rsidRPr="00F75134" w:rsidRDefault="00462544" w:rsidP="00AF548B">
      <w:pPr>
        <w:tabs>
          <w:tab w:val="left" w:pos="-2835"/>
        </w:tabs>
        <w:spacing w:after="120"/>
      </w:pPr>
      <w:r w:rsidRPr="00F75134">
        <w:t xml:space="preserve">BLECHER, N. </w:t>
      </w:r>
      <w:r w:rsidRPr="00F75134">
        <w:rPr>
          <w:b/>
        </w:rPr>
        <w:t>O futuro é desconto</w:t>
      </w:r>
      <w:r w:rsidRPr="00F75134">
        <w:t>.  Revista Exame, São Paulo, ed. 607, n. 8, abril 1996.</w:t>
      </w:r>
    </w:p>
    <w:p w14:paraId="103B66B6" w14:textId="77777777" w:rsidR="00416D4B" w:rsidRPr="00770BB8" w:rsidRDefault="00416D4B" w:rsidP="00AF548B">
      <w:pPr>
        <w:pStyle w:val="Rodap"/>
        <w:keepLines/>
        <w:tabs>
          <w:tab w:val="clear" w:pos="4252"/>
          <w:tab w:val="clear" w:pos="8504"/>
        </w:tabs>
        <w:spacing w:after="120"/>
        <w:rPr>
          <w:rFonts w:ascii="Times New Roman" w:hAnsi="Times New Roman" w:cs="Times New Roman"/>
          <w:lang w:val="fr-FR"/>
        </w:rPr>
      </w:pPr>
      <w:r w:rsidRPr="00770BB8">
        <w:rPr>
          <w:rFonts w:ascii="Times New Roman" w:hAnsi="Times New Roman" w:cs="Times New Roman"/>
          <w:lang w:val="fr-FR"/>
        </w:rPr>
        <w:t xml:space="preserve">BOURDIEU, P. La Distinction: </w:t>
      </w:r>
      <w:r w:rsidRPr="00770BB8">
        <w:rPr>
          <w:rFonts w:ascii="Times New Roman" w:hAnsi="Times New Roman" w:cs="Times New Roman"/>
          <w:b/>
          <w:lang w:val="fr-FR"/>
        </w:rPr>
        <w:t>Critique Sociale du Jugement</w:t>
      </w:r>
      <w:r w:rsidRPr="00770BB8">
        <w:rPr>
          <w:rFonts w:ascii="Times New Roman" w:hAnsi="Times New Roman" w:cs="Times New Roman"/>
          <w:lang w:val="fr-FR"/>
        </w:rPr>
        <w:t>. Paris: Les Editions de Minuit, 1979.</w:t>
      </w:r>
    </w:p>
    <w:p w14:paraId="079490E0" w14:textId="77777777" w:rsidR="00416D4B" w:rsidRPr="00F75134" w:rsidRDefault="00416D4B" w:rsidP="00AF548B">
      <w:pPr>
        <w:spacing w:after="120"/>
      </w:pPr>
      <w:r w:rsidRPr="00F75134">
        <w:t xml:space="preserve">BOURDIEU, </w:t>
      </w:r>
      <w:proofErr w:type="gramStart"/>
      <w:r w:rsidRPr="00F75134">
        <w:t>P..</w:t>
      </w:r>
      <w:proofErr w:type="gramEnd"/>
      <w:r w:rsidRPr="00F75134">
        <w:t xml:space="preserve"> </w:t>
      </w:r>
      <w:r w:rsidRPr="00F75134">
        <w:rPr>
          <w:b/>
        </w:rPr>
        <w:t>Da administração pública burocrática à gerencial</w:t>
      </w:r>
      <w:r w:rsidRPr="00F75134">
        <w:t>. Revista do Serviço Público, v. 120, n.1, 1996.</w:t>
      </w:r>
    </w:p>
    <w:p w14:paraId="3610104A" w14:textId="07C83837" w:rsidR="00416D4B" w:rsidRPr="00770BB8" w:rsidRDefault="00416D4B" w:rsidP="00AF548B">
      <w:pPr>
        <w:spacing w:after="120"/>
        <w:rPr>
          <w:lang w:val="es-ES"/>
        </w:rPr>
      </w:pPr>
      <w:r w:rsidRPr="00770BB8">
        <w:rPr>
          <w:lang w:val="es-ES"/>
        </w:rPr>
        <w:t>CARRERAS, Carles; Martínez-</w:t>
      </w:r>
      <w:proofErr w:type="spellStart"/>
      <w:r w:rsidRPr="00770BB8">
        <w:rPr>
          <w:lang w:val="es-ES"/>
        </w:rPr>
        <w:t>Rigol</w:t>
      </w:r>
      <w:proofErr w:type="spellEnd"/>
      <w:r w:rsidRPr="00770BB8">
        <w:rPr>
          <w:lang w:val="es-ES"/>
        </w:rPr>
        <w:t xml:space="preserve">, Sergi. </w:t>
      </w:r>
      <w:proofErr w:type="spellStart"/>
      <w:r w:rsidRPr="00770BB8">
        <w:rPr>
          <w:lang w:val="es-ES"/>
        </w:rPr>
        <w:t>P</w:t>
      </w:r>
      <w:r w:rsidRPr="00770BB8">
        <w:rPr>
          <w:b/>
          <w:lang w:val="es-ES"/>
        </w:rPr>
        <w:t>revisions</w:t>
      </w:r>
      <w:proofErr w:type="spellEnd"/>
      <w:r w:rsidRPr="00770BB8">
        <w:rPr>
          <w:b/>
          <w:lang w:val="es-ES"/>
        </w:rPr>
        <w:t xml:space="preserve"> sobre </w:t>
      </w:r>
      <w:proofErr w:type="spellStart"/>
      <w:r w:rsidRPr="00770BB8">
        <w:rPr>
          <w:b/>
          <w:lang w:val="es-ES"/>
        </w:rPr>
        <w:t>l’evoluciódel</w:t>
      </w:r>
      <w:proofErr w:type="spellEnd"/>
      <w:r w:rsidRPr="00770BB8">
        <w:rPr>
          <w:b/>
          <w:lang w:val="es-ES"/>
        </w:rPr>
        <w:t xml:space="preserve"> </w:t>
      </w:r>
      <w:proofErr w:type="spellStart"/>
      <w:r w:rsidRPr="00770BB8">
        <w:rPr>
          <w:b/>
          <w:lang w:val="es-ES"/>
        </w:rPr>
        <w:t>consum</w:t>
      </w:r>
      <w:proofErr w:type="spellEnd"/>
      <w:r w:rsidRPr="00770BB8">
        <w:rPr>
          <w:b/>
          <w:lang w:val="es-ES"/>
        </w:rPr>
        <w:t xml:space="preserve"> a Catalunya, 2012-2022</w:t>
      </w:r>
      <w:r w:rsidRPr="00770BB8">
        <w:rPr>
          <w:lang w:val="es-ES"/>
        </w:rPr>
        <w:t xml:space="preserve">. </w:t>
      </w:r>
      <w:proofErr w:type="spellStart"/>
      <w:r w:rsidRPr="00770BB8">
        <w:rPr>
          <w:lang w:val="es-ES"/>
        </w:rPr>
        <w:t>Comertia</w:t>
      </w:r>
      <w:proofErr w:type="spellEnd"/>
      <w:r w:rsidRPr="00770BB8">
        <w:rPr>
          <w:lang w:val="es-ES"/>
        </w:rPr>
        <w:t xml:space="preserve">. </w:t>
      </w:r>
      <w:proofErr w:type="spellStart"/>
      <w:r w:rsidRPr="00770BB8">
        <w:rPr>
          <w:lang w:val="es-ES"/>
        </w:rPr>
        <w:t>Observatori</w:t>
      </w:r>
      <w:proofErr w:type="spellEnd"/>
      <w:r w:rsidRPr="00770BB8">
        <w:rPr>
          <w:lang w:val="es-ES"/>
        </w:rPr>
        <w:t xml:space="preserve"> del </w:t>
      </w:r>
      <w:proofErr w:type="spellStart"/>
      <w:r w:rsidRPr="00770BB8">
        <w:rPr>
          <w:lang w:val="es-ES"/>
        </w:rPr>
        <w:t>Comerç</w:t>
      </w:r>
      <w:proofErr w:type="spellEnd"/>
      <w:r w:rsidRPr="00770BB8">
        <w:rPr>
          <w:lang w:val="es-ES"/>
        </w:rPr>
        <w:t xml:space="preserve"> </w:t>
      </w:r>
      <w:proofErr w:type="spellStart"/>
      <w:r w:rsidRPr="00770BB8">
        <w:rPr>
          <w:lang w:val="es-ES"/>
        </w:rPr>
        <w:t>Urbà</w:t>
      </w:r>
      <w:proofErr w:type="spellEnd"/>
      <w:r w:rsidRPr="00770BB8">
        <w:rPr>
          <w:lang w:val="es-ES"/>
        </w:rPr>
        <w:t xml:space="preserve"> de la </w:t>
      </w:r>
      <w:proofErr w:type="spellStart"/>
      <w:r w:rsidRPr="00770BB8">
        <w:rPr>
          <w:lang w:val="es-ES"/>
        </w:rPr>
        <w:t>Universitat</w:t>
      </w:r>
      <w:proofErr w:type="spellEnd"/>
      <w:r w:rsidRPr="00770BB8">
        <w:rPr>
          <w:lang w:val="es-ES"/>
        </w:rPr>
        <w:t xml:space="preserve"> de Barcelona, 2013. p.</w:t>
      </w:r>
      <w:r w:rsidR="00462544" w:rsidRPr="00770BB8">
        <w:rPr>
          <w:lang w:val="es-ES"/>
        </w:rPr>
        <w:t>50-</w:t>
      </w:r>
      <w:r w:rsidRPr="00770BB8">
        <w:rPr>
          <w:lang w:val="es-ES"/>
        </w:rPr>
        <w:t xml:space="preserve"> 91.  </w:t>
      </w:r>
    </w:p>
    <w:p w14:paraId="3D325E89" w14:textId="77777777" w:rsidR="00416D4B" w:rsidRPr="00F75134" w:rsidRDefault="00416D4B" w:rsidP="00AF548B">
      <w:pPr>
        <w:spacing w:after="120"/>
      </w:pPr>
      <w:r w:rsidRPr="00F75134">
        <w:rPr>
          <w:caps/>
        </w:rPr>
        <w:t xml:space="preserve">CASOTTI, </w:t>
      </w:r>
      <w:r w:rsidRPr="00F75134">
        <w:t>Leticia</w:t>
      </w:r>
      <w:r w:rsidRPr="00F75134">
        <w:rPr>
          <w:caps/>
        </w:rPr>
        <w:t xml:space="preserve">. </w:t>
      </w:r>
      <w:r w:rsidRPr="00F75134">
        <w:rPr>
          <w:b/>
        </w:rPr>
        <w:t xml:space="preserve">Comportamento do Consumidor de </w:t>
      </w:r>
      <w:r w:rsidRPr="00F75134">
        <w:t xml:space="preserve">Alimentos: Adoção </w:t>
      </w:r>
      <w:proofErr w:type="gramStart"/>
      <w:r w:rsidRPr="00F75134">
        <w:t>de  Novos</w:t>
      </w:r>
      <w:proofErr w:type="gramEnd"/>
      <w:r w:rsidRPr="00F75134">
        <w:t xml:space="preserve"> Produtos e Riscos Associados</w:t>
      </w:r>
      <w:r w:rsidRPr="00F75134">
        <w:rPr>
          <w:b/>
        </w:rPr>
        <w:t xml:space="preserve">. </w:t>
      </w:r>
      <w:r w:rsidRPr="00F75134">
        <w:t>Anais do 25º Encontro da Associação Nacional dos Programas de Pesquisa e Pós-graduação em Administração - ANPAD, Campinas, set. 2001</w:t>
      </w:r>
    </w:p>
    <w:p w14:paraId="4A6DE865" w14:textId="77777777" w:rsidR="00416D4B" w:rsidRPr="00F75134" w:rsidRDefault="00416D4B" w:rsidP="00AF548B">
      <w:pPr>
        <w:pStyle w:val="Ttulo"/>
        <w:spacing w:after="120" w:line="240" w:lineRule="auto"/>
        <w:jc w:val="left"/>
        <w:rPr>
          <w:b w:val="0"/>
          <w:sz w:val="24"/>
          <w:szCs w:val="24"/>
        </w:rPr>
      </w:pPr>
      <w:r w:rsidRPr="00F75134">
        <w:rPr>
          <w:b w:val="0"/>
          <w:sz w:val="24"/>
          <w:szCs w:val="24"/>
        </w:rPr>
        <w:t xml:space="preserve">DEMO, Pedro. </w:t>
      </w:r>
      <w:r w:rsidRPr="00F75134">
        <w:rPr>
          <w:sz w:val="24"/>
          <w:szCs w:val="24"/>
        </w:rPr>
        <w:t>Pesquisa e Reconstrução de Conhecimento</w:t>
      </w:r>
      <w:r w:rsidRPr="00F75134">
        <w:rPr>
          <w:b w:val="0"/>
          <w:sz w:val="24"/>
          <w:szCs w:val="24"/>
        </w:rPr>
        <w:t>. São Paulo: Biblioteca Tempo Universitário, 1996.</w:t>
      </w:r>
    </w:p>
    <w:p w14:paraId="45E5827F" w14:textId="77777777" w:rsidR="00416D4B" w:rsidRPr="00F75134" w:rsidRDefault="00416D4B" w:rsidP="00AF548B">
      <w:pPr>
        <w:tabs>
          <w:tab w:val="left" w:pos="0"/>
        </w:tabs>
        <w:spacing w:after="120"/>
      </w:pPr>
      <w:r w:rsidRPr="00F75134">
        <w:rPr>
          <w:lang w:val="en-US"/>
        </w:rPr>
        <w:t xml:space="preserve">ENGEL, J. F.; KOLLAT, D. T.; BLACKWELL, R. D. </w:t>
      </w:r>
      <w:r w:rsidRPr="00F75134">
        <w:rPr>
          <w:b/>
          <w:lang w:val="en-US"/>
        </w:rPr>
        <w:t xml:space="preserve">The Influence of Social Stratification on Consumer </w:t>
      </w:r>
      <w:proofErr w:type="spellStart"/>
      <w:r w:rsidRPr="00F75134">
        <w:rPr>
          <w:b/>
          <w:lang w:val="en-US"/>
        </w:rPr>
        <w:t>Behaviour</w:t>
      </w:r>
      <w:proofErr w:type="spellEnd"/>
      <w:r w:rsidRPr="00F75134">
        <w:rPr>
          <w:b/>
          <w:lang w:val="en-US"/>
        </w:rPr>
        <w:t xml:space="preserve"> Social Class</w:t>
      </w:r>
      <w:r w:rsidRPr="00F75134">
        <w:rPr>
          <w:lang w:val="en-US"/>
        </w:rPr>
        <w:t xml:space="preserve">. </w:t>
      </w:r>
      <w:r w:rsidRPr="00F75134">
        <w:t xml:space="preserve">In </w:t>
      </w:r>
      <w:proofErr w:type="spellStart"/>
      <w:r w:rsidRPr="00F75134">
        <w:t>Consumer</w:t>
      </w:r>
      <w:proofErr w:type="spellEnd"/>
      <w:r w:rsidRPr="00F75134">
        <w:t xml:space="preserve"> Behaviour. New York, 1968, p.263-308, 1968.</w:t>
      </w:r>
    </w:p>
    <w:p w14:paraId="00012704" w14:textId="77777777" w:rsidR="00416D4B" w:rsidRPr="00F75134" w:rsidRDefault="00416D4B" w:rsidP="00AF548B">
      <w:pPr>
        <w:spacing w:after="120"/>
      </w:pPr>
      <w:r w:rsidRPr="00F75134">
        <w:t xml:space="preserve">ENGELS, Friedrich. </w:t>
      </w:r>
      <w:r w:rsidRPr="00F75134">
        <w:rPr>
          <w:b/>
        </w:rPr>
        <w:t>A Origem da Família, da Propriedade Privada e do Estado</w:t>
      </w:r>
      <w:r w:rsidRPr="00F75134">
        <w:t>. São Paulo: Global, 1884.</w:t>
      </w:r>
    </w:p>
    <w:p w14:paraId="5B4D7F27" w14:textId="77777777" w:rsidR="00416D4B" w:rsidRPr="00F75134" w:rsidRDefault="00416D4B" w:rsidP="00AF548B">
      <w:pPr>
        <w:spacing w:after="120"/>
      </w:pPr>
      <w:r w:rsidRPr="00F75134">
        <w:t xml:space="preserve">FERRAZ, Ana </w:t>
      </w:r>
      <w:proofErr w:type="spellStart"/>
      <w:r w:rsidRPr="00F75134">
        <w:t>Emilia</w:t>
      </w:r>
      <w:proofErr w:type="spellEnd"/>
      <w:r w:rsidRPr="00F75134">
        <w:t xml:space="preserve"> de Quadros. </w:t>
      </w:r>
      <w:r w:rsidRPr="00F75134">
        <w:rPr>
          <w:b/>
        </w:rPr>
        <w:t>O urbano em construção.</w:t>
      </w:r>
      <w:r w:rsidRPr="00F75134">
        <w:t xml:space="preserve"> Vitória da Conquista: um retrato de duas décadas. Vitória da Conquista: Edições UESB, 2001. </w:t>
      </w:r>
    </w:p>
    <w:p w14:paraId="5EEDDEC0" w14:textId="77777777" w:rsidR="00416D4B" w:rsidRPr="00F75134" w:rsidRDefault="00416D4B" w:rsidP="00AF548B">
      <w:pPr>
        <w:widowControl w:val="0"/>
        <w:tabs>
          <w:tab w:val="left" w:pos="708"/>
          <w:tab w:val="left" w:pos="1771"/>
        </w:tabs>
        <w:spacing w:after="120"/>
      </w:pPr>
      <w:r w:rsidRPr="00F75134">
        <w:t xml:space="preserve">FERREIRA, Aurélio Buarque de Holanda. </w:t>
      </w:r>
      <w:r w:rsidRPr="00F75134">
        <w:rPr>
          <w:b/>
        </w:rPr>
        <w:t>Novo Dicionário da Língua Portuguesa</w:t>
      </w:r>
      <w:r w:rsidRPr="00F75134">
        <w:t>. Rio de Janeiro: Nova Fronteira, 1986.</w:t>
      </w:r>
    </w:p>
    <w:p w14:paraId="711D85A6" w14:textId="77777777" w:rsidR="00416D4B" w:rsidRPr="00F75134" w:rsidRDefault="00416D4B" w:rsidP="00AF548B">
      <w:pPr>
        <w:tabs>
          <w:tab w:val="left" w:pos="8822"/>
        </w:tabs>
        <w:spacing w:after="120"/>
      </w:pPr>
      <w:r w:rsidRPr="00F75134">
        <w:t xml:space="preserve">GASTALDI, </w:t>
      </w:r>
      <w:proofErr w:type="spellStart"/>
      <w:r w:rsidRPr="00F75134">
        <w:t>Ptrelli</w:t>
      </w:r>
      <w:proofErr w:type="spellEnd"/>
      <w:r w:rsidRPr="00F75134">
        <w:t xml:space="preserve"> J. Consumo. In: GASTALDI, </w:t>
      </w:r>
      <w:proofErr w:type="spellStart"/>
      <w:r w:rsidRPr="00F75134">
        <w:t>Ptrelli</w:t>
      </w:r>
      <w:proofErr w:type="spellEnd"/>
      <w:r w:rsidRPr="00F75134">
        <w:t xml:space="preserve"> J. </w:t>
      </w:r>
      <w:r w:rsidRPr="00F75134">
        <w:rPr>
          <w:b/>
        </w:rPr>
        <w:t>Elementos de Economia Política.</w:t>
      </w:r>
      <w:r w:rsidRPr="00F75134">
        <w:t xml:space="preserve"> 17a Edição. São Paulo: Saraiva, 2007.</w:t>
      </w:r>
    </w:p>
    <w:p w14:paraId="6E80EE63" w14:textId="77777777" w:rsidR="00416D4B" w:rsidRPr="00F75134" w:rsidRDefault="00416D4B" w:rsidP="00AF548B">
      <w:pPr>
        <w:pStyle w:val="Corpodetexto3"/>
        <w:spacing w:after="120" w:line="240" w:lineRule="auto"/>
        <w:jc w:val="left"/>
        <w:rPr>
          <w:sz w:val="24"/>
        </w:rPr>
      </w:pPr>
      <w:r w:rsidRPr="00F75134">
        <w:rPr>
          <w:sz w:val="24"/>
        </w:rPr>
        <w:lastRenderedPageBreak/>
        <w:t xml:space="preserve">GIL, Antônio Carlos. </w:t>
      </w:r>
      <w:r w:rsidRPr="00F75134">
        <w:rPr>
          <w:b/>
          <w:sz w:val="24"/>
        </w:rPr>
        <w:t>Como Elaborar Projetos de Pesquisa</w:t>
      </w:r>
      <w:r w:rsidRPr="00F75134">
        <w:rPr>
          <w:sz w:val="24"/>
        </w:rPr>
        <w:t>. 3.ed. São Paulo: Atlas, 1991.</w:t>
      </w:r>
    </w:p>
    <w:p w14:paraId="179AA557" w14:textId="77777777" w:rsidR="00416D4B" w:rsidRPr="00F75134" w:rsidRDefault="00416D4B" w:rsidP="00AF548B">
      <w:pPr>
        <w:spacing w:after="120"/>
      </w:pPr>
      <w:r w:rsidRPr="00F75134">
        <w:t xml:space="preserve">GOMES, </w:t>
      </w:r>
      <w:proofErr w:type="spellStart"/>
      <w:r w:rsidRPr="00F75134">
        <w:t>Almiralva</w:t>
      </w:r>
      <w:proofErr w:type="spellEnd"/>
      <w:r w:rsidRPr="00F75134">
        <w:t xml:space="preserve"> Ferraz. </w:t>
      </w:r>
      <w:r w:rsidRPr="00F75134">
        <w:rPr>
          <w:b/>
        </w:rPr>
        <w:t xml:space="preserve">Mulheres Empreendedoras. </w:t>
      </w:r>
      <w:r w:rsidRPr="00F75134">
        <w:t>Vitória da Conquista: Edições UESB, 2006.</w:t>
      </w:r>
    </w:p>
    <w:p w14:paraId="13B458D0" w14:textId="77777777" w:rsidR="00416D4B" w:rsidRPr="00F75134" w:rsidRDefault="00416D4B" w:rsidP="00AF548B">
      <w:pPr>
        <w:pStyle w:val="Rodap"/>
        <w:keepLines/>
        <w:tabs>
          <w:tab w:val="clear" w:pos="4252"/>
          <w:tab w:val="clear" w:pos="8504"/>
        </w:tabs>
        <w:rPr>
          <w:rFonts w:ascii="Times New Roman" w:hAnsi="Times New Roman" w:cs="Times New Roman"/>
          <w:sz w:val="24"/>
          <w:szCs w:val="24"/>
        </w:rPr>
      </w:pPr>
      <w:r w:rsidRPr="00F75134">
        <w:rPr>
          <w:rFonts w:ascii="Times New Roman" w:hAnsi="Times New Roman" w:cs="Times New Roman"/>
          <w:sz w:val="24"/>
          <w:szCs w:val="24"/>
        </w:rPr>
        <w:t xml:space="preserve">GREMAUD, Amaury Patrick e colaboradores. </w:t>
      </w:r>
      <w:r w:rsidRPr="00F75134">
        <w:rPr>
          <w:rFonts w:ascii="Times New Roman" w:hAnsi="Times New Roman" w:cs="Times New Roman"/>
          <w:b/>
          <w:sz w:val="24"/>
          <w:szCs w:val="24"/>
        </w:rPr>
        <w:t>Economia Brasileira Contemporânea.</w:t>
      </w:r>
      <w:r w:rsidRPr="00F75134">
        <w:rPr>
          <w:rFonts w:ascii="Times New Roman" w:hAnsi="Times New Roman" w:cs="Times New Roman"/>
          <w:sz w:val="24"/>
          <w:szCs w:val="24"/>
        </w:rPr>
        <w:t xml:space="preserve"> </w:t>
      </w:r>
    </w:p>
    <w:p w14:paraId="08BFEC19" w14:textId="77777777" w:rsidR="00416D4B" w:rsidRPr="00F75134" w:rsidRDefault="00416D4B" w:rsidP="00AF548B">
      <w:pPr>
        <w:pStyle w:val="Rodap"/>
        <w:keepLines/>
        <w:tabs>
          <w:tab w:val="clear" w:pos="4252"/>
          <w:tab w:val="clear" w:pos="8504"/>
        </w:tabs>
        <w:rPr>
          <w:rStyle w:val="txt"/>
          <w:rFonts w:ascii="Times New Roman" w:hAnsi="Times New Roman" w:cs="Times New Roman"/>
          <w:sz w:val="24"/>
          <w:szCs w:val="24"/>
        </w:rPr>
      </w:pPr>
      <w:r w:rsidRPr="00F75134">
        <w:rPr>
          <w:rFonts w:ascii="Times New Roman" w:hAnsi="Times New Roman" w:cs="Times New Roman"/>
          <w:sz w:val="24"/>
          <w:szCs w:val="24"/>
        </w:rPr>
        <w:t xml:space="preserve">4. ed. São Paulo: Atlas, 2002. </w:t>
      </w:r>
    </w:p>
    <w:p w14:paraId="35EE47C6" w14:textId="26D79F34" w:rsidR="00416D4B" w:rsidRPr="00F75134" w:rsidRDefault="00416D4B" w:rsidP="00AF548B">
      <w:pPr>
        <w:tabs>
          <w:tab w:val="left" w:pos="2760"/>
          <w:tab w:val="left" w:pos="8822"/>
        </w:tabs>
        <w:spacing w:after="120"/>
      </w:pPr>
      <w:r w:rsidRPr="00F75134">
        <w:t xml:space="preserve">IBGE. Instituto Brasileiro de Geografia e Estatística. </w:t>
      </w:r>
      <w:r w:rsidRPr="00F75134">
        <w:rPr>
          <w:b/>
        </w:rPr>
        <w:t>Atlas do Censo Demográfico 2010</w:t>
      </w:r>
      <w:r w:rsidRPr="00F75134">
        <w:t>. Rio de Janeiro: IBGE</w:t>
      </w:r>
      <w:r w:rsidR="00AF548B">
        <w:t>,</w:t>
      </w:r>
      <w:r w:rsidRPr="00F75134">
        <w:t>2024.</w:t>
      </w:r>
    </w:p>
    <w:p w14:paraId="03ECD1FA" w14:textId="77777777" w:rsidR="00416D4B" w:rsidRPr="00F75134" w:rsidRDefault="00416D4B" w:rsidP="00AF548B">
      <w:pPr>
        <w:spacing w:after="120"/>
      </w:pPr>
      <w:r w:rsidRPr="00F75134">
        <w:t xml:space="preserve">IBGE. Instituto Brasileiro de Geografia e Estatística. Instituto Brasileiro de Geografia e Estatística. </w:t>
      </w:r>
      <w:r w:rsidRPr="00F75134">
        <w:rPr>
          <w:b/>
        </w:rPr>
        <w:t>IBGE Cidades.</w:t>
      </w:r>
      <w:r w:rsidRPr="00F75134">
        <w:t xml:space="preserve">  Disponível em: &lt;http://www.ibge.gov.br/</w:t>
      </w:r>
      <w:proofErr w:type="spellStart"/>
      <w:r w:rsidRPr="00F75134">
        <w:t>cidadesat</w:t>
      </w:r>
      <w:proofErr w:type="spellEnd"/>
      <w:r w:rsidRPr="00F75134">
        <w:t>/topwindow.htm?1&gt; Acessado em: 15-03-2010</w:t>
      </w:r>
    </w:p>
    <w:p w14:paraId="483DB69E" w14:textId="77777777" w:rsidR="00416D4B" w:rsidRPr="00F75134" w:rsidRDefault="00416D4B" w:rsidP="00AF548B">
      <w:pPr>
        <w:spacing w:after="120"/>
      </w:pPr>
      <w:r w:rsidRPr="00F75134">
        <w:t xml:space="preserve">KEYNES, John Maynard. </w:t>
      </w:r>
      <w:r w:rsidRPr="00F75134">
        <w:rPr>
          <w:b/>
        </w:rPr>
        <w:t>Teoria Geral do Emprego, do juro e da Moeda</w:t>
      </w:r>
      <w:r w:rsidRPr="00F75134">
        <w:t xml:space="preserve">. São Paulo: </w:t>
      </w:r>
      <w:proofErr w:type="gramStart"/>
      <w:r w:rsidRPr="00F75134">
        <w:t>Abril</w:t>
      </w:r>
      <w:proofErr w:type="gramEnd"/>
      <w:r w:rsidRPr="00F75134">
        <w:t>,1983.</w:t>
      </w:r>
    </w:p>
    <w:p w14:paraId="76A9B625" w14:textId="77777777" w:rsidR="00416D4B" w:rsidRPr="00F75134" w:rsidRDefault="00416D4B" w:rsidP="00AF548B">
      <w:pPr>
        <w:pStyle w:val="Textodenotadefim"/>
        <w:spacing w:after="120"/>
        <w:rPr>
          <w:sz w:val="24"/>
          <w:szCs w:val="24"/>
        </w:rPr>
      </w:pPr>
      <w:r w:rsidRPr="00F75134">
        <w:rPr>
          <w:sz w:val="24"/>
          <w:szCs w:val="24"/>
        </w:rPr>
        <w:t xml:space="preserve">LACERDA, Tales Sarmento. </w:t>
      </w:r>
      <w:r w:rsidRPr="00F75134">
        <w:rPr>
          <w:b/>
          <w:bCs/>
          <w:sz w:val="24"/>
          <w:szCs w:val="24"/>
        </w:rPr>
        <w:t>Teorias da Ação e o Comportamento do Consumidor</w:t>
      </w:r>
      <w:r w:rsidRPr="00F75134">
        <w:rPr>
          <w:sz w:val="24"/>
          <w:szCs w:val="24"/>
        </w:rPr>
        <w:t xml:space="preserve">: Alternativas e Contribuições aos Modelos de </w:t>
      </w:r>
      <w:proofErr w:type="spellStart"/>
      <w:r w:rsidRPr="00F75134">
        <w:rPr>
          <w:sz w:val="24"/>
          <w:szCs w:val="24"/>
        </w:rPr>
        <w:t>Fishbein</w:t>
      </w:r>
      <w:proofErr w:type="spellEnd"/>
      <w:r w:rsidRPr="00F75134">
        <w:rPr>
          <w:sz w:val="24"/>
          <w:szCs w:val="24"/>
        </w:rPr>
        <w:t xml:space="preserve"> e </w:t>
      </w:r>
      <w:proofErr w:type="spellStart"/>
      <w:r w:rsidRPr="00F75134">
        <w:rPr>
          <w:sz w:val="24"/>
          <w:szCs w:val="24"/>
        </w:rPr>
        <w:t>Ajzen</w:t>
      </w:r>
      <w:proofErr w:type="spellEnd"/>
      <w:r w:rsidRPr="00F75134">
        <w:rPr>
          <w:sz w:val="24"/>
          <w:szCs w:val="24"/>
        </w:rPr>
        <w:t xml:space="preserve">. Anais do 31º ENANPAD - </w:t>
      </w:r>
      <w:r w:rsidRPr="00F75134">
        <w:rPr>
          <w:bCs/>
          <w:sz w:val="24"/>
          <w:szCs w:val="24"/>
        </w:rPr>
        <w:t>Encontro Nacional dos Programas de Pós-Graduação em Administração</w:t>
      </w:r>
      <w:r w:rsidRPr="00F75134">
        <w:rPr>
          <w:sz w:val="24"/>
          <w:szCs w:val="24"/>
        </w:rPr>
        <w:t xml:space="preserve">, Rio de Janeiro, set. 2007. </w:t>
      </w:r>
    </w:p>
    <w:p w14:paraId="72E29F06" w14:textId="3A5CD3D7" w:rsidR="00416D4B" w:rsidRPr="00F75134" w:rsidRDefault="00416D4B" w:rsidP="00AF548B">
      <w:pPr>
        <w:spacing w:after="120"/>
      </w:pPr>
      <w:r w:rsidRPr="00F75134">
        <w:t>LEITE, Carlos Fernando Faria Leite</w:t>
      </w:r>
      <w:r w:rsidRPr="00F75134">
        <w:rPr>
          <w:b/>
        </w:rPr>
        <w:t>. O Comprometimento Organizacional na Gestão Pública</w:t>
      </w:r>
      <w:r w:rsidRPr="00F75134">
        <w:t xml:space="preserve">: Um estudo de caso em uma Universidade Estadual. 2004. 214 f. Dissertação (Mestrado em Administração Pública) – Escola de Administração, </w:t>
      </w:r>
      <w:r w:rsidR="006E18B7">
        <w:t>UFBA</w:t>
      </w:r>
      <w:r w:rsidRPr="00F75134">
        <w:t xml:space="preserve"> Salvador, 2004.</w:t>
      </w:r>
    </w:p>
    <w:p w14:paraId="2219D7BC" w14:textId="77777777" w:rsidR="00416D4B" w:rsidRPr="00F75134" w:rsidRDefault="00416D4B" w:rsidP="00AF548B">
      <w:pPr>
        <w:tabs>
          <w:tab w:val="left" w:pos="0"/>
        </w:tabs>
        <w:spacing w:after="120"/>
      </w:pPr>
      <w:r w:rsidRPr="00F75134">
        <w:t xml:space="preserve">LOPES, Roberto Paulo Machado. </w:t>
      </w:r>
      <w:r w:rsidRPr="00F75134">
        <w:rPr>
          <w:b/>
        </w:rPr>
        <w:t>Universidade Pública e Desenvolvimento local</w:t>
      </w:r>
      <w:proofErr w:type="gramStart"/>
      <w:r w:rsidRPr="00F75134">
        <w:t>: ,uma</w:t>
      </w:r>
      <w:proofErr w:type="gramEnd"/>
      <w:r w:rsidRPr="00F75134">
        <w:t xml:space="preserve"> abordagem a partir dos gastos da Universidade Estadual do Sudoeste da Bahia. 2001. 147 f. Dissertação (Mestrado em Economia</w:t>
      </w:r>
      <w:proofErr w:type="gramStart"/>
      <w:r w:rsidRPr="00F75134">
        <w:t>).Universidade</w:t>
      </w:r>
      <w:proofErr w:type="gramEnd"/>
      <w:r w:rsidRPr="00F75134">
        <w:t xml:space="preserve"> Federal da Bahia, Salvador, 2002.</w:t>
      </w:r>
    </w:p>
    <w:p w14:paraId="4FF6AF03" w14:textId="77777777" w:rsidR="00416D4B" w:rsidRPr="00F75134" w:rsidRDefault="00416D4B" w:rsidP="00AF548B">
      <w:pPr>
        <w:spacing w:after="120"/>
      </w:pPr>
      <w:r w:rsidRPr="00F75134">
        <w:t xml:space="preserve">MARCONI, M. de A.; LAKATOS, E. M. </w:t>
      </w:r>
      <w:r w:rsidRPr="00F75134">
        <w:rPr>
          <w:b/>
        </w:rPr>
        <w:t>Técnicas de Pesquisa</w:t>
      </w:r>
      <w:r w:rsidRPr="00F75134">
        <w:t>. In: ______. Fundamentos de metodologia científica. 5ª ed. São Paulo: Atlas, 2003. cap. 9.</w:t>
      </w:r>
    </w:p>
    <w:p w14:paraId="60B6C490" w14:textId="77777777" w:rsidR="00416D4B" w:rsidRPr="00F75134" w:rsidRDefault="00416D4B" w:rsidP="00AF548B">
      <w:pPr>
        <w:spacing w:after="120"/>
      </w:pPr>
      <w:r w:rsidRPr="00770BB8">
        <w:rPr>
          <w:lang w:val="es-ES"/>
        </w:rPr>
        <w:t>MARTÍNEZ-</w:t>
      </w:r>
      <w:proofErr w:type="spellStart"/>
      <w:proofErr w:type="gramStart"/>
      <w:r w:rsidRPr="00770BB8">
        <w:rPr>
          <w:lang w:val="es-ES"/>
        </w:rPr>
        <w:t>RIGOL,Sergi</w:t>
      </w:r>
      <w:proofErr w:type="spellEnd"/>
      <w:proofErr w:type="gramEnd"/>
      <w:r w:rsidRPr="00770BB8">
        <w:rPr>
          <w:lang w:val="es-ES"/>
        </w:rPr>
        <w:t xml:space="preserve">. </w:t>
      </w:r>
      <w:r w:rsidRPr="00770BB8">
        <w:rPr>
          <w:b/>
          <w:lang w:val="es-ES"/>
        </w:rPr>
        <w:t xml:space="preserve">El Centro en </w:t>
      </w:r>
      <w:proofErr w:type="spellStart"/>
      <w:r w:rsidRPr="00770BB8">
        <w:rPr>
          <w:b/>
          <w:lang w:val="es-ES"/>
        </w:rPr>
        <w:t>cuetión</w:t>
      </w:r>
      <w:proofErr w:type="spellEnd"/>
      <w:r w:rsidRPr="00770BB8">
        <w:rPr>
          <w:b/>
          <w:lang w:val="es-ES"/>
        </w:rPr>
        <w:t xml:space="preserve">, </w:t>
      </w:r>
      <w:proofErr w:type="spellStart"/>
      <w:r w:rsidRPr="00770BB8">
        <w:rPr>
          <w:b/>
          <w:lang w:val="es-ES"/>
        </w:rPr>
        <w:t>lá</w:t>
      </w:r>
      <w:proofErr w:type="spellEnd"/>
      <w:r w:rsidRPr="00770BB8">
        <w:rPr>
          <w:b/>
          <w:lang w:val="es-ES"/>
        </w:rPr>
        <w:t xml:space="preserve"> cuestión Del Centro</w:t>
      </w:r>
      <w:r w:rsidRPr="00770BB8">
        <w:rPr>
          <w:lang w:val="es-ES"/>
        </w:rPr>
        <w:t xml:space="preserve">. </w:t>
      </w:r>
      <w:r w:rsidRPr="00F75134">
        <w:t xml:space="preserve">Lleida, Editorial </w:t>
      </w:r>
      <w:proofErr w:type="spellStart"/>
      <w:r w:rsidRPr="00F75134">
        <w:t>Milenio</w:t>
      </w:r>
      <w:proofErr w:type="spellEnd"/>
      <w:r w:rsidRPr="00F75134">
        <w:t>. 2010.</w:t>
      </w:r>
    </w:p>
    <w:p w14:paraId="2FFC62BC" w14:textId="77777777" w:rsidR="00416D4B" w:rsidRPr="00F75134" w:rsidRDefault="00416D4B" w:rsidP="00AF548B">
      <w:pPr>
        <w:spacing w:after="120"/>
      </w:pPr>
      <w:r w:rsidRPr="00F75134">
        <w:t xml:space="preserve">MENEZES, Durval Lemos. </w:t>
      </w:r>
      <w:r w:rsidRPr="00F75134">
        <w:rPr>
          <w:b/>
        </w:rPr>
        <w:t>A Conquista dos Coronéis</w:t>
      </w:r>
      <w:r w:rsidRPr="00F75134">
        <w:t xml:space="preserve">. Vitória da Conquista, Editora da </w:t>
      </w:r>
      <w:proofErr w:type="spellStart"/>
      <w:r w:rsidRPr="00F75134">
        <w:t>Uesb</w:t>
      </w:r>
      <w:proofErr w:type="spellEnd"/>
      <w:r w:rsidRPr="00F75134">
        <w:t>, 2010.</w:t>
      </w:r>
    </w:p>
    <w:p w14:paraId="35FEAD8C" w14:textId="24FF859E" w:rsidR="00416D4B" w:rsidRPr="00770BB8" w:rsidRDefault="00416D4B" w:rsidP="00AF548B">
      <w:pPr>
        <w:spacing w:after="120"/>
        <w:rPr>
          <w:lang w:val="en-US"/>
        </w:rPr>
      </w:pPr>
      <w:r w:rsidRPr="00F75134">
        <w:t xml:space="preserve">MONTORO FILHO, André Franco e Colaboradores. </w:t>
      </w:r>
      <w:r w:rsidRPr="00F75134">
        <w:rPr>
          <w:b/>
        </w:rPr>
        <w:t>Manual de Economia</w:t>
      </w:r>
      <w:r w:rsidRPr="00F75134">
        <w:t xml:space="preserve"> - Equipe de Professores da USP. </w:t>
      </w:r>
      <w:r w:rsidRPr="00770BB8">
        <w:rPr>
          <w:lang w:val="en-US"/>
        </w:rPr>
        <w:t xml:space="preserve">São Paulo: Saraiva, 1998.  </w:t>
      </w:r>
    </w:p>
    <w:p w14:paraId="770EDAEC" w14:textId="4BA42E97" w:rsidR="00416D4B" w:rsidRPr="00F75134" w:rsidRDefault="00416D4B" w:rsidP="00AF548B">
      <w:pPr>
        <w:spacing w:after="120"/>
        <w:rPr>
          <w:lang w:val="en-US"/>
        </w:rPr>
      </w:pPr>
      <w:r w:rsidRPr="00F75134">
        <w:rPr>
          <w:lang w:val="en-US"/>
        </w:rPr>
        <w:t xml:space="preserve">MITCHELL, Gordon.  </w:t>
      </w:r>
      <w:r w:rsidRPr="00F75134">
        <w:rPr>
          <w:b/>
          <w:lang w:val="en-US"/>
        </w:rPr>
        <w:t>Problems and fundamentals of sustainable development indicators</w:t>
      </w:r>
      <w:r w:rsidRPr="00F75134">
        <w:rPr>
          <w:lang w:val="en-US"/>
        </w:rPr>
        <w:t>. University of Leeds, Leeds, UK. Sustainable Development, vol. 4 1-11, 1996.</w:t>
      </w:r>
    </w:p>
    <w:p w14:paraId="0FF19A21" w14:textId="3A655C28" w:rsidR="00416D4B" w:rsidRPr="00F75134" w:rsidRDefault="00416D4B" w:rsidP="00AF548B">
      <w:pPr>
        <w:spacing w:after="120"/>
      </w:pPr>
      <w:r w:rsidRPr="00770BB8">
        <w:rPr>
          <w:lang w:val="en-US"/>
        </w:rPr>
        <w:t xml:space="preserve">MORENO, Sergio </w:t>
      </w:r>
      <w:proofErr w:type="spellStart"/>
      <w:r w:rsidRPr="00770BB8">
        <w:rPr>
          <w:lang w:val="en-US"/>
        </w:rPr>
        <w:t>Redón</w:t>
      </w:r>
      <w:proofErr w:type="spellEnd"/>
      <w:proofErr w:type="gramStart"/>
      <w:r w:rsidRPr="00770BB8">
        <w:rPr>
          <w:lang w:val="en-US"/>
        </w:rPr>
        <w:t xml:space="preserve">. </w:t>
      </w:r>
      <w:r w:rsidRPr="00770BB8">
        <w:rPr>
          <w:b/>
          <w:lang w:val="en-US"/>
        </w:rPr>
        <w:t>.</w:t>
      </w:r>
      <w:proofErr w:type="gramEnd"/>
      <w:r w:rsidRPr="00770BB8">
        <w:rPr>
          <w:b/>
          <w:lang w:val="en-US"/>
        </w:rPr>
        <w:t xml:space="preserve"> </w:t>
      </w:r>
      <w:r w:rsidRPr="00770BB8">
        <w:rPr>
          <w:b/>
          <w:lang w:val="es-ES"/>
        </w:rPr>
        <w:t xml:space="preserve">O </w:t>
      </w:r>
      <w:r w:rsidRPr="00770BB8">
        <w:rPr>
          <w:b/>
          <w:bCs/>
          <w:lang w:val="es-ES"/>
        </w:rPr>
        <w:t>Análisis</w:t>
      </w:r>
      <w:r w:rsidRPr="00770BB8">
        <w:rPr>
          <w:lang w:val="es-ES"/>
        </w:rPr>
        <w:t xml:space="preserve"> </w:t>
      </w:r>
      <w:r w:rsidRPr="00770BB8">
        <w:rPr>
          <w:b/>
          <w:bCs/>
          <w:lang w:val="es-ES"/>
        </w:rPr>
        <w:t>teórico</w:t>
      </w:r>
      <w:r w:rsidRPr="00770BB8">
        <w:rPr>
          <w:lang w:val="es-ES"/>
        </w:rPr>
        <w:t xml:space="preserve"> </w:t>
      </w:r>
      <w:r w:rsidRPr="00770BB8">
        <w:rPr>
          <w:b/>
          <w:bCs/>
          <w:lang w:val="es-ES"/>
        </w:rPr>
        <w:t>y</w:t>
      </w:r>
      <w:r w:rsidRPr="00770BB8">
        <w:rPr>
          <w:lang w:val="es-ES"/>
        </w:rPr>
        <w:t xml:space="preserve"> </w:t>
      </w:r>
      <w:proofErr w:type="gramStart"/>
      <w:r w:rsidRPr="00770BB8">
        <w:rPr>
          <w:b/>
          <w:bCs/>
          <w:lang w:val="es-ES"/>
        </w:rPr>
        <w:t>aproximación  práctica</w:t>
      </w:r>
      <w:proofErr w:type="gramEnd"/>
      <w:r w:rsidRPr="00770BB8">
        <w:rPr>
          <w:lang w:val="es-ES"/>
        </w:rPr>
        <w:t xml:space="preserve"> </w:t>
      </w:r>
      <w:r w:rsidRPr="00770BB8">
        <w:rPr>
          <w:b/>
          <w:bCs/>
          <w:lang w:val="es-ES"/>
        </w:rPr>
        <w:t>a</w:t>
      </w:r>
      <w:r w:rsidRPr="00770BB8">
        <w:rPr>
          <w:lang w:val="es-ES"/>
        </w:rPr>
        <w:t xml:space="preserve"> </w:t>
      </w:r>
      <w:r w:rsidRPr="00770BB8">
        <w:rPr>
          <w:b/>
          <w:bCs/>
          <w:lang w:val="es-ES"/>
        </w:rPr>
        <w:t>las</w:t>
      </w:r>
      <w:r w:rsidRPr="00770BB8">
        <w:rPr>
          <w:lang w:val="es-ES"/>
        </w:rPr>
        <w:t xml:space="preserve"> </w:t>
      </w:r>
      <w:r w:rsidRPr="00770BB8">
        <w:rPr>
          <w:b/>
          <w:bCs/>
          <w:lang w:val="es-ES"/>
        </w:rPr>
        <w:t>relaciones</w:t>
      </w:r>
      <w:r w:rsidRPr="00770BB8">
        <w:rPr>
          <w:lang w:val="es-ES"/>
        </w:rPr>
        <w:t xml:space="preserve"> </w:t>
      </w:r>
      <w:r w:rsidRPr="00770BB8">
        <w:rPr>
          <w:b/>
          <w:bCs/>
          <w:lang w:val="es-ES"/>
        </w:rPr>
        <w:t>entre</w:t>
      </w:r>
      <w:r w:rsidRPr="00770BB8">
        <w:rPr>
          <w:lang w:val="es-ES"/>
        </w:rPr>
        <w:t xml:space="preserve"> </w:t>
      </w:r>
      <w:r w:rsidRPr="00770BB8">
        <w:rPr>
          <w:b/>
          <w:bCs/>
          <w:lang w:val="es-ES"/>
        </w:rPr>
        <w:t>ciudad</w:t>
      </w:r>
      <w:r w:rsidRPr="00770BB8">
        <w:rPr>
          <w:lang w:val="es-ES"/>
        </w:rPr>
        <w:t xml:space="preserve"> </w:t>
      </w:r>
      <w:r w:rsidRPr="00770BB8">
        <w:rPr>
          <w:b/>
          <w:bCs/>
          <w:lang w:val="es-ES"/>
        </w:rPr>
        <w:t>y comercio:</w:t>
      </w:r>
      <w:r w:rsidRPr="00770BB8">
        <w:rPr>
          <w:lang w:val="es-ES"/>
        </w:rPr>
        <w:t xml:space="preserve"> </w:t>
      </w:r>
      <w:r w:rsidRPr="00770BB8">
        <w:rPr>
          <w:bCs/>
          <w:lang w:val="es-ES"/>
        </w:rPr>
        <w:t>El</w:t>
      </w:r>
      <w:r w:rsidRPr="00770BB8">
        <w:rPr>
          <w:lang w:val="es-ES"/>
        </w:rPr>
        <w:t xml:space="preserve"> </w:t>
      </w:r>
      <w:r w:rsidRPr="00770BB8">
        <w:rPr>
          <w:bCs/>
          <w:lang w:val="es-ES"/>
        </w:rPr>
        <w:t>caso</w:t>
      </w:r>
      <w:r w:rsidRPr="00770BB8">
        <w:rPr>
          <w:lang w:val="es-ES"/>
        </w:rPr>
        <w:t xml:space="preserve"> </w:t>
      </w:r>
      <w:r w:rsidRPr="00770BB8">
        <w:rPr>
          <w:bCs/>
          <w:lang w:val="es-ES"/>
        </w:rPr>
        <w:t>de</w:t>
      </w:r>
      <w:r w:rsidRPr="00770BB8">
        <w:rPr>
          <w:lang w:val="es-ES"/>
        </w:rPr>
        <w:t xml:space="preserve"> </w:t>
      </w:r>
      <w:r w:rsidRPr="00770BB8">
        <w:rPr>
          <w:bCs/>
          <w:lang w:val="es-ES"/>
        </w:rPr>
        <w:t>la</w:t>
      </w:r>
      <w:r w:rsidRPr="00770BB8">
        <w:rPr>
          <w:lang w:val="es-ES"/>
        </w:rPr>
        <w:t xml:space="preserve"> </w:t>
      </w:r>
      <w:r w:rsidRPr="00770BB8">
        <w:rPr>
          <w:bCs/>
          <w:lang w:val="es-ES"/>
        </w:rPr>
        <w:t>producción,</w:t>
      </w:r>
      <w:r w:rsidRPr="00770BB8">
        <w:rPr>
          <w:lang w:val="es-ES"/>
        </w:rPr>
        <w:t xml:space="preserve"> </w:t>
      </w:r>
      <w:r w:rsidRPr="00770BB8">
        <w:rPr>
          <w:bCs/>
          <w:lang w:val="es-ES"/>
        </w:rPr>
        <w:t>venta</w:t>
      </w:r>
      <w:r w:rsidRPr="00770BB8">
        <w:rPr>
          <w:lang w:val="es-ES"/>
        </w:rPr>
        <w:t xml:space="preserve"> </w:t>
      </w:r>
      <w:r w:rsidRPr="00770BB8">
        <w:rPr>
          <w:bCs/>
          <w:lang w:val="es-ES"/>
        </w:rPr>
        <w:t>y consumo</w:t>
      </w:r>
      <w:r w:rsidRPr="00770BB8">
        <w:rPr>
          <w:lang w:val="es-ES"/>
        </w:rPr>
        <w:t xml:space="preserve"> </w:t>
      </w:r>
      <w:r w:rsidRPr="00770BB8">
        <w:rPr>
          <w:bCs/>
          <w:lang w:val="es-ES"/>
        </w:rPr>
        <w:t>de</w:t>
      </w:r>
      <w:r w:rsidRPr="00770BB8">
        <w:rPr>
          <w:lang w:val="es-ES"/>
        </w:rPr>
        <w:t xml:space="preserve"> </w:t>
      </w:r>
      <w:r w:rsidRPr="00770BB8">
        <w:rPr>
          <w:bCs/>
          <w:lang w:val="es-ES"/>
        </w:rPr>
        <w:t>libros</w:t>
      </w:r>
      <w:r w:rsidRPr="00770BB8">
        <w:rPr>
          <w:lang w:val="es-ES"/>
        </w:rPr>
        <w:t xml:space="preserve"> </w:t>
      </w:r>
      <w:r w:rsidRPr="00770BB8">
        <w:rPr>
          <w:bCs/>
          <w:lang w:val="es-ES"/>
        </w:rPr>
        <w:t>en</w:t>
      </w:r>
      <w:r w:rsidRPr="00770BB8">
        <w:rPr>
          <w:lang w:val="es-ES"/>
        </w:rPr>
        <w:t xml:space="preserve"> </w:t>
      </w:r>
      <w:r w:rsidRPr="00770BB8">
        <w:rPr>
          <w:bCs/>
          <w:lang w:val="es-ES"/>
        </w:rPr>
        <w:t>Barcelona.</w:t>
      </w:r>
      <w:r w:rsidRPr="00770BB8">
        <w:rPr>
          <w:lang w:val="es-ES"/>
        </w:rPr>
        <w:t xml:space="preserve">2011. </w:t>
      </w:r>
      <w:r w:rsidRPr="00F75134">
        <w:t xml:space="preserve">603f. </w:t>
      </w:r>
      <w:proofErr w:type="spellStart"/>
      <w:r w:rsidRPr="00F75134">
        <w:t>Tesis</w:t>
      </w:r>
      <w:proofErr w:type="spellEnd"/>
      <w:r w:rsidRPr="00F75134">
        <w:t xml:space="preserve"> </w:t>
      </w:r>
      <w:proofErr w:type="spellStart"/>
      <w:r w:rsidRPr="00F75134">
        <w:t>Doctoral</w:t>
      </w:r>
      <w:proofErr w:type="spellEnd"/>
      <w:r w:rsidRPr="00F75134">
        <w:t xml:space="preserve"> (Programa de </w:t>
      </w:r>
      <w:proofErr w:type="spellStart"/>
      <w:r w:rsidRPr="00F75134">
        <w:t>Doctorado</w:t>
      </w:r>
      <w:proofErr w:type="spellEnd"/>
      <w:r w:rsidRPr="00F75134">
        <w:t xml:space="preserve"> de Dinâmicas Urbanas y </w:t>
      </w:r>
      <w:proofErr w:type="spellStart"/>
      <w:r w:rsidRPr="00F75134">
        <w:t>Organización</w:t>
      </w:r>
      <w:proofErr w:type="spellEnd"/>
      <w:r w:rsidRPr="00F75134">
        <w:t xml:space="preserve"> </w:t>
      </w:r>
      <w:proofErr w:type="spellStart"/>
      <w:r w:rsidRPr="00F75134">
        <w:t>del</w:t>
      </w:r>
      <w:proofErr w:type="spellEnd"/>
      <w:r w:rsidRPr="00F75134">
        <w:t xml:space="preserve"> Território) – Departamento de Geografia Humana, </w:t>
      </w:r>
      <w:r w:rsidR="00414725">
        <w:t>U.</w:t>
      </w:r>
      <w:r w:rsidRPr="00F75134">
        <w:t xml:space="preserve"> Barcelona,2011.</w:t>
      </w:r>
    </w:p>
    <w:p w14:paraId="5B3DE150" w14:textId="77777777" w:rsidR="00416D4B" w:rsidRPr="00F75134" w:rsidRDefault="00416D4B" w:rsidP="00AF548B">
      <w:pPr>
        <w:spacing w:after="120"/>
      </w:pPr>
      <w:r w:rsidRPr="00F75134">
        <w:t xml:space="preserve">NEEDLEMAN, </w:t>
      </w:r>
      <w:proofErr w:type="spellStart"/>
      <w:r w:rsidRPr="00F75134">
        <w:t>Jacbob</w:t>
      </w:r>
      <w:proofErr w:type="spellEnd"/>
      <w:r w:rsidRPr="00F75134">
        <w:t xml:space="preserve">. </w:t>
      </w:r>
      <w:r w:rsidRPr="00F75134">
        <w:rPr>
          <w:b/>
          <w:bCs/>
        </w:rPr>
        <w:t>O Dinheiro e o Significado da Vida</w:t>
      </w:r>
      <w:r w:rsidRPr="00F75134">
        <w:t xml:space="preserve">. São Paulo: Best </w:t>
      </w:r>
      <w:proofErr w:type="spellStart"/>
      <w:r w:rsidRPr="00F75134">
        <w:t>Seller</w:t>
      </w:r>
      <w:proofErr w:type="spellEnd"/>
      <w:r w:rsidRPr="00F75134">
        <w:t>, 1991.</w:t>
      </w:r>
    </w:p>
    <w:p w14:paraId="54331C05" w14:textId="77777777" w:rsidR="00416D4B" w:rsidRPr="00F75134" w:rsidRDefault="00416D4B" w:rsidP="00AF548B">
      <w:pPr>
        <w:spacing w:after="120"/>
      </w:pPr>
      <w:r w:rsidRPr="00F75134">
        <w:t xml:space="preserve">PINTAUDI, Silvana </w:t>
      </w:r>
      <w:r w:rsidRPr="00F75134">
        <w:rPr>
          <w:b/>
        </w:rPr>
        <w:t>Maria O templo da mercadoria</w:t>
      </w:r>
      <w:r w:rsidRPr="00F75134">
        <w:t xml:space="preserve"> - estudo sobre os shopping-centers do Estado de São Paulo. Tese de Doutoramento. São Paulo: FFLCH/USP, 1989.</w:t>
      </w:r>
    </w:p>
    <w:p w14:paraId="32796E99" w14:textId="77777777" w:rsidR="00416D4B" w:rsidRPr="00F75134" w:rsidRDefault="00416D4B" w:rsidP="00AF548B">
      <w:pPr>
        <w:pStyle w:val="Textodenotadefim"/>
        <w:spacing w:after="120"/>
        <w:rPr>
          <w:sz w:val="24"/>
          <w:szCs w:val="24"/>
        </w:rPr>
      </w:pPr>
      <w:r w:rsidRPr="00F75134">
        <w:rPr>
          <w:sz w:val="24"/>
          <w:szCs w:val="24"/>
        </w:rPr>
        <w:lastRenderedPageBreak/>
        <w:t xml:space="preserve">PINTO, Marcelo de Rezende; LARA, José Edson. </w:t>
      </w:r>
      <w:r w:rsidRPr="00F75134">
        <w:rPr>
          <w:b/>
          <w:sz w:val="24"/>
          <w:szCs w:val="24"/>
        </w:rPr>
        <w:t>A Pesquisa na Área do Comportamento do Consumidor</w:t>
      </w:r>
      <w:r w:rsidRPr="00F75134">
        <w:rPr>
          <w:sz w:val="24"/>
          <w:szCs w:val="24"/>
        </w:rPr>
        <w:t>: Uma Análise da Produção Acadêmica Brasileira Entre 1997 e 2006.  Anais do 31º</w:t>
      </w:r>
      <w:r w:rsidRPr="00F75134">
        <w:rPr>
          <w:b/>
          <w:sz w:val="24"/>
          <w:szCs w:val="24"/>
        </w:rPr>
        <w:t xml:space="preserve"> </w:t>
      </w:r>
      <w:r w:rsidRPr="00F75134">
        <w:rPr>
          <w:sz w:val="24"/>
          <w:szCs w:val="24"/>
        </w:rPr>
        <w:t xml:space="preserve">ENANPAD - </w:t>
      </w:r>
      <w:r w:rsidRPr="00F75134">
        <w:rPr>
          <w:b/>
          <w:sz w:val="24"/>
          <w:szCs w:val="24"/>
        </w:rPr>
        <w:t>Encontro Nacional dos Programas de Pós-Graduação em Administração</w:t>
      </w:r>
      <w:r w:rsidRPr="00F75134">
        <w:rPr>
          <w:sz w:val="24"/>
          <w:szCs w:val="24"/>
        </w:rPr>
        <w:t>, Rio de</w:t>
      </w:r>
      <w:r w:rsidRPr="00F75134">
        <w:rPr>
          <w:b/>
          <w:sz w:val="24"/>
          <w:szCs w:val="24"/>
        </w:rPr>
        <w:t xml:space="preserve"> </w:t>
      </w:r>
      <w:r w:rsidRPr="00F75134">
        <w:rPr>
          <w:sz w:val="24"/>
          <w:szCs w:val="24"/>
        </w:rPr>
        <w:t>Janeiro, set.2007.16p.</w:t>
      </w:r>
    </w:p>
    <w:p w14:paraId="1D428BCB" w14:textId="77777777" w:rsidR="00416D4B" w:rsidRPr="00F75134" w:rsidRDefault="00416D4B" w:rsidP="00AF548B">
      <w:pPr>
        <w:tabs>
          <w:tab w:val="left" w:pos="8822"/>
        </w:tabs>
        <w:spacing w:after="120"/>
      </w:pPr>
      <w:r w:rsidRPr="00F75134">
        <w:t xml:space="preserve">ROCHA, Altemar Amaral; QUADROS, Ana </w:t>
      </w:r>
      <w:proofErr w:type="spellStart"/>
      <w:r w:rsidRPr="00F75134">
        <w:t>Emilia</w:t>
      </w:r>
      <w:proofErr w:type="spellEnd"/>
      <w:r w:rsidRPr="00F75134">
        <w:t xml:space="preserve">. </w:t>
      </w:r>
      <w:r w:rsidRPr="00F75134">
        <w:rPr>
          <w:b/>
        </w:rPr>
        <w:t xml:space="preserve">Atlas Geográfico de Vitória da </w:t>
      </w:r>
      <w:proofErr w:type="spellStart"/>
      <w:r w:rsidRPr="00F75134">
        <w:rPr>
          <w:b/>
        </w:rPr>
        <w:t>Conquista-Ba</w:t>
      </w:r>
      <w:proofErr w:type="spellEnd"/>
      <w:r w:rsidRPr="00F75134">
        <w:t xml:space="preserve">. Vitória da Conquista: Ed. Dos Autores, 2015. </w:t>
      </w:r>
    </w:p>
    <w:p w14:paraId="2FFB3996" w14:textId="211C0979" w:rsidR="00416D4B" w:rsidRPr="00F75134" w:rsidRDefault="00416D4B" w:rsidP="00AF548B">
      <w:pPr>
        <w:spacing w:after="120"/>
      </w:pPr>
      <w:r w:rsidRPr="00F75134">
        <w:t xml:space="preserve">SANTOS, Milton.  </w:t>
      </w:r>
      <w:r w:rsidRPr="00F75134">
        <w:rPr>
          <w:b/>
        </w:rPr>
        <w:t>Por uma Outra Globalização</w:t>
      </w:r>
      <w:r w:rsidRPr="00F75134">
        <w:t>. Do Pensamento Único à Co</w:t>
      </w:r>
      <w:r w:rsidR="00462544" w:rsidRPr="00F75134">
        <w:t>ns</w:t>
      </w:r>
      <w:r w:rsidRPr="00F75134">
        <w:t xml:space="preserve">ciência Universal. 6. ed. São Paulo: Record, 2001.  </w:t>
      </w:r>
    </w:p>
    <w:p w14:paraId="5FEA2880" w14:textId="77777777" w:rsidR="00416D4B" w:rsidRPr="00F75134" w:rsidRDefault="00416D4B" w:rsidP="00AF548B">
      <w:pPr>
        <w:spacing w:after="120"/>
      </w:pPr>
      <w:r w:rsidRPr="00F75134">
        <w:t xml:space="preserve">SANTOS, Milton.  </w:t>
      </w:r>
      <w:proofErr w:type="gramStart"/>
      <w:r w:rsidRPr="00F75134">
        <w:rPr>
          <w:b/>
        </w:rPr>
        <w:t>A  natureza</w:t>
      </w:r>
      <w:proofErr w:type="gramEnd"/>
      <w:r w:rsidRPr="00F75134">
        <w:rPr>
          <w:b/>
        </w:rPr>
        <w:t xml:space="preserve">  </w:t>
      </w:r>
      <w:proofErr w:type="gramStart"/>
      <w:r w:rsidRPr="00F75134">
        <w:rPr>
          <w:b/>
        </w:rPr>
        <w:t>do  espaço</w:t>
      </w:r>
      <w:proofErr w:type="gramEnd"/>
      <w:r w:rsidRPr="00F75134">
        <w:t xml:space="preserve">:  </w:t>
      </w:r>
      <w:proofErr w:type="gramStart"/>
      <w:r w:rsidRPr="00F75134">
        <w:t>técnica  e</w:t>
      </w:r>
      <w:proofErr w:type="gramEnd"/>
      <w:r w:rsidRPr="00F75134">
        <w:t xml:space="preserve">  tempo/</w:t>
      </w:r>
      <w:proofErr w:type="gramStart"/>
      <w:r w:rsidRPr="00F75134">
        <w:t>razão  e</w:t>
      </w:r>
      <w:proofErr w:type="gramEnd"/>
      <w:r w:rsidRPr="00F75134">
        <w:t xml:space="preserve">  emoção.  </w:t>
      </w:r>
      <w:proofErr w:type="gramStart"/>
      <w:r w:rsidRPr="00F75134">
        <w:t>São  Paulo</w:t>
      </w:r>
      <w:proofErr w:type="gramEnd"/>
      <w:r w:rsidRPr="00F75134">
        <w:t>: Hucitec, 1996.</w:t>
      </w:r>
    </w:p>
    <w:p w14:paraId="6FE7ADDA" w14:textId="77777777" w:rsidR="00416D4B" w:rsidRPr="00F75134" w:rsidRDefault="00416D4B" w:rsidP="00AF548B">
      <w:pPr>
        <w:spacing w:after="120"/>
      </w:pPr>
      <w:r w:rsidRPr="00F75134">
        <w:t xml:space="preserve">SANTOS, Milton.  </w:t>
      </w:r>
      <w:r w:rsidRPr="00F75134">
        <w:rPr>
          <w:b/>
        </w:rPr>
        <w:t>Manual de Geografia Urbana.</w:t>
      </w:r>
      <w:r w:rsidRPr="00F75134">
        <w:t xml:space="preserve"> 2. ed. São Paulo: Hucitec, 1989. </w:t>
      </w:r>
    </w:p>
    <w:p w14:paraId="6F2C600D" w14:textId="77777777" w:rsidR="00416D4B" w:rsidRPr="00F75134" w:rsidRDefault="00416D4B" w:rsidP="00AF548B">
      <w:pPr>
        <w:spacing w:after="120"/>
      </w:pPr>
      <w:r w:rsidRPr="00F75134">
        <w:t xml:space="preserve">SCHUMPETER, J. A. </w:t>
      </w:r>
      <w:r w:rsidRPr="00F75134">
        <w:rPr>
          <w:b/>
          <w:bCs/>
        </w:rPr>
        <w:t>O fenômeno fundamental do desenvolvimento econômico</w:t>
      </w:r>
      <w:r w:rsidRPr="00F75134">
        <w:t xml:space="preserve">. In:______. </w:t>
      </w:r>
      <w:r w:rsidRPr="00F75134">
        <w:rPr>
          <w:bCs/>
        </w:rPr>
        <w:t>A Teoria do Desenvolvimento Econômico</w:t>
      </w:r>
      <w:r w:rsidRPr="00F75134">
        <w:t>. São Paulo: Abril Cultural, 1982. Coleção Os Economistas.</w:t>
      </w:r>
    </w:p>
    <w:p w14:paraId="530E0D9B" w14:textId="77777777" w:rsidR="00416D4B" w:rsidRPr="00F75134" w:rsidRDefault="00416D4B" w:rsidP="00AF548B">
      <w:pPr>
        <w:tabs>
          <w:tab w:val="left" w:pos="8822"/>
        </w:tabs>
        <w:spacing w:after="120"/>
      </w:pPr>
      <w:r w:rsidRPr="00F75134">
        <w:t xml:space="preserve">SEI. Superintendência de Estudos Econômicos e Sociais da Bahia. </w:t>
      </w:r>
      <w:r w:rsidRPr="00F75134">
        <w:rPr>
          <w:b/>
        </w:rPr>
        <w:t>Evolução Territorial e Administrativa do Estado da Bahia</w:t>
      </w:r>
      <w:r w:rsidRPr="00F75134">
        <w:t>: Um Breve histórico (Série estudos e pesquisas), Salvador: SEI, 2001.</w:t>
      </w:r>
    </w:p>
    <w:p w14:paraId="1D8CFC89" w14:textId="77777777" w:rsidR="00416D4B" w:rsidRPr="00F75134" w:rsidRDefault="00416D4B" w:rsidP="00AF548B">
      <w:pPr>
        <w:pStyle w:val="Default"/>
        <w:spacing w:after="120"/>
      </w:pPr>
      <w:r w:rsidRPr="00F75134">
        <w:rPr>
          <w:color w:val="auto"/>
        </w:rPr>
        <w:softHyphen/>
      </w:r>
      <w:r w:rsidRPr="00F75134">
        <w:rPr>
          <w:color w:val="auto"/>
        </w:rPr>
        <w:softHyphen/>
      </w:r>
      <w:r w:rsidRPr="00F75134">
        <w:rPr>
          <w:color w:val="auto"/>
        </w:rPr>
        <w:softHyphen/>
      </w:r>
      <w:r w:rsidRPr="00F75134">
        <w:rPr>
          <w:color w:val="auto"/>
        </w:rPr>
        <w:softHyphen/>
      </w:r>
      <w:r w:rsidRPr="00F75134">
        <w:rPr>
          <w:color w:val="auto"/>
        </w:rPr>
        <w:softHyphen/>
      </w:r>
      <w:r w:rsidRPr="00F75134">
        <w:rPr>
          <w:color w:val="auto"/>
        </w:rPr>
        <w:softHyphen/>
      </w:r>
      <w:r w:rsidRPr="00F75134">
        <w:t xml:space="preserve">SLATER, D. </w:t>
      </w:r>
      <w:r w:rsidRPr="00F75134">
        <w:rPr>
          <w:b/>
        </w:rPr>
        <w:t>Cultura do Consumo e Modernidade.</w:t>
      </w:r>
      <w:r w:rsidRPr="00F75134">
        <w:t xml:space="preserve"> São Paulo: Nobel, 2002. </w:t>
      </w:r>
    </w:p>
    <w:p w14:paraId="35464F6D" w14:textId="77777777" w:rsidR="00416D4B" w:rsidRPr="00F75134" w:rsidRDefault="00416D4B" w:rsidP="00AF548B">
      <w:pPr>
        <w:tabs>
          <w:tab w:val="left" w:pos="8822"/>
        </w:tabs>
        <w:spacing w:after="120"/>
      </w:pPr>
      <w:r w:rsidRPr="00F75134">
        <w:t xml:space="preserve">SOLOMON, M. R. </w:t>
      </w:r>
      <w:r w:rsidRPr="00F75134">
        <w:rPr>
          <w:b/>
          <w:bCs/>
        </w:rPr>
        <w:t>O Comportamento do Consumidor</w:t>
      </w:r>
      <w:r w:rsidRPr="00F75134">
        <w:t xml:space="preserve">. Porto Alegre: Bookman, 2002. </w:t>
      </w:r>
    </w:p>
    <w:p w14:paraId="76FC5712" w14:textId="77777777" w:rsidR="00416D4B" w:rsidRPr="00F75134" w:rsidRDefault="00416D4B" w:rsidP="00AF548B">
      <w:pPr>
        <w:spacing w:after="120"/>
        <w:rPr>
          <w:lang w:val="en-US"/>
        </w:rPr>
      </w:pPr>
      <w:r w:rsidRPr="00F75134">
        <w:t xml:space="preserve">STEVENSON, William J. </w:t>
      </w:r>
      <w:r w:rsidRPr="00F75134">
        <w:rPr>
          <w:b/>
        </w:rPr>
        <w:t xml:space="preserve">Estatística Aplicada à </w:t>
      </w:r>
      <w:proofErr w:type="spellStart"/>
      <w:r w:rsidRPr="00F75134">
        <w:rPr>
          <w:b/>
        </w:rPr>
        <w:t>Administração</w:t>
      </w:r>
      <w:r w:rsidRPr="00F75134">
        <w:t>.Trad</w:t>
      </w:r>
      <w:proofErr w:type="spellEnd"/>
      <w:r w:rsidRPr="00F75134">
        <w:t xml:space="preserve">. Alfredo Alves de Farias. </w:t>
      </w:r>
      <w:r w:rsidRPr="00F75134">
        <w:rPr>
          <w:lang w:val="en-US"/>
        </w:rPr>
        <w:t xml:space="preserve">São Paulo: Ed. Harper e Row do </w:t>
      </w:r>
      <w:proofErr w:type="spellStart"/>
      <w:r w:rsidRPr="00F75134">
        <w:rPr>
          <w:lang w:val="en-US"/>
        </w:rPr>
        <w:t>Brasil</w:t>
      </w:r>
      <w:proofErr w:type="spellEnd"/>
      <w:r w:rsidRPr="00F75134">
        <w:rPr>
          <w:lang w:val="en-US"/>
        </w:rPr>
        <w:t>, 1981.</w:t>
      </w:r>
    </w:p>
    <w:p w14:paraId="670B9387" w14:textId="77777777" w:rsidR="00416D4B" w:rsidRPr="00F75134" w:rsidRDefault="00416D4B" w:rsidP="00AF548B">
      <w:pPr>
        <w:spacing w:after="120"/>
      </w:pPr>
      <w:r w:rsidRPr="00F75134">
        <w:t xml:space="preserve">TANAJURA, Mozart. </w:t>
      </w:r>
      <w:r w:rsidRPr="00F75134">
        <w:rPr>
          <w:b/>
        </w:rPr>
        <w:t>História de Conquista. Crônica de uma cidade</w:t>
      </w:r>
      <w:r w:rsidRPr="00F75134">
        <w:t>. Vitória da Conquista: Brasil Artes Gráficas, 1992. 267 p.</w:t>
      </w:r>
    </w:p>
    <w:p w14:paraId="030159A9" w14:textId="77777777" w:rsidR="00416D4B" w:rsidRPr="00F75134" w:rsidRDefault="00416D4B" w:rsidP="00AF548B">
      <w:pPr>
        <w:pStyle w:val="Ttulo3"/>
        <w:spacing w:before="0" w:after="120"/>
        <w:rPr>
          <w:rFonts w:ascii="Times New Roman" w:eastAsia="Arial Unicode MS" w:hAnsi="Times New Roman" w:cs="Times New Roman"/>
          <w:b w:val="0"/>
          <w:color w:val="auto"/>
        </w:rPr>
      </w:pPr>
      <w:r w:rsidRPr="00F75134">
        <w:rPr>
          <w:rFonts w:ascii="Times New Roman" w:hAnsi="Times New Roman" w:cs="Times New Roman"/>
          <w:b w:val="0"/>
          <w:color w:val="auto"/>
        </w:rPr>
        <w:t xml:space="preserve">VEIGA, Artur José Pires. </w:t>
      </w:r>
      <w:r w:rsidRPr="00F75134">
        <w:rPr>
          <w:rFonts w:ascii="Times New Roman" w:hAnsi="Times New Roman" w:cs="Times New Roman"/>
          <w:color w:val="auto"/>
          <w:spacing w:val="-4"/>
        </w:rPr>
        <w:t>Sustentabilidade Urbana, Avaliação e Indicadores</w:t>
      </w:r>
      <w:r w:rsidRPr="00F75134">
        <w:rPr>
          <w:rFonts w:ascii="Times New Roman" w:hAnsi="Times New Roman" w:cs="Times New Roman"/>
          <w:b w:val="0"/>
          <w:color w:val="auto"/>
          <w:spacing w:val="-4"/>
        </w:rPr>
        <w:t>: Um Estudo de Caso Sobre Vitória da Conquista – Ba. 2010.283f. Tese de Doutorado (</w:t>
      </w:r>
      <w:r w:rsidRPr="00F75134">
        <w:rPr>
          <w:rFonts w:ascii="Times New Roman" w:eastAsia="Arial Unicode MS" w:hAnsi="Times New Roman" w:cs="Times New Roman"/>
          <w:b w:val="0"/>
          <w:color w:val="auto"/>
          <w:spacing w:val="-6"/>
        </w:rPr>
        <w:t>Programa de Pós-Graduação em Arquitetura e Urbanismo). Faculdade de Arquitetura da</w:t>
      </w:r>
      <w:r w:rsidRPr="00F75134">
        <w:rPr>
          <w:rFonts w:ascii="Times New Roman" w:eastAsia="Arial Unicode MS" w:hAnsi="Times New Roman" w:cs="Times New Roman"/>
          <w:b w:val="0"/>
          <w:color w:val="auto"/>
        </w:rPr>
        <w:t xml:space="preserve"> Universidade Federal da Bahia, 2010.</w:t>
      </w:r>
    </w:p>
    <w:p w14:paraId="5F8F2135" w14:textId="77777777" w:rsidR="00416D4B" w:rsidRPr="00770BB8" w:rsidRDefault="00416D4B" w:rsidP="00AF548B">
      <w:pPr>
        <w:tabs>
          <w:tab w:val="left" w:pos="-283"/>
          <w:tab w:val="left" w:pos="426"/>
          <w:tab w:val="left" w:pos="851"/>
          <w:tab w:val="left" w:pos="1419"/>
          <w:tab w:val="left" w:pos="2270"/>
          <w:tab w:val="left" w:pos="3120"/>
          <w:tab w:val="left" w:pos="3971"/>
          <w:tab w:val="left" w:pos="4822"/>
          <w:tab w:val="left" w:pos="5673"/>
          <w:tab w:val="left" w:pos="6524"/>
          <w:tab w:val="left" w:pos="7374"/>
          <w:tab w:val="left" w:pos="8225"/>
          <w:tab w:val="left" w:pos="9076"/>
        </w:tabs>
        <w:spacing w:after="120"/>
      </w:pPr>
      <w:r w:rsidRPr="00770BB8">
        <w:t xml:space="preserve">WEBER, Max. </w:t>
      </w:r>
      <w:r w:rsidRPr="00F75134">
        <w:rPr>
          <w:b/>
          <w:lang w:val="en-US"/>
        </w:rPr>
        <w:t>Theory of Social and Economic Organization</w:t>
      </w:r>
      <w:r w:rsidRPr="00F75134">
        <w:rPr>
          <w:lang w:val="en-US"/>
        </w:rPr>
        <w:t xml:space="preserve">. </w:t>
      </w:r>
      <w:r w:rsidRPr="00F75134">
        <w:t xml:space="preserve">Tradução de A. J. Henderson e </w:t>
      </w:r>
      <w:proofErr w:type="spellStart"/>
      <w:r w:rsidRPr="00F75134">
        <w:t>Talcott</w:t>
      </w:r>
      <w:proofErr w:type="spellEnd"/>
      <w:r w:rsidRPr="00F75134">
        <w:t xml:space="preserve"> Parsons. </w:t>
      </w:r>
      <w:r w:rsidRPr="00770BB8">
        <w:t xml:space="preserve">Nova York: Oxford </w:t>
      </w:r>
      <w:proofErr w:type="spellStart"/>
      <w:r w:rsidRPr="00770BB8">
        <w:t>University</w:t>
      </w:r>
      <w:proofErr w:type="spellEnd"/>
      <w:r w:rsidRPr="00770BB8">
        <w:t xml:space="preserve"> Press, 1947.</w:t>
      </w:r>
    </w:p>
    <w:p w14:paraId="65742A14" w14:textId="4382081F" w:rsidR="00416D4B" w:rsidRPr="006E18B7" w:rsidRDefault="00416D4B" w:rsidP="003B30FB">
      <w:pPr>
        <w:jc w:val="both"/>
        <w:rPr>
          <w:sz w:val="22"/>
          <w:szCs w:val="22"/>
        </w:rPr>
      </w:pPr>
      <w:r w:rsidRPr="00770BB8">
        <w:rPr>
          <w:b/>
          <w:sz w:val="22"/>
          <w:szCs w:val="22"/>
        </w:rPr>
        <w:t xml:space="preserve">APÊNDICE A </w:t>
      </w:r>
      <w:r w:rsidRPr="006E18B7">
        <w:rPr>
          <w:sz w:val="22"/>
          <w:szCs w:val="22"/>
        </w:rPr>
        <w:t xml:space="preserve">– ROTEIRO DAS ENTREVISTAS PROFERIDAS PELOS DIRIGENTES DA CDL, UM PROFESSOR-ESCRITOR-HISTORIADOR E GESTORES DO SHOPPING CONQUISTA SUL </w:t>
      </w:r>
    </w:p>
    <w:p w14:paraId="347F2020" w14:textId="77777777" w:rsidR="00416D4B" w:rsidRPr="006E18B7" w:rsidRDefault="00416D4B" w:rsidP="003B30FB">
      <w:pPr>
        <w:pStyle w:val="PargrafodaLista"/>
        <w:numPr>
          <w:ilvl w:val="0"/>
          <w:numId w:val="1"/>
        </w:numPr>
        <w:tabs>
          <w:tab w:val="left" w:pos="993"/>
        </w:tabs>
        <w:ind w:left="426" w:hanging="426"/>
        <w:jc w:val="both"/>
        <w:rPr>
          <w:sz w:val="22"/>
          <w:szCs w:val="22"/>
        </w:rPr>
      </w:pPr>
      <w:r w:rsidRPr="006E18B7">
        <w:rPr>
          <w:sz w:val="22"/>
          <w:szCs w:val="22"/>
        </w:rPr>
        <w:t>Em sua opinião, O comportamento do consumidor tem mudado nos últimos anos?  De que forma e por que mudou?</w:t>
      </w:r>
    </w:p>
    <w:p w14:paraId="0C0043D2" w14:textId="77777777" w:rsidR="00416D4B" w:rsidRPr="006E18B7" w:rsidRDefault="00416D4B" w:rsidP="003B30FB">
      <w:pPr>
        <w:pStyle w:val="PargrafodaLista"/>
        <w:numPr>
          <w:ilvl w:val="0"/>
          <w:numId w:val="1"/>
        </w:numPr>
        <w:tabs>
          <w:tab w:val="left" w:pos="993"/>
        </w:tabs>
        <w:ind w:left="426" w:hanging="426"/>
        <w:jc w:val="both"/>
        <w:rPr>
          <w:sz w:val="22"/>
          <w:szCs w:val="22"/>
        </w:rPr>
      </w:pPr>
      <w:r w:rsidRPr="006E18B7">
        <w:rPr>
          <w:sz w:val="22"/>
          <w:szCs w:val="22"/>
        </w:rPr>
        <w:t xml:space="preserve">Em sua opinião, a localização do empreendimento ou mesmo bairro de residência do consumidor interfere no momento da compra? Você acredita que o consumidor prefere – prioritariamente – consumir no bairro em que reside, caso encontre o que precisa? </w:t>
      </w:r>
    </w:p>
    <w:p w14:paraId="01367AC0" w14:textId="0FCC9209" w:rsidR="00416D4B" w:rsidRPr="006E18B7" w:rsidRDefault="00416D4B" w:rsidP="003B30FB">
      <w:pPr>
        <w:pStyle w:val="PargrafodaLista"/>
        <w:numPr>
          <w:ilvl w:val="0"/>
          <w:numId w:val="1"/>
        </w:numPr>
        <w:tabs>
          <w:tab w:val="left" w:pos="993"/>
        </w:tabs>
        <w:ind w:left="426" w:hanging="426"/>
        <w:jc w:val="both"/>
        <w:rPr>
          <w:sz w:val="22"/>
          <w:szCs w:val="22"/>
        </w:rPr>
      </w:pPr>
      <w:r w:rsidRPr="006E18B7">
        <w:rPr>
          <w:sz w:val="22"/>
          <w:szCs w:val="22"/>
        </w:rPr>
        <w:t>Em sua opinião, com a implantação do Shopping Conquista Sul, houve impactos no Comércio dito tradicional do Centro da cidade e bairro Brasil? Quais impactos aconteceram? Eles foram mais acentuados no primeiro ano? Nos primeiros dois anos? Não houve impactos? Ou permanecem até hoje? Justifique sua resposta</w:t>
      </w:r>
      <w:r w:rsidR="00414725">
        <w:rPr>
          <w:sz w:val="22"/>
          <w:szCs w:val="22"/>
        </w:rPr>
        <w:t>.</w:t>
      </w:r>
    </w:p>
    <w:p w14:paraId="2D28DD1C" w14:textId="780CB14B" w:rsidR="006101CE" w:rsidRPr="00F75134" w:rsidRDefault="00416D4B" w:rsidP="006E18B7">
      <w:pPr>
        <w:widowControl w:val="0"/>
        <w:ind w:left="426" w:hanging="426"/>
        <w:jc w:val="both"/>
      </w:pPr>
      <w:r w:rsidRPr="00770BB8">
        <w:rPr>
          <w:b/>
          <w:sz w:val="22"/>
          <w:szCs w:val="22"/>
        </w:rPr>
        <w:t>Obs</w:t>
      </w:r>
      <w:r w:rsidR="00341CDD" w:rsidRPr="00770BB8">
        <w:rPr>
          <w:b/>
          <w:sz w:val="22"/>
          <w:szCs w:val="22"/>
        </w:rPr>
        <w:t>.</w:t>
      </w:r>
      <w:r w:rsidRPr="00770BB8">
        <w:rPr>
          <w:b/>
          <w:sz w:val="22"/>
          <w:szCs w:val="22"/>
        </w:rPr>
        <w:t>: as respostas não foram apresentadas em virtude da limitação d</w:t>
      </w:r>
      <w:r w:rsidR="006E18B7" w:rsidRPr="00770BB8">
        <w:rPr>
          <w:b/>
          <w:sz w:val="22"/>
          <w:szCs w:val="22"/>
        </w:rPr>
        <w:t>as</w:t>
      </w:r>
      <w:r w:rsidRPr="00770BB8">
        <w:rPr>
          <w:b/>
          <w:sz w:val="22"/>
          <w:szCs w:val="22"/>
        </w:rPr>
        <w:t xml:space="preserve"> páginas pelo edital.</w:t>
      </w:r>
    </w:p>
    <w:sectPr w:rsidR="006101CE" w:rsidRPr="00F75134" w:rsidSect="00EC441D">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FF010" w14:textId="77777777" w:rsidR="00E25AED" w:rsidRDefault="00E25AED" w:rsidP="00B0693C">
      <w:r>
        <w:separator/>
      </w:r>
    </w:p>
  </w:endnote>
  <w:endnote w:type="continuationSeparator" w:id="0">
    <w:p w14:paraId="0FE3BE7C" w14:textId="77777777" w:rsidR="00E25AED" w:rsidRDefault="00E25AED" w:rsidP="00B0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775198"/>
      <w:docPartObj>
        <w:docPartGallery w:val="Page Numbers (Bottom of Page)"/>
        <w:docPartUnique/>
      </w:docPartObj>
    </w:sdtPr>
    <w:sdtContent>
      <w:p w14:paraId="725A856B" w14:textId="1C9FB7CB" w:rsidR="003B30FB" w:rsidRDefault="003B30FB">
        <w:pPr>
          <w:pStyle w:val="Rodap"/>
          <w:jc w:val="right"/>
        </w:pPr>
        <w:r>
          <w:fldChar w:fldCharType="begin"/>
        </w:r>
        <w:r>
          <w:instrText>PAGE   \* MERGEFORMAT</w:instrText>
        </w:r>
        <w:r>
          <w:fldChar w:fldCharType="separate"/>
        </w:r>
        <w:r>
          <w:t>2</w:t>
        </w:r>
        <w:r>
          <w:fldChar w:fldCharType="end"/>
        </w:r>
      </w:p>
    </w:sdtContent>
  </w:sdt>
  <w:p w14:paraId="0FECBCE4" w14:textId="77777777" w:rsidR="003B30FB" w:rsidRDefault="003B30F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20D2C" w14:textId="77777777" w:rsidR="00E25AED" w:rsidRDefault="00E25AED" w:rsidP="00B0693C">
      <w:r>
        <w:separator/>
      </w:r>
    </w:p>
  </w:footnote>
  <w:footnote w:type="continuationSeparator" w:id="0">
    <w:p w14:paraId="27EAFFEC" w14:textId="77777777" w:rsidR="00E25AED" w:rsidRDefault="00E25AED" w:rsidP="00B0693C">
      <w:r>
        <w:continuationSeparator/>
      </w:r>
    </w:p>
  </w:footnote>
  <w:footnote w:id="1">
    <w:p w14:paraId="4C7DE3BB" w14:textId="2355AA14" w:rsidR="00414725" w:rsidRPr="00414725" w:rsidRDefault="00414725" w:rsidP="00414725">
      <w:pPr>
        <w:pStyle w:val="Textodenotaderodap"/>
        <w:jc w:val="both"/>
        <w:rPr>
          <w:rFonts w:ascii="Times New Roman" w:hAnsi="Times New Roman" w:cs="Times New Roman"/>
        </w:rPr>
      </w:pPr>
      <w:r w:rsidRPr="00414725">
        <w:rPr>
          <w:rStyle w:val="Refdenotaderodap"/>
          <w:rFonts w:ascii="Times New Roman" w:hAnsi="Times New Roman" w:cs="Times New Roman"/>
        </w:rPr>
        <w:footnoteRef/>
      </w:r>
      <w:r w:rsidRPr="00414725">
        <w:rPr>
          <w:rFonts w:ascii="Times New Roman" w:hAnsi="Times New Roman" w:cs="Times New Roman"/>
        </w:rPr>
        <w:t xml:space="preserve"> Especialista em Gestão Pública pela Universidade Estadual de Feira de Santana – UEFS; Mestre em Administração pela Universidade Federal da Bahia - UFBA; Doutor em </w:t>
      </w:r>
      <w:proofErr w:type="spellStart"/>
      <w:r w:rsidRPr="00414725">
        <w:rPr>
          <w:rFonts w:ascii="Times New Roman" w:hAnsi="Times New Roman" w:cs="Times New Roman"/>
        </w:rPr>
        <w:t>Planificacion</w:t>
      </w:r>
      <w:proofErr w:type="spellEnd"/>
      <w:r w:rsidRPr="00414725">
        <w:rPr>
          <w:rFonts w:ascii="Times New Roman" w:hAnsi="Times New Roman" w:cs="Times New Roman"/>
        </w:rPr>
        <w:t xml:space="preserve"> Territorial e </w:t>
      </w:r>
      <w:proofErr w:type="spellStart"/>
      <w:r w:rsidRPr="00414725">
        <w:rPr>
          <w:rFonts w:ascii="Times New Roman" w:hAnsi="Times New Roman" w:cs="Times New Roman"/>
        </w:rPr>
        <w:t>Gestion</w:t>
      </w:r>
      <w:proofErr w:type="spellEnd"/>
      <w:r w:rsidRPr="00414725">
        <w:rPr>
          <w:rFonts w:ascii="Times New Roman" w:hAnsi="Times New Roman" w:cs="Times New Roman"/>
        </w:rPr>
        <w:t xml:space="preserve"> Ambiental pela Universidade de Barcelona – UB. Professor da Universidade do Estado da Bahia - UNEB e Analista Universitário da Universidade Estadual do Sudoeste da Bahia – UESB.</w:t>
      </w:r>
    </w:p>
  </w:footnote>
  <w:footnote w:id="2">
    <w:p w14:paraId="77795557" w14:textId="77777777" w:rsidR="00416D4B" w:rsidRPr="00C62AE5" w:rsidRDefault="00416D4B" w:rsidP="00416D4B">
      <w:pPr>
        <w:shd w:val="clear" w:color="auto" w:fill="FFFFFF"/>
        <w:rPr>
          <w:color w:val="001D35"/>
        </w:rPr>
      </w:pPr>
      <w:r>
        <w:rPr>
          <w:rStyle w:val="Refdenotaderodap"/>
        </w:rPr>
        <w:footnoteRef/>
      </w:r>
      <w:r>
        <w:t xml:space="preserve"> </w:t>
      </w:r>
      <w:r w:rsidRPr="00C62AE5">
        <w:rPr>
          <w:sz w:val="20"/>
          <w:szCs w:val="20"/>
        </w:rPr>
        <w:t xml:space="preserve">O Censo Demográfico de 2020 foi adiado para 2022 devido à pandemia da Covid-19 e os resultados foram divulgados </w:t>
      </w:r>
      <w:r>
        <w:rPr>
          <w:sz w:val="20"/>
          <w:szCs w:val="20"/>
        </w:rPr>
        <w:t xml:space="preserve">pelo IBGE </w:t>
      </w:r>
      <w:r w:rsidRPr="00C62AE5">
        <w:rPr>
          <w:sz w:val="20"/>
          <w:szCs w:val="20"/>
        </w:rPr>
        <w:t>em 2023</w:t>
      </w:r>
      <w:r>
        <w:rPr>
          <w:sz w:val="20"/>
          <w:szCs w:val="20"/>
        </w:rPr>
        <w:t>.</w:t>
      </w:r>
    </w:p>
    <w:p w14:paraId="04CBE950" w14:textId="77777777" w:rsidR="00416D4B" w:rsidRDefault="00416D4B" w:rsidP="00416D4B">
      <w:pPr>
        <w:pStyle w:val="Textodenotaderodap"/>
      </w:pPr>
    </w:p>
  </w:footnote>
  <w:footnote w:id="3">
    <w:p w14:paraId="1DC25B89" w14:textId="77777777" w:rsidR="00416D4B" w:rsidRPr="008317BD" w:rsidRDefault="00416D4B" w:rsidP="00416D4B">
      <w:pPr>
        <w:pStyle w:val="Textodenotaderodap"/>
        <w:jc w:val="both"/>
        <w:rPr>
          <w:rFonts w:ascii="Times New Roman" w:hAnsi="Times New Roman" w:cs="Times New Roman"/>
        </w:rPr>
      </w:pPr>
      <w:r w:rsidRPr="008317BD">
        <w:rPr>
          <w:rStyle w:val="Refdenotaderodap"/>
          <w:rFonts w:ascii="Times New Roman" w:hAnsi="Times New Roman" w:cs="Times New Roman"/>
        </w:rPr>
        <w:footnoteRef/>
      </w:r>
      <w:r w:rsidRPr="008317BD">
        <w:rPr>
          <w:rFonts w:ascii="Times New Roman" w:hAnsi="Times New Roman" w:cs="Times New Roman"/>
        </w:rPr>
        <w:t xml:space="preserve"> </w:t>
      </w:r>
      <w:proofErr w:type="gramStart"/>
      <w:r w:rsidRPr="008317BD">
        <w:rPr>
          <w:rFonts w:ascii="Times New Roman" w:hAnsi="Times New Roman" w:cs="Times New Roman"/>
        </w:rPr>
        <w:t>Melhor</w:t>
      </w:r>
      <w:proofErr w:type="gramEnd"/>
      <w:r w:rsidRPr="008317BD">
        <w:rPr>
          <w:rFonts w:ascii="Times New Roman" w:hAnsi="Times New Roman" w:cs="Times New Roman"/>
        </w:rPr>
        <w:t xml:space="preserve"> abordado no Capítulo que aborda o Empreendedorismo e Negócios.</w:t>
      </w:r>
    </w:p>
  </w:footnote>
  <w:footnote w:id="4">
    <w:p w14:paraId="443E5675" w14:textId="77777777" w:rsidR="00416D4B" w:rsidRPr="003B30FB" w:rsidRDefault="00416D4B" w:rsidP="00416D4B">
      <w:pPr>
        <w:pStyle w:val="Textodenotaderodap"/>
        <w:jc w:val="both"/>
        <w:rPr>
          <w:rFonts w:ascii="Times New Roman" w:hAnsi="Times New Roman" w:cs="Times New Roman"/>
        </w:rPr>
      </w:pPr>
      <w:r w:rsidRPr="003B30FB">
        <w:rPr>
          <w:rStyle w:val="Refdenotaderodap"/>
          <w:rFonts w:ascii="Times New Roman" w:hAnsi="Times New Roman" w:cs="Times New Roman"/>
        </w:rPr>
        <w:footnoteRef/>
      </w:r>
      <w:r w:rsidRPr="003B30FB">
        <w:rPr>
          <w:rFonts w:ascii="Times New Roman" w:hAnsi="Times New Roman" w:cs="Times New Roman"/>
        </w:rPr>
        <w:t xml:space="preserve"> Platão foi considerado um dos ou o maior filósofo da antiguidade, surgindo logo após a morte de Péricles em Atenas. Embora com bastante polêmica e controvérsia, a literatura fomenta a possibilidade de Sócrates não ter existido, sendo apenas uma criação de Platão. Embora, outras correntes dizem que Sócrates foi o professor e mestre de Platão, sendo este o seu discípulo.</w:t>
      </w:r>
    </w:p>
  </w:footnote>
  <w:footnote w:id="5">
    <w:p w14:paraId="2687AF7B" w14:textId="77777777" w:rsidR="00416D4B" w:rsidRPr="0080687B" w:rsidRDefault="00416D4B" w:rsidP="00416D4B">
      <w:pPr>
        <w:jc w:val="both"/>
        <w:rPr>
          <w:b/>
          <w:bCs/>
          <w:sz w:val="20"/>
          <w:szCs w:val="20"/>
          <w:lang w:val="pt-PT"/>
        </w:rPr>
      </w:pPr>
      <w:r w:rsidRPr="00BC2139">
        <w:rPr>
          <w:rStyle w:val="Refdenotaderodap"/>
          <w:sz w:val="20"/>
          <w:szCs w:val="20"/>
        </w:rPr>
        <w:footnoteRef/>
      </w:r>
      <w:r w:rsidRPr="00BC2139">
        <w:rPr>
          <w:sz w:val="20"/>
          <w:szCs w:val="20"/>
        </w:rPr>
        <w:t xml:space="preserve"> </w:t>
      </w:r>
      <w:r w:rsidRPr="00BC2139">
        <w:rPr>
          <w:sz w:val="20"/>
          <w:szCs w:val="20"/>
          <w:lang w:val="pt-PT"/>
        </w:rPr>
        <w:t>Quanto ao consumo público, existe um capítulo somente destinado a 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05A3" w14:textId="170BCC6D" w:rsidR="00B0693C" w:rsidRDefault="00B0693C" w:rsidP="00B0693C">
    <w:pPr>
      <w:pStyle w:val="NormalWeb"/>
      <w:spacing w:before="0" w:beforeAutospacing="0" w:after="0" w:afterAutospacing="0"/>
    </w:pPr>
    <w:r>
      <w:rPr>
        <w:rFonts w:asciiTheme="minorHAnsi" w:eastAsiaTheme="minorHAnsi" w:hAnsiTheme="minorHAnsi" w:cstheme="minorBidi"/>
        <w:noProof/>
        <w:sz w:val="22"/>
        <w:szCs w:val="22"/>
        <w:lang w:eastAsia="en-US"/>
      </w:rPr>
      <w:drawing>
        <wp:inline distT="0" distB="0" distL="0" distR="0" wp14:anchorId="7AC324A0" wp14:editId="724F8B3D">
          <wp:extent cx="5400040" cy="7061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06120"/>
                  </a:xfrm>
                  <a:prstGeom prst="rect">
                    <a:avLst/>
                  </a:prstGeom>
                  <a:noFill/>
                  <a:ln>
                    <a:noFill/>
                  </a:ln>
                </pic:spPr>
              </pic:pic>
            </a:graphicData>
          </a:graphic>
        </wp:inline>
      </w:drawing>
    </w:r>
  </w:p>
  <w:p w14:paraId="3D1C6E9C" w14:textId="382C5027" w:rsidR="00B0693C" w:rsidRDefault="00B0693C">
    <w:pPr>
      <w:pStyle w:val="Cabealho"/>
    </w:pPr>
  </w:p>
  <w:p w14:paraId="4C343BDD" w14:textId="77777777" w:rsidR="00B0693C" w:rsidRDefault="00B0693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55D48"/>
    <w:multiLevelType w:val="hybridMultilevel"/>
    <w:tmpl w:val="C86EA61A"/>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16cid:durableId="176954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3C"/>
    <w:rsid w:val="000B07D1"/>
    <w:rsid w:val="000D7644"/>
    <w:rsid w:val="000F7B63"/>
    <w:rsid w:val="001205DF"/>
    <w:rsid w:val="00133B99"/>
    <w:rsid w:val="002A1A12"/>
    <w:rsid w:val="002D2488"/>
    <w:rsid w:val="00341CDD"/>
    <w:rsid w:val="003B30FB"/>
    <w:rsid w:val="00414725"/>
    <w:rsid w:val="00416D4B"/>
    <w:rsid w:val="00436C85"/>
    <w:rsid w:val="00442901"/>
    <w:rsid w:val="00462544"/>
    <w:rsid w:val="00493F48"/>
    <w:rsid w:val="004C42E2"/>
    <w:rsid w:val="00530B04"/>
    <w:rsid w:val="006101CE"/>
    <w:rsid w:val="00691B51"/>
    <w:rsid w:val="006E18B7"/>
    <w:rsid w:val="00770BB8"/>
    <w:rsid w:val="008317BD"/>
    <w:rsid w:val="008A29DB"/>
    <w:rsid w:val="009604BB"/>
    <w:rsid w:val="00985189"/>
    <w:rsid w:val="00A002E4"/>
    <w:rsid w:val="00A63BA5"/>
    <w:rsid w:val="00AA3067"/>
    <w:rsid w:val="00AF548B"/>
    <w:rsid w:val="00B0693C"/>
    <w:rsid w:val="00BB2024"/>
    <w:rsid w:val="00C5292B"/>
    <w:rsid w:val="00CC5CCB"/>
    <w:rsid w:val="00CD1974"/>
    <w:rsid w:val="00E25AED"/>
    <w:rsid w:val="00EC441D"/>
    <w:rsid w:val="00F5642B"/>
    <w:rsid w:val="00F751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8693"/>
  <w15:chartTrackingRefBased/>
  <w15:docId w15:val="{E28FD6DC-D3A0-4F1C-B60C-A2086E1B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D4B"/>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uiPriority w:val="9"/>
    <w:unhideWhenUsed/>
    <w:qFormat/>
    <w:rsid w:val="00416D4B"/>
    <w:pPr>
      <w:keepNext/>
      <w:keepLines/>
      <w:spacing w:before="200"/>
      <w:outlineLvl w:val="2"/>
    </w:pPr>
    <w:rPr>
      <w:rFonts w:asciiTheme="majorHAnsi" w:eastAsiaTheme="majorEastAsia" w:hAnsiTheme="majorHAnsi" w:cstheme="majorBidi"/>
      <w:b/>
      <w:b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0693C"/>
    <w:pPr>
      <w:spacing w:before="100" w:beforeAutospacing="1" w:after="100" w:afterAutospacing="1"/>
    </w:pPr>
  </w:style>
  <w:style w:type="paragraph" w:styleId="Textodenotaderodap">
    <w:name w:val="footnote text"/>
    <w:basedOn w:val="Normal"/>
    <w:link w:val="TextodenotaderodapChar"/>
    <w:unhideWhenUsed/>
    <w:rsid w:val="00B0693C"/>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rsid w:val="00B0693C"/>
    <w:rPr>
      <w:sz w:val="20"/>
      <w:szCs w:val="20"/>
    </w:rPr>
  </w:style>
  <w:style w:type="character" w:styleId="Refdenotaderodap">
    <w:name w:val="footnote reference"/>
    <w:basedOn w:val="Fontepargpadro"/>
    <w:unhideWhenUsed/>
    <w:rsid w:val="00B0693C"/>
    <w:rPr>
      <w:vertAlign w:val="superscript"/>
    </w:rPr>
  </w:style>
  <w:style w:type="paragraph" w:styleId="Cabealho">
    <w:name w:val="header"/>
    <w:basedOn w:val="Normal"/>
    <w:link w:val="CabealhoChar"/>
    <w:uiPriority w:val="99"/>
    <w:unhideWhenUsed/>
    <w:rsid w:val="00B0693C"/>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0693C"/>
  </w:style>
  <w:style w:type="paragraph" w:styleId="Rodap">
    <w:name w:val="footer"/>
    <w:basedOn w:val="Normal"/>
    <w:link w:val="RodapChar"/>
    <w:uiPriority w:val="99"/>
    <w:unhideWhenUsed/>
    <w:rsid w:val="00B0693C"/>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0693C"/>
  </w:style>
  <w:style w:type="character" w:customStyle="1" w:styleId="Ttulo3Char">
    <w:name w:val="Título 3 Char"/>
    <w:basedOn w:val="Fontepargpadro"/>
    <w:link w:val="Ttulo3"/>
    <w:uiPriority w:val="9"/>
    <w:rsid w:val="00416D4B"/>
    <w:rPr>
      <w:rFonts w:asciiTheme="majorHAnsi" w:eastAsiaTheme="majorEastAsia" w:hAnsiTheme="majorHAnsi" w:cstheme="majorBidi"/>
      <w:b/>
      <w:bCs/>
      <w:color w:val="4472C4" w:themeColor="accent1"/>
      <w:sz w:val="24"/>
      <w:szCs w:val="24"/>
      <w:lang w:eastAsia="pt-BR"/>
    </w:rPr>
  </w:style>
  <w:style w:type="paragraph" w:styleId="Corpodetexto3">
    <w:name w:val="Body Text 3"/>
    <w:basedOn w:val="Normal"/>
    <w:link w:val="Corpodetexto3Char"/>
    <w:uiPriority w:val="99"/>
    <w:rsid w:val="00416D4B"/>
    <w:pPr>
      <w:keepNext/>
      <w:keepLines/>
      <w:spacing w:line="360" w:lineRule="auto"/>
      <w:jc w:val="both"/>
    </w:pPr>
    <w:rPr>
      <w:sz w:val="22"/>
    </w:rPr>
  </w:style>
  <w:style w:type="character" w:customStyle="1" w:styleId="Corpodetexto3Char">
    <w:name w:val="Corpo de texto 3 Char"/>
    <w:basedOn w:val="Fontepargpadro"/>
    <w:link w:val="Corpodetexto3"/>
    <w:uiPriority w:val="99"/>
    <w:rsid w:val="00416D4B"/>
    <w:rPr>
      <w:rFonts w:ascii="Times New Roman" w:eastAsia="Times New Roman" w:hAnsi="Times New Roman" w:cs="Times New Roman"/>
      <w:szCs w:val="24"/>
      <w:lang w:eastAsia="pt-BR"/>
    </w:rPr>
  </w:style>
  <w:style w:type="paragraph" w:styleId="Corpodetexto2">
    <w:name w:val="Body Text 2"/>
    <w:basedOn w:val="Normal"/>
    <w:link w:val="Corpodetexto2Char"/>
    <w:rsid w:val="00416D4B"/>
    <w:pPr>
      <w:spacing w:after="120" w:line="480" w:lineRule="auto"/>
    </w:pPr>
  </w:style>
  <w:style w:type="character" w:customStyle="1" w:styleId="Corpodetexto2Char">
    <w:name w:val="Corpo de texto 2 Char"/>
    <w:basedOn w:val="Fontepargpadro"/>
    <w:link w:val="Corpodetexto2"/>
    <w:rsid w:val="00416D4B"/>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416D4B"/>
    <w:pPr>
      <w:spacing w:after="120" w:line="480" w:lineRule="auto"/>
      <w:ind w:left="283"/>
    </w:pPr>
  </w:style>
  <w:style w:type="character" w:customStyle="1" w:styleId="Recuodecorpodetexto2Char">
    <w:name w:val="Recuo de corpo de texto 2 Char"/>
    <w:basedOn w:val="Fontepargpadro"/>
    <w:link w:val="Recuodecorpodetexto2"/>
    <w:rsid w:val="00416D4B"/>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rsid w:val="00416D4B"/>
    <w:rPr>
      <w:sz w:val="20"/>
      <w:szCs w:val="20"/>
    </w:rPr>
  </w:style>
  <w:style w:type="character" w:customStyle="1" w:styleId="TextodenotadefimChar">
    <w:name w:val="Texto de nota de fim Char"/>
    <w:basedOn w:val="Fontepargpadro"/>
    <w:link w:val="Textodenotadefim"/>
    <w:rsid w:val="00416D4B"/>
    <w:rPr>
      <w:rFonts w:ascii="Times New Roman" w:eastAsia="Times New Roman" w:hAnsi="Times New Roman" w:cs="Times New Roman"/>
      <w:sz w:val="20"/>
      <w:szCs w:val="20"/>
      <w:lang w:eastAsia="pt-BR"/>
    </w:rPr>
  </w:style>
  <w:style w:type="paragraph" w:styleId="PargrafodaLista">
    <w:name w:val="List Paragraph"/>
    <w:basedOn w:val="Normal"/>
    <w:uiPriority w:val="1"/>
    <w:qFormat/>
    <w:rsid w:val="00416D4B"/>
    <w:pPr>
      <w:ind w:left="720"/>
      <w:contextualSpacing/>
    </w:pPr>
    <w:rPr>
      <w:lang w:val="ca-ES" w:eastAsia="es-ES"/>
    </w:rPr>
  </w:style>
  <w:style w:type="paragraph" w:styleId="Ttulo">
    <w:name w:val="Title"/>
    <w:basedOn w:val="Normal"/>
    <w:link w:val="TtuloChar"/>
    <w:qFormat/>
    <w:rsid w:val="00416D4B"/>
    <w:pPr>
      <w:spacing w:line="360" w:lineRule="auto"/>
      <w:jc w:val="center"/>
    </w:pPr>
    <w:rPr>
      <w:b/>
      <w:sz w:val="28"/>
      <w:szCs w:val="20"/>
    </w:rPr>
  </w:style>
  <w:style w:type="character" w:customStyle="1" w:styleId="TtuloChar">
    <w:name w:val="Título Char"/>
    <w:basedOn w:val="Fontepargpadro"/>
    <w:link w:val="Ttulo"/>
    <w:rsid w:val="00416D4B"/>
    <w:rPr>
      <w:rFonts w:ascii="Times New Roman" w:eastAsia="Times New Roman" w:hAnsi="Times New Roman" w:cs="Times New Roman"/>
      <w:b/>
      <w:sz w:val="28"/>
      <w:szCs w:val="20"/>
      <w:lang w:eastAsia="pt-BR"/>
    </w:rPr>
  </w:style>
  <w:style w:type="paragraph" w:styleId="Recuodecorpodetexto">
    <w:name w:val="Body Text Indent"/>
    <w:basedOn w:val="Normal"/>
    <w:link w:val="RecuodecorpodetextoChar"/>
    <w:rsid w:val="00416D4B"/>
    <w:pPr>
      <w:spacing w:after="120"/>
      <w:ind w:left="283"/>
    </w:pPr>
  </w:style>
  <w:style w:type="character" w:customStyle="1" w:styleId="RecuodecorpodetextoChar">
    <w:name w:val="Recuo de corpo de texto Char"/>
    <w:basedOn w:val="Fontepargpadro"/>
    <w:link w:val="Recuodecorpodetexto"/>
    <w:rsid w:val="00416D4B"/>
    <w:rPr>
      <w:rFonts w:ascii="Times New Roman" w:eastAsia="Times New Roman" w:hAnsi="Times New Roman" w:cs="Times New Roman"/>
      <w:sz w:val="24"/>
      <w:szCs w:val="24"/>
      <w:lang w:eastAsia="pt-BR"/>
    </w:rPr>
  </w:style>
  <w:style w:type="paragraph" w:customStyle="1" w:styleId="Default">
    <w:name w:val="Default"/>
    <w:rsid w:val="00416D4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txt">
    <w:name w:val="txt"/>
    <w:basedOn w:val="Fontepargpadro"/>
    <w:rsid w:val="0041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3047">
      <w:bodyDiv w:val="1"/>
      <w:marLeft w:val="0"/>
      <w:marRight w:val="0"/>
      <w:marTop w:val="0"/>
      <w:marBottom w:val="0"/>
      <w:divBdr>
        <w:top w:val="none" w:sz="0" w:space="0" w:color="auto"/>
        <w:left w:val="none" w:sz="0" w:space="0" w:color="auto"/>
        <w:bottom w:val="none" w:sz="0" w:space="0" w:color="auto"/>
        <w:right w:val="none" w:sz="0" w:space="0" w:color="auto"/>
      </w:divBdr>
    </w:div>
    <w:div w:id="1356076797">
      <w:bodyDiv w:val="1"/>
      <w:marLeft w:val="0"/>
      <w:marRight w:val="0"/>
      <w:marTop w:val="0"/>
      <w:marBottom w:val="0"/>
      <w:divBdr>
        <w:top w:val="none" w:sz="0" w:space="0" w:color="auto"/>
        <w:left w:val="none" w:sz="0" w:space="0" w:color="auto"/>
        <w:bottom w:val="none" w:sz="0" w:space="0" w:color="auto"/>
        <w:right w:val="none" w:sz="0" w:space="0" w:color="auto"/>
      </w:divBdr>
    </w:div>
    <w:div w:id="200350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Bem_(economia)" TargetMode="External"/><Relationship Id="rId13" Type="http://schemas.openxmlformats.org/officeDocument/2006/relationships/hyperlink" Target="https://pt.wikipedia.org/wiki/Empre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t.wikipedia.org/wiki/Fam%C3%ADl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Distribui%C3%A7%C3%A3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t.wikipedia.org/wiki/Produ%C3%A7%C3%A3o" TargetMode="External"/><Relationship Id="rId4" Type="http://schemas.openxmlformats.org/officeDocument/2006/relationships/settings" Target="settings.xml"/><Relationship Id="rId9" Type="http://schemas.openxmlformats.org/officeDocument/2006/relationships/hyperlink" Target="https://pt.wikipedia.org/wiki/Servi%C3%A7o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685B8-BCD3-4333-AE1C-8D2C38C8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7372</Words>
  <Characters>41362</Characters>
  <Application>Microsoft Office Word</Application>
  <DocSecurity>0</DocSecurity>
  <Lines>899</Lines>
  <Paragraphs>431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Fernando Faria Leite</dc:creator>
  <cp:keywords/>
  <dc:description/>
  <cp:lastModifiedBy>JOSÉ ANTONIO GONÇALVES DOS SANTOS</cp:lastModifiedBy>
  <cp:revision>2</cp:revision>
  <cp:lastPrinted>2025-10-13T09:54:00Z</cp:lastPrinted>
  <dcterms:created xsi:type="dcterms:W3CDTF">2025-11-28T16:09:00Z</dcterms:created>
  <dcterms:modified xsi:type="dcterms:W3CDTF">2025-11-28T16:09:00Z</dcterms:modified>
</cp:coreProperties>
</file>