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1184115" cy="1219200"/>
            <wp:effectExtent b="0" l="0" r="0" t="0"/>
            <wp:wrapNone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-15945" l="0" r="-1594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4115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2238375</wp:posOffset>
            </wp:positionH>
            <wp:positionV relativeFrom="paragraph">
              <wp:posOffset>66675</wp:posOffset>
            </wp:positionV>
            <wp:extent cx="1742122" cy="108318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-720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2122" cy="1083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295910</wp:posOffset>
            </wp:positionH>
            <wp:positionV relativeFrom="paragraph">
              <wp:posOffset>80963</wp:posOffset>
            </wp:positionV>
            <wp:extent cx="643725" cy="751013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725" cy="751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XIV COLÓQUIO NACIONAL E VII COLÓQUIO INTERNACIONAL DO MUSEU PEDAGÓGICO </w:t>
      </w:r>
    </w:p>
    <w:p w:rsidR="00000000" w:rsidDel="00000000" w:rsidP="00000000" w:rsidRDefault="00000000" w:rsidRPr="00000000" w14:paraId="0000000A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XII SEMINÁRIO NACIONAL E II INTERNACIONAL DO HISTEDBR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CIÊNCIA, EDUCAÇÃO E LUTAS DE CLASSES: DESAFIOS E PERSPECTIVAS DE RESISTÊNCIA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FICHA DE INSCRIÇÃO </w:t>
      </w:r>
      <w:r w:rsidDel="00000000" w:rsidR="00000000" w:rsidRPr="00000000">
        <w:rPr>
          <w:b w:val="1"/>
          <w:sz w:val="22"/>
          <w:szCs w:val="22"/>
          <w:rtl w:val="0"/>
        </w:rPr>
        <w:t xml:space="preserve">COLÓQUIO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TEMÁTICO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DADOS PESSOAIS E INSTITUCIONAIS DO(S) COORDENADOR(ES):</w:t>
      </w:r>
      <w:r w:rsidDel="00000000" w:rsidR="00000000" w:rsidRPr="00000000">
        <w:rPr>
          <w:rtl w:val="0"/>
        </w:rPr>
      </w:r>
    </w:p>
    <w:tbl>
      <w:tblPr>
        <w:tblStyle w:val="Table1"/>
        <w:tblW w:w="9644.0" w:type="dxa"/>
        <w:jc w:val="left"/>
        <w:tblInd w:w="55.0" w:type="pct"/>
        <w:tblLayout w:type="fixed"/>
        <w:tblLook w:val="0000"/>
      </w:tblPr>
      <w:tblGrid>
        <w:gridCol w:w="9644"/>
        <w:tblGridChange w:id="0">
          <w:tblGrid>
            <w:gridCol w:w="9644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COORDENADOR(A)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CPF ou Passaporte: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Titulação: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Cidade/UF:                                                                              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Telefone:                                                                                 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Instituição:                                                                               Sigla/Unidade: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Cidade/UF: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Grupo de Pesquisa (cadastrado no CNPQ)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Ano de criação do Grupo: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Programa de Pós-Graduação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stricto sensu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a que está vinculado como docente:</w:t>
            </w:r>
          </w:p>
        </w:tc>
      </w:tr>
    </w:tbl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4.0" w:type="dxa"/>
        <w:jc w:val="left"/>
        <w:tblInd w:w="55.0" w:type="pct"/>
        <w:tblLayout w:type="fixed"/>
        <w:tblLook w:val="0000"/>
      </w:tblPr>
      <w:tblGrid>
        <w:gridCol w:w="9644"/>
        <w:tblGridChange w:id="0">
          <w:tblGrid>
            <w:gridCol w:w="9644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COORDENADOR(A)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CPF ou Passaporte: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Titulação: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Cidade/UF:                                                                              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Telefone:                                                                                 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Instituição:                                                                               Sigla/Unidade: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Cidade/UF: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Grupo de Pesquisa (cadastrado no CNPQ)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Ano de criação do Grupo: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Programa de Pós-Graduação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stricto sensu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a que está vinculado como docente:</w:t>
            </w:r>
          </w:p>
        </w:tc>
      </w:tr>
    </w:tbl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4.0" w:type="dxa"/>
        <w:jc w:val="left"/>
        <w:tblInd w:w="55.0" w:type="pct"/>
        <w:tblLayout w:type="fixed"/>
        <w:tblLook w:val="0000"/>
      </w:tblPr>
      <w:tblGrid>
        <w:gridCol w:w="9644"/>
        <w:tblGridChange w:id="0">
          <w:tblGrid>
            <w:gridCol w:w="9644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COORDENADOR(A)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CPF ou Passaporte: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Titulação: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Cidade/UF:                                                                              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Telefone:                                                                                 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Instituição:                                                                               Sigla/Unidade: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Cidade/UF: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Grupo de Pesquisa (cadastrado no CNPQ)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 de criação do Grupo: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 de Pós-Graduação stricto sensu a que está vinculado como docente:</w:t>
            </w:r>
          </w:p>
        </w:tc>
      </w:tr>
    </w:tbl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4.0" w:type="dxa"/>
        <w:jc w:val="left"/>
        <w:tblInd w:w="55.0" w:type="pct"/>
        <w:tblLayout w:type="fixed"/>
        <w:tblLook w:val="0000"/>
      </w:tblPr>
      <w:tblGrid>
        <w:gridCol w:w="9644"/>
        <w:tblGridChange w:id="0">
          <w:tblGrid>
            <w:gridCol w:w="96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EIXO TEMÁTICO: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color w:val="202124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vertAlign w:val="baseline"/>
                <w:rtl w:val="0"/>
              </w:rPr>
              <w:t xml:space="preserve">1) História, Política e Sociedade (   )</w:t>
              <w:br w:type="textWrapping"/>
              <w:t xml:space="preserve">2) História, Memória e Política Educacionais (   )</w:t>
              <w:br w:type="textWrapping"/>
              <w:t xml:space="preserve">3) Educação, Ensino e Práticas Sócio-Pedagógicas (   )</w:t>
            </w:r>
          </w:p>
          <w:p w:rsidR="00000000" w:rsidDel="00000000" w:rsidP="00000000" w:rsidRDefault="00000000" w:rsidRPr="00000000" w14:paraId="0000003F">
            <w:pPr>
              <w:rPr>
                <w:color w:val="202124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vertAlign w:val="baseline"/>
                <w:rtl w:val="0"/>
              </w:rPr>
              <w:t xml:space="preserve">4) Cultura, Práticas Sociais, Gênero e Religiosidade (   )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5)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História, Memória e historiografia da educação 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6) História, Trabalho e Educação 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0" w:firstLine="0"/>
              <w:rPr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MODALIDADE DO CT: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Presencial (     )          Semipresencial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(Título do Colóquio Temático com no máximo de 10 palavras):</w:t>
            </w:r>
          </w:p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umanist521 BT" w:cs="Humanist521 BT" w:eastAsia="Humanist521 BT" w:hAnsi="Humanist521 B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(até 150 palavras, fonte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Times New Roman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tamanho 12, espaço simples. A proposta deve apresentar afinidade com o tema geral do Colóquio e com o eixo temático).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34.4488188976391" w:top="425.196850393700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umanist521 B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2"/>
      </w:numPr>
      <w:suppressAutoHyphens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Droid Sans Fallback" w:hAnsi="Arial"/>
      <w:b w:val="1"/>
      <w:bCs w:val="1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0"/>
      <w:numPr>
        <w:ilvl w:val="1"/>
        <w:numId w:val="2"/>
      </w:numPr>
      <w:suppressAutoHyphens w:val="0"/>
      <w:autoSpaceDE w:val="0"/>
      <w:spacing w:after="0" w:before="0" w:line="1" w:lineRule="atLeast"/>
      <w:ind w:left="0" w:right="1080" w:leftChars="-1" w:rightChars="0" w:firstLine="0" w:firstLineChars="-1"/>
      <w:jc w:val="both"/>
      <w:textDirection w:val="btLr"/>
      <w:textAlignment w:val="top"/>
      <w:outlineLvl w:val="1"/>
    </w:pPr>
    <w:rPr>
      <w:rFonts w:ascii="Humanist521 BT" w:cs="Humanist521 BT" w:eastAsia="Droid Sans Fallback" w:hAnsi="Humanist521 BT"/>
      <w:b w:val="1"/>
      <w:w w:val="100"/>
      <w:kern w:val="1"/>
      <w:position w:val="-1"/>
      <w:sz w:val="28"/>
      <w:szCs w:val="20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roid Sans Fallback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LWzKctkGENnLkeYYKnOYBb1VQ==">AMUW2mW+8HG3qOWAqzglWB4zyHOJTvqzdrLWClOr04McBc+ohrw0qI3XI48rG2pCZoVHGDpsMmk8R6HI0ThFUDJcmDT8PeKLsydJfeQCpjEPNJ/E76BGCEk=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2021-12-14T17:25:00Z</dcterms:created>
  <dc:creator>usuario</dc:creator>
</cp:coreProperties>
</file>