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705"/>
        <w:rPr>
          <w:u w:val="single"/>
        </w:rPr>
      </w:pPr>
      <w:r w:rsidDel="00000000" w:rsidR="00000000" w:rsidRPr="00000000">
        <w:rPr>
          <w:rtl w:val="0"/>
        </w:rPr>
        <w:t xml:space="preserve">CHAMADA PÚBLICA </w:t>
      </w:r>
      <w:r w:rsidDel="00000000" w:rsidR="00000000" w:rsidRPr="00000000">
        <w:rPr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2411" w:right="14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Credenciamento de Docentes Permanentes na Linha de Pesquisa </w:t>
      </w:r>
      <w:r w:rsidDel="00000000" w:rsidR="00000000" w:rsidRPr="00000000">
        <w:rPr>
          <w:sz w:val="24"/>
          <w:szCs w:val="24"/>
          <w:rtl w:val="0"/>
        </w:rPr>
        <w:t xml:space="preserve">2 Literatura e Interfaces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Programa de Pós-Graduação em Letras: Cultura, Educação e Linguagens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PPPGCEL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/UESB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3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conformidade com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 Interna PPGCEL 02/2018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regulamenta os critérios para o credenciamento, recredenciamento e descredenciamento de docentes do Programa de Pós-graduação Stricto Sensu em Letras: Cultura, Educação e Linguagens em nível de Mestrado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considerando o que estabelecem o Regulamento do Programa constante 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Resolução CONSEPE/UESB nº 38/2020, o Regimento Geral das Pós- Graduações da UESB, Resolução nº 81/2011 do CONSEPE e a Portaria nº 81, de 3 de junho de 2016 da CAPES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Coordenador 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PPPGCEL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uso de suas atribuições legais, torna pública a presente Chamada para o Credenciamento de Docentes Permanentes que pretendam atuar nas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áreas de concentração </w:t>
      </w:r>
      <w:r w:rsidDel="00000000" w:rsidR="00000000" w:rsidRPr="00000000">
        <w:rPr>
          <w:sz w:val="24"/>
          <w:szCs w:val="24"/>
          <w:rtl w:val="0"/>
        </w:rPr>
        <w:t xml:space="preserve">da Linha de Pesquisa 2 Literatura e Interfaces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o quadriênio 2025-2028, conforme dispositivos a seguir: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1" w:line="240" w:lineRule="auto"/>
        <w:ind w:left="383" w:right="0" w:hanging="240"/>
        <w:jc w:val="both"/>
        <w:rPr/>
      </w:pPr>
      <w:r w:rsidDel="00000000" w:rsidR="00000000" w:rsidRPr="00000000">
        <w:rPr>
          <w:rtl w:val="0"/>
        </w:rPr>
        <w:t xml:space="preserve">DAS VAGAS E ATRIBUIÇÕES: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1"/>
        </w:tabs>
        <w:spacing w:after="0" w:before="139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Caracterizam-se como Docentes Permanentes aqueles(as) enquadrados(as) e declarados(as) anualmente pelo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PPPGCEL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plataforma SUCUPIRA e que atendam às determinações legais da CAPES/MEC e às orientações do Documento de Área da CAPES – Linguística e Literatur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"/>
        </w:tabs>
        <w:spacing w:after="0" w:before="0" w:line="240" w:lineRule="auto"/>
        <w:ind w:left="563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São atribuições do(a) Docente Permanente: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137" w:line="240" w:lineRule="auto"/>
        <w:ind w:left="278" w:right="0" w:hanging="13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Desenvolver atividades de ensino no Programa de Pós-Graduação e na Graduação;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3"/>
        </w:tabs>
        <w:spacing w:after="0" w:before="139" w:line="360" w:lineRule="auto"/>
        <w:ind w:left="143" w:right="14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Coordenar projeto de pesquisa no Programa de Pós-Graduação, cadastrado na plataforma Sucupira;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"/>
        </w:tabs>
        <w:spacing w:after="0" w:before="1" w:line="360" w:lineRule="auto"/>
        <w:ind w:left="143" w:right="237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Apresentar produção científica nos indicadores 1 e 2,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especifica o Formulário de Produção anexo a este Edital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(Anexo 2);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3"/>
        </w:tabs>
        <w:spacing w:after="0" w:before="0" w:line="360" w:lineRule="auto"/>
        <w:ind w:left="143" w:right="13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10" w:orient="portrait"/>
          <w:pgMar w:bottom="2620" w:top="3180" w:left="1559" w:right="1275" w:header="709" w:footer="2426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Orientar alunos(as) de Programa de Pós-Graduação, estando devidamente credenciado(a) como orientador(a) pela instituição;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7"/>
        </w:tabs>
        <w:spacing w:after="0" w:before="207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Orientar alunos de graduação em projetos de pesquisa, ensino, extensão ou TCC. Esse requisito não se aplica à(o) professor(a) ou pesquisador(a) aposentado(a);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7"/>
        </w:tabs>
        <w:spacing w:after="0" w:before="207" w:line="360" w:lineRule="auto"/>
        <w:ind w:left="143" w:right="140" w:firstLine="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Dedicar-se minimamente ao PPG, com aderência ao planejamento estratégico, à autoavaliação e à participação em comissões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0"/>
        </w:tabs>
        <w:spacing w:after="0" w:before="0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Os(as) Docentes Permanentes devem ter vínculo funcional-administrativo com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-190499</wp:posOffset>
            </wp:positionH>
            <wp:positionV relativeFrom="page">
              <wp:posOffset>3789044</wp:posOffset>
            </wp:positionV>
            <wp:extent cx="5400675" cy="6819900"/>
            <wp:effectExtent b="0" l="0" r="0" t="0"/>
            <wp:wrapNone/>
            <wp:docPr descr="Timbrado.png" id="11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Estadual do Sudoeste da Bahia (UESB) ou, em caráter excepcional, consideradas as especificidades da área, se enquadrarem em uma das seguintes condições: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2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recebam bolsa de fixação de docentes ou de pesquisadores(as) de agências federais ou estaduais de fomento;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quando, na qualidade de professor(a) ou pesquisador(a) aposentado(a), tenham firmado com a instituição Termo de Compromisso de participação como docente de Programa de Pós-Graduação;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tenham sido cedidos(as), por acordo formal entre sua instituição de origem e a UESB, para atuar como docente de Programa de Pós-Graduação;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critério do Programa de Pós-Graduação, quando o(a) docente estiver em afastamento de longa duração para a realização de estágio pós-doutoral, estágio sênior ou atividade relevante em Educação, Ciência, Tecnologia e Inovação e não atender ao estabelecido nos incisos I e II deste artigo, desde que atendidos os demais requisitos fixados.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1"/>
        </w:tabs>
        <w:spacing w:after="4" w:before="0" w:line="360" w:lineRule="auto"/>
        <w:ind w:left="143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solicitações de credenciamento de professores permanentes deverão ser dirigidas para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vagas disponíveis na linha de pesquisa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620" w:top="3180" w:left="1559" w:right="1275" w:header="709" w:footer="242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360" w:lineRule="auto"/>
        <w:ind w:left="0" w:right="14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1076325</wp:posOffset>
            </wp:positionH>
            <wp:positionV relativeFrom="page">
              <wp:posOffset>2093594</wp:posOffset>
            </wp:positionV>
            <wp:extent cx="5400675" cy="6819900"/>
            <wp:effectExtent b="0" l="0" r="0" t="0"/>
            <wp:wrapNone/>
            <wp:docPr descr="Timbrado.png" id="6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9828</wp:posOffset>
                </wp:positionH>
                <wp:positionV relativeFrom="paragraph">
                  <wp:posOffset>135295</wp:posOffset>
                </wp:positionV>
                <wp:extent cx="12700" cy="8020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42825" y="3378998"/>
                          <a:ext cx="6350" cy="802005"/>
                        </a:xfrm>
                        <a:custGeom>
                          <a:rect b="b" l="l" r="r" t="t"/>
                          <a:pathLst>
                            <a:path extrusionOk="0" h="802005" w="635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0" y="525780"/>
                              </a:lnTo>
                              <a:lnTo>
                                <a:pt x="0" y="801624"/>
                              </a:lnTo>
                              <a:lnTo>
                                <a:pt x="6096" y="801624"/>
                              </a:lnTo>
                              <a:lnTo>
                                <a:pt x="6096" y="525780"/>
                              </a:lnTo>
                              <a:lnTo>
                                <a:pt x="6096" y="26212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9828</wp:posOffset>
                </wp:positionH>
                <wp:positionV relativeFrom="paragraph">
                  <wp:posOffset>135295</wp:posOffset>
                </wp:positionV>
                <wp:extent cx="12700" cy="80200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802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5733415</wp:posOffset>
                </wp:positionH>
                <wp:positionV relativeFrom="paragraph">
                  <wp:posOffset>135295</wp:posOffset>
                </wp:positionV>
                <wp:extent cx="12700" cy="8020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42825" y="3378998"/>
                          <a:ext cx="6350" cy="802005"/>
                        </a:xfrm>
                        <a:custGeom>
                          <a:rect b="b" l="l" r="r" t="t"/>
                          <a:pathLst>
                            <a:path extrusionOk="0" h="802005" w="63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0" y="525780"/>
                              </a:lnTo>
                              <a:lnTo>
                                <a:pt x="0" y="801624"/>
                              </a:lnTo>
                              <a:lnTo>
                                <a:pt x="6083" y="801624"/>
                              </a:lnTo>
                              <a:lnTo>
                                <a:pt x="6083" y="525780"/>
                              </a:lnTo>
                              <a:lnTo>
                                <a:pt x="6083" y="26212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5733415</wp:posOffset>
                </wp:positionH>
                <wp:positionV relativeFrom="paragraph">
                  <wp:posOffset>135295</wp:posOffset>
                </wp:positionV>
                <wp:extent cx="12700" cy="802005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802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014.0" w:type="dxa"/>
        <w:jc w:val="left"/>
        <w:tblInd w:w="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14"/>
        <w:tblGridChange w:id="0">
          <w:tblGrid>
            <w:gridCol w:w="9014"/>
          </w:tblGrid>
        </w:tblGridChange>
      </w:tblGrid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de Pesquisa 2: Literatura e interfaces</w:t>
            </w:r>
          </w:p>
        </w:tc>
      </w:tr>
      <w:tr>
        <w:trPr>
          <w:cantSplit w:val="0"/>
          <w:trHeight w:val="459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360" w:lineRule="auto"/>
              <w:ind w:left="112" w:right="101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da linha: Esta linha de pesquisa aborda o estudo de objetos literários em suas acepções consolidadas (poesia e prosa de ficção) e em acepções mais amplas (epistolografia, diários, biografias, autobiografias ou autoficções, literatura programática, parenética etc.), tendo em vista as articulações com outros domínios de saber e com outras convenções discursivas. A partir da consideração dos diversos dispositivos histórico-sociais e culturais, que a literatura integra, os objetos de estudo são abordados sob distintas vertentes: retórica e poética; crítica, historiografia e história da literatura; estudos da escrita, leitura e circulação dos textos literários; literatura e psicanálise; crítica genética; estudos culturais; imaginários sociodiscursivos; memória e representações sociais; relações de poder e ficção; epistemologias feministas; estudos queer; literatura oral e escritas não hegemônicas; literatura, cinema e artes gráficas; narrativas de vida e escritas de si.</w:t>
            </w:r>
          </w:p>
        </w:tc>
      </w:tr>
      <w:tr>
        <w:trPr>
          <w:cantSplit w:val="0"/>
          <w:trHeight w:val="433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a86e8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a86e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vagas </w:t>
            </w:r>
            <w:r w:rsidDel="00000000" w:rsidR="00000000" w:rsidRPr="00000000">
              <w:rPr>
                <w:color w:val="4a86e8"/>
                <w:sz w:val="24"/>
                <w:szCs w:val="24"/>
                <w:rtl w:val="0"/>
              </w:rPr>
              <w:t xml:space="preserve">para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a86e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linha: 0</w:t>
            </w:r>
            <w:r w:rsidDel="00000000" w:rsidR="00000000" w:rsidRPr="00000000">
              <w:rPr>
                <w:color w:val="4a86e8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620" w:top="3180" w:left="1559" w:right="1275" w:header="709" w:footer="242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360" w:lineRule="auto"/>
        <w:ind w:left="0" w:right="13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0" w:line="240" w:lineRule="auto"/>
        <w:ind w:left="383" w:right="0" w:hanging="240"/>
        <w:jc w:val="both"/>
        <w:rPr/>
      </w:pPr>
      <w:r w:rsidDel="00000000" w:rsidR="00000000" w:rsidRPr="00000000">
        <w:rPr>
          <w:rtl w:val="0"/>
        </w:rPr>
        <w:t xml:space="preserve">DOS REQUISITOS PARA O CREDENCIAMENTO: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4"/>
        </w:tabs>
        <w:spacing w:after="0" w:before="137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Poderão ser credenciados como integrantes do núcleo docente permanente (NDP) do PPGCEL, docentes com 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ínculo institucional com a UESB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ou que se enquadrem nas hi</w:t>
      </w:r>
      <w:r w:rsidDel="00000000" w:rsidR="00000000" w:rsidRPr="00000000">
        <w:rPr>
          <w:sz w:val="24"/>
          <w:szCs w:val="24"/>
          <w:rtl w:val="0"/>
        </w:rPr>
        <w:t xml:space="preserve">póteses excepcionais previstas no item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1.3, portadores(as) do título de doutor(a) em Linguística, Letras e/ou áreas afins.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</w:tabs>
        <w:spacing w:after="0" w:before="1" w:line="360" w:lineRule="auto"/>
        <w:ind w:left="143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solicitar o credenciamento ao Programa, são necessários os seguintes documentos: </w:t>
      </w:r>
    </w:p>
    <w:p w:rsidR="00000000" w:rsidDel="00000000" w:rsidP="00000000" w:rsidRDefault="00000000" w:rsidRPr="00000000" w14:paraId="00000020">
      <w:pPr>
        <w:pStyle w:val="Heading3"/>
        <w:tabs>
          <w:tab w:val="left" w:leader="none" w:pos="560"/>
        </w:tabs>
        <w:spacing w:before="1" w:line="360" w:lineRule="auto"/>
        <w:ind w:left="143" w:right="138" w:firstLine="0"/>
        <w:jc w:val="both"/>
        <w:rPr>
          <w:b w:val="0"/>
          <w:bCs w:val="0"/>
          <w:sz w:val="24"/>
          <w:szCs w:val="24"/>
          <w:vertAlign w:val="baseline"/>
        </w:rPr>
      </w:pPr>
      <w:bookmarkStart w:colFirst="0" w:colLast="0" w:name="_heading=h.yqyie4mwy2q9" w:id="0"/>
      <w:bookmarkEnd w:id="0"/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I – Requerimento endereçado à coordenadora do </w:t>
      </w: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PPGCEL</w:t>
      </w: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acompanhado de carta de intenção em participar das atividades do programa na categoria pretendida – docente permanente;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1" w:line="240" w:lineRule="auto"/>
        <w:ind w:left="360" w:right="0" w:hanging="21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Projeto de pesquisa vinculado à linha de pesquisa (anexo 1);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</w:tabs>
        <w:spacing w:after="0" w:before="136" w:line="240" w:lineRule="auto"/>
        <w:ind w:left="427" w:right="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Currículo lattes atualizado dos últimos 05 (cinco) anos, incluindo os meses do ano atual;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9"/>
        </w:tabs>
        <w:spacing w:after="0" w:before="140" w:line="360" w:lineRule="auto"/>
        <w:ind w:left="143" w:right="14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Formulário com os índices de produção dos indicadores 1 e 2 estabelecidos pelo Programa, vigentes à época do credenciamento.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0" w:before="0" w:line="360" w:lineRule="auto"/>
        <w:ind w:left="143" w:right="14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620" w:top="3180" w:left="1559" w:right="1275" w:header="709" w:footer="2426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Extrato de participação em Grupo(s) de Pesquisa cadastrado(s) no Diretório de Grupos de Pesquisas do CNPq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"/>
        </w:tabs>
        <w:spacing w:after="0" w:before="207" w:line="240" w:lineRule="auto"/>
        <w:ind w:left="454" w:right="0" w:hanging="31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1076325</wp:posOffset>
            </wp:positionH>
            <wp:positionV relativeFrom="page">
              <wp:posOffset>2093594</wp:posOffset>
            </wp:positionV>
            <wp:extent cx="5400675" cy="6819900"/>
            <wp:effectExtent b="0" l="0" r="0" t="0"/>
            <wp:wrapNone/>
            <wp:docPr descr="Timbrado.png" id="14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Comprovante de inscrição no ORCID.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4"/>
        </w:tabs>
        <w:spacing w:after="0" w:before="137" w:line="360" w:lineRule="auto"/>
        <w:ind w:left="143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projeto de pesquisa será avaliado pela linha de pesquisa pretendida pelo(a) candidato(a), a qual emitirá parecer considerando a adequação e a pertinência do projeto à referida linha.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8"/>
        </w:tabs>
        <w:spacing w:after="0" w:before="1" w:line="240" w:lineRule="auto"/>
        <w:ind w:left="548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nota de corte do projeto de pesquisa é 7,0 (sete) em uma escala de 1,0 a 10,0.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138" w:line="36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pontuação de corte, no índice de produção qualificada, corresponde a 200 pontos no Indicador 1, sendo obrigatória a apresentação de, pelo menos, uma publicação em periódico desse Indicador (A1– A4; B1; B2)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1"/>
        </w:tabs>
        <w:spacing w:after="0" w:before="1" w:line="360" w:lineRule="auto"/>
        <w:ind w:left="143" w:right="14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pontuação apresentada no Indicador 2 será considerada apenas para efeitos de classificação.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6"/>
        </w:tabs>
        <w:spacing w:after="0" w:before="0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classificação para as vagas da(s) linhas(s) dar-se-á de acordo com a pontuação obtida, apresentada no formulário de índices (anexo 2) devidamente comprovada, em ordem decrescente.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8"/>
        </w:tabs>
        <w:spacing w:after="0" w:before="0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os demais fins de credenciamento, serão aplicados os mesmos requerimentos exigidos para o docente permanente em atuação no Programa.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1"/>
        </w:tabs>
        <w:spacing w:after="0" w:before="0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produção qualificada exigida do(a) candidato(a) no interstício 2025- 2028 considerará os critérios de avaliação da CAPES, vigentes para programas de pós-graduação com conceito 3 (três).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1" w:line="240" w:lineRule="auto"/>
        <w:ind w:left="383" w:right="0" w:hanging="240"/>
        <w:jc w:val="both"/>
        <w:rPr/>
      </w:pPr>
      <w:r w:rsidDel="00000000" w:rsidR="00000000" w:rsidRPr="00000000">
        <w:rPr>
          <w:rtl w:val="0"/>
        </w:rPr>
        <w:t xml:space="preserve">DA INSCRIÇÃO: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136" w:line="360" w:lineRule="auto"/>
        <w:ind w:left="143" w:right="12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proponente servidor da UESB deverá abrir processo pelo SEI dirigido ao PPGCEL no prazo estabelecido pelo Cronograma desta Chamada, contendo a seguinte documentação: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"/>
        </w:tabs>
        <w:spacing w:after="0" w:before="0" w:line="36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assinado, acompanhado de carta de intenções manifestando o seu interesse e justificativa de credenciamento no PPGCEL e na Linha de Pesquisa pretendida, articulando sua trajetória profissional de ensino, pesquisa e extensão e sua produção acadêmica indicad</w:t>
      </w: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Currículo Lattes com os objetivos da Linha de Pesquisa a que se candidatou, apontando as contribuições de sua participação para o fortalecimento da referida linha e para a formação de pesquisadores (oferta de disciplinas, orientação de trabalhos e outras atividades de formação);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8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cadastral preenchida, acompanhada da cópia de documentos pessoais (RG, CPF ou passaporte, no caso de candidatos(a) estrangeiros), comprovante de residência e cópia do diploma de doutorado;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8"/>
        </w:tabs>
        <w:spacing w:after="0" w:before="0" w:line="275" w:lineRule="auto"/>
        <w:ind w:left="388" w:right="0" w:hanging="24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Currículo Lattes completo em PDF, baixado diretamente da Plataforma Lattes;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2"/>
        </w:tabs>
        <w:spacing w:after="0" w:before="139" w:line="240" w:lineRule="auto"/>
        <w:ind w:left="402" w:right="0" w:hanging="25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participação em Grupo de Pesquisa cadastrado no CNPq;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8"/>
        </w:tabs>
        <w:spacing w:after="0" w:before="137" w:line="240" w:lineRule="auto"/>
        <w:ind w:left="388" w:right="0" w:hanging="2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pesquisa em formulário próprio em PDF (anexo 1);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"/>
        </w:tabs>
        <w:spacing w:after="0" w:before="137" w:line="360" w:lineRule="auto"/>
        <w:ind w:left="143" w:right="1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preenchido com a produção acadêmica nos Indicadores 1 e 2 (anexo 2), acompanhado dos documentos comprobatórios;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9"/>
        </w:tabs>
        <w:spacing w:after="0" w:before="0" w:line="240" w:lineRule="auto"/>
        <w:ind w:left="399" w:right="0" w:hanging="25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inscrição no ORCID.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8"/>
        </w:tabs>
        <w:spacing w:after="0" w:before="1" w:line="36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candidatos(as) de outras instituições que se enquadrarem na condição descrita no item 1.3. c) o envio da documentação supra indicada deverá ser feito por mensagem eletrônica para o endereço: &lt;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ppgcel@uesb.edu.br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&gt;, indicando, no campo “Assunto”,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Credenciamento Docente 2026 - Linha de Pesquisa 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9"/>
        </w:tabs>
        <w:spacing w:after="0" w:before="0" w:line="360" w:lineRule="auto"/>
        <w:ind w:left="143" w:right="14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os(as) candidatos(as) de outras instituições, além dos documentos elencados no item 3.1, é obrigatório o envio do Termo de Cooperação ou Acordo firmado entre as Instituições, subscritos pelos seus respectivos dirigentes máximos.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0" w:line="240" w:lineRule="auto"/>
        <w:ind w:left="383" w:right="0" w:hanging="240"/>
        <w:jc w:val="left"/>
        <w:rPr/>
      </w:pPr>
      <w:r w:rsidDel="00000000" w:rsidR="00000000" w:rsidRPr="00000000">
        <w:rPr>
          <w:rtl w:val="0"/>
        </w:rPr>
        <w:t xml:space="preserve">DA CLASSIFICAÇÃO: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"/>
        </w:tabs>
        <w:spacing w:after="0" w:before="140" w:line="240" w:lineRule="auto"/>
        <w:ind w:left="563" w:right="0" w:hanging="4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Eliminatória: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"/>
        </w:tabs>
        <w:spacing w:after="0" w:before="137" w:line="240" w:lineRule="auto"/>
        <w:ind w:left="302" w:right="0" w:hanging="15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620" w:top="3180" w:left="1559" w:right="1275" w:header="709" w:footer="2426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Análise de documentação: somente será considerada aceita e deferida a inscrição que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360" w:lineRule="auto"/>
        <w:ind w:left="143" w:right="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312419</wp:posOffset>
            </wp:positionV>
            <wp:extent cx="5400675" cy="6819900"/>
            <wp:effectExtent b="0" l="0" r="0" t="0"/>
            <wp:wrapNone/>
            <wp:docPr descr="Timbrado.png" id="10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atender a todos os requisitos exigidos no item 2.2. e contiver as informações requeridas nos itens 3.1 e 3.2.1 quando for o caso;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21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Pontuação mínima no projeto de pesquisa igual ou superior a 7,0;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7"/>
        </w:tabs>
        <w:spacing w:after="0" w:before="137" w:line="360" w:lineRule="auto"/>
        <w:ind w:left="143" w:right="14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Pontuação mínima de 200 pontos no índice de produção qualificada correspondente ao Indicador 1, sendo obrigatória a apresentação de, pelo menos, uma publicação em periódico desse Indicador.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"/>
        </w:tabs>
        <w:spacing w:after="0" w:before="2" w:line="240" w:lineRule="auto"/>
        <w:ind w:left="563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Classificatória: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137" w:line="240" w:lineRule="auto"/>
        <w:ind w:left="278" w:right="0" w:hanging="13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Para classificação serão consideradas as médias obtidas pelo(a) candidato(a):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7"/>
        </w:tabs>
        <w:spacing w:after="0" w:before="139" w:line="240" w:lineRule="auto"/>
        <w:ind w:left="387" w:right="0" w:hanging="24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projeto de pesquisa;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2"/>
        </w:tabs>
        <w:spacing w:after="0" w:before="137" w:line="240" w:lineRule="auto"/>
        <w:ind w:left="402" w:right="0" w:hanging="25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produção qualificada no Indicador 1;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8"/>
        </w:tabs>
        <w:spacing w:after="0" w:before="137" w:line="240" w:lineRule="auto"/>
        <w:ind w:left="388" w:right="0" w:hanging="2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produção qualificada no Indicador 2.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3"/>
        </w:tabs>
        <w:spacing w:after="0" w:before="139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pontuação final da Etapa de classificação consistirá no </w:t>
      </w:r>
      <w:r w:rsidDel="00000000" w:rsidR="00000000" w:rsidRPr="00000000">
        <w:rPr>
          <w:sz w:val="24"/>
          <w:szCs w:val="24"/>
          <w:rtl w:val="0"/>
        </w:rPr>
        <w:t xml:space="preserve">resultado do seguinte cálculo: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nota do projeto + pontuação do Indicador 1 + pontuação do Indicador 2 = pontuação final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</w:tabs>
        <w:spacing w:after="0" w:before="0" w:line="36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Em caso de empate no resultado da pontuação obtida pelo(a) candidato(a), será utilizada como critério de desempate para classificação a quantidade de produções acadêmicas no indicador II.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1075690</wp:posOffset>
            </wp:positionH>
            <wp:positionV relativeFrom="page">
              <wp:posOffset>6703694</wp:posOffset>
            </wp:positionV>
            <wp:extent cx="5400675" cy="6819900"/>
            <wp:effectExtent b="0" l="0" r="0" t="0"/>
            <wp:wrapNone/>
            <wp:docPr descr="Timbrado.png" id="12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0" w:line="240" w:lineRule="auto"/>
        <w:ind w:left="383" w:right="0" w:hanging="240"/>
        <w:jc w:val="left"/>
        <w:rPr/>
      </w:pPr>
      <w:r w:rsidDel="00000000" w:rsidR="00000000" w:rsidRPr="00000000">
        <w:rPr>
          <w:rtl w:val="0"/>
        </w:rPr>
        <w:t xml:space="preserve">DO CRONOGRAMA: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0" w:lineRule="auto"/>
        <w:ind w:left="143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ETAPA PRAZO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360" w:lineRule="auto"/>
        <w:ind w:left="143" w:right="546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Divulgação da chamada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360" w:lineRule="auto"/>
        <w:ind w:left="143" w:right="546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Inscrições </w:t>
      </w:r>
      <w:r w:rsidDel="00000000" w:rsidR="00000000" w:rsidRPr="00000000">
        <w:rPr>
          <w:sz w:val="24"/>
          <w:szCs w:val="24"/>
          <w:rtl w:val="0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sz w:val="24"/>
          <w:szCs w:val="24"/>
          <w:rtl w:val="0"/>
        </w:rPr>
        <w:t xml:space="preserve">07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Resultado Preliminar: 14/09/2026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143" w:right="28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 contra o resultado preliminar: 16/0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/2026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143" w:right="28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620" w:top="3180" w:left="1559" w:right="1275" w:header="709" w:footer="2426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Divulgação do Resultado após recursos</w:t>
      </w:r>
      <w:r w:rsidDel="00000000" w:rsidR="00000000" w:rsidRPr="00000000">
        <w:rPr>
          <w:sz w:val="24"/>
          <w:szCs w:val="24"/>
          <w:rtl w:val="0"/>
        </w:rPr>
        <w:t xml:space="preserve">: 18/09/2026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1076325</wp:posOffset>
            </wp:positionH>
            <wp:positionV relativeFrom="page">
              <wp:posOffset>2093594</wp:posOffset>
            </wp:positionV>
            <wp:extent cx="5400675" cy="6819900"/>
            <wp:effectExtent b="0" l="0" r="0" t="0"/>
            <wp:wrapNone/>
            <wp:docPr descr="Timbrado.png" id="7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0" w:line="240" w:lineRule="auto"/>
        <w:ind w:left="383" w:right="0" w:hanging="240"/>
        <w:jc w:val="both"/>
        <w:rPr/>
      </w:pPr>
      <w:r w:rsidDel="00000000" w:rsidR="00000000" w:rsidRPr="00000000">
        <w:rPr>
          <w:rtl w:val="0"/>
        </w:rPr>
        <w:t xml:space="preserve">DO CREDENCIAMENTO: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"/>
        </w:tabs>
        <w:spacing w:after="0" w:before="139" w:line="360" w:lineRule="auto"/>
        <w:ind w:left="143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credenciamento terá validade de </w:t>
      </w:r>
      <w:r w:rsidDel="00000000" w:rsidR="00000000" w:rsidRPr="00000000">
        <w:rPr>
          <w:sz w:val="24"/>
          <w:szCs w:val="24"/>
          <w:rtl w:val="0"/>
        </w:rPr>
        <w:t xml:space="preserve">até o dia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31 de dezembro de 2028, com o acompanhamento e a avaliação das atividades do(a) docente no meio-termo do quadriênio.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7"/>
        </w:tabs>
        <w:spacing w:after="0" w:before="0" w:line="36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Havendo interesse de continuidade por parte do(a) docente, este(a) deverá enviar proposta de recredenciamento à Comissão em até 60 dias após o fim da validade do seu credenciamento.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"/>
        </w:tabs>
        <w:spacing w:after="0" w:before="1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partir de critérios de interesse do Programa, o Colegiado do Programa julgará a solicitação e, caso seja aceita, classificará formalmente, conforme a Portaria nº 81, de 3 de junho de 2016 da CAPES, os(as) professores(as) proponentes entre as categorias de a) Docente Permanente e b) Docente Colaborador, preservando a proporção do núcleo de docentes permanentes (NDP) do PPGCEL.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numPr>
          <w:ilvl w:val="0"/>
          <w:numId w:val="7"/>
        </w:numPr>
        <w:tabs>
          <w:tab w:val="left" w:leader="none" w:pos="383"/>
        </w:tabs>
        <w:spacing w:after="0" w:before="0" w:line="240" w:lineRule="auto"/>
        <w:ind w:left="383" w:right="0" w:hanging="240"/>
        <w:jc w:val="both"/>
        <w:rPr/>
      </w:pPr>
      <w:r w:rsidDel="00000000" w:rsidR="00000000" w:rsidRPr="00000000">
        <w:rPr>
          <w:rtl w:val="0"/>
        </w:rPr>
        <w:t xml:space="preserve">DAS DISPOSIÇÕES FINAIS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8"/>
        </w:tabs>
        <w:spacing w:after="0" w:before="139" w:line="36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processo de credenciamento será conduzido pelos docentes permanentes de cada Linha de Pesquisa a que o(a) candidato(a) se inscreveu.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</w:tabs>
        <w:spacing w:after="0" w:before="0" w:line="36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casos omissos serão decididos pelo Colegiado do PPGCEL/UESB conforme o estabelecido no Regulamento interno do programa.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70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Vitória da Conquista, de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360" w:lineRule="auto"/>
        <w:ind w:left="2610" w:right="260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Iara Cerqueira Linhares de Albuquerque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360" w:lineRule="auto"/>
        <w:ind w:left="2610" w:right="260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7734300</wp:posOffset>
            </wp:positionH>
            <wp:positionV relativeFrom="page">
              <wp:posOffset>10894694</wp:posOffset>
            </wp:positionV>
            <wp:extent cx="5400675" cy="6819900"/>
            <wp:effectExtent b="0" l="0" r="0" t="0"/>
            <wp:wrapNone/>
            <wp:docPr descr="Timbrado.png" id="8" name="image1.png"/>
            <a:graphic>
              <a:graphicData uri="http://schemas.openxmlformats.org/drawingml/2006/picture">
                <pic:pic>
                  <pic:nvPicPr>
                    <pic:cNvPr descr="Timbrado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1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Coordenadora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620" w:top="3180" w:left="1559" w:right="1275" w:header="709" w:footer="242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90169</wp:posOffset>
          </wp:positionH>
          <wp:positionV relativeFrom="paragraph">
            <wp:posOffset>618300</wp:posOffset>
          </wp:positionV>
          <wp:extent cx="5400040" cy="615315"/>
          <wp:effectExtent b="0" l="0" r="0" t="0"/>
          <wp:wrapNone/>
          <wp:docPr id="1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6153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73392</wp:posOffset>
              </wp:positionH>
              <wp:positionV relativeFrom="paragraph">
                <wp:posOffset>9007665</wp:posOffset>
              </wp:positionV>
              <wp:extent cx="1527810" cy="161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586858" y="3703800"/>
                        <a:ext cx="1518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808080"/>
                              <w:sz w:val="18"/>
                              <w:vertAlign w:val="baseline"/>
                            </w:rPr>
                            <w:t xml:space="preserve">Campus de Vitória da Conquista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73392</wp:posOffset>
              </wp:positionH>
              <wp:positionV relativeFrom="paragraph">
                <wp:posOffset>9007665</wp:posOffset>
              </wp:positionV>
              <wp:extent cx="1527810" cy="161925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781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3303714</wp:posOffset>
              </wp:positionH>
              <wp:positionV relativeFrom="paragraph">
                <wp:posOffset>9007665</wp:posOffset>
              </wp:positionV>
              <wp:extent cx="1732280" cy="161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84623" y="3703800"/>
                        <a:ext cx="1722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808080"/>
                              <w:sz w:val="18"/>
                              <w:vertAlign w:val="baseline"/>
                            </w:rPr>
                            <w:t xml:space="preserve">(77) 3424-8695 | ppgcel@gmail.com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3303714</wp:posOffset>
              </wp:positionH>
              <wp:positionV relativeFrom="paragraph">
                <wp:posOffset>9007665</wp:posOffset>
              </wp:positionV>
              <wp:extent cx="1732280" cy="16192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228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1099185</wp:posOffset>
          </wp:positionH>
          <wp:positionV relativeFrom="page">
            <wp:posOffset>450239</wp:posOffset>
          </wp:positionV>
          <wp:extent cx="5391785" cy="1050899"/>
          <wp:effectExtent b="0" l="0" r="0" t="0"/>
          <wp:wrapNone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1785" cy="10508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1063358</wp:posOffset>
              </wp:positionH>
              <wp:positionV relativeFrom="page">
                <wp:posOffset>1621345</wp:posOffset>
              </wp:positionV>
              <wp:extent cx="2630805" cy="42100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035360" y="3574260"/>
                        <a:ext cx="262128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0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808080"/>
                              <w:sz w:val="18"/>
                              <w:vertAlign w:val="baseline"/>
                            </w:rPr>
                            <w:t xml:space="preserve">Universidade Estadual do Sudoeste da Bahia – UESB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265.999984741211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808080"/>
                              <w:sz w:val="18"/>
                              <w:vertAlign w:val="baseline"/>
                            </w:rPr>
                            <w:t xml:space="preserve">Recredenciada pelo Decreto Estadual N° 16.825, de 04.07.2016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1063358</wp:posOffset>
              </wp:positionH>
              <wp:positionV relativeFrom="page">
                <wp:posOffset>1621345</wp:posOffset>
              </wp:positionV>
              <wp:extent cx="2630805" cy="42100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0805" cy="421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279" w:hanging="13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387" w:hanging="244.9999999999999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345" w:hanging="245"/>
      </w:pPr>
      <w:rPr/>
    </w:lvl>
    <w:lvl w:ilvl="3">
      <w:start w:val="0"/>
      <w:numFmt w:val="bullet"/>
      <w:lvlText w:val="•"/>
      <w:lvlJc w:val="left"/>
      <w:pPr>
        <w:ind w:left="2311" w:hanging="245"/>
      </w:pPr>
      <w:rPr/>
    </w:lvl>
    <w:lvl w:ilvl="4">
      <w:start w:val="0"/>
      <w:numFmt w:val="bullet"/>
      <w:lvlText w:val="•"/>
      <w:lvlJc w:val="left"/>
      <w:pPr>
        <w:ind w:left="3277" w:hanging="245"/>
      </w:pPr>
      <w:rPr/>
    </w:lvl>
    <w:lvl w:ilvl="5">
      <w:start w:val="0"/>
      <w:numFmt w:val="bullet"/>
      <w:lvlText w:val="•"/>
      <w:lvlJc w:val="left"/>
      <w:pPr>
        <w:ind w:left="4243" w:hanging="245"/>
      </w:pPr>
      <w:rPr/>
    </w:lvl>
    <w:lvl w:ilvl="6">
      <w:start w:val="0"/>
      <w:numFmt w:val="bullet"/>
      <w:lvlText w:val="•"/>
      <w:lvlJc w:val="left"/>
      <w:pPr>
        <w:ind w:left="5209" w:hanging="245"/>
      </w:pPr>
      <w:rPr/>
    </w:lvl>
    <w:lvl w:ilvl="7">
      <w:start w:val="0"/>
      <w:numFmt w:val="bullet"/>
      <w:lvlText w:val="•"/>
      <w:lvlJc w:val="left"/>
      <w:pPr>
        <w:ind w:left="6174" w:hanging="245"/>
      </w:pPr>
      <w:rPr/>
    </w:lvl>
    <w:lvl w:ilvl="8">
      <w:start w:val="0"/>
      <w:numFmt w:val="bullet"/>
      <w:lvlText w:val="•"/>
      <w:lvlJc w:val="left"/>
      <w:pPr>
        <w:ind w:left="7140" w:hanging="245"/>
      </w:pPr>
      <w:rPr/>
    </w:lvl>
  </w:abstractNum>
  <w:abstractNum w:abstractNumId="2">
    <w:lvl w:ilvl="0">
      <w:start w:val="1"/>
      <w:numFmt w:val="upperRoman"/>
      <w:lvlText w:val="%1"/>
      <w:lvlJc w:val="left"/>
      <w:pPr>
        <w:ind w:left="303" w:hanging="161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77" w:hanging="161"/>
      </w:pPr>
      <w:rPr/>
    </w:lvl>
    <w:lvl w:ilvl="2">
      <w:start w:val="0"/>
      <w:numFmt w:val="bullet"/>
      <w:lvlText w:val="•"/>
      <w:lvlJc w:val="left"/>
      <w:pPr>
        <w:ind w:left="2054" w:hanging="161"/>
      </w:pPr>
      <w:rPr/>
    </w:lvl>
    <w:lvl w:ilvl="3">
      <w:start w:val="0"/>
      <w:numFmt w:val="bullet"/>
      <w:lvlText w:val="•"/>
      <w:lvlJc w:val="left"/>
      <w:pPr>
        <w:ind w:left="2931" w:hanging="161"/>
      </w:pPr>
      <w:rPr/>
    </w:lvl>
    <w:lvl w:ilvl="4">
      <w:start w:val="0"/>
      <w:numFmt w:val="bullet"/>
      <w:lvlText w:val="•"/>
      <w:lvlJc w:val="left"/>
      <w:pPr>
        <w:ind w:left="3808" w:hanging="161"/>
      </w:pPr>
      <w:rPr/>
    </w:lvl>
    <w:lvl w:ilvl="5">
      <w:start w:val="0"/>
      <w:numFmt w:val="bullet"/>
      <w:lvlText w:val="•"/>
      <w:lvlJc w:val="left"/>
      <w:pPr>
        <w:ind w:left="4686" w:hanging="161"/>
      </w:pPr>
      <w:rPr/>
    </w:lvl>
    <w:lvl w:ilvl="6">
      <w:start w:val="0"/>
      <w:numFmt w:val="bullet"/>
      <w:lvlText w:val="•"/>
      <w:lvlJc w:val="left"/>
      <w:pPr>
        <w:ind w:left="5563" w:hanging="161.0000000000009"/>
      </w:pPr>
      <w:rPr/>
    </w:lvl>
    <w:lvl w:ilvl="7">
      <w:start w:val="0"/>
      <w:numFmt w:val="bullet"/>
      <w:lvlText w:val="•"/>
      <w:lvlJc w:val="left"/>
      <w:pPr>
        <w:ind w:left="6440" w:hanging="161"/>
      </w:pPr>
      <w:rPr/>
    </w:lvl>
    <w:lvl w:ilvl="8">
      <w:start w:val="0"/>
      <w:numFmt w:val="bullet"/>
      <w:lvlText w:val="•"/>
      <w:lvlJc w:val="left"/>
      <w:pPr>
        <w:ind w:left="7317" w:hanging="161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033" w:hanging="243"/>
      </w:pPr>
      <w:rPr/>
    </w:lvl>
    <w:lvl w:ilvl="2">
      <w:start w:val="0"/>
      <w:numFmt w:val="bullet"/>
      <w:lvlText w:val="•"/>
      <w:lvlJc w:val="left"/>
      <w:pPr>
        <w:ind w:left="1926" w:hanging="243.00000000000023"/>
      </w:pPr>
      <w:rPr/>
    </w:lvl>
    <w:lvl w:ilvl="3">
      <w:start w:val="0"/>
      <w:numFmt w:val="bullet"/>
      <w:lvlText w:val="•"/>
      <w:lvlJc w:val="left"/>
      <w:pPr>
        <w:ind w:left="2819" w:hanging="243.00000000000045"/>
      </w:pPr>
      <w:rPr/>
    </w:lvl>
    <w:lvl w:ilvl="4">
      <w:start w:val="0"/>
      <w:numFmt w:val="bullet"/>
      <w:lvlText w:val="•"/>
      <w:lvlJc w:val="left"/>
      <w:pPr>
        <w:ind w:left="3712" w:hanging="243"/>
      </w:pPr>
      <w:rPr/>
    </w:lvl>
    <w:lvl w:ilvl="5">
      <w:start w:val="0"/>
      <w:numFmt w:val="bullet"/>
      <w:lvlText w:val="•"/>
      <w:lvlJc w:val="left"/>
      <w:pPr>
        <w:ind w:left="4606" w:hanging="243"/>
      </w:pPr>
      <w:rPr/>
    </w:lvl>
    <w:lvl w:ilvl="6">
      <w:start w:val="0"/>
      <w:numFmt w:val="bullet"/>
      <w:lvlText w:val="•"/>
      <w:lvlJc w:val="left"/>
      <w:pPr>
        <w:ind w:left="5499" w:hanging="243"/>
      </w:pPr>
      <w:rPr/>
    </w:lvl>
    <w:lvl w:ilvl="7">
      <w:start w:val="0"/>
      <w:numFmt w:val="bullet"/>
      <w:lvlText w:val="•"/>
      <w:lvlJc w:val="left"/>
      <w:pPr>
        <w:ind w:left="6392" w:hanging="242.9999999999991"/>
      </w:pPr>
      <w:rPr/>
    </w:lvl>
    <w:lvl w:ilvl="8">
      <w:start w:val="0"/>
      <w:numFmt w:val="bullet"/>
      <w:lvlText w:val="•"/>
      <w:lvlJc w:val="left"/>
      <w:pPr>
        <w:ind w:left="7285" w:hanging="243"/>
      </w:pPr>
      <w:rPr/>
    </w:lvl>
  </w:abstractNum>
  <w:abstractNum w:abstractNumId="4">
    <w:lvl w:ilvl="0">
      <w:start w:val="2"/>
      <w:numFmt w:val="upperRoman"/>
      <w:lvlText w:val="%1"/>
      <w:lvlJc w:val="left"/>
      <w:pPr>
        <w:ind w:left="361" w:hanging="218.9999999999999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1" w:hanging="219.0000000000001"/>
      </w:pPr>
      <w:rPr/>
    </w:lvl>
    <w:lvl w:ilvl="2">
      <w:start w:val="0"/>
      <w:numFmt w:val="bullet"/>
      <w:lvlText w:val="•"/>
      <w:lvlJc w:val="left"/>
      <w:pPr>
        <w:ind w:left="2102" w:hanging="219.00000000000023"/>
      </w:pPr>
      <w:rPr/>
    </w:lvl>
    <w:lvl w:ilvl="3">
      <w:start w:val="0"/>
      <w:numFmt w:val="bullet"/>
      <w:lvlText w:val="•"/>
      <w:lvlJc w:val="left"/>
      <w:pPr>
        <w:ind w:left="2973" w:hanging="218.99999999999955"/>
      </w:pPr>
      <w:rPr/>
    </w:lvl>
    <w:lvl w:ilvl="4">
      <w:start w:val="0"/>
      <w:numFmt w:val="bullet"/>
      <w:lvlText w:val="•"/>
      <w:lvlJc w:val="left"/>
      <w:pPr>
        <w:ind w:left="3844" w:hanging="219"/>
      </w:pPr>
      <w:rPr/>
    </w:lvl>
    <w:lvl w:ilvl="5">
      <w:start w:val="0"/>
      <w:numFmt w:val="bullet"/>
      <w:lvlText w:val="•"/>
      <w:lvlJc w:val="left"/>
      <w:pPr>
        <w:ind w:left="4716" w:hanging="219"/>
      </w:pPr>
      <w:rPr/>
    </w:lvl>
    <w:lvl w:ilvl="6">
      <w:start w:val="0"/>
      <w:numFmt w:val="bullet"/>
      <w:lvlText w:val="•"/>
      <w:lvlJc w:val="left"/>
      <w:pPr>
        <w:ind w:left="5587" w:hanging="218.9999999999991"/>
      </w:pPr>
      <w:rPr/>
    </w:lvl>
    <w:lvl w:ilvl="7">
      <w:start w:val="0"/>
      <w:numFmt w:val="bullet"/>
      <w:lvlText w:val="•"/>
      <w:lvlJc w:val="left"/>
      <w:pPr>
        <w:ind w:left="6458" w:hanging="219"/>
      </w:pPr>
      <w:rPr/>
    </w:lvl>
    <w:lvl w:ilvl="8">
      <w:start w:val="0"/>
      <w:numFmt w:val="bullet"/>
      <w:lvlText w:val="•"/>
      <w:lvlJc w:val="left"/>
      <w:pPr>
        <w:ind w:left="7329" w:hanging="219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43" w:hanging="231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033" w:hanging="231.0000000000001"/>
      </w:pPr>
      <w:rPr/>
    </w:lvl>
    <w:lvl w:ilvl="2">
      <w:start w:val="0"/>
      <w:numFmt w:val="bullet"/>
      <w:lvlText w:val="•"/>
      <w:lvlJc w:val="left"/>
      <w:pPr>
        <w:ind w:left="1926" w:hanging="231"/>
      </w:pPr>
      <w:rPr/>
    </w:lvl>
    <w:lvl w:ilvl="3">
      <w:start w:val="0"/>
      <w:numFmt w:val="bullet"/>
      <w:lvlText w:val="•"/>
      <w:lvlJc w:val="left"/>
      <w:pPr>
        <w:ind w:left="2819" w:hanging="231.00000000000045"/>
      </w:pPr>
      <w:rPr/>
    </w:lvl>
    <w:lvl w:ilvl="4">
      <w:start w:val="0"/>
      <w:numFmt w:val="bullet"/>
      <w:lvlText w:val="•"/>
      <w:lvlJc w:val="left"/>
      <w:pPr>
        <w:ind w:left="3712" w:hanging="231.00000000000045"/>
      </w:pPr>
      <w:rPr/>
    </w:lvl>
    <w:lvl w:ilvl="5">
      <w:start w:val="0"/>
      <w:numFmt w:val="bullet"/>
      <w:lvlText w:val="•"/>
      <w:lvlJc w:val="left"/>
      <w:pPr>
        <w:ind w:left="4606" w:hanging="231"/>
      </w:pPr>
      <w:rPr/>
    </w:lvl>
    <w:lvl w:ilvl="6">
      <w:start w:val="0"/>
      <w:numFmt w:val="bullet"/>
      <w:lvlText w:val="•"/>
      <w:lvlJc w:val="left"/>
      <w:pPr>
        <w:ind w:left="5499" w:hanging="231"/>
      </w:pPr>
      <w:rPr/>
    </w:lvl>
    <w:lvl w:ilvl="7">
      <w:start w:val="0"/>
      <w:numFmt w:val="bullet"/>
      <w:lvlText w:val="•"/>
      <w:lvlJc w:val="left"/>
      <w:pPr>
        <w:ind w:left="6392" w:hanging="231"/>
      </w:pPr>
      <w:rPr/>
    </w:lvl>
    <w:lvl w:ilvl="8">
      <w:start w:val="0"/>
      <w:numFmt w:val="bullet"/>
      <w:lvlText w:val="•"/>
      <w:lvlJc w:val="left"/>
      <w:pPr>
        <w:ind w:left="7285" w:hanging="231"/>
      </w:pPr>
      <w:rPr/>
    </w:lvl>
  </w:abstractNum>
  <w:abstractNum w:abstractNumId="6">
    <w:lvl w:ilvl="0">
      <w:start w:val="1"/>
      <w:numFmt w:val="upperRoman"/>
      <w:lvlText w:val="%1"/>
      <w:lvlJc w:val="left"/>
      <w:pPr>
        <w:ind w:left="279" w:hanging="13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59" w:hanging="137"/>
      </w:pPr>
      <w:rPr/>
    </w:lvl>
    <w:lvl w:ilvl="2">
      <w:start w:val="0"/>
      <w:numFmt w:val="bullet"/>
      <w:lvlText w:val="•"/>
      <w:lvlJc w:val="left"/>
      <w:pPr>
        <w:ind w:left="2038" w:hanging="136.99999999999977"/>
      </w:pPr>
      <w:rPr/>
    </w:lvl>
    <w:lvl w:ilvl="3">
      <w:start w:val="0"/>
      <w:numFmt w:val="bullet"/>
      <w:lvlText w:val="•"/>
      <w:lvlJc w:val="left"/>
      <w:pPr>
        <w:ind w:left="2917" w:hanging="137"/>
      </w:pPr>
      <w:rPr/>
    </w:lvl>
    <w:lvl w:ilvl="4">
      <w:start w:val="0"/>
      <w:numFmt w:val="bullet"/>
      <w:lvlText w:val="•"/>
      <w:lvlJc w:val="left"/>
      <w:pPr>
        <w:ind w:left="3796" w:hanging="136.99999999999955"/>
      </w:pPr>
      <w:rPr/>
    </w:lvl>
    <w:lvl w:ilvl="5">
      <w:start w:val="0"/>
      <w:numFmt w:val="bullet"/>
      <w:lvlText w:val="•"/>
      <w:lvlJc w:val="left"/>
      <w:pPr>
        <w:ind w:left="4676" w:hanging="137"/>
      </w:pPr>
      <w:rPr/>
    </w:lvl>
    <w:lvl w:ilvl="6">
      <w:start w:val="0"/>
      <w:numFmt w:val="bullet"/>
      <w:lvlText w:val="•"/>
      <w:lvlJc w:val="left"/>
      <w:pPr>
        <w:ind w:left="5555" w:hanging="137"/>
      </w:pPr>
      <w:rPr/>
    </w:lvl>
    <w:lvl w:ilvl="7">
      <w:start w:val="0"/>
      <w:numFmt w:val="bullet"/>
      <w:lvlText w:val="•"/>
      <w:lvlJc w:val="left"/>
      <w:pPr>
        <w:ind w:left="6434" w:hanging="137.0000000000009"/>
      </w:pPr>
      <w:rPr/>
    </w:lvl>
    <w:lvl w:ilvl="8">
      <w:start w:val="0"/>
      <w:numFmt w:val="bullet"/>
      <w:lvlText w:val="•"/>
      <w:lvlJc w:val="left"/>
      <w:pPr>
        <w:ind w:left="7313" w:hanging="137.0000000000009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83" w:hanging="240.00000000000003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569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" w:hanging="60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1624" w:hanging="607"/>
      </w:pPr>
      <w:rPr/>
    </w:lvl>
    <w:lvl w:ilvl="4">
      <w:start w:val="0"/>
      <w:numFmt w:val="bullet"/>
      <w:lvlText w:val="•"/>
      <w:lvlJc w:val="left"/>
      <w:pPr>
        <w:ind w:left="2688" w:hanging="607"/>
      </w:pPr>
      <w:rPr/>
    </w:lvl>
    <w:lvl w:ilvl="5">
      <w:start w:val="0"/>
      <w:numFmt w:val="bullet"/>
      <w:lvlText w:val="•"/>
      <w:lvlJc w:val="left"/>
      <w:pPr>
        <w:ind w:left="3752" w:hanging="607"/>
      </w:pPr>
      <w:rPr/>
    </w:lvl>
    <w:lvl w:ilvl="6">
      <w:start w:val="0"/>
      <w:numFmt w:val="bullet"/>
      <w:lvlText w:val="•"/>
      <w:lvlJc w:val="left"/>
      <w:pPr>
        <w:ind w:left="4816" w:hanging="607"/>
      </w:pPr>
      <w:rPr/>
    </w:lvl>
    <w:lvl w:ilvl="7">
      <w:start w:val="0"/>
      <w:numFmt w:val="bullet"/>
      <w:lvlText w:val="•"/>
      <w:lvlJc w:val="left"/>
      <w:pPr>
        <w:ind w:left="5880" w:hanging="607"/>
      </w:pPr>
      <w:rPr/>
    </w:lvl>
    <w:lvl w:ilvl="8">
      <w:start w:val="0"/>
      <w:numFmt w:val="bullet"/>
      <w:lvlText w:val="•"/>
      <w:lvlJc w:val="left"/>
      <w:pPr>
        <w:ind w:left="6944" w:hanging="607.0000000000009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3" w:hanging="240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09" w:lineRule="auto"/>
      <w:ind w:left="70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ppgcel@uesb.edu.br" TargetMode="External"/><Relationship Id="rId10" Type="http://schemas.openxmlformats.org/officeDocument/2006/relationships/image" Target="media/image8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pkFNSN73g4rfR5gRGAlYlW1XA==">CgMxLjAyDmgueXF5aWU0bXd5MnE5OAByITF1elBmeTZGTHFJNjgwaFNPMHNKTkZqUUQ4U0xsamlXVg==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2025-06-16T00:00:00Z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2026-04-13T00:00:00Z</vt:lpwstr>
  </property>
  <property fmtid="{D5CDD505-2E9C-101B-9397-08002B2CF9AE}" pid="5" name="Producer">
    <vt:lpwstr>Microsoft® Word 2013</vt:lpwstr>
  </property>
</Properties>
</file>