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9A808" w14:textId="77777777" w:rsidR="00F65770" w:rsidRDefault="00B364D6">
      <w:pPr>
        <w:widowControl w:val="0"/>
        <w:tabs>
          <w:tab w:val="left" w:pos="8549"/>
        </w:tabs>
        <w:spacing w:after="0" w:line="240" w:lineRule="auto"/>
        <w:ind w:left="107"/>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75648" behindDoc="0" locked="0" layoutInCell="1" allowOverlap="1" wp14:anchorId="76B823F7" wp14:editId="1148C221">
                <wp:simplePos x="0" y="0"/>
                <wp:positionH relativeFrom="column">
                  <wp:posOffset>5612495</wp:posOffset>
                </wp:positionH>
                <wp:positionV relativeFrom="paragraph">
                  <wp:posOffset>-681301</wp:posOffset>
                </wp:positionV>
                <wp:extent cx="466927" cy="369651"/>
                <wp:effectExtent l="0" t="0" r="28575" b="11430"/>
                <wp:wrapNone/>
                <wp:docPr id="44" name="Caixa de Texto 44"/>
                <wp:cNvGraphicFramePr/>
                <a:graphic xmlns:a="http://schemas.openxmlformats.org/drawingml/2006/main">
                  <a:graphicData uri="http://schemas.microsoft.com/office/word/2010/wordprocessingShape">
                    <wps:wsp>
                      <wps:cNvSpPr txBox="1"/>
                      <wps:spPr>
                        <a:xfrm>
                          <a:off x="0" y="0"/>
                          <a:ext cx="466927" cy="369651"/>
                        </a:xfrm>
                        <a:prstGeom prst="rect">
                          <a:avLst/>
                        </a:prstGeom>
                        <a:solidFill>
                          <a:schemeClr val="bg1"/>
                        </a:solidFill>
                        <a:ln w="6350">
                          <a:solidFill>
                            <a:schemeClr val="bg1"/>
                          </a:solidFill>
                        </a:ln>
                      </wps:spPr>
                      <wps:txbx>
                        <w:txbxContent>
                          <w:p w14:paraId="5CFEDF65"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B823F7" id="_x0000_t202" coordsize="21600,21600" o:spt="202" path="m,l,21600r21600,l21600,xe">
                <v:stroke joinstyle="miter"/>
                <v:path gradientshapeok="t" o:connecttype="rect"/>
              </v:shapetype>
              <v:shape id="Caixa de Texto 44" o:spid="_x0000_s1026" type="#_x0000_t202" style="position:absolute;left:0;text-align:left;margin-left:441.95pt;margin-top:-53.65pt;width:36.75pt;height:29.1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" fillcolor="white [3212]" strokecolor="white [3212]" strokeweight=".5pt">
                <v:textbox>
                  <w:txbxContent>
                    <w:p w14:paraId="5CFEDF65" w14:textId="77777777" w:rsidR="00F74270" w:rsidRDefault="00F74270"/>
                  </w:txbxContent>
                </v:textbox>
              </v:shape>
            </w:pict>
          </mc:Fallback>
        </mc:AlternateContent>
      </w:r>
      <w:r w:rsidR="001F16E7">
        <w:rPr>
          <w:rFonts w:ascii="Times New Roman" w:eastAsia="Times New Roman" w:hAnsi="Times New Roman" w:cs="Times New Roman"/>
          <w:sz w:val="20"/>
          <w:szCs w:val="20"/>
        </w:rPr>
        <w:t>x</w:t>
      </w:r>
      <w:r w:rsidR="00714DA3">
        <w:rPr>
          <w:rFonts w:ascii="Times New Roman" w:eastAsia="Times New Roman" w:hAnsi="Times New Roman" w:cs="Times New Roman"/>
          <w:sz w:val="20"/>
          <w:szCs w:val="20"/>
        </w:rPr>
        <w:tab/>
      </w:r>
      <w:r w:rsidR="00714DA3">
        <w:rPr>
          <w:noProof/>
        </w:rPr>
        <w:drawing>
          <wp:anchor distT="0" distB="0" distL="114300" distR="114300" simplePos="0" relativeHeight="251658240" behindDoc="0" locked="0" layoutInCell="1" hidden="0" allowOverlap="1" wp14:anchorId="2F4C2828" wp14:editId="17AD5AE7">
            <wp:simplePos x="0" y="0"/>
            <wp:positionH relativeFrom="column">
              <wp:posOffset>4482465</wp:posOffset>
            </wp:positionH>
            <wp:positionV relativeFrom="paragraph">
              <wp:posOffset>-300989</wp:posOffset>
            </wp:positionV>
            <wp:extent cx="1541780" cy="676275"/>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541780" cy="676275"/>
                    </a:xfrm>
                    <a:prstGeom prst="rect">
                      <a:avLst/>
                    </a:prstGeom>
                    <a:ln/>
                  </pic:spPr>
                </pic:pic>
              </a:graphicData>
            </a:graphic>
          </wp:anchor>
        </w:drawing>
      </w:r>
      <w:r w:rsidR="00714DA3">
        <w:rPr>
          <w:noProof/>
        </w:rPr>
        <w:drawing>
          <wp:anchor distT="0" distB="0" distL="114300" distR="114300" simplePos="0" relativeHeight="251659264" behindDoc="0" locked="0" layoutInCell="1" hidden="0" allowOverlap="1" wp14:anchorId="7085179F" wp14:editId="3CE82872">
            <wp:simplePos x="0" y="0"/>
            <wp:positionH relativeFrom="column">
              <wp:posOffset>1</wp:posOffset>
            </wp:positionH>
            <wp:positionV relativeFrom="paragraph">
              <wp:posOffset>-510539</wp:posOffset>
            </wp:positionV>
            <wp:extent cx="791210" cy="89852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91210" cy="898525"/>
                    </a:xfrm>
                    <a:prstGeom prst="rect">
                      <a:avLst/>
                    </a:prstGeom>
                    <a:ln/>
                  </pic:spPr>
                </pic:pic>
              </a:graphicData>
            </a:graphic>
          </wp:anchor>
        </w:drawing>
      </w:r>
    </w:p>
    <w:p w14:paraId="7A6003BC" w14:textId="77777777" w:rsidR="00F65770" w:rsidRDefault="00F65770">
      <w:pPr>
        <w:widowControl w:val="0"/>
        <w:spacing w:after="0" w:line="398" w:lineRule="auto"/>
        <w:jc w:val="center"/>
        <w:rPr>
          <w:rFonts w:ascii="Times New Roman" w:eastAsia="Times New Roman" w:hAnsi="Times New Roman" w:cs="Times New Roman"/>
          <w:b/>
          <w:sz w:val="24"/>
          <w:szCs w:val="24"/>
        </w:rPr>
      </w:pPr>
    </w:p>
    <w:p w14:paraId="507C326A" w14:textId="77777777" w:rsidR="00F65770" w:rsidRDefault="00714DA3">
      <w:pPr>
        <w:widowControl w:val="0"/>
        <w:spacing w:after="0" w:line="39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UNIVERSIDADE ESTADUAL DO SUDOESTE DA BAHIA – UESB </w:t>
      </w:r>
    </w:p>
    <w:p w14:paraId="47A6F4BC" w14:textId="77777777" w:rsidR="00F65770" w:rsidRDefault="00714DA3">
      <w:pPr>
        <w:widowControl w:val="0"/>
        <w:spacing w:after="0" w:line="39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PROGRAMA DE PÓS</w:t>
      </w:r>
      <w:r w:rsidR="00E37D7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GRADUAÇÃO EM EDUCAÇÃO – PPGED</w:t>
      </w:r>
    </w:p>
    <w:p w14:paraId="6B079D2C" w14:textId="77777777" w:rsidR="00F65770" w:rsidRDefault="00F65770">
      <w:pPr>
        <w:widowControl w:val="0"/>
        <w:spacing w:after="0" w:line="240" w:lineRule="auto"/>
        <w:rPr>
          <w:rFonts w:ascii="Times New Roman" w:eastAsia="Times New Roman" w:hAnsi="Times New Roman" w:cs="Times New Roman"/>
          <w:b/>
          <w:sz w:val="24"/>
          <w:szCs w:val="24"/>
        </w:rPr>
      </w:pPr>
    </w:p>
    <w:p w14:paraId="1E2588C3" w14:textId="77777777" w:rsidR="00F65770" w:rsidRDefault="00F65770">
      <w:pPr>
        <w:widowControl w:val="0"/>
        <w:spacing w:after="0" w:line="240" w:lineRule="auto"/>
        <w:rPr>
          <w:rFonts w:ascii="Times New Roman" w:eastAsia="Times New Roman" w:hAnsi="Times New Roman" w:cs="Times New Roman"/>
          <w:b/>
          <w:sz w:val="24"/>
          <w:szCs w:val="24"/>
        </w:rPr>
      </w:pPr>
    </w:p>
    <w:p w14:paraId="20FC6A59" w14:textId="77777777" w:rsidR="00F65770" w:rsidRDefault="00F65770">
      <w:pPr>
        <w:widowControl w:val="0"/>
        <w:spacing w:after="0" w:line="240" w:lineRule="auto"/>
        <w:rPr>
          <w:rFonts w:ascii="Times New Roman" w:eastAsia="Times New Roman" w:hAnsi="Times New Roman" w:cs="Times New Roman"/>
          <w:b/>
          <w:sz w:val="24"/>
          <w:szCs w:val="24"/>
        </w:rPr>
      </w:pPr>
    </w:p>
    <w:p w14:paraId="0E889314" w14:textId="77777777" w:rsidR="00F65770" w:rsidRDefault="00F65770">
      <w:pPr>
        <w:widowControl w:val="0"/>
        <w:spacing w:after="0" w:line="240" w:lineRule="auto"/>
        <w:rPr>
          <w:rFonts w:ascii="Times New Roman" w:eastAsia="Times New Roman" w:hAnsi="Times New Roman" w:cs="Times New Roman"/>
          <w:b/>
          <w:sz w:val="24"/>
          <w:szCs w:val="24"/>
        </w:rPr>
      </w:pPr>
    </w:p>
    <w:p w14:paraId="287F2954" w14:textId="77777777" w:rsidR="00F65770" w:rsidRDefault="00F65770">
      <w:pPr>
        <w:widowControl w:val="0"/>
        <w:spacing w:after="0" w:line="240" w:lineRule="auto"/>
        <w:rPr>
          <w:rFonts w:ascii="Times New Roman" w:eastAsia="Times New Roman" w:hAnsi="Times New Roman" w:cs="Times New Roman"/>
          <w:b/>
          <w:sz w:val="24"/>
          <w:szCs w:val="24"/>
        </w:rPr>
      </w:pPr>
    </w:p>
    <w:p w14:paraId="316144CC" w14:textId="77777777" w:rsidR="00F65770" w:rsidRDefault="00F65770">
      <w:pPr>
        <w:widowControl w:val="0"/>
        <w:spacing w:after="0" w:line="240" w:lineRule="auto"/>
        <w:rPr>
          <w:rFonts w:ascii="Times New Roman" w:eastAsia="Times New Roman" w:hAnsi="Times New Roman" w:cs="Times New Roman"/>
          <w:b/>
          <w:sz w:val="24"/>
          <w:szCs w:val="24"/>
        </w:rPr>
      </w:pPr>
    </w:p>
    <w:p w14:paraId="7B99124F" w14:textId="77777777" w:rsidR="00F65770" w:rsidRDefault="00714DA3">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ELIZETE PEREIRA BAHIA VIANA</w:t>
      </w:r>
    </w:p>
    <w:p w14:paraId="3A60567D" w14:textId="77777777" w:rsidR="00F65770" w:rsidRDefault="00F65770">
      <w:pPr>
        <w:widowControl w:val="0"/>
        <w:spacing w:after="0" w:line="240" w:lineRule="auto"/>
        <w:rPr>
          <w:rFonts w:ascii="Times New Roman" w:eastAsia="Times New Roman" w:hAnsi="Times New Roman" w:cs="Times New Roman"/>
          <w:b/>
          <w:sz w:val="24"/>
          <w:szCs w:val="24"/>
        </w:rPr>
      </w:pPr>
    </w:p>
    <w:p w14:paraId="1CE2C192" w14:textId="77777777" w:rsidR="00F65770" w:rsidRDefault="00F65770">
      <w:pPr>
        <w:widowControl w:val="0"/>
        <w:spacing w:after="0" w:line="240" w:lineRule="auto"/>
        <w:rPr>
          <w:rFonts w:ascii="Times New Roman" w:eastAsia="Times New Roman" w:hAnsi="Times New Roman" w:cs="Times New Roman"/>
          <w:b/>
          <w:sz w:val="24"/>
          <w:szCs w:val="24"/>
        </w:rPr>
      </w:pPr>
    </w:p>
    <w:p w14:paraId="4228AE71" w14:textId="77777777" w:rsidR="00F65770" w:rsidRDefault="00F65770">
      <w:pPr>
        <w:widowControl w:val="0"/>
        <w:spacing w:after="0" w:line="240" w:lineRule="auto"/>
        <w:rPr>
          <w:rFonts w:ascii="Times New Roman" w:eastAsia="Times New Roman" w:hAnsi="Times New Roman" w:cs="Times New Roman"/>
          <w:b/>
          <w:sz w:val="24"/>
          <w:szCs w:val="24"/>
        </w:rPr>
      </w:pPr>
    </w:p>
    <w:p w14:paraId="2DB90BEE" w14:textId="77777777" w:rsidR="00F65770" w:rsidRDefault="00F65770">
      <w:pPr>
        <w:widowControl w:val="0"/>
        <w:spacing w:after="0" w:line="240" w:lineRule="auto"/>
        <w:rPr>
          <w:rFonts w:ascii="Times New Roman" w:eastAsia="Times New Roman" w:hAnsi="Times New Roman" w:cs="Times New Roman"/>
          <w:b/>
          <w:sz w:val="24"/>
          <w:szCs w:val="24"/>
        </w:rPr>
      </w:pPr>
    </w:p>
    <w:p w14:paraId="2F0B6C00" w14:textId="77777777" w:rsidR="00F65770" w:rsidRDefault="00F65770">
      <w:pPr>
        <w:widowControl w:val="0"/>
        <w:spacing w:after="0" w:line="240" w:lineRule="auto"/>
        <w:rPr>
          <w:rFonts w:ascii="Times New Roman" w:eastAsia="Times New Roman" w:hAnsi="Times New Roman" w:cs="Times New Roman"/>
          <w:b/>
          <w:sz w:val="24"/>
          <w:szCs w:val="24"/>
        </w:rPr>
      </w:pPr>
    </w:p>
    <w:p w14:paraId="643AFADD" w14:textId="77777777" w:rsidR="00F65770" w:rsidRDefault="00F65770">
      <w:pPr>
        <w:widowControl w:val="0"/>
        <w:spacing w:after="0" w:line="240" w:lineRule="auto"/>
        <w:rPr>
          <w:rFonts w:ascii="Times New Roman" w:eastAsia="Times New Roman" w:hAnsi="Times New Roman" w:cs="Times New Roman"/>
          <w:b/>
          <w:sz w:val="24"/>
          <w:szCs w:val="24"/>
        </w:rPr>
      </w:pPr>
    </w:p>
    <w:p w14:paraId="45B6D956" w14:textId="77777777" w:rsidR="00F65770" w:rsidRDefault="00F65770">
      <w:pPr>
        <w:widowControl w:val="0"/>
        <w:spacing w:after="0" w:line="240" w:lineRule="auto"/>
        <w:rPr>
          <w:rFonts w:ascii="Times New Roman" w:eastAsia="Times New Roman" w:hAnsi="Times New Roman" w:cs="Times New Roman"/>
          <w:b/>
          <w:sz w:val="24"/>
          <w:szCs w:val="24"/>
        </w:rPr>
      </w:pPr>
    </w:p>
    <w:p w14:paraId="12BC850C" w14:textId="6A55A2F6" w:rsidR="00F65770" w:rsidRDefault="00714DA3" w:rsidP="00DC7EEB">
      <w:pPr>
        <w:widowControl w:val="0"/>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INCLUSÃO DE PESSOAS</w:t>
      </w:r>
      <w:r w:rsidR="00DC7E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COM DEFICIÊNCIA NA </w:t>
      </w:r>
      <w:r w:rsidR="00CA3209">
        <w:rPr>
          <w:rFonts w:ascii="Times New Roman" w:eastAsia="Times New Roman" w:hAnsi="Times New Roman" w:cs="Times New Roman"/>
          <w:b/>
          <w:sz w:val="24"/>
          <w:szCs w:val="24"/>
        </w:rPr>
        <w:t>EJA</w:t>
      </w:r>
      <w:r>
        <w:rPr>
          <w:rFonts w:ascii="Times New Roman" w:eastAsia="Times New Roman" w:hAnsi="Times New Roman" w:cs="Times New Roman"/>
          <w:b/>
          <w:sz w:val="24"/>
          <w:szCs w:val="24"/>
        </w:rPr>
        <w:t xml:space="preserve">: ANÁLISE DA FORMAÇÃO DE PROFESSORES NO BAIXO JEQUITINHONHA </w:t>
      </w:r>
      <w:r w:rsidR="0021376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MG</w:t>
      </w:r>
      <w:r w:rsidR="00213769">
        <w:rPr>
          <w:rFonts w:ascii="Times New Roman" w:eastAsia="Times New Roman" w:hAnsi="Times New Roman" w:cs="Times New Roman"/>
          <w:b/>
          <w:sz w:val="24"/>
          <w:szCs w:val="24"/>
        </w:rPr>
        <w:t>)</w:t>
      </w:r>
    </w:p>
    <w:p w14:paraId="6548D7CD" w14:textId="77777777" w:rsidR="00C706A5" w:rsidRDefault="00C706A5" w:rsidP="00DC7EEB">
      <w:pPr>
        <w:widowControl w:val="0"/>
        <w:spacing w:after="0" w:line="360" w:lineRule="auto"/>
        <w:ind w:hanging="5"/>
        <w:jc w:val="center"/>
        <w:rPr>
          <w:rFonts w:ascii="Times New Roman" w:eastAsia="Times New Roman" w:hAnsi="Times New Roman" w:cs="Times New Roman"/>
          <w:b/>
          <w:sz w:val="24"/>
          <w:szCs w:val="24"/>
        </w:rPr>
      </w:pPr>
    </w:p>
    <w:p w14:paraId="368BC763" w14:textId="77777777" w:rsidR="00C706A5" w:rsidRDefault="00C706A5" w:rsidP="00DC7EEB">
      <w:pPr>
        <w:widowControl w:val="0"/>
        <w:spacing w:after="0" w:line="360" w:lineRule="auto"/>
        <w:ind w:hanging="5"/>
        <w:jc w:val="center"/>
        <w:rPr>
          <w:rFonts w:ascii="Times New Roman" w:eastAsia="Times New Roman" w:hAnsi="Times New Roman" w:cs="Times New Roman"/>
          <w:b/>
          <w:sz w:val="24"/>
          <w:szCs w:val="24"/>
        </w:rPr>
      </w:pPr>
    </w:p>
    <w:p w14:paraId="2B6CFABB" w14:textId="77777777" w:rsidR="00F65770" w:rsidRDefault="00F65770">
      <w:pPr>
        <w:widowControl w:val="0"/>
        <w:spacing w:after="0" w:line="240" w:lineRule="auto"/>
        <w:rPr>
          <w:rFonts w:ascii="Times New Roman" w:eastAsia="Times New Roman" w:hAnsi="Times New Roman" w:cs="Times New Roman"/>
          <w:b/>
          <w:sz w:val="24"/>
          <w:szCs w:val="24"/>
        </w:rPr>
      </w:pPr>
    </w:p>
    <w:p w14:paraId="0EDBA2A4" w14:textId="77777777" w:rsidR="00F65770" w:rsidRDefault="00F65770">
      <w:pPr>
        <w:widowControl w:val="0"/>
        <w:spacing w:after="0" w:line="240" w:lineRule="auto"/>
        <w:rPr>
          <w:rFonts w:ascii="Times New Roman" w:eastAsia="Times New Roman" w:hAnsi="Times New Roman" w:cs="Times New Roman"/>
          <w:b/>
          <w:sz w:val="24"/>
          <w:szCs w:val="24"/>
        </w:rPr>
      </w:pPr>
    </w:p>
    <w:p w14:paraId="1AFB24BA" w14:textId="77777777" w:rsidR="00F65770" w:rsidRDefault="00F65770">
      <w:pPr>
        <w:widowControl w:val="0"/>
        <w:spacing w:after="0" w:line="240" w:lineRule="auto"/>
        <w:rPr>
          <w:rFonts w:ascii="Times New Roman" w:eastAsia="Times New Roman" w:hAnsi="Times New Roman" w:cs="Times New Roman"/>
          <w:b/>
          <w:sz w:val="24"/>
          <w:szCs w:val="24"/>
        </w:rPr>
      </w:pPr>
    </w:p>
    <w:p w14:paraId="2FBCC16C" w14:textId="77777777" w:rsidR="00F65770" w:rsidRDefault="00F65770">
      <w:pPr>
        <w:widowControl w:val="0"/>
        <w:spacing w:after="0" w:line="240" w:lineRule="auto"/>
        <w:rPr>
          <w:rFonts w:ascii="Times New Roman" w:eastAsia="Times New Roman" w:hAnsi="Times New Roman" w:cs="Times New Roman"/>
          <w:b/>
          <w:sz w:val="24"/>
          <w:szCs w:val="24"/>
        </w:rPr>
      </w:pPr>
    </w:p>
    <w:p w14:paraId="77551B81" w14:textId="77777777" w:rsidR="00F65770" w:rsidRDefault="00F65770">
      <w:pPr>
        <w:widowControl w:val="0"/>
        <w:spacing w:after="0" w:line="240" w:lineRule="auto"/>
        <w:rPr>
          <w:rFonts w:ascii="Times New Roman" w:eastAsia="Times New Roman" w:hAnsi="Times New Roman" w:cs="Times New Roman"/>
          <w:b/>
          <w:sz w:val="24"/>
          <w:szCs w:val="24"/>
        </w:rPr>
      </w:pPr>
    </w:p>
    <w:p w14:paraId="170D2AD0" w14:textId="77777777" w:rsidR="00F65770" w:rsidRDefault="00F65770">
      <w:pPr>
        <w:widowControl w:val="0"/>
        <w:spacing w:after="0" w:line="240" w:lineRule="auto"/>
        <w:rPr>
          <w:rFonts w:ascii="Times New Roman" w:eastAsia="Times New Roman" w:hAnsi="Times New Roman" w:cs="Times New Roman"/>
          <w:b/>
          <w:sz w:val="24"/>
          <w:szCs w:val="24"/>
        </w:rPr>
      </w:pPr>
    </w:p>
    <w:p w14:paraId="6F302648" w14:textId="77777777" w:rsidR="00F65770" w:rsidRDefault="00F65770">
      <w:pPr>
        <w:widowControl w:val="0"/>
        <w:spacing w:after="0" w:line="240" w:lineRule="auto"/>
        <w:rPr>
          <w:rFonts w:ascii="Times New Roman" w:eastAsia="Times New Roman" w:hAnsi="Times New Roman" w:cs="Times New Roman"/>
          <w:b/>
          <w:sz w:val="24"/>
          <w:szCs w:val="24"/>
        </w:rPr>
      </w:pPr>
    </w:p>
    <w:p w14:paraId="25398541" w14:textId="77777777" w:rsidR="00F65770" w:rsidRDefault="00F65770">
      <w:pPr>
        <w:widowControl w:val="0"/>
        <w:spacing w:after="0" w:line="240" w:lineRule="auto"/>
        <w:rPr>
          <w:rFonts w:ascii="Times New Roman" w:eastAsia="Times New Roman" w:hAnsi="Times New Roman" w:cs="Times New Roman"/>
          <w:b/>
          <w:sz w:val="24"/>
          <w:szCs w:val="24"/>
        </w:rPr>
      </w:pPr>
    </w:p>
    <w:p w14:paraId="2AB9D413" w14:textId="77777777" w:rsidR="00F65770" w:rsidRDefault="00F65770">
      <w:pPr>
        <w:widowControl w:val="0"/>
        <w:spacing w:after="0" w:line="240" w:lineRule="auto"/>
        <w:rPr>
          <w:rFonts w:ascii="Times New Roman" w:eastAsia="Times New Roman" w:hAnsi="Times New Roman" w:cs="Times New Roman"/>
          <w:b/>
          <w:sz w:val="24"/>
          <w:szCs w:val="24"/>
        </w:rPr>
      </w:pPr>
    </w:p>
    <w:p w14:paraId="36099EFD" w14:textId="77777777" w:rsidR="00F65770" w:rsidRDefault="00F65770">
      <w:pPr>
        <w:widowControl w:val="0"/>
        <w:spacing w:after="0" w:line="240" w:lineRule="auto"/>
        <w:rPr>
          <w:rFonts w:ascii="Times New Roman" w:eastAsia="Times New Roman" w:hAnsi="Times New Roman" w:cs="Times New Roman"/>
          <w:b/>
          <w:sz w:val="24"/>
          <w:szCs w:val="24"/>
        </w:rPr>
      </w:pPr>
    </w:p>
    <w:p w14:paraId="2A2531B1" w14:textId="77777777" w:rsidR="00F65770" w:rsidRDefault="00F65770">
      <w:pPr>
        <w:widowControl w:val="0"/>
        <w:spacing w:after="0" w:line="240" w:lineRule="auto"/>
        <w:rPr>
          <w:rFonts w:ascii="Times New Roman" w:eastAsia="Times New Roman" w:hAnsi="Times New Roman" w:cs="Times New Roman"/>
          <w:b/>
          <w:sz w:val="24"/>
          <w:szCs w:val="24"/>
        </w:rPr>
      </w:pPr>
    </w:p>
    <w:p w14:paraId="6FF02EB6" w14:textId="77777777" w:rsidR="00F65770" w:rsidRDefault="00F65770">
      <w:pPr>
        <w:widowControl w:val="0"/>
        <w:spacing w:after="0" w:line="240" w:lineRule="auto"/>
        <w:rPr>
          <w:rFonts w:ascii="Times New Roman" w:eastAsia="Times New Roman" w:hAnsi="Times New Roman" w:cs="Times New Roman"/>
          <w:b/>
          <w:sz w:val="24"/>
          <w:szCs w:val="24"/>
        </w:rPr>
      </w:pPr>
    </w:p>
    <w:p w14:paraId="6C3CED08" w14:textId="77777777" w:rsidR="00F65770" w:rsidRDefault="00F65770">
      <w:pPr>
        <w:widowControl w:val="0"/>
        <w:spacing w:after="0" w:line="240" w:lineRule="auto"/>
        <w:rPr>
          <w:rFonts w:ascii="Times New Roman" w:eastAsia="Times New Roman" w:hAnsi="Times New Roman" w:cs="Times New Roman"/>
          <w:b/>
          <w:sz w:val="24"/>
          <w:szCs w:val="24"/>
        </w:rPr>
      </w:pPr>
    </w:p>
    <w:p w14:paraId="785E41EA" w14:textId="77777777" w:rsidR="00F65770" w:rsidRDefault="00F65770">
      <w:pPr>
        <w:widowControl w:val="0"/>
        <w:spacing w:after="0" w:line="240" w:lineRule="auto"/>
        <w:rPr>
          <w:rFonts w:ascii="Times New Roman" w:eastAsia="Times New Roman" w:hAnsi="Times New Roman" w:cs="Times New Roman"/>
          <w:b/>
          <w:sz w:val="24"/>
          <w:szCs w:val="24"/>
        </w:rPr>
      </w:pPr>
    </w:p>
    <w:p w14:paraId="5313B182" w14:textId="77777777" w:rsidR="00F65770" w:rsidRDefault="00F65770">
      <w:pPr>
        <w:widowControl w:val="0"/>
        <w:spacing w:after="0" w:line="240" w:lineRule="auto"/>
        <w:rPr>
          <w:rFonts w:ascii="Times New Roman" w:eastAsia="Times New Roman" w:hAnsi="Times New Roman" w:cs="Times New Roman"/>
          <w:b/>
          <w:sz w:val="24"/>
          <w:szCs w:val="24"/>
        </w:rPr>
      </w:pPr>
    </w:p>
    <w:p w14:paraId="358D99AD" w14:textId="77777777" w:rsidR="00F65770" w:rsidRDefault="00F65770">
      <w:pPr>
        <w:widowControl w:val="0"/>
        <w:spacing w:after="0" w:line="240" w:lineRule="auto"/>
        <w:rPr>
          <w:rFonts w:ascii="Times New Roman" w:eastAsia="Times New Roman" w:hAnsi="Times New Roman" w:cs="Times New Roman"/>
          <w:b/>
          <w:sz w:val="24"/>
          <w:szCs w:val="24"/>
        </w:rPr>
      </w:pPr>
    </w:p>
    <w:p w14:paraId="144D4656" w14:textId="77777777" w:rsidR="00F65770" w:rsidRDefault="00F65770">
      <w:pPr>
        <w:widowControl w:val="0"/>
        <w:spacing w:after="0" w:line="240" w:lineRule="auto"/>
        <w:rPr>
          <w:rFonts w:ascii="Times New Roman" w:eastAsia="Times New Roman" w:hAnsi="Times New Roman" w:cs="Times New Roman"/>
          <w:b/>
          <w:sz w:val="24"/>
          <w:szCs w:val="24"/>
        </w:rPr>
      </w:pPr>
    </w:p>
    <w:p w14:paraId="73900577" w14:textId="77777777" w:rsidR="00F65770" w:rsidRDefault="00F65770">
      <w:pPr>
        <w:widowControl w:val="0"/>
        <w:spacing w:after="0" w:line="240" w:lineRule="auto"/>
        <w:rPr>
          <w:rFonts w:ascii="Times New Roman" w:eastAsia="Times New Roman" w:hAnsi="Times New Roman" w:cs="Times New Roman"/>
          <w:b/>
          <w:sz w:val="24"/>
          <w:szCs w:val="24"/>
        </w:rPr>
      </w:pPr>
    </w:p>
    <w:p w14:paraId="772E9738" w14:textId="08746E82" w:rsidR="00F65770" w:rsidRDefault="00F65770">
      <w:pPr>
        <w:widowControl w:val="0"/>
        <w:spacing w:after="0" w:line="240" w:lineRule="auto"/>
        <w:rPr>
          <w:rFonts w:ascii="Times New Roman" w:eastAsia="Times New Roman" w:hAnsi="Times New Roman" w:cs="Times New Roman"/>
          <w:b/>
          <w:sz w:val="24"/>
          <w:szCs w:val="24"/>
        </w:rPr>
      </w:pPr>
    </w:p>
    <w:p w14:paraId="516C3C40" w14:textId="77777777" w:rsidR="00F65770" w:rsidRDefault="00F65770">
      <w:pPr>
        <w:widowControl w:val="0"/>
        <w:spacing w:after="0" w:line="240" w:lineRule="auto"/>
        <w:rPr>
          <w:rFonts w:ascii="Times New Roman" w:eastAsia="Times New Roman" w:hAnsi="Times New Roman" w:cs="Times New Roman"/>
          <w:b/>
          <w:sz w:val="24"/>
          <w:szCs w:val="24"/>
        </w:rPr>
      </w:pPr>
    </w:p>
    <w:p w14:paraId="4050354C" w14:textId="77777777" w:rsidR="00F65770" w:rsidRDefault="00F65770">
      <w:pPr>
        <w:widowControl w:val="0"/>
        <w:spacing w:after="0" w:line="240" w:lineRule="auto"/>
        <w:rPr>
          <w:rFonts w:ascii="Times New Roman" w:eastAsia="Times New Roman" w:hAnsi="Times New Roman" w:cs="Times New Roman"/>
          <w:b/>
          <w:sz w:val="24"/>
          <w:szCs w:val="24"/>
        </w:rPr>
      </w:pPr>
    </w:p>
    <w:p w14:paraId="60197A7A" w14:textId="77777777" w:rsidR="00F65770" w:rsidRDefault="00F65770" w:rsidP="00B57C77">
      <w:pPr>
        <w:widowControl w:val="0"/>
        <w:spacing w:after="0" w:line="240" w:lineRule="auto"/>
        <w:jc w:val="center"/>
        <w:rPr>
          <w:rFonts w:ascii="Times New Roman" w:eastAsia="Times New Roman" w:hAnsi="Times New Roman" w:cs="Times New Roman"/>
          <w:b/>
          <w:sz w:val="24"/>
          <w:szCs w:val="24"/>
        </w:rPr>
      </w:pPr>
    </w:p>
    <w:p w14:paraId="4C7C7A4E" w14:textId="31053F56" w:rsidR="00F65770" w:rsidRDefault="00714DA3" w:rsidP="00B57C77">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VITÓRIA DA CONQUISTA – BA</w:t>
      </w:r>
    </w:p>
    <w:p w14:paraId="5E6CCFF6" w14:textId="57A29D68" w:rsidR="00F65770" w:rsidRDefault="00714DA3" w:rsidP="00B57C77">
      <w:pPr>
        <w:widowControl w:val="0"/>
        <w:spacing w:after="0" w:line="240" w:lineRule="auto"/>
        <w:jc w:val="center"/>
        <w:rPr>
          <w:rFonts w:ascii="Times New Roman" w:eastAsia="Times New Roman" w:hAnsi="Times New Roman" w:cs="Times New Roman"/>
          <w:b/>
          <w:sz w:val="24"/>
          <w:szCs w:val="24"/>
        </w:rPr>
        <w:sectPr w:rsidR="00F65770" w:rsidSect="00D70B80">
          <w:headerReference w:type="default" r:id="rId11"/>
          <w:pgSz w:w="11910" w:h="16840"/>
          <w:pgMar w:top="1701" w:right="1134" w:bottom="1134" w:left="1701" w:header="709" w:footer="709" w:gutter="0"/>
          <w:pgNumType w:start="1"/>
          <w:cols w:space="720"/>
          <w:docGrid w:linePitch="299"/>
        </w:sectPr>
      </w:pPr>
      <w:r>
        <w:rPr>
          <w:rFonts w:ascii="Times New Roman" w:eastAsia="Times New Roman" w:hAnsi="Times New Roman" w:cs="Times New Roman"/>
          <w:b/>
          <w:sz w:val="24"/>
          <w:szCs w:val="24"/>
        </w:rPr>
        <w:t>202</w:t>
      </w:r>
      <w:r w:rsidR="00B57C77">
        <w:rPr>
          <w:rFonts w:ascii="Times New Roman" w:eastAsia="Times New Roman" w:hAnsi="Times New Roman" w:cs="Times New Roman"/>
          <w:b/>
          <w:sz w:val="24"/>
          <w:szCs w:val="24"/>
        </w:rPr>
        <w:t>6</w:t>
      </w:r>
    </w:p>
    <w:p w14:paraId="0F72F11A" w14:textId="77777777" w:rsidR="00F65770" w:rsidRDefault="00B364D6">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mc:AlternateContent>
          <mc:Choice Requires="wps">
            <w:drawing>
              <wp:anchor distT="0" distB="0" distL="114300" distR="114300" simplePos="0" relativeHeight="251676672" behindDoc="0" locked="0" layoutInCell="1" allowOverlap="1" wp14:anchorId="316476A8" wp14:editId="7628CB51">
                <wp:simplePos x="0" y="0"/>
                <wp:positionH relativeFrom="column">
                  <wp:posOffset>5330393</wp:posOffset>
                </wp:positionH>
                <wp:positionV relativeFrom="paragraph">
                  <wp:posOffset>-749395</wp:posOffset>
                </wp:positionV>
                <wp:extent cx="933855" cy="651754"/>
                <wp:effectExtent l="0" t="0" r="19050" b="15240"/>
                <wp:wrapNone/>
                <wp:docPr id="45" name="Caixa de Texto 45"/>
                <wp:cNvGraphicFramePr/>
                <a:graphic xmlns:a="http://schemas.openxmlformats.org/drawingml/2006/main">
                  <a:graphicData uri="http://schemas.microsoft.com/office/word/2010/wordprocessingShape">
                    <wps:wsp>
                      <wps:cNvSpPr txBox="1"/>
                      <wps:spPr>
                        <a:xfrm>
                          <a:off x="0" y="0"/>
                          <a:ext cx="933855" cy="651754"/>
                        </a:xfrm>
                        <a:prstGeom prst="rect">
                          <a:avLst/>
                        </a:prstGeom>
                        <a:solidFill>
                          <a:schemeClr val="bg1"/>
                        </a:solidFill>
                        <a:ln w="6350">
                          <a:solidFill>
                            <a:schemeClr val="bg1"/>
                          </a:solidFill>
                        </a:ln>
                      </wps:spPr>
                      <wps:txbx>
                        <w:txbxContent>
                          <w:p w14:paraId="2C87C9AA"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6476A8" id="Caixa de Texto 45" o:spid="_x0000_s1027" type="#_x0000_t202" style="position:absolute;left:0;text-align:left;margin-left:419.7pt;margin-top:-59pt;width:73.55pt;height:51.3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" fillcolor="white [3212]" strokecolor="white [3212]" strokeweight=".5pt">
                <v:textbox>
                  <w:txbxContent>
                    <w:p w14:paraId="2C87C9AA" w14:textId="77777777" w:rsidR="00F74270" w:rsidRDefault="00F74270"/>
                  </w:txbxContent>
                </v:textbox>
              </v:shape>
            </w:pict>
          </mc:Fallback>
        </mc:AlternateContent>
      </w:r>
      <w:r w:rsidR="00714DA3">
        <w:rPr>
          <w:rFonts w:ascii="Times New Roman" w:eastAsia="Times New Roman" w:hAnsi="Times New Roman" w:cs="Times New Roman"/>
          <w:b/>
          <w:sz w:val="24"/>
          <w:szCs w:val="24"/>
        </w:rPr>
        <w:t>ELIZETE PEREIRA BAHIA VIANA</w:t>
      </w:r>
    </w:p>
    <w:p w14:paraId="47983907" w14:textId="77777777" w:rsidR="00F65770" w:rsidRDefault="00F65770">
      <w:pPr>
        <w:widowControl w:val="0"/>
        <w:spacing w:after="0" w:line="240" w:lineRule="auto"/>
        <w:rPr>
          <w:rFonts w:ascii="Times New Roman" w:eastAsia="Times New Roman" w:hAnsi="Times New Roman" w:cs="Times New Roman"/>
          <w:b/>
          <w:sz w:val="24"/>
          <w:szCs w:val="24"/>
        </w:rPr>
      </w:pPr>
    </w:p>
    <w:p w14:paraId="35D09F6E" w14:textId="77777777" w:rsidR="00F65770" w:rsidRDefault="00F65770">
      <w:pPr>
        <w:widowControl w:val="0"/>
        <w:spacing w:after="0" w:line="240" w:lineRule="auto"/>
        <w:rPr>
          <w:rFonts w:ascii="Times New Roman" w:eastAsia="Times New Roman" w:hAnsi="Times New Roman" w:cs="Times New Roman"/>
          <w:b/>
          <w:sz w:val="24"/>
          <w:szCs w:val="24"/>
        </w:rPr>
      </w:pPr>
    </w:p>
    <w:p w14:paraId="1F81094B" w14:textId="77777777" w:rsidR="00F65770" w:rsidRDefault="00F65770">
      <w:pPr>
        <w:widowControl w:val="0"/>
        <w:spacing w:after="0" w:line="240" w:lineRule="auto"/>
        <w:rPr>
          <w:rFonts w:ascii="Times New Roman" w:eastAsia="Times New Roman" w:hAnsi="Times New Roman" w:cs="Times New Roman"/>
          <w:b/>
          <w:sz w:val="24"/>
          <w:szCs w:val="24"/>
        </w:rPr>
      </w:pPr>
    </w:p>
    <w:p w14:paraId="344E3CEA" w14:textId="77777777" w:rsidR="00F65770" w:rsidRDefault="00F65770">
      <w:pPr>
        <w:widowControl w:val="0"/>
        <w:spacing w:after="0" w:line="240" w:lineRule="auto"/>
        <w:rPr>
          <w:rFonts w:ascii="Times New Roman" w:eastAsia="Times New Roman" w:hAnsi="Times New Roman" w:cs="Times New Roman"/>
          <w:b/>
          <w:sz w:val="24"/>
          <w:szCs w:val="24"/>
        </w:rPr>
      </w:pPr>
    </w:p>
    <w:p w14:paraId="3883BF77" w14:textId="77777777" w:rsidR="00F65770" w:rsidRDefault="00F65770">
      <w:pPr>
        <w:widowControl w:val="0"/>
        <w:spacing w:after="0" w:line="240" w:lineRule="auto"/>
        <w:rPr>
          <w:rFonts w:ascii="Times New Roman" w:eastAsia="Times New Roman" w:hAnsi="Times New Roman" w:cs="Times New Roman"/>
          <w:b/>
          <w:sz w:val="24"/>
          <w:szCs w:val="24"/>
        </w:rPr>
      </w:pPr>
    </w:p>
    <w:p w14:paraId="315505A2" w14:textId="77777777" w:rsidR="00F65770" w:rsidRDefault="00F65770">
      <w:pPr>
        <w:widowControl w:val="0"/>
        <w:spacing w:after="0" w:line="240" w:lineRule="auto"/>
        <w:rPr>
          <w:rFonts w:ascii="Times New Roman" w:eastAsia="Times New Roman" w:hAnsi="Times New Roman" w:cs="Times New Roman"/>
          <w:b/>
          <w:sz w:val="24"/>
          <w:szCs w:val="24"/>
        </w:rPr>
      </w:pPr>
    </w:p>
    <w:p w14:paraId="25C5E3AE" w14:textId="77777777" w:rsidR="00F65770" w:rsidRDefault="00F65770">
      <w:pPr>
        <w:widowControl w:val="0"/>
        <w:spacing w:after="0" w:line="240" w:lineRule="auto"/>
        <w:rPr>
          <w:rFonts w:ascii="Times New Roman" w:eastAsia="Times New Roman" w:hAnsi="Times New Roman" w:cs="Times New Roman"/>
          <w:b/>
          <w:sz w:val="24"/>
          <w:szCs w:val="24"/>
        </w:rPr>
      </w:pPr>
    </w:p>
    <w:p w14:paraId="33BC5D28" w14:textId="77777777" w:rsidR="00F65770" w:rsidRDefault="00F65770">
      <w:pPr>
        <w:widowControl w:val="0"/>
        <w:spacing w:after="0" w:line="240" w:lineRule="auto"/>
        <w:rPr>
          <w:rFonts w:ascii="Times New Roman" w:eastAsia="Times New Roman" w:hAnsi="Times New Roman" w:cs="Times New Roman"/>
          <w:b/>
          <w:sz w:val="24"/>
          <w:szCs w:val="24"/>
        </w:rPr>
      </w:pPr>
    </w:p>
    <w:p w14:paraId="5C4EA44B" w14:textId="77777777" w:rsidR="00F65770" w:rsidRDefault="00F65770">
      <w:pPr>
        <w:widowControl w:val="0"/>
        <w:spacing w:after="0" w:line="360" w:lineRule="auto"/>
        <w:ind w:hanging="5"/>
        <w:jc w:val="center"/>
        <w:rPr>
          <w:rFonts w:ascii="Times New Roman" w:eastAsia="Times New Roman" w:hAnsi="Times New Roman" w:cs="Times New Roman"/>
          <w:b/>
          <w:sz w:val="24"/>
          <w:szCs w:val="24"/>
        </w:rPr>
      </w:pPr>
    </w:p>
    <w:p w14:paraId="5001A624" w14:textId="77777777" w:rsidR="00F65770" w:rsidRDefault="00F65770">
      <w:pPr>
        <w:widowControl w:val="0"/>
        <w:spacing w:after="0" w:line="360" w:lineRule="auto"/>
        <w:ind w:hanging="5"/>
        <w:jc w:val="center"/>
        <w:rPr>
          <w:rFonts w:ascii="Times New Roman" w:eastAsia="Times New Roman" w:hAnsi="Times New Roman" w:cs="Times New Roman"/>
          <w:b/>
          <w:sz w:val="24"/>
          <w:szCs w:val="24"/>
        </w:rPr>
      </w:pPr>
    </w:p>
    <w:p w14:paraId="6A4F8533" w14:textId="5A015A7C" w:rsidR="00CA3209" w:rsidRDefault="00CA3209" w:rsidP="00CA3209">
      <w:pPr>
        <w:widowControl w:val="0"/>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INCLUSÃO DE PESSOAS COM DEFICIÊNCIA NA EJA: ANÁLISE DA FORMAÇÃO DE PROFESSORES NO BAIXO JEQUITINHONHA </w:t>
      </w:r>
      <w:r w:rsidR="0021376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MG</w:t>
      </w:r>
      <w:r w:rsidR="00213769">
        <w:rPr>
          <w:rFonts w:ascii="Times New Roman" w:eastAsia="Times New Roman" w:hAnsi="Times New Roman" w:cs="Times New Roman"/>
          <w:b/>
          <w:sz w:val="24"/>
          <w:szCs w:val="24"/>
        </w:rPr>
        <w:t>)</w:t>
      </w:r>
    </w:p>
    <w:p w14:paraId="07B5D25E"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655415A5"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65CF4F4E"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5D22408C"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06131334"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24D46B4A" w14:textId="77777777" w:rsidR="00F65770" w:rsidRDefault="00F65770">
      <w:pPr>
        <w:widowControl w:val="0"/>
        <w:spacing w:after="0" w:line="240" w:lineRule="auto"/>
        <w:rPr>
          <w:rFonts w:ascii="Times New Roman" w:eastAsia="Times New Roman" w:hAnsi="Times New Roman" w:cs="Times New Roman"/>
          <w:b/>
          <w:sz w:val="24"/>
          <w:szCs w:val="24"/>
        </w:rPr>
      </w:pPr>
    </w:p>
    <w:p w14:paraId="0424AE9C" w14:textId="77777777" w:rsidR="00F65770" w:rsidRDefault="00F65770">
      <w:pPr>
        <w:widowControl w:val="0"/>
        <w:spacing w:after="0" w:line="240" w:lineRule="auto"/>
        <w:rPr>
          <w:rFonts w:ascii="Times New Roman" w:eastAsia="Times New Roman" w:hAnsi="Times New Roman" w:cs="Times New Roman"/>
          <w:b/>
          <w:sz w:val="24"/>
          <w:szCs w:val="24"/>
        </w:rPr>
      </w:pPr>
    </w:p>
    <w:p w14:paraId="0E4B370B" w14:textId="77777777" w:rsidR="00F65770" w:rsidRDefault="00F65770">
      <w:pPr>
        <w:widowControl w:val="0"/>
        <w:spacing w:after="0" w:line="240" w:lineRule="auto"/>
        <w:rPr>
          <w:rFonts w:ascii="Times New Roman" w:eastAsia="Times New Roman" w:hAnsi="Times New Roman" w:cs="Times New Roman"/>
          <w:b/>
          <w:sz w:val="24"/>
          <w:szCs w:val="24"/>
        </w:rPr>
      </w:pPr>
    </w:p>
    <w:p w14:paraId="768B6674" w14:textId="77777777" w:rsidR="00F65770" w:rsidRDefault="00F65770">
      <w:pPr>
        <w:widowControl w:val="0"/>
        <w:spacing w:after="0" w:line="240" w:lineRule="auto"/>
        <w:rPr>
          <w:rFonts w:ascii="Times New Roman" w:eastAsia="Times New Roman" w:hAnsi="Times New Roman" w:cs="Times New Roman"/>
          <w:b/>
          <w:sz w:val="24"/>
          <w:szCs w:val="24"/>
        </w:rPr>
      </w:pPr>
    </w:p>
    <w:p w14:paraId="5CE65897" w14:textId="77777777" w:rsidR="00F65770" w:rsidRDefault="00F65770">
      <w:pPr>
        <w:widowControl w:val="0"/>
        <w:spacing w:after="0" w:line="240" w:lineRule="auto"/>
        <w:rPr>
          <w:rFonts w:ascii="Times New Roman" w:eastAsia="Times New Roman" w:hAnsi="Times New Roman" w:cs="Times New Roman"/>
          <w:b/>
          <w:sz w:val="24"/>
          <w:szCs w:val="24"/>
        </w:rPr>
      </w:pPr>
    </w:p>
    <w:p w14:paraId="0BE17ACA" w14:textId="77777777" w:rsidR="00F65770" w:rsidRDefault="00F65770">
      <w:pPr>
        <w:widowControl w:val="0"/>
        <w:spacing w:after="0" w:line="240" w:lineRule="auto"/>
        <w:rPr>
          <w:rFonts w:ascii="Times New Roman" w:eastAsia="Times New Roman" w:hAnsi="Times New Roman" w:cs="Times New Roman"/>
          <w:b/>
          <w:sz w:val="24"/>
          <w:szCs w:val="24"/>
        </w:rPr>
      </w:pPr>
    </w:p>
    <w:p w14:paraId="64305A5E" w14:textId="77777777" w:rsidR="00F65770" w:rsidRDefault="00714DA3">
      <w:pPr>
        <w:widowControl w:val="0"/>
        <w:spacing w:after="0" w:line="240" w:lineRule="auto"/>
        <w:ind w:left="39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Dissertação de mestrado apresentada ao Programa de Pós-Graduação em Educação – PPGEd, da Universidade Estadual do Sudoeste da Bahia – Uesb</w:t>
      </w:r>
      <w:r w:rsidR="007E3A2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como requisito para obtenção do título de Mestre em Educação.</w:t>
      </w:r>
    </w:p>
    <w:p w14:paraId="2E07B0D3" w14:textId="77777777" w:rsidR="00F65770" w:rsidRDefault="00F65770">
      <w:pPr>
        <w:widowControl w:val="0"/>
        <w:spacing w:after="0" w:line="240" w:lineRule="auto"/>
        <w:ind w:left="3969"/>
        <w:jc w:val="both"/>
        <w:rPr>
          <w:rFonts w:ascii="Times New Roman" w:eastAsia="Times New Roman" w:hAnsi="Times New Roman" w:cs="Times New Roman"/>
          <w:sz w:val="24"/>
          <w:szCs w:val="24"/>
        </w:rPr>
      </w:pPr>
    </w:p>
    <w:p w14:paraId="78175EF9" w14:textId="77777777" w:rsidR="00F65770" w:rsidRPr="00E41D39" w:rsidRDefault="00714DA3">
      <w:pPr>
        <w:widowControl w:val="0"/>
        <w:spacing w:after="0" w:line="240" w:lineRule="auto"/>
        <w:ind w:left="39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Linha de Pesquisa: </w:t>
      </w:r>
      <w:r w:rsidRPr="00E41D39">
        <w:rPr>
          <w:rFonts w:ascii="Times New Roman" w:eastAsia="Times New Roman" w:hAnsi="Times New Roman" w:cs="Times New Roman"/>
          <w:sz w:val="24"/>
          <w:szCs w:val="24"/>
        </w:rPr>
        <w:t xml:space="preserve">Política Pública Educacional. </w:t>
      </w:r>
    </w:p>
    <w:p w14:paraId="33A36BDF" w14:textId="77777777" w:rsidR="00F65770" w:rsidRPr="00E41D39" w:rsidRDefault="00714DA3">
      <w:pPr>
        <w:widowControl w:val="0"/>
        <w:spacing w:after="0" w:line="240" w:lineRule="auto"/>
        <w:ind w:left="3969"/>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 xml:space="preserve">Orientador: Prof. Dr. Adenilson de Sousa </w:t>
      </w:r>
      <w:r w:rsidR="00821F30" w:rsidRPr="00E41D39">
        <w:rPr>
          <w:rFonts w:ascii="Times New Roman" w:eastAsia="Times New Roman" w:hAnsi="Times New Roman" w:cs="Times New Roman"/>
          <w:sz w:val="24"/>
          <w:szCs w:val="24"/>
        </w:rPr>
        <w:t xml:space="preserve">Cunha </w:t>
      </w:r>
      <w:r w:rsidRPr="00E41D39">
        <w:rPr>
          <w:rFonts w:ascii="Times New Roman" w:eastAsia="Times New Roman" w:hAnsi="Times New Roman" w:cs="Times New Roman"/>
          <w:sz w:val="24"/>
          <w:szCs w:val="24"/>
        </w:rPr>
        <w:t>Júnior</w:t>
      </w:r>
      <w:r w:rsidRPr="00E41D39">
        <w:rPr>
          <w:rFonts w:ascii="Times New Roman" w:eastAsia="Times New Roman" w:hAnsi="Times New Roman" w:cs="Times New Roman"/>
          <w:color w:val="000000"/>
          <w:sz w:val="32"/>
          <w:szCs w:val="32"/>
        </w:rPr>
        <w:t xml:space="preserve"> </w:t>
      </w:r>
    </w:p>
    <w:p w14:paraId="1F6E15C4" w14:textId="77777777" w:rsidR="00F65770" w:rsidRPr="00E41D39" w:rsidRDefault="00F65770">
      <w:pPr>
        <w:widowControl w:val="0"/>
        <w:spacing w:after="0" w:line="240" w:lineRule="auto"/>
        <w:ind w:left="3969"/>
        <w:jc w:val="both"/>
        <w:rPr>
          <w:rFonts w:ascii="Times New Roman" w:eastAsia="Times New Roman" w:hAnsi="Times New Roman" w:cs="Times New Roman"/>
          <w:sz w:val="24"/>
          <w:szCs w:val="24"/>
        </w:rPr>
      </w:pPr>
    </w:p>
    <w:p w14:paraId="5D45CC2E" w14:textId="77777777" w:rsidR="00F65770" w:rsidRDefault="00F65770">
      <w:pPr>
        <w:widowControl w:val="0"/>
        <w:spacing w:after="0" w:line="240" w:lineRule="auto"/>
        <w:ind w:left="3969"/>
        <w:rPr>
          <w:rFonts w:ascii="Times New Roman" w:eastAsia="Times New Roman" w:hAnsi="Times New Roman" w:cs="Times New Roman"/>
          <w:sz w:val="24"/>
          <w:szCs w:val="24"/>
        </w:rPr>
      </w:pPr>
    </w:p>
    <w:p w14:paraId="59B6E198" w14:textId="6915EA7F" w:rsidR="00F65770" w:rsidRDefault="00F65770">
      <w:pPr>
        <w:widowControl w:val="0"/>
        <w:spacing w:after="0" w:line="240" w:lineRule="auto"/>
        <w:rPr>
          <w:rFonts w:ascii="Times New Roman" w:eastAsia="Times New Roman" w:hAnsi="Times New Roman" w:cs="Times New Roman"/>
          <w:sz w:val="24"/>
          <w:szCs w:val="24"/>
        </w:rPr>
      </w:pPr>
    </w:p>
    <w:p w14:paraId="57F958BD" w14:textId="77777777" w:rsidR="00F65770" w:rsidRDefault="00F65770">
      <w:pPr>
        <w:widowControl w:val="0"/>
        <w:spacing w:after="0" w:line="240" w:lineRule="auto"/>
        <w:rPr>
          <w:rFonts w:ascii="Times New Roman" w:eastAsia="Times New Roman" w:hAnsi="Times New Roman" w:cs="Times New Roman"/>
          <w:sz w:val="24"/>
          <w:szCs w:val="24"/>
        </w:rPr>
      </w:pPr>
    </w:p>
    <w:p w14:paraId="13CE204E" w14:textId="77777777" w:rsidR="00F65770" w:rsidRDefault="00F65770">
      <w:pPr>
        <w:widowControl w:val="0"/>
        <w:spacing w:after="0" w:line="240" w:lineRule="auto"/>
        <w:rPr>
          <w:rFonts w:ascii="Times New Roman" w:eastAsia="Times New Roman" w:hAnsi="Times New Roman" w:cs="Times New Roman"/>
          <w:sz w:val="24"/>
          <w:szCs w:val="24"/>
        </w:rPr>
      </w:pPr>
    </w:p>
    <w:p w14:paraId="65BA1B6A" w14:textId="77777777" w:rsidR="00F65770" w:rsidRDefault="00F65770">
      <w:pPr>
        <w:widowControl w:val="0"/>
        <w:spacing w:after="0" w:line="240" w:lineRule="auto"/>
        <w:rPr>
          <w:rFonts w:ascii="Times New Roman" w:eastAsia="Times New Roman" w:hAnsi="Times New Roman" w:cs="Times New Roman"/>
          <w:sz w:val="24"/>
          <w:szCs w:val="24"/>
        </w:rPr>
      </w:pPr>
    </w:p>
    <w:p w14:paraId="2FBA8B7F" w14:textId="77777777" w:rsidR="00F65770" w:rsidRDefault="00F65770">
      <w:pPr>
        <w:widowControl w:val="0"/>
        <w:spacing w:after="0" w:line="240" w:lineRule="auto"/>
        <w:rPr>
          <w:rFonts w:ascii="Times New Roman" w:eastAsia="Times New Roman" w:hAnsi="Times New Roman" w:cs="Times New Roman"/>
          <w:sz w:val="24"/>
          <w:szCs w:val="24"/>
        </w:rPr>
      </w:pPr>
    </w:p>
    <w:p w14:paraId="228666BF" w14:textId="77777777" w:rsidR="00F65770" w:rsidRDefault="00F65770">
      <w:pPr>
        <w:widowControl w:val="0"/>
        <w:spacing w:after="0" w:line="240" w:lineRule="auto"/>
        <w:jc w:val="both"/>
        <w:rPr>
          <w:rFonts w:ascii="Times New Roman" w:eastAsia="Times New Roman" w:hAnsi="Times New Roman" w:cs="Times New Roman"/>
          <w:sz w:val="24"/>
          <w:szCs w:val="24"/>
        </w:rPr>
      </w:pPr>
    </w:p>
    <w:p w14:paraId="19207E89" w14:textId="77777777" w:rsidR="00F65770" w:rsidRDefault="00F65770">
      <w:pPr>
        <w:widowControl w:val="0"/>
        <w:spacing w:after="0" w:line="240" w:lineRule="auto"/>
        <w:rPr>
          <w:rFonts w:ascii="Times New Roman" w:eastAsia="Times New Roman" w:hAnsi="Times New Roman" w:cs="Times New Roman"/>
          <w:sz w:val="24"/>
          <w:szCs w:val="24"/>
        </w:rPr>
      </w:pPr>
    </w:p>
    <w:p w14:paraId="0EA31CBF" w14:textId="77777777" w:rsidR="00F65770" w:rsidRDefault="00F65770">
      <w:pPr>
        <w:widowControl w:val="0"/>
        <w:spacing w:after="0" w:line="240" w:lineRule="auto"/>
        <w:rPr>
          <w:rFonts w:ascii="Times New Roman" w:eastAsia="Times New Roman" w:hAnsi="Times New Roman" w:cs="Times New Roman"/>
          <w:sz w:val="24"/>
          <w:szCs w:val="24"/>
        </w:rPr>
      </w:pPr>
    </w:p>
    <w:p w14:paraId="22929019" w14:textId="77777777" w:rsidR="00F65770" w:rsidRDefault="00F65770">
      <w:pPr>
        <w:widowControl w:val="0"/>
        <w:spacing w:after="0" w:line="240" w:lineRule="auto"/>
        <w:rPr>
          <w:rFonts w:ascii="Times New Roman" w:eastAsia="Times New Roman" w:hAnsi="Times New Roman" w:cs="Times New Roman"/>
          <w:sz w:val="24"/>
          <w:szCs w:val="24"/>
        </w:rPr>
      </w:pPr>
    </w:p>
    <w:p w14:paraId="6BAED836" w14:textId="77777777" w:rsidR="00F65770" w:rsidRDefault="00F65770">
      <w:pPr>
        <w:widowControl w:val="0"/>
        <w:spacing w:after="0" w:line="240" w:lineRule="auto"/>
        <w:rPr>
          <w:rFonts w:ascii="Times New Roman" w:eastAsia="Times New Roman" w:hAnsi="Times New Roman" w:cs="Times New Roman"/>
          <w:sz w:val="24"/>
          <w:szCs w:val="24"/>
        </w:rPr>
      </w:pPr>
    </w:p>
    <w:p w14:paraId="2DA9743F" w14:textId="77777777" w:rsidR="00F65770" w:rsidRDefault="00F65770">
      <w:pPr>
        <w:widowControl w:val="0"/>
        <w:spacing w:after="0" w:line="240" w:lineRule="auto"/>
        <w:rPr>
          <w:rFonts w:ascii="Times New Roman" w:eastAsia="Times New Roman" w:hAnsi="Times New Roman" w:cs="Times New Roman"/>
          <w:sz w:val="24"/>
          <w:szCs w:val="24"/>
        </w:rPr>
      </w:pPr>
    </w:p>
    <w:p w14:paraId="58DD6CA0" w14:textId="77777777" w:rsidR="00F65770" w:rsidRDefault="00714DA3" w:rsidP="00B57C77">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VITÓRIA DA CONQUISTA – BA </w:t>
      </w:r>
    </w:p>
    <w:p w14:paraId="419D2ADD" w14:textId="3EEFC6A1" w:rsidR="00F65770" w:rsidRPr="00B57C77" w:rsidRDefault="00D4040D" w:rsidP="00B57C77">
      <w:pPr>
        <w:widowControl w:val="0"/>
        <w:spacing w:after="0" w:line="240" w:lineRule="auto"/>
        <w:jc w:val="center"/>
        <w:rPr>
          <w:rFonts w:ascii="Times New Roman" w:eastAsia="Times New Roman" w:hAnsi="Times New Roman" w:cs="Times New Roman"/>
          <w:b/>
          <w:color w:val="000000" w:themeColor="text1"/>
          <w:sz w:val="24"/>
          <w:szCs w:val="24"/>
        </w:rPr>
        <w:sectPr w:rsidR="00F65770" w:rsidRPr="00B57C77" w:rsidSect="00F16A04">
          <w:pgSz w:w="11910" w:h="16840"/>
          <w:pgMar w:top="1701" w:right="1134" w:bottom="1134" w:left="1701" w:header="720" w:footer="720" w:gutter="0"/>
          <w:cols w:space="720"/>
        </w:sectPr>
      </w:pPr>
      <w:r w:rsidRPr="00B57C77">
        <w:rPr>
          <w:rFonts w:ascii="Times New Roman" w:eastAsia="Times New Roman" w:hAnsi="Times New Roman" w:cs="Times New Roman"/>
          <w:b/>
          <w:color w:val="000000" w:themeColor="text1"/>
          <w:sz w:val="24"/>
          <w:szCs w:val="24"/>
        </w:rPr>
        <w:t>2026</w:t>
      </w:r>
    </w:p>
    <w:p w14:paraId="458239F9" w14:textId="77777777" w:rsidR="008C6359" w:rsidRPr="00E41D39" w:rsidRDefault="00B364D6" w:rsidP="008C6359">
      <w:pPr>
        <w:widowControl w:val="0"/>
        <w:spacing w:after="0" w:line="240" w:lineRule="auto"/>
        <w:jc w:val="center"/>
        <w:rPr>
          <w:rFonts w:ascii="Times New Roman" w:eastAsia="Times New Roman" w:hAnsi="Times New Roman" w:cs="Times New Roman"/>
          <w:sz w:val="24"/>
          <w:szCs w:val="24"/>
        </w:rPr>
      </w:pPr>
      <w:r w:rsidRPr="00E41D39">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160CDCC9" wp14:editId="067ED654">
                <wp:simplePos x="0" y="0"/>
                <wp:positionH relativeFrom="column">
                  <wp:posOffset>5301210</wp:posOffset>
                </wp:positionH>
                <wp:positionV relativeFrom="paragraph">
                  <wp:posOffset>-720212</wp:posOffset>
                </wp:positionV>
                <wp:extent cx="1108953" cy="680937"/>
                <wp:effectExtent l="0" t="0" r="15240" b="24130"/>
                <wp:wrapNone/>
                <wp:docPr id="46" name="Caixa de Texto 46"/>
                <wp:cNvGraphicFramePr/>
                <a:graphic xmlns:a="http://schemas.openxmlformats.org/drawingml/2006/main">
                  <a:graphicData uri="http://schemas.microsoft.com/office/word/2010/wordprocessingShape">
                    <wps:wsp>
                      <wps:cNvSpPr txBox="1"/>
                      <wps:spPr>
                        <a:xfrm>
                          <a:off x="0" y="0"/>
                          <a:ext cx="1108953" cy="680937"/>
                        </a:xfrm>
                        <a:prstGeom prst="rect">
                          <a:avLst/>
                        </a:prstGeom>
                        <a:solidFill>
                          <a:schemeClr val="bg1"/>
                        </a:solidFill>
                        <a:ln w="6350">
                          <a:solidFill>
                            <a:schemeClr val="bg1"/>
                          </a:solidFill>
                        </a:ln>
                      </wps:spPr>
                      <wps:txbx>
                        <w:txbxContent>
                          <w:p w14:paraId="53868CB9"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0CDCC9" id="Caixa de Texto 46" o:spid="_x0000_s1028" type="#_x0000_t202" style="position:absolute;left:0;text-align:left;margin-left:417.4pt;margin-top:-56.7pt;width:87.3pt;height:53.6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" fillcolor="white [3212]" strokecolor="white [3212]" strokeweight=".5pt">
                <v:textbox>
                  <w:txbxContent>
                    <w:p w14:paraId="53868CB9" w14:textId="77777777" w:rsidR="00F74270" w:rsidRDefault="00F74270"/>
                  </w:txbxContent>
                </v:textbox>
              </v:shape>
            </w:pict>
          </mc:Fallback>
        </mc:AlternateContent>
      </w:r>
      <w:r w:rsidR="008C6359" w:rsidRPr="00E41D39">
        <w:rPr>
          <w:rFonts w:ascii="Times New Roman" w:eastAsia="Times New Roman" w:hAnsi="Times New Roman" w:cs="Times New Roman"/>
          <w:sz w:val="24"/>
          <w:szCs w:val="24"/>
        </w:rPr>
        <w:t>ELIZETE PEREIRA BAHIA VIANA</w:t>
      </w:r>
    </w:p>
    <w:p w14:paraId="2FF6EF8F" w14:textId="77777777" w:rsidR="008C6359" w:rsidRPr="00E41D39" w:rsidRDefault="008C6359" w:rsidP="008C6359">
      <w:pPr>
        <w:spacing w:line="360" w:lineRule="auto"/>
        <w:jc w:val="center"/>
        <w:rPr>
          <w:sz w:val="24"/>
          <w:szCs w:val="24"/>
        </w:rPr>
      </w:pPr>
    </w:p>
    <w:p w14:paraId="2F50FC38" w14:textId="77777777" w:rsidR="008C6359" w:rsidRPr="008C6359" w:rsidRDefault="008C6359" w:rsidP="008C6359">
      <w:pPr>
        <w:spacing w:line="360" w:lineRule="auto"/>
        <w:jc w:val="center"/>
        <w:rPr>
          <w:b/>
          <w:sz w:val="24"/>
          <w:szCs w:val="24"/>
        </w:rPr>
      </w:pPr>
    </w:p>
    <w:p w14:paraId="50E8BDD2" w14:textId="465A6C2A" w:rsidR="00CA3209" w:rsidRPr="00E41D39" w:rsidRDefault="00CA3209" w:rsidP="00CA3209">
      <w:pPr>
        <w:widowControl w:val="0"/>
        <w:spacing w:after="0" w:line="360" w:lineRule="auto"/>
        <w:ind w:hanging="5"/>
        <w:jc w:val="center"/>
        <w:rPr>
          <w:rFonts w:ascii="Times New Roman" w:eastAsia="Times New Roman" w:hAnsi="Times New Roman" w:cs="Times New Roman"/>
          <w:sz w:val="24"/>
          <w:szCs w:val="24"/>
        </w:rPr>
      </w:pPr>
      <w:bookmarkStart w:id="0" w:name="_Hlk220246133"/>
      <w:r w:rsidRPr="00E41D39">
        <w:rPr>
          <w:rFonts w:ascii="Times New Roman" w:eastAsia="Times New Roman" w:hAnsi="Times New Roman" w:cs="Times New Roman"/>
          <w:sz w:val="24"/>
          <w:szCs w:val="24"/>
        </w:rPr>
        <w:t xml:space="preserve">A INCLUSÃO DE PESSOAS COM DEFICIÊNCIA NA EJA: ANÁLISE DA FORMAÇÃO DE PROFESSORES NO BAIXO JEQUITINHONHA </w:t>
      </w:r>
      <w:r w:rsidR="00213769">
        <w:rPr>
          <w:rFonts w:ascii="Times New Roman" w:eastAsia="Times New Roman" w:hAnsi="Times New Roman" w:cs="Times New Roman"/>
          <w:sz w:val="24"/>
          <w:szCs w:val="24"/>
        </w:rPr>
        <w:t>(</w:t>
      </w:r>
      <w:r w:rsidRPr="00E41D39">
        <w:rPr>
          <w:rFonts w:ascii="Times New Roman" w:eastAsia="Times New Roman" w:hAnsi="Times New Roman" w:cs="Times New Roman"/>
          <w:sz w:val="24"/>
          <w:szCs w:val="24"/>
        </w:rPr>
        <w:t>MG</w:t>
      </w:r>
      <w:r w:rsidR="00213769">
        <w:rPr>
          <w:rFonts w:ascii="Times New Roman" w:eastAsia="Times New Roman" w:hAnsi="Times New Roman" w:cs="Times New Roman"/>
          <w:sz w:val="24"/>
          <w:szCs w:val="24"/>
        </w:rPr>
        <w:t>)</w:t>
      </w:r>
    </w:p>
    <w:bookmarkEnd w:id="0"/>
    <w:p w14:paraId="0BC6F417"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6A8EBED1"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013B3511"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576F782F"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6A6286F4" w14:textId="77777777" w:rsidR="00CA3209" w:rsidRDefault="00CA3209" w:rsidP="00CA3209">
      <w:pPr>
        <w:widowControl w:val="0"/>
        <w:spacing w:after="0" w:line="240" w:lineRule="auto"/>
        <w:rPr>
          <w:rFonts w:ascii="Times New Roman" w:eastAsia="Times New Roman" w:hAnsi="Times New Roman" w:cs="Times New Roman"/>
          <w:b/>
          <w:sz w:val="24"/>
          <w:szCs w:val="24"/>
        </w:rPr>
      </w:pPr>
    </w:p>
    <w:p w14:paraId="60E028D0" w14:textId="30A58DBA" w:rsidR="008C6359" w:rsidRPr="008C6359" w:rsidRDefault="00B57C77" w:rsidP="008C6359">
      <w:pPr>
        <w:pBdr>
          <w:top w:val="nil"/>
          <w:left w:val="nil"/>
          <w:bottom w:val="nil"/>
          <w:right w:val="nil"/>
          <w:between w:val="nil"/>
        </w:pBdr>
        <w:spacing w:after="0" w:line="240" w:lineRule="auto"/>
        <w:ind w:left="566" w:right="70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Dissertação</w:t>
      </w:r>
      <w:r w:rsidR="008C6359" w:rsidRPr="008C6359">
        <w:rPr>
          <w:rFonts w:ascii="Times New Roman" w:eastAsia="Times New Roman" w:hAnsi="Times New Roman" w:cs="Times New Roman"/>
          <w:color w:val="000000"/>
          <w:sz w:val="24"/>
          <w:szCs w:val="24"/>
        </w:rPr>
        <w:t xml:space="preserve"> apresentad</w:t>
      </w:r>
      <w:r>
        <w:rPr>
          <w:rFonts w:ascii="Times New Roman" w:eastAsia="Times New Roman" w:hAnsi="Times New Roman" w:cs="Times New Roman"/>
          <w:color w:val="000000"/>
          <w:sz w:val="24"/>
          <w:szCs w:val="24"/>
        </w:rPr>
        <w:t>a</w:t>
      </w:r>
      <w:r w:rsidR="008C6359" w:rsidRPr="008C6359">
        <w:rPr>
          <w:rFonts w:ascii="Times New Roman" w:eastAsia="Times New Roman" w:hAnsi="Times New Roman" w:cs="Times New Roman"/>
          <w:color w:val="000000"/>
          <w:sz w:val="24"/>
          <w:szCs w:val="24"/>
        </w:rPr>
        <w:t xml:space="preserve"> ao Programa de Pós-Graduação em Educação da Universidade Estadual do Sudoeste da Bahia (U</w:t>
      </w:r>
      <w:r w:rsidR="00594389">
        <w:rPr>
          <w:rFonts w:ascii="Times New Roman" w:eastAsia="Times New Roman" w:hAnsi="Times New Roman" w:cs="Times New Roman"/>
          <w:color w:val="000000"/>
          <w:sz w:val="24"/>
          <w:szCs w:val="24"/>
        </w:rPr>
        <w:t>esb</w:t>
      </w:r>
      <w:r w:rsidR="008C6359" w:rsidRPr="008C6359">
        <w:rPr>
          <w:rFonts w:ascii="Times New Roman" w:eastAsia="Times New Roman" w:hAnsi="Times New Roman" w:cs="Times New Roman"/>
          <w:color w:val="000000"/>
          <w:sz w:val="24"/>
          <w:szCs w:val="24"/>
        </w:rPr>
        <w:t>)</w:t>
      </w:r>
      <w:r w:rsidR="000B00F4">
        <w:rPr>
          <w:rFonts w:ascii="Times New Roman" w:eastAsia="Times New Roman" w:hAnsi="Times New Roman" w:cs="Times New Roman"/>
          <w:color w:val="000000"/>
          <w:sz w:val="24"/>
          <w:szCs w:val="24"/>
        </w:rPr>
        <w:t>,</w:t>
      </w:r>
      <w:r w:rsidR="008C6359" w:rsidRPr="008C6359">
        <w:rPr>
          <w:rFonts w:ascii="Times New Roman" w:eastAsia="Times New Roman" w:hAnsi="Times New Roman" w:cs="Times New Roman"/>
          <w:color w:val="000000"/>
          <w:sz w:val="24"/>
          <w:szCs w:val="24"/>
        </w:rPr>
        <w:t xml:space="preserve"> como requisito parcial para a obtenção do título de Mestre em Educação. </w:t>
      </w:r>
    </w:p>
    <w:p w14:paraId="128A9C2A" w14:textId="77777777" w:rsidR="008C6359" w:rsidRPr="008C6359" w:rsidRDefault="008C6359" w:rsidP="008C635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6A95C09C" w14:textId="77777777" w:rsidR="008C6359" w:rsidRPr="008C6359" w:rsidRDefault="008C6359" w:rsidP="008C6359">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0E0B1A35" w14:textId="7705B3C1" w:rsidR="008C6359" w:rsidRPr="008C6359" w:rsidRDefault="000B00F4" w:rsidP="008C6359">
      <w:pPr>
        <w:pBdr>
          <w:top w:val="nil"/>
          <w:left w:val="nil"/>
          <w:bottom w:val="nil"/>
          <w:right w:val="nil"/>
          <w:between w:val="nil"/>
        </w:pBdr>
        <w:spacing w:after="0" w:line="360" w:lineRule="auto"/>
        <w:ind w:left="566" w:right="70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Aprovado (a) em</w:t>
      </w:r>
      <w:r w:rsidR="008C6359" w:rsidRPr="008C6359">
        <w:rPr>
          <w:rFonts w:ascii="Times New Roman" w:eastAsia="Times New Roman" w:hAnsi="Times New Roman" w:cs="Times New Roman"/>
          <w:color w:val="000000"/>
          <w:sz w:val="24"/>
          <w:szCs w:val="24"/>
        </w:rPr>
        <w:t>: ____/___</w:t>
      </w:r>
      <w:r>
        <w:rPr>
          <w:rFonts w:ascii="Times New Roman" w:eastAsia="Times New Roman" w:hAnsi="Times New Roman" w:cs="Times New Roman"/>
          <w:color w:val="000000"/>
          <w:sz w:val="24"/>
          <w:szCs w:val="24"/>
        </w:rPr>
        <w:t>___________</w:t>
      </w:r>
      <w:r w:rsidR="008C6359" w:rsidRPr="008C6359">
        <w:rPr>
          <w:rFonts w:ascii="Times New Roman" w:eastAsia="Times New Roman" w:hAnsi="Times New Roman" w:cs="Times New Roman"/>
          <w:color w:val="000000"/>
          <w:sz w:val="24"/>
          <w:szCs w:val="24"/>
        </w:rPr>
        <w:t>_/______</w:t>
      </w:r>
    </w:p>
    <w:p w14:paraId="5AF92E8E" w14:textId="77777777" w:rsidR="008C6359" w:rsidRPr="008C6359" w:rsidRDefault="008C6359" w:rsidP="008C6359">
      <w:pPr>
        <w:pBdr>
          <w:top w:val="nil"/>
          <w:left w:val="nil"/>
          <w:bottom w:val="nil"/>
          <w:right w:val="nil"/>
          <w:between w:val="nil"/>
        </w:pBdr>
        <w:spacing w:after="0" w:line="360" w:lineRule="auto"/>
        <w:ind w:left="566" w:right="701"/>
        <w:jc w:val="center"/>
        <w:rPr>
          <w:rFonts w:ascii="Times New Roman" w:eastAsia="Times New Roman" w:hAnsi="Times New Roman" w:cs="Times New Roman"/>
          <w:color w:val="000000"/>
          <w:sz w:val="24"/>
          <w:szCs w:val="24"/>
        </w:rPr>
      </w:pPr>
    </w:p>
    <w:p w14:paraId="247BEC7B" w14:textId="77777777" w:rsidR="008C6359" w:rsidRPr="008C6359" w:rsidRDefault="008C6359" w:rsidP="008C6359">
      <w:pPr>
        <w:pBdr>
          <w:top w:val="nil"/>
          <w:left w:val="nil"/>
          <w:bottom w:val="nil"/>
          <w:right w:val="nil"/>
          <w:between w:val="nil"/>
        </w:pBdr>
        <w:spacing w:after="0" w:line="360" w:lineRule="auto"/>
        <w:ind w:left="566" w:right="701"/>
        <w:jc w:val="center"/>
        <w:rPr>
          <w:rFonts w:ascii="Times New Roman" w:eastAsia="Times New Roman" w:hAnsi="Times New Roman" w:cs="Times New Roman"/>
          <w:color w:val="000000"/>
          <w:sz w:val="24"/>
          <w:szCs w:val="24"/>
        </w:rPr>
      </w:pPr>
    </w:p>
    <w:p w14:paraId="412BFDEE" w14:textId="652953C0" w:rsidR="008C6359" w:rsidRDefault="008C6359" w:rsidP="008C6359">
      <w:pPr>
        <w:pBdr>
          <w:top w:val="nil"/>
          <w:left w:val="nil"/>
          <w:bottom w:val="nil"/>
          <w:right w:val="nil"/>
          <w:between w:val="nil"/>
        </w:pBdr>
        <w:spacing w:after="0" w:line="360" w:lineRule="auto"/>
        <w:ind w:left="566" w:right="701"/>
        <w:jc w:val="center"/>
        <w:rPr>
          <w:rFonts w:ascii="Times New Roman" w:eastAsia="Times New Roman" w:hAnsi="Times New Roman" w:cs="Times New Roman"/>
          <w:b/>
          <w:color w:val="000000"/>
          <w:sz w:val="24"/>
          <w:szCs w:val="24"/>
        </w:rPr>
      </w:pPr>
      <w:r w:rsidRPr="008C6359">
        <w:rPr>
          <w:rFonts w:ascii="Times New Roman" w:eastAsia="Times New Roman" w:hAnsi="Times New Roman" w:cs="Times New Roman"/>
          <w:b/>
          <w:color w:val="000000"/>
          <w:sz w:val="24"/>
          <w:szCs w:val="24"/>
        </w:rPr>
        <w:t>B</w:t>
      </w:r>
      <w:r w:rsidR="00E41D39">
        <w:rPr>
          <w:rFonts w:ascii="Times New Roman" w:eastAsia="Times New Roman" w:hAnsi="Times New Roman" w:cs="Times New Roman"/>
          <w:b/>
          <w:color w:val="000000"/>
          <w:sz w:val="24"/>
          <w:szCs w:val="24"/>
        </w:rPr>
        <w:t>anca Examinadora</w:t>
      </w:r>
    </w:p>
    <w:p w14:paraId="63DA6BC3" w14:textId="77777777" w:rsidR="000B00F4" w:rsidRPr="008C6359" w:rsidRDefault="000B00F4" w:rsidP="008C6359">
      <w:pPr>
        <w:pBdr>
          <w:top w:val="nil"/>
          <w:left w:val="nil"/>
          <w:bottom w:val="nil"/>
          <w:right w:val="nil"/>
          <w:between w:val="nil"/>
        </w:pBdr>
        <w:spacing w:after="0" w:line="360" w:lineRule="auto"/>
        <w:ind w:left="566" w:right="701"/>
        <w:jc w:val="center"/>
        <w:rPr>
          <w:rFonts w:ascii="Times New Roman" w:eastAsia="Times New Roman" w:hAnsi="Times New Roman" w:cs="Times New Roman"/>
          <w:b/>
          <w:color w:val="000000"/>
          <w:sz w:val="24"/>
          <w:szCs w:val="24"/>
        </w:rPr>
      </w:pPr>
    </w:p>
    <w:p w14:paraId="4FB965BB" w14:textId="01FAF787" w:rsidR="008C6359" w:rsidRPr="008C6359" w:rsidRDefault="008C6359"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__________________________________________________</w:t>
      </w:r>
    </w:p>
    <w:p w14:paraId="0F38ADA4" w14:textId="7B058BA4" w:rsidR="00B57C77" w:rsidRDefault="008C6359"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Professor Dr. Adenilson Souza Cunha Júnior</w:t>
      </w:r>
    </w:p>
    <w:p w14:paraId="1680A1B6" w14:textId="45956461" w:rsidR="008C6359" w:rsidRPr="008C6359" w:rsidRDefault="008C6359"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(Orientador)</w:t>
      </w:r>
    </w:p>
    <w:p w14:paraId="6209FAD9" w14:textId="77777777" w:rsidR="00B57C77" w:rsidRPr="00B57C77" w:rsidRDefault="00B57C77" w:rsidP="00D44A48">
      <w:pPr>
        <w:spacing w:line="240" w:lineRule="auto"/>
        <w:ind w:left="566" w:right="701"/>
        <w:jc w:val="center"/>
        <w:rPr>
          <w:rFonts w:ascii="Times New Roman" w:eastAsia="Times New Roman" w:hAnsi="Times New Roman" w:cs="Times New Roman"/>
          <w:sz w:val="24"/>
          <w:szCs w:val="24"/>
        </w:rPr>
      </w:pPr>
      <w:r w:rsidRPr="00B57C77">
        <w:rPr>
          <w:rFonts w:ascii="Times New Roman" w:eastAsia="Times New Roman" w:hAnsi="Times New Roman" w:cs="Times New Roman"/>
          <w:sz w:val="24"/>
          <w:szCs w:val="24"/>
        </w:rPr>
        <w:t>Universidade Estadual do Sudoeste da Bahia (PPGED/UESB)</w:t>
      </w:r>
    </w:p>
    <w:p w14:paraId="278BE1A0" w14:textId="77777777" w:rsidR="008C6359" w:rsidRPr="008C6359" w:rsidRDefault="008C6359" w:rsidP="00D44A48">
      <w:pPr>
        <w:spacing w:line="240" w:lineRule="auto"/>
        <w:ind w:left="566" w:right="701"/>
        <w:jc w:val="center"/>
        <w:rPr>
          <w:rFonts w:ascii="Times New Roman" w:eastAsia="Times New Roman" w:hAnsi="Times New Roman" w:cs="Times New Roman"/>
          <w:sz w:val="24"/>
          <w:szCs w:val="24"/>
        </w:rPr>
      </w:pPr>
    </w:p>
    <w:p w14:paraId="3C5B8D4B" w14:textId="1ECB00E0" w:rsidR="008C6359" w:rsidRPr="008C6359" w:rsidRDefault="008C6359"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___________________________________________________</w:t>
      </w:r>
    </w:p>
    <w:p w14:paraId="1F484BBE" w14:textId="78E9229A" w:rsidR="008C6359" w:rsidRPr="008C6359" w:rsidRDefault="008C6359"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Prof</w:t>
      </w:r>
      <w:r w:rsidR="00B57C77">
        <w:rPr>
          <w:rFonts w:ascii="Times New Roman" w:eastAsia="Times New Roman" w:hAnsi="Times New Roman" w:cs="Times New Roman"/>
          <w:color w:val="000000"/>
          <w:sz w:val="24"/>
          <w:szCs w:val="24"/>
        </w:rPr>
        <w:t>a. Dra. Paola Andressa Scortegagna</w:t>
      </w:r>
    </w:p>
    <w:p w14:paraId="338E752A" w14:textId="3C1C14D7" w:rsidR="008C6359" w:rsidRDefault="00B57C77"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(Examinadora Externa)</w:t>
      </w:r>
    </w:p>
    <w:p w14:paraId="1C584B62" w14:textId="77777777" w:rsidR="00B57C77" w:rsidRPr="008C6359" w:rsidRDefault="00B57C77"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p>
    <w:p w14:paraId="7B31AE7C" w14:textId="31C44004" w:rsidR="008C6359" w:rsidRPr="008C6359" w:rsidRDefault="008C6359"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___________________________________________________</w:t>
      </w:r>
    </w:p>
    <w:p w14:paraId="69A89443" w14:textId="77777777" w:rsidR="00B57C77" w:rsidRDefault="00B57C77" w:rsidP="00D44A48">
      <w:pPr>
        <w:pBdr>
          <w:top w:val="nil"/>
          <w:left w:val="nil"/>
          <w:bottom w:val="nil"/>
          <w:right w:val="nil"/>
          <w:between w:val="nil"/>
        </w:pBdr>
        <w:spacing w:after="0" w:line="240" w:lineRule="auto"/>
        <w:ind w:left="567" w:right="70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Profa. Dra. Ennia Débora Passos Braga Pires</w:t>
      </w:r>
    </w:p>
    <w:p w14:paraId="3BFFD045" w14:textId="04D139F1" w:rsidR="008C6359" w:rsidRPr="008C6359" w:rsidRDefault="008C6359" w:rsidP="00D44A48">
      <w:pPr>
        <w:pBdr>
          <w:top w:val="nil"/>
          <w:left w:val="nil"/>
          <w:bottom w:val="nil"/>
          <w:right w:val="nil"/>
          <w:between w:val="nil"/>
        </w:pBdr>
        <w:spacing w:after="0" w:line="240" w:lineRule="auto"/>
        <w:ind w:left="566" w:right="701"/>
        <w:jc w:val="center"/>
        <w:rPr>
          <w:rFonts w:ascii="Times New Roman" w:eastAsia="Times New Roman" w:hAnsi="Times New Roman" w:cs="Times New Roman"/>
          <w:color w:val="000000"/>
          <w:sz w:val="24"/>
          <w:szCs w:val="24"/>
        </w:rPr>
      </w:pPr>
      <w:r w:rsidRPr="008C6359">
        <w:rPr>
          <w:rFonts w:ascii="Times New Roman" w:eastAsia="Times New Roman" w:hAnsi="Times New Roman" w:cs="Times New Roman"/>
          <w:color w:val="000000"/>
          <w:sz w:val="24"/>
          <w:szCs w:val="24"/>
        </w:rPr>
        <w:t>(Examinador intern</w:t>
      </w:r>
      <w:r w:rsidR="00B57C77">
        <w:rPr>
          <w:rFonts w:ascii="Times New Roman" w:eastAsia="Times New Roman" w:hAnsi="Times New Roman" w:cs="Times New Roman"/>
          <w:color w:val="000000"/>
          <w:sz w:val="24"/>
          <w:szCs w:val="24"/>
        </w:rPr>
        <w:t>a</w:t>
      </w:r>
      <w:r w:rsidRPr="008C6359">
        <w:rPr>
          <w:rFonts w:ascii="Times New Roman" w:eastAsia="Times New Roman" w:hAnsi="Times New Roman" w:cs="Times New Roman"/>
          <w:color w:val="000000"/>
          <w:sz w:val="24"/>
          <w:szCs w:val="24"/>
        </w:rPr>
        <w:t>)</w:t>
      </w:r>
    </w:p>
    <w:p w14:paraId="5FE5BF68" w14:textId="77777777" w:rsidR="008C6359" w:rsidRPr="008C6359" w:rsidRDefault="008C6359" w:rsidP="00D44A48">
      <w:pPr>
        <w:spacing w:line="240" w:lineRule="auto"/>
        <w:ind w:left="566" w:right="701"/>
        <w:jc w:val="center"/>
        <w:rPr>
          <w:rFonts w:ascii="Times New Roman" w:eastAsia="Times New Roman" w:hAnsi="Times New Roman" w:cs="Times New Roman"/>
          <w:sz w:val="24"/>
          <w:szCs w:val="24"/>
        </w:rPr>
      </w:pPr>
      <w:r w:rsidRPr="008C6359">
        <w:rPr>
          <w:rFonts w:ascii="Times New Roman" w:eastAsia="Times New Roman" w:hAnsi="Times New Roman" w:cs="Times New Roman"/>
          <w:sz w:val="24"/>
          <w:szCs w:val="24"/>
        </w:rPr>
        <w:t>Universidade Estadual do Sudoeste da Bahia (PPGED/UESB)</w:t>
      </w:r>
    </w:p>
    <w:p w14:paraId="0BECD88B" w14:textId="7C5F4339" w:rsidR="008C6359" w:rsidRDefault="008C6359" w:rsidP="00D44A48">
      <w:pPr>
        <w:spacing w:line="360" w:lineRule="auto"/>
        <w:ind w:left="566"/>
        <w:jc w:val="center"/>
        <w:rPr>
          <w:sz w:val="24"/>
          <w:szCs w:val="24"/>
        </w:rPr>
      </w:pPr>
    </w:p>
    <w:p w14:paraId="51A0FC13" w14:textId="77777777" w:rsidR="008C6359" w:rsidRPr="008C6359" w:rsidRDefault="008C6359" w:rsidP="008C6359">
      <w:pPr>
        <w:spacing w:line="360" w:lineRule="auto"/>
        <w:ind w:left="566"/>
        <w:rPr>
          <w:sz w:val="24"/>
          <w:szCs w:val="24"/>
        </w:rPr>
      </w:pPr>
    </w:p>
    <w:p w14:paraId="27F350BA" w14:textId="77777777" w:rsidR="008C6359" w:rsidRPr="008C6359" w:rsidRDefault="008C6359" w:rsidP="008C6359">
      <w:pPr>
        <w:spacing w:line="360" w:lineRule="auto"/>
        <w:ind w:left="566"/>
        <w:rPr>
          <w:sz w:val="24"/>
          <w:szCs w:val="24"/>
        </w:rPr>
      </w:pPr>
    </w:p>
    <w:p w14:paraId="3C6CB1A8" w14:textId="77777777" w:rsidR="008C6359" w:rsidRPr="008C6359" w:rsidRDefault="008C6359" w:rsidP="008C6359">
      <w:pPr>
        <w:spacing w:after="0" w:line="240" w:lineRule="auto"/>
        <w:jc w:val="center"/>
        <w:rPr>
          <w:rFonts w:ascii="Times New Roman" w:eastAsia="Times New Roman" w:hAnsi="Times New Roman" w:cs="Times New Roman"/>
          <w:sz w:val="24"/>
          <w:szCs w:val="24"/>
        </w:rPr>
      </w:pPr>
      <w:r w:rsidRPr="008C6359">
        <w:rPr>
          <w:rFonts w:ascii="Times New Roman" w:eastAsia="Times New Roman" w:hAnsi="Times New Roman" w:cs="Times New Roman"/>
          <w:sz w:val="24"/>
          <w:szCs w:val="24"/>
        </w:rPr>
        <w:t>Vitória da Conquista/BA</w:t>
      </w:r>
    </w:p>
    <w:p w14:paraId="30E85BD0" w14:textId="0DC1AED5" w:rsidR="008C6359" w:rsidRPr="008C6359" w:rsidRDefault="008C6359" w:rsidP="008C6359">
      <w:pPr>
        <w:spacing w:after="0" w:line="240" w:lineRule="auto"/>
        <w:jc w:val="center"/>
        <w:rPr>
          <w:rFonts w:ascii="Times New Roman" w:eastAsia="Times New Roman" w:hAnsi="Times New Roman" w:cs="Times New Roman"/>
          <w:sz w:val="24"/>
          <w:szCs w:val="24"/>
        </w:rPr>
      </w:pPr>
      <w:r w:rsidRPr="008C6359">
        <w:rPr>
          <w:rFonts w:ascii="Times New Roman" w:eastAsia="Times New Roman" w:hAnsi="Times New Roman" w:cs="Times New Roman"/>
          <w:sz w:val="24"/>
          <w:szCs w:val="24"/>
        </w:rPr>
        <w:t>202</w:t>
      </w:r>
      <w:r w:rsidRPr="008C6359">
        <w:rPr>
          <w:noProof/>
        </w:rPr>
        <mc:AlternateContent>
          <mc:Choice Requires="wps">
            <w:drawing>
              <wp:anchor distT="0" distB="0" distL="114300" distR="114300" simplePos="0" relativeHeight="251668480" behindDoc="0" locked="0" layoutInCell="1" hidden="0" allowOverlap="1" wp14:anchorId="4AF0F6AF" wp14:editId="19346AD2">
                <wp:simplePos x="0" y="0"/>
                <wp:positionH relativeFrom="column">
                  <wp:posOffset>5359400</wp:posOffset>
                </wp:positionH>
                <wp:positionV relativeFrom="paragraph">
                  <wp:posOffset>-736599</wp:posOffset>
                </wp:positionV>
                <wp:extent cx="939800" cy="749300"/>
                <wp:effectExtent l="0" t="0" r="0" b="0"/>
                <wp:wrapNone/>
                <wp:docPr id="2" name="Retângulo 2"/>
                <wp:cNvGraphicFramePr/>
                <a:graphic xmlns:a="http://schemas.openxmlformats.org/drawingml/2006/main">
                  <a:graphicData uri="http://schemas.microsoft.com/office/word/2010/wordprocessingShape">
                    <wps:wsp>
                      <wps:cNvSpPr/>
                      <wps:spPr>
                        <a:xfrm>
                          <a:off x="4888800" y="3418050"/>
                          <a:ext cx="914400" cy="723900"/>
                        </a:xfrm>
                        <a:prstGeom prst="rect">
                          <a:avLst/>
                        </a:prstGeom>
                        <a:solidFill>
                          <a:sysClr val="window" lastClr="FFFFFF"/>
                        </a:solidFill>
                        <a:ln w="25400" cap="flat" cmpd="sng">
                          <a:solidFill>
                            <a:sysClr val="window" lastClr="FFFFFF"/>
                          </a:solidFill>
                          <a:prstDash val="solid"/>
                          <a:round/>
                          <a:headEnd type="none" w="sm" len="sm"/>
                          <a:tailEnd type="none" w="sm" len="sm"/>
                        </a:ln>
                      </wps:spPr>
                      <wps:txbx>
                        <w:txbxContent>
                          <w:p w14:paraId="5B957CEE" w14:textId="77777777" w:rsidR="00F74270" w:rsidRDefault="00F74270" w:rsidP="008C635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F0F6AF" id="Retângulo 2" o:spid="_x0000_s1029" style="position:absolute;left:0;text-align:left;margin-left:422pt;margin-top:-58pt;width:74pt;height:5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" fillcolor="window" strokecolor="window" strokeweight="2pt">
                <v:stroke startarrowwidth="narrow" startarrowlength="short" endarrowwidth="narrow" endarrowlength="short" joinstyle="round"/>
                <v:textbox inset="2.53958mm,2.53958mm,2.53958mm,2.53958mm">
                  <w:txbxContent>
                    <w:p w14:paraId="5B957CEE" w14:textId="77777777" w:rsidR="00F74270" w:rsidRDefault="00F74270" w:rsidP="008C6359">
                      <w:pPr>
                        <w:spacing w:after="0" w:line="240" w:lineRule="auto"/>
                        <w:textDirection w:val="btLr"/>
                      </w:pPr>
                    </w:p>
                  </w:txbxContent>
                </v:textbox>
              </v:rect>
            </w:pict>
          </mc:Fallback>
        </mc:AlternateContent>
      </w:r>
      <w:r w:rsidR="00B57C77">
        <w:rPr>
          <w:rFonts w:ascii="Times New Roman" w:eastAsia="Times New Roman" w:hAnsi="Times New Roman" w:cs="Times New Roman"/>
          <w:sz w:val="24"/>
          <w:szCs w:val="24"/>
        </w:rPr>
        <w:t>6</w:t>
      </w:r>
    </w:p>
    <w:p w14:paraId="5D1715F9" w14:textId="77777777" w:rsidR="00F65770" w:rsidRDefault="00F65770">
      <w:pPr>
        <w:widowControl w:val="0"/>
        <w:spacing w:after="0" w:line="240" w:lineRule="auto"/>
        <w:jc w:val="center"/>
        <w:rPr>
          <w:rFonts w:ascii="Times New Roman" w:eastAsia="Times New Roman" w:hAnsi="Times New Roman" w:cs="Times New Roman"/>
          <w:b/>
          <w:sz w:val="24"/>
          <w:szCs w:val="24"/>
        </w:rPr>
      </w:pPr>
    </w:p>
    <w:p w14:paraId="38A06375" w14:textId="4F4C057B" w:rsidR="000B00F4" w:rsidRPr="00E41D39" w:rsidRDefault="00E5096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327B24C3" wp14:editId="7978D646">
                <wp:simplePos x="0" y="0"/>
                <wp:positionH relativeFrom="column">
                  <wp:posOffset>4853940</wp:posOffset>
                </wp:positionH>
                <wp:positionV relativeFrom="paragraph">
                  <wp:posOffset>-784860</wp:posOffset>
                </wp:positionV>
                <wp:extent cx="1781175" cy="1295400"/>
                <wp:effectExtent l="0" t="0" r="28575" b="19050"/>
                <wp:wrapNone/>
                <wp:docPr id="49" name="Caixa de Texto 49"/>
                <wp:cNvGraphicFramePr/>
                <a:graphic xmlns:a="http://schemas.openxmlformats.org/drawingml/2006/main">
                  <a:graphicData uri="http://schemas.microsoft.com/office/word/2010/wordprocessingShape">
                    <wps:wsp>
                      <wps:cNvSpPr txBox="1"/>
                      <wps:spPr>
                        <a:xfrm>
                          <a:off x="0" y="0"/>
                          <a:ext cx="1781175" cy="1295400"/>
                        </a:xfrm>
                        <a:prstGeom prst="rect">
                          <a:avLst/>
                        </a:prstGeom>
                        <a:solidFill>
                          <a:schemeClr val="bg1"/>
                        </a:solidFill>
                        <a:ln w="6350">
                          <a:solidFill>
                            <a:schemeClr val="bg1"/>
                          </a:solidFill>
                        </a:ln>
                      </wps:spPr>
                      <wps:txbx>
                        <w:txbxContent>
                          <w:p w14:paraId="3EAE69A2"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7B24C3" id="Caixa de Texto 49" o:spid="_x0000_s1030" type="#_x0000_t202" style="position:absolute;left:0;text-align:left;margin-left:382.2pt;margin-top:-61.8pt;width:140.25pt;height:102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" fillcolor="white [3212]" strokecolor="white [3212]" strokeweight=".5pt">
                <v:textbox>
                  <w:txbxContent>
                    <w:p w14:paraId="3EAE69A2" w14:textId="77777777" w:rsidR="00F74270" w:rsidRDefault="00F74270"/>
                  </w:txbxContent>
                </v:textbox>
              </v:shape>
            </w:pict>
          </mc:Fallback>
        </mc:AlternateContent>
      </w:r>
      <w:r w:rsidR="000B00F4" w:rsidRPr="00E41D39">
        <w:rPr>
          <w:rFonts w:ascii="Times New Roman" w:eastAsia="Times New Roman" w:hAnsi="Times New Roman" w:cs="Times New Roman"/>
          <w:sz w:val="24"/>
          <w:szCs w:val="24"/>
        </w:rPr>
        <w:t>DEDICATÓRIA</w:t>
      </w:r>
    </w:p>
    <w:p w14:paraId="30645CCB"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1EFA2E60"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55148246"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5C83A837"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42A94152"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B311CF3"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2D71E7D1"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24F36D03"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040CE2E"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12591369" w14:textId="049F3BF6" w:rsidR="000B00F4" w:rsidRDefault="000B00F4">
      <w:pPr>
        <w:widowControl w:val="0"/>
        <w:spacing w:after="0" w:line="240" w:lineRule="auto"/>
        <w:jc w:val="center"/>
        <w:rPr>
          <w:rFonts w:ascii="Times New Roman" w:eastAsia="Times New Roman" w:hAnsi="Times New Roman" w:cs="Times New Roman"/>
          <w:b/>
          <w:sz w:val="24"/>
          <w:szCs w:val="24"/>
        </w:rPr>
      </w:pPr>
    </w:p>
    <w:p w14:paraId="6BCC09BB" w14:textId="0D9E4213" w:rsidR="00E41D39" w:rsidRDefault="00E41D39">
      <w:pPr>
        <w:widowControl w:val="0"/>
        <w:spacing w:after="0" w:line="240" w:lineRule="auto"/>
        <w:jc w:val="center"/>
        <w:rPr>
          <w:rFonts w:ascii="Times New Roman" w:eastAsia="Times New Roman" w:hAnsi="Times New Roman" w:cs="Times New Roman"/>
          <w:b/>
          <w:sz w:val="24"/>
          <w:szCs w:val="24"/>
        </w:rPr>
      </w:pPr>
    </w:p>
    <w:p w14:paraId="0B597F30" w14:textId="77777777" w:rsidR="00E41D39" w:rsidRDefault="00E41D39">
      <w:pPr>
        <w:widowControl w:val="0"/>
        <w:spacing w:after="0" w:line="240" w:lineRule="auto"/>
        <w:jc w:val="center"/>
        <w:rPr>
          <w:rFonts w:ascii="Times New Roman" w:eastAsia="Times New Roman" w:hAnsi="Times New Roman" w:cs="Times New Roman"/>
          <w:b/>
          <w:sz w:val="24"/>
          <w:szCs w:val="24"/>
        </w:rPr>
      </w:pPr>
    </w:p>
    <w:p w14:paraId="05E403B0"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886345E"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8014295"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176923DF"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2197E2C" w14:textId="68E1441E" w:rsidR="000B00F4" w:rsidRPr="00E41D39" w:rsidRDefault="00E41D39" w:rsidP="00E41D39">
      <w:pPr>
        <w:widowControl w:val="0"/>
        <w:spacing w:after="0" w:line="240" w:lineRule="auto"/>
        <w:ind w:left="3969"/>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 xml:space="preserve">Dedico este trabalho aos meus filhos, Anitta e Gustavo e a todos os meus alunos </w:t>
      </w:r>
      <w:r w:rsidR="00EF25E6">
        <w:rPr>
          <w:rFonts w:ascii="Times New Roman" w:eastAsia="Times New Roman" w:hAnsi="Times New Roman" w:cs="Times New Roman"/>
          <w:sz w:val="24"/>
          <w:szCs w:val="24"/>
        </w:rPr>
        <w:t xml:space="preserve">e ex-alunos </w:t>
      </w:r>
      <w:r w:rsidRPr="00E41D39">
        <w:rPr>
          <w:rFonts w:ascii="Times New Roman" w:eastAsia="Times New Roman" w:hAnsi="Times New Roman" w:cs="Times New Roman"/>
          <w:sz w:val="24"/>
          <w:szCs w:val="24"/>
        </w:rPr>
        <w:t>ao longo de minha trajetória profissional.</w:t>
      </w:r>
    </w:p>
    <w:p w14:paraId="428197FB" w14:textId="77777777" w:rsidR="000B00F4" w:rsidRPr="00E41D39" w:rsidRDefault="000B00F4" w:rsidP="00E41D39">
      <w:pPr>
        <w:widowControl w:val="0"/>
        <w:spacing w:after="0" w:line="240" w:lineRule="auto"/>
        <w:ind w:left="3969"/>
        <w:jc w:val="both"/>
        <w:rPr>
          <w:rFonts w:ascii="Times New Roman" w:eastAsia="Times New Roman" w:hAnsi="Times New Roman" w:cs="Times New Roman"/>
          <w:sz w:val="24"/>
          <w:szCs w:val="24"/>
        </w:rPr>
      </w:pPr>
    </w:p>
    <w:p w14:paraId="093E8B39" w14:textId="77777777" w:rsidR="000B00F4" w:rsidRPr="00E41D39" w:rsidRDefault="000B00F4" w:rsidP="00E41D39">
      <w:pPr>
        <w:widowControl w:val="0"/>
        <w:spacing w:after="0" w:line="240" w:lineRule="auto"/>
        <w:ind w:left="3969"/>
        <w:jc w:val="both"/>
        <w:rPr>
          <w:rFonts w:ascii="Times New Roman" w:eastAsia="Times New Roman" w:hAnsi="Times New Roman" w:cs="Times New Roman"/>
          <w:sz w:val="24"/>
          <w:szCs w:val="24"/>
        </w:rPr>
      </w:pPr>
    </w:p>
    <w:p w14:paraId="3DD064B4" w14:textId="77777777" w:rsidR="000B00F4" w:rsidRPr="00E41D39" w:rsidRDefault="000B00F4" w:rsidP="00E41D39">
      <w:pPr>
        <w:widowControl w:val="0"/>
        <w:spacing w:after="0" w:line="240" w:lineRule="auto"/>
        <w:ind w:left="3969"/>
        <w:jc w:val="both"/>
        <w:rPr>
          <w:rFonts w:ascii="Times New Roman" w:eastAsia="Times New Roman" w:hAnsi="Times New Roman" w:cs="Times New Roman"/>
          <w:sz w:val="24"/>
          <w:szCs w:val="24"/>
        </w:rPr>
      </w:pPr>
    </w:p>
    <w:p w14:paraId="6009F756" w14:textId="77777777" w:rsidR="000B00F4" w:rsidRPr="00E41D39" w:rsidRDefault="000B00F4" w:rsidP="00E41D39">
      <w:pPr>
        <w:widowControl w:val="0"/>
        <w:spacing w:after="0" w:line="240" w:lineRule="auto"/>
        <w:ind w:left="3969"/>
        <w:jc w:val="both"/>
        <w:rPr>
          <w:rFonts w:ascii="Times New Roman" w:eastAsia="Times New Roman" w:hAnsi="Times New Roman" w:cs="Times New Roman"/>
          <w:sz w:val="24"/>
          <w:szCs w:val="24"/>
        </w:rPr>
      </w:pPr>
    </w:p>
    <w:p w14:paraId="5588228E"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0D5D622C"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5B30FA13"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0CC23987"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4738D6EC"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3167536B"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39271001"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00918BDD"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62A31B8C"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EC071FF"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DECC54D"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3D5E8FDA"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6D5D34F9"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6A5E317D"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46BFF587"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0641E05"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00ECA692"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6135E872"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216593A5"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6DF92730"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543D108C"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27B075EA"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4E0591A4"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12F6308E"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7839A167"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3A0FE3F7" w14:textId="77777777" w:rsidR="000B00F4" w:rsidRDefault="000B00F4">
      <w:pPr>
        <w:widowControl w:val="0"/>
        <w:spacing w:after="0" w:line="240" w:lineRule="auto"/>
        <w:jc w:val="center"/>
        <w:rPr>
          <w:rFonts w:ascii="Times New Roman" w:eastAsia="Times New Roman" w:hAnsi="Times New Roman" w:cs="Times New Roman"/>
          <w:b/>
          <w:sz w:val="24"/>
          <w:szCs w:val="24"/>
        </w:rPr>
      </w:pPr>
    </w:p>
    <w:p w14:paraId="37E63216" w14:textId="77777777" w:rsidR="007C3264" w:rsidRDefault="007C3264">
      <w:pPr>
        <w:widowControl w:val="0"/>
        <w:spacing w:after="0" w:line="240" w:lineRule="auto"/>
        <w:jc w:val="center"/>
        <w:rPr>
          <w:rFonts w:ascii="Times New Roman" w:eastAsia="Times New Roman" w:hAnsi="Times New Roman" w:cs="Times New Roman"/>
          <w:sz w:val="24"/>
          <w:szCs w:val="24"/>
        </w:rPr>
        <w:sectPr w:rsidR="007C3264" w:rsidSect="009467B4">
          <w:headerReference w:type="default" r:id="rId12"/>
          <w:pgSz w:w="11910" w:h="16840"/>
          <w:pgMar w:top="1701" w:right="1134" w:bottom="1134" w:left="1701" w:header="1134" w:footer="1134" w:gutter="0"/>
          <w:cols w:space="720"/>
          <w:docGrid w:linePitch="299"/>
        </w:sectPr>
      </w:pPr>
    </w:p>
    <w:p w14:paraId="55762D1A" w14:textId="2CB82304" w:rsidR="000B00F4" w:rsidRPr="00E41D39" w:rsidRDefault="00E50961">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2F24281F" wp14:editId="0B2D168A">
                <wp:simplePos x="0" y="0"/>
                <wp:positionH relativeFrom="column">
                  <wp:posOffset>4253865</wp:posOffset>
                </wp:positionH>
                <wp:positionV relativeFrom="paragraph">
                  <wp:posOffset>-1165860</wp:posOffset>
                </wp:positionV>
                <wp:extent cx="2447925" cy="1343025"/>
                <wp:effectExtent l="0" t="0" r="28575" b="28575"/>
                <wp:wrapNone/>
                <wp:docPr id="50" name="Caixa de Texto 50"/>
                <wp:cNvGraphicFramePr/>
                <a:graphic xmlns:a="http://schemas.openxmlformats.org/drawingml/2006/main">
                  <a:graphicData uri="http://schemas.microsoft.com/office/word/2010/wordprocessingShape">
                    <wps:wsp>
                      <wps:cNvSpPr txBox="1"/>
                      <wps:spPr>
                        <a:xfrm>
                          <a:off x="0" y="0"/>
                          <a:ext cx="2447925" cy="1343025"/>
                        </a:xfrm>
                        <a:prstGeom prst="rect">
                          <a:avLst/>
                        </a:prstGeom>
                        <a:solidFill>
                          <a:schemeClr val="bg1"/>
                        </a:solidFill>
                        <a:ln w="6350">
                          <a:solidFill>
                            <a:schemeClr val="bg1"/>
                          </a:solidFill>
                        </a:ln>
                      </wps:spPr>
                      <wps:txbx>
                        <w:txbxContent>
                          <w:p w14:paraId="03189130"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4281F" id="Caixa de Texto 50" o:spid="_x0000_s1031" type="#_x0000_t202" style="position:absolute;left:0;text-align:left;margin-left:334.95pt;margin-top:-91.8pt;width:192.75pt;height:10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" fillcolor="white [3212]" strokecolor="white [3212]" strokeweight=".5pt">
                <v:textbox>
                  <w:txbxContent>
                    <w:p w14:paraId="03189130" w14:textId="77777777" w:rsidR="00F74270" w:rsidRDefault="00F74270"/>
                  </w:txbxContent>
                </v:textbox>
              </v:shape>
            </w:pict>
          </mc:Fallback>
        </mc:AlternateContent>
      </w:r>
      <w:r w:rsidR="000B00F4" w:rsidRPr="00E41D39">
        <w:rPr>
          <w:rFonts w:ascii="Times New Roman" w:eastAsia="Times New Roman" w:hAnsi="Times New Roman" w:cs="Times New Roman"/>
          <w:sz w:val="24"/>
          <w:szCs w:val="24"/>
        </w:rPr>
        <w:t>AGRADECIMENTOS</w:t>
      </w:r>
    </w:p>
    <w:p w14:paraId="17A4EA14" w14:textId="2CB4B4BE" w:rsidR="000B00F4" w:rsidRPr="00856F04" w:rsidRDefault="000B00F4" w:rsidP="00856F04">
      <w:pPr>
        <w:widowControl w:val="0"/>
        <w:spacing w:after="0" w:line="360" w:lineRule="auto"/>
        <w:jc w:val="both"/>
        <w:rPr>
          <w:rFonts w:ascii="Times New Roman" w:eastAsia="Times New Roman" w:hAnsi="Times New Roman" w:cs="Times New Roman"/>
          <w:b/>
          <w:sz w:val="24"/>
          <w:szCs w:val="24"/>
        </w:rPr>
      </w:pPr>
    </w:p>
    <w:p w14:paraId="35BF1FC5" w14:textId="4241B10F" w:rsidR="004B035F" w:rsidRPr="004B035F" w:rsidRDefault="00B57CE7" w:rsidP="00602911">
      <w:pPr>
        <w:pStyle w:val="NormalWeb"/>
        <w:spacing w:before="0" w:beforeAutospacing="0" w:after="0" w:afterAutospacing="0" w:line="360" w:lineRule="auto"/>
        <w:ind w:firstLine="720"/>
        <w:jc w:val="both"/>
      </w:pPr>
      <w:r w:rsidRPr="00B57CE7">
        <w:t>Meu agradecimento</w:t>
      </w:r>
      <w:r w:rsidR="00D35E5C">
        <w:t xml:space="preserve">, </w:t>
      </w:r>
      <w:r w:rsidRPr="00B57CE7">
        <w:t xml:space="preserve">inicia-se na fé, recorrida tanto nos momentos difíceis, quanto nos de gratidão... </w:t>
      </w:r>
      <w:r w:rsidR="00602911" w:rsidRPr="004B035F">
        <w:t>A Deus</w:t>
      </w:r>
      <w:r w:rsidR="00602911">
        <w:t>,</w:t>
      </w:r>
      <w:r w:rsidR="00602911" w:rsidRPr="00D35E5C">
        <w:t xml:space="preserve"> </w:t>
      </w:r>
      <w:r w:rsidR="00602911">
        <w:t>d</w:t>
      </w:r>
      <w:r w:rsidR="00D35E5C" w:rsidRPr="00D35E5C">
        <w:t xml:space="preserve">e maneira especial </w:t>
      </w:r>
      <w:r w:rsidR="00D35E5C">
        <w:t>a</w:t>
      </w:r>
      <w:r w:rsidR="00D35E5C" w:rsidRPr="00D35E5C">
        <w:t>grade</w:t>
      </w:r>
      <w:r w:rsidR="00602911">
        <w:t xml:space="preserve">ço </w:t>
      </w:r>
      <w:r w:rsidR="004B035F" w:rsidRPr="004B035F">
        <w:t>por Sua presença constante, fortalecendo-me em cada etapa deste percurso e concedendo-me serenidade e perseverança para a conclusão deste trabalho.</w:t>
      </w:r>
    </w:p>
    <w:p w14:paraId="00329DC4" w14:textId="4B82147B" w:rsidR="004B035F" w:rsidRPr="004B035F" w:rsidRDefault="004B035F" w:rsidP="004B035F">
      <w:pPr>
        <w:pStyle w:val="NormalWeb"/>
        <w:spacing w:before="0" w:beforeAutospacing="0" w:after="0" w:afterAutospacing="0" w:line="360" w:lineRule="auto"/>
        <w:ind w:firstLine="720"/>
        <w:jc w:val="both"/>
      </w:pPr>
      <w:r w:rsidRPr="004B035F">
        <w:t>À minha família, por ser meu alicerce nos momentos mais desafiadores. Ao meu esposo, Rodson, pela compreensão diante das ausências, e aos meus filhos, Anitta e Gustavo, minhas maiores inspirações para seguir adiante. Espero</w:t>
      </w:r>
      <w:r>
        <w:t xml:space="preserve"> sempre</w:t>
      </w:r>
      <w:r w:rsidRPr="004B035F">
        <w:t xml:space="preserve"> honrar todo o apoio, o amor e a confiança que sempre depositaram em mim.</w:t>
      </w:r>
    </w:p>
    <w:p w14:paraId="0C2BACA1" w14:textId="1436CCAF" w:rsidR="00917D04" w:rsidRDefault="004B035F" w:rsidP="00917D04">
      <w:pPr>
        <w:pStyle w:val="NormalWeb"/>
        <w:spacing w:before="0" w:beforeAutospacing="0" w:after="0" w:afterAutospacing="0" w:line="360" w:lineRule="auto"/>
        <w:ind w:firstLine="720"/>
        <w:jc w:val="both"/>
      </w:pPr>
      <w:r w:rsidRPr="004B035F">
        <w:t xml:space="preserve">Ao meu orientador, </w:t>
      </w:r>
      <w:r w:rsidRPr="004B035F">
        <w:rPr>
          <w:bCs/>
        </w:rPr>
        <w:t>Prof. Dr. Adenilson Cunha Júnior</w:t>
      </w:r>
      <w:r w:rsidRPr="004B035F">
        <w:t>, pelo acolhimento desde o início desta trajetória, pela condução cuidadosa e sensível do processo de orientação e pelas contribuições fundamentais ao longo do percurso. Agradeço pela confiança em meu trabalho e pelo respeito às minhas escolhas, que muito contribuíram para meu crescimento acadêmico</w:t>
      </w:r>
      <w:r w:rsidR="00EF25E6">
        <w:t>,</w:t>
      </w:r>
      <w:r w:rsidRPr="004B035F">
        <w:t xml:space="preserve"> pessoal</w:t>
      </w:r>
      <w:r w:rsidR="000A06BE">
        <w:t xml:space="preserve"> e profissional</w:t>
      </w:r>
      <w:r w:rsidR="00917D04">
        <w:t>.</w:t>
      </w:r>
    </w:p>
    <w:p w14:paraId="1557072E" w14:textId="111486C5" w:rsidR="00917D04" w:rsidRPr="004B035F" w:rsidRDefault="00917D04" w:rsidP="00917D04">
      <w:pPr>
        <w:pStyle w:val="NormalWeb"/>
        <w:spacing w:before="0" w:beforeAutospacing="0" w:after="0" w:afterAutospacing="0" w:line="360" w:lineRule="auto"/>
        <w:ind w:firstLine="720"/>
        <w:jc w:val="both"/>
      </w:pPr>
      <w:r>
        <w:t xml:space="preserve">Ao </w:t>
      </w:r>
      <w:r w:rsidR="00235A82">
        <w:t>estimado</w:t>
      </w:r>
      <w:r>
        <w:t xml:space="preserve"> Prof. Dr. Manuel Bandeira dos Santos Neto, </w:t>
      </w:r>
      <w:r w:rsidR="00235A82">
        <w:t>p</w:t>
      </w:r>
      <w:r w:rsidR="00235A82" w:rsidRPr="00235A82">
        <w:t>ela generosidade e pelo apoio decisivo no momento em que mais precisei. Sua disponibilidade, orientação e incentivo foram fundamentais para que eu pudesse ingressar no mestrado</w:t>
      </w:r>
      <w:r w:rsidR="00235A82">
        <w:t>.</w:t>
      </w:r>
    </w:p>
    <w:p w14:paraId="5E07334F" w14:textId="77777777" w:rsidR="004B035F" w:rsidRPr="004B035F" w:rsidRDefault="004B035F" w:rsidP="004B035F">
      <w:pPr>
        <w:pStyle w:val="NormalWeb"/>
        <w:spacing w:before="0" w:beforeAutospacing="0" w:after="0" w:afterAutospacing="0" w:line="360" w:lineRule="auto"/>
        <w:ind w:firstLine="720"/>
        <w:jc w:val="both"/>
      </w:pPr>
      <w:r w:rsidRPr="004B035F">
        <w:t xml:space="preserve">À minha colega </w:t>
      </w:r>
      <w:r w:rsidRPr="004B035F">
        <w:rPr>
          <w:bCs/>
        </w:rPr>
        <w:t>Mônica Clementino de Menezes</w:t>
      </w:r>
      <w:r w:rsidRPr="004B035F">
        <w:t>, pela parceria, generosidade e constante disposição em ajudar. Compartilhar esta experiência ao seu lado foi motivo de grande aprendizado e gratidão.</w:t>
      </w:r>
    </w:p>
    <w:p w14:paraId="55484972" w14:textId="0A536EBF" w:rsidR="004B035F" w:rsidRDefault="004B035F" w:rsidP="004B035F">
      <w:pPr>
        <w:pStyle w:val="NormalWeb"/>
        <w:spacing w:before="0" w:beforeAutospacing="0" w:after="0" w:afterAutospacing="0" w:line="360" w:lineRule="auto"/>
        <w:ind w:firstLine="720"/>
        <w:jc w:val="both"/>
      </w:pPr>
      <w:r w:rsidRPr="004B035F">
        <w:t xml:space="preserve">À banca de qualificação, representada pela </w:t>
      </w:r>
      <w:r w:rsidRPr="004B035F">
        <w:rPr>
          <w:bCs/>
        </w:rPr>
        <w:t>Profª Drª Ennia Débora Passos Braga Pires</w:t>
      </w:r>
      <w:r w:rsidRPr="004B035F">
        <w:t xml:space="preserve"> e pela </w:t>
      </w:r>
      <w:r w:rsidRPr="004B035F">
        <w:rPr>
          <w:bCs/>
        </w:rPr>
        <w:t>Profª Drª Paola Andressa Scortegagna</w:t>
      </w:r>
      <w:r w:rsidRPr="004B035F">
        <w:t>, pelas contribuições e orientações essenciais para o aprimoramento deste trabalho.</w:t>
      </w:r>
    </w:p>
    <w:p w14:paraId="3DCC47E4" w14:textId="35779532" w:rsidR="004B035F" w:rsidRPr="004B035F" w:rsidRDefault="004B035F" w:rsidP="004B035F">
      <w:pPr>
        <w:pStyle w:val="NormalWeb"/>
        <w:spacing w:before="0" w:beforeAutospacing="0" w:after="0" w:afterAutospacing="0" w:line="360" w:lineRule="auto"/>
        <w:ind w:firstLine="720"/>
        <w:jc w:val="both"/>
      </w:pPr>
      <w:r w:rsidRPr="004B035F">
        <w:t xml:space="preserve">À minha querida amiga e irmã de coração, </w:t>
      </w:r>
      <w:r w:rsidRPr="004B035F">
        <w:rPr>
          <w:bCs/>
        </w:rPr>
        <w:t>Rosemar Teresinha Santos Brito</w:t>
      </w:r>
      <w:r w:rsidRPr="004B035F">
        <w:t>, pelo incentivo, motivação e amizade sincera, fundamentais para que esta trajetória se tornasse possível.</w:t>
      </w:r>
    </w:p>
    <w:p w14:paraId="51367BE5" w14:textId="77777777" w:rsidR="004B035F" w:rsidRPr="004B035F" w:rsidRDefault="004B035F" w:rsidP="004B035F">
      <w:pPr>
        <w:pStyle w:val="NormalWeb"/>
        <w:spacing w:before="0" w:beforeAutospacing="0" w:after="0" w:afterAutospacing="0" w:line="360" w:lineRule="auto"/>
        <w:ind w:firstLine="720"/>
        <w:jc w:val="both"/>
      </w:pPr>
      <w:r w:rsidRPr="004B035F">
        <w:t xml:space="preserve">Aos membros do </w:t>
      </w:r>
      <w:r w:rsidRPr="004B035F">
        <w:rPr>
          <w:bCs/>
        </w:rPr>
        <w:t>Grupo de Estudos e Pesquisas em Educação de Jovens e Adultos (GEPEP) – “EJA em Pauta”</w:t>
      </w:r>
      <w:r w:rsidRPr="004B035F">
        <w:t>, pelas trocas de experiências, aprendizados e convivência ao longo desses dois anos.</w:t>
      </w:r>
    </w:p>
    <w:p w14:paraId="323BE618" w14:textId="77777777" w:rsidR="004B035F" w:rsidRPr="004B035F" w:rsidRDefault="004B035F" w:rsidP="004B035F">
      <w:pPr>
        <w:pStyle w:val="NormalWeb"/>
        <w:spacing w:before="0" w:beforeAutospacing="0" w:after="0" w:afterAutospacing="0" w:line="360" w:lineRule="auto"/>
        <w:ind w:firstLine="720"/>
        <w:jc w:val="both"/>
      </w:pPr>
      <w:r w:rsidRPr="004B035F">
        <w:t xml:space="preserve">À turma do </w:t>
      </w:r>
      <w:r w:rsidRPr="004B035F">
        <w:rPr>
          <w:bCs/>
        </w:rPr>
        <w:t>Mestrado e Doutorado em Educação – 2024</w:t>
      </w:r>
      <w:r w:rsidRPr="004B035F">
        <w:t>, pela convivência, apoio mútuo e pelos momentos que tornaram esta caminhada mais leve e significativa.</w:t>
      </w:r>
    </w:p>
    <w:p w14:paraId="1D82DD04" w14:textId="45A9E40D" w:rsidR="004B035F" w:rsidRDefault="004B035F" w:rsidP="004B035F">
      <w:pPr>
        <w:pStyle w:val="NormalWeb"/>
        <w:spacing w:before="0" w:beforeAutospacing="0" w:after="0" w:afterAutospacing="0" w:line="360" w:lineRule="auto"/>
        <w:ind w:firstLine="720"/>
        <w:jc w:val="both"/>
      </w:pPr>
      <w:r>
        <w:t>A</w:t>
      </w:r>
      <w:r w:rsidRPr="004B035F">
        <w:t xml:space="preserve">o meu colega </w:t>
      </w:r>
      <w:r w:rsidRPr="004B035F">
        <w:rPr>
          <w:bCs/>
        </w:rPr>
        <w:t>Matheus Godeiro</w:t>
      </w:r>
      <w:r w:rsidRPr="004B035F">
        <w:t>, pelas boas conversas, risadas e pela amizade construída ao longo desse percurso.</w:t>
      </w:r>
    </w:p>
    <w:p w14:paraId="3EF701C2" w14:textId="0483FD81" w:rsidR="004B035F" w:rsidRPr="004B035F" w:rsidRDefault="00A11E5E" w:rsidP="004B035F">
      <w:pPr>
        <w:pStyle w:val="NormalWeb"/>
        <w:spacing w:before="0" w:beforeAutospacing="0" w:after="0" w:afterAutospacing="0" w:line="360" w:lineRule="auto"/>
        <w:ind w:firstLine="720"/>
        <w:jc w:val="both"/>
      </w:pPr>
      <w:r>
        <w:rPr>
          <w:noProof/>
        </w:rPr>
        <mc:AlternateContent>
          <mc:Choice Requires="wps">
            <w:drawing>
              <wp:anchor distT="0" distB="0" distL="114300" distR="114300" simplePos="0" relativeHeight="251716608" behindDoc="0" locked="0" layoutInCell="1" allowOverlap="1" wp14:anchorId="3C76AE6C" wp14:editId="4272CBCC">
                <wp:simplePos x="0" y="0"/>
                <wp:positionH relativeFrom="column">
                  <wp:posOffset>4586605</wp:posOffset>
                </wp:positionH>
                <wp:positionV relativeFrom="paragraph">
                  <wp:posOffset>-899160</wp:posOffset>
                </wp:positionV>
                <wp:extent cx="1571625" cy="552450"/>
                <wp:effectExtent l="0" t="0" r="28575" b="19050"/>
                <wp:wrapNone/>
                <wp:docPr id="62" name="Caixa de Texto 62"/>
                <wp:cNvGraphicFramePr/>
                <a:graphic xmlns:a="http://schemas.openxmlformats.org/drawingml/2006/main">
                  <a:graphicData uri="http://schemas.microsoft.com/office/word/2010/wordprocessingShape">
                    <wps:wsp>
                      <wps:cNvSpPr txBox="1"/>
                      <wps:spPr>
                        <a:xfrm>
                          <a:off x="0" y="0"/>
                          <a:ext cx="1571625" cy="552450"/>
                        </a:xfrm>
                        <a:prstGeom prst="rect">
                          <a:avLst/>
                        </a:prstGeom>
                        <a:solidFill>
                          <a:schemeClr val="bg1"/>
                        </a:solidFill>
                        <a:ln w="6350">
                          <a:solidFill>
                            <a:schemeClr val="bg1"/>
                          </a:solidFill>
                        </a:ln>
                      </wps:spPr>
                      <wps:txbx>
                        <w:txbxContent>
                          <w:p w14:paraId="48A2710F"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6AE6C" id="Caixa de Texto 62" o:spid="_x0000_s1032" type="#_x0000_t202" style="position:absolute;left:0;text-align:left;margin-left:361.15pt;margin-top:-70.8pt;width:123.75pt;height:4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" fillcolor="white [3212]" strokecolor="white [3212]" strokeweight=".5pt">
                <v:textbox>
                  <w:txbxContent>
                    <w:p w14:paraId="48A2710F" w14:textId="77777777" w:rsidR="00F74270" w:rsidRDefault="00F74270"/>
                  </w:txbxContent>
                </v:textbox>
              </v:shape>
            </w:pict>
          </mc:Fallback>
        </mc:AlternateContent>
      </w:r>
      <w:r w:rsidR="004B035F" w:rsidRPr="004B035F">
        <w:t xml:space="preserve">Por fim, </w:t>
      </w:r>
      <w:r w:rsidR="004B035F">
        <w:t>agradeço aos</w:t>
      </w:r>
      <w:r w:rsidR="004B035F" w:rsidRPr="004B035F">
        <w:t xml:space="preserve"> professores e funcionários do Programa de Pós-Graduação em Educação, por contribuírem para a realização de um sonho</w:t>
      </w:r>
      <w:r w:rsidR="004B035F">
        <w:t>.</w:t>
      </w:r>
    </w:p>
    <w:p w14:paraId="5F26D250" w14:textId="43EB35CA" w:rsidR="004B035F" w:rsidRDefault="004B035F" w:rsidP="004B035F">
      <w:pPr>
        <w:pStyle w:val="NormalWeb"/>
        <w:spacing w:before="0" w:beforeAutospacing="0" w:after="0" w:afterAutospacing="0" w:line="360" w:lineRule="auto"/>
        <w:ind w:firstLine="720"/>
      </w:pPr>
      <w:r>
        <w:t xml:space="preserve">A todos e todas, minha </w:t>
      </w:r>
      <w:r w:rsidR="00FB5955">
        <w:t xml:space="preserve">eterna </w:t>
      </w:r>
      <w:r>
        <w:t>gratidão!</w:t>
      </w:r>
    </w:p>
    <w:p w14:paraId="7862BC3F"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754C0D4E"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0B6F4894"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7DA418B8"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3440A51B"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E83085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E7D98CF"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A6C002B"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3ADDD7C"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0525D3C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370C56B8"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75071C7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6653E0C"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DBC86D6"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359D6E12"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351F54D"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6007EC3"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569F6C4A"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A120A80"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672DD8A"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C2DE6E5"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75C05BC"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24CA5B2"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6DF9035"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7842544A"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27B58F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316B794"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7F4F25BC"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3C46CAB"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4B2D9A0"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512C95E7"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56AFAC2F"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7CF1EE3E"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09FE704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383A3ABF"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091EF34A"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4971D37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315DE08E"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36D49769"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5B774C76"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53BC52C"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1453FB8B"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E3E6263"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0767651A"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6A835201"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1D46326" w14:textId="77777777" w:rsidR="00A11E5E" w:rsidRDefault="00A11E5E">
      <w:pPr>
        <w:widowControl w:val="0"/>
        <w:spacing w:after="0" w:line="240" w:lineRule="auto"/>
        <w:jc w:val="center"/>
        <w:rPr>
          <w:rFonts w:ascii="Times New Roman" w:eastAsia="Times New Roman" w:hAnsi="Times New Roman" w:cs="Times New Roman"/>
          <w:sz w:val="24"/>
          <w:szCs w:val="24"/>
        </w:rPr>
      </w:pPr>
    </w:p>
    <w:p w14:paraId="268E506B" w14:textId="3683A961" w:rsidR="000B00F4" w:rsidRPr="00572FC5" w:rsidRDefault="000B00F4">
      <w:pPr>
        <w:widowControl w:val="0"/>
        <w:spacing w:after="0" w:line="240" w:lineRule="auto"/>
        <w:jc w:val="center"/>
        <w:rPr>
          <w:rFonts w:ascii="Times New Roman" w:eastAsia="Times New Roman" w:hAnsi="Times New Roman" w:cs="Times New Roman"/>
          <w:sz w:val="24"/>
          <w:szCs w:val="24"/>
        </w:rPr>
      </w:pPr>
      <w:r w:rsidRPr="00572FC5">
        <w:rPr>
          <w:rFonts w:ascii="Times New Roman" w:eastAsia="Times New Roman" w:hAnsi="Times New Roman" w:cs="Times New Roman"/>
          <w:sz w:val="24"/>
          <w:szCs w:val="24"/>
        </w:rPr>
        <w:t>EPÍGRAFE</w:t>
      </w:r>
    </w:p>
    <w:p w14:paraId="343BFD2C" w14:textId="2A6F224F" w:rsidR="000B00F4" w:rsidRDefault="000B00F4">
      <w:pPr>
        <w:widowControl w:val="0"/>
        <w:spacing w:after="0" w:line="240" w:lineRule="auto"/>
        <w:jc w:val="center"/>
        <w:rPr>
          <w:rFonts w:ascii="Times New Roman" w:eastAsia="Times New Roman" w:hAnsi="Times New Roman" w:cs="Times New Roman"/>
          <w:b/>
          <w:sz w:val="24"/>
          <w:szCs w:val="24"/>
        </w:rPr>
      </w:pPr>
    </w:p>
    <w:p w14:paraId="624FEB8F" w14:textId="2F0CC942" w:rsidR="000B00F4" w:rsidRDefault="000B00F4">
      <w:pPr>
        <w:widowControl w:val="0"/>
        <w:spacing w:after="0" w:line="240" w:lineRule="auto"/>
        <w:jc w:val="center"/>
        <w:rPr>
          <w:rFonts w:ascii="Times New Roman" w:eastAsia="Times New Roman" w:hAnsi="Times New Roman" w:cs="Times New Roman"/>
          <w:b/>
          <w:sz w:val="24"/>
          <w:szCs w:val="24"/>
        </w:rPr>
      </w:pPr>
    </w:p>
    <w:p w14:paraId="1891A991" w14:textId="2722E92F" w:rsidR="000B00F4" w:rsidRDefault="000B00F4">
      <w:pPr>
        <w:widowControl w:val="0"/>
        <w:spacing w:after="0" w:line="240" w:lineRule="auto"/>
        <w:jc w:val="center"/>
        <w:rPr>
          <w:rFonts w:ascii="Times New Roman" w:eastAsia="Times New Roman" w:hAnsi="Times New Roman" w:cs="Times New Roman"/>
          <w:b/>
          <w:sz w:val="24"/>
          <w:szCs w:val="24"/>
        </w:rPr>
      </w:pPr>
    </w:p>
    <w:p w14:paraId="01586AD2" w14:textId="3806BD5A" w:rsidR="000B00F4" w:rsidRDefault="000B00F4">
      <w:pPr>
        <w:widowControl w:val="0"/>
        <w:spacing w:after="0" w:line="240" w:lineRule="auto"/>
        <w:jc w:val="center"/>
        <w:rPr>
          <w:rFonts w:ascii="Times New Roman" w:eastAsia="Times New Roman" w:hAnsi="Times New Roman" w:cs="Times New Roman"/>
          <w:b/>
          <w:sz w:val="24"/>
          <w:szCs w:val="24"/>
        </w:rPr>
      </w:pPr>
    </w:p>
    <w:p w14:paraId="759AEEF9" w14:textId="53CEC47C" w:rsidR="000B00F4" w:rsidRDefault="000B00F4">
      <w:pPr>
        <w:widowControl w:val="0"/>
        <w:spacing w:after="0" w:line="240" w:lineRule="auto"/>
        <w:jc w:val="center"/>
        <w:rPr>
          <w:rFonts w:ascii="Times New Roman" w:eastAsia="Times New Roman" w:hAnsi="Times New Roman" w:cs="Times New Roman"/>
          <w:b/>
          <w:sz w:val="24"/>
          <w:szCs w:val="24"/>
        </w:rPr>
      </w:pPr>
    </w:p>
    <w:p w14:paraId="3E54B6F8" w14:textId="52FC0D7A" w:rsidR="000B00F4" w:rsidRDefault="000B00F4">
      <w:pPr>
        <w:widowControl w:val="0"/>
        <w:spacing w:after="0" w:line="240" w:lineRule="auto"/>
        <w:jc w:val="center"/>
        <w:rPr>
          <w:rFonts w:ascii="Times New Roman" w:eastAsia="Times New Roman" w:hAnsi="Times New Roman" w:cs="Times New Roman"/>
          <w:b/>
          <w:sz w:val="24"/>
          <w:szCs w:val="24"/>
        </w:rPr>
      </w:pPr>
    </w:p>
    <w:p w14:paraId="2A9DE2CE" w14:textId="0612B861" w:rsidR="000B00F4" w:rsidRDefault="000B00F4">
      <w:pPr>
        <w:widowControl w:val="0"/>
        <w:spacing w:after="0" w:line="240" w:lineRule="auto"/>
        <w:jc w:val="center"/>
        <w:rPr>
          <w:rFonts w:ascii="Times New Roman" w:eastAsia="Times New Roman" w:hAnsi="Times New Roman" w:cs="Times New Roman"/>
          <w:b/>
          <w:sz w:val="24"/>
          <w:szCs w:val="24"/>
        </w:rPr>
      </w:pPr>
    </w:p>
    <w:p w14:paraId="173815EA" w14:textId="5DAD8015" w:rsidR="000B00F4" w:rsidRDefault="000B00F4">
      <w:pPr>
        <w:widowControl w:val="0"/>
        <w:spacing w:after="0" w:line="240" w:lineRule="auto"/>
        <w:jc w:val="center"/>
        <w:rPr>
          <w:rFonts w:ascii="Times New Roman" w:eastAsia="Times New Roman" w:hAnsi="Times New Roman" w:cs="Times New Roman"/>
          <w:b/>
          <w:sz w:val="24"/>
          <w:szCs w:val="24"/>
        </w:rPr>
      </w:pPr>
    </w:p>
    <w:p w14:paraId="641789CE" w14:textId="760E9E6A" w:rsidR="000B00F4" w:rsidRDefault="000B00F4">
      <w:pPr>
        <w:widowControl w:val="0"/>
        <w:spacing w:after="0" w:line="240" w:lineRule="auto"/>
        <w:jc w:val="center"/>
        <w:rPr>
          <w:rFonts w:ascii="Times New Roman" w:eastAsia="Times New Roman" w:hAnsi="Times New Roman" w:cs="Times New Roman"/>
          <w:b/>
          <w:sz w:val="24"/>
          <w:szCs w:val="24"/>
        </w:rPr>
      </w:pPr>
    </w:p>
    <w:p w14:paraId="29E04F01" w14:textId="1D43B501" w:rsidR="000B00F4" w:rsidRDefault="000B00F4">
      <w:pPr>
        <w:widowControl w:val="0"/>
        <w:spacing w:after="0" w:line="240" w:lineRule="auto"/>
        <w:jc w:val="center"/>
        <w:rPr>
          <w:rFonts w:ascii="Times New Roman" w:eastAsia="Times New Roman" w:hAnsi="Times New Roman" w:cs="Times New Roman"/>
          <w:b/>
          <w:sz w:val="24"/>
          <w:szCs w:val="24"/>
        </w:rPr>
      </w:pPr>
    </w:p>
    <w:p w14:paraId="4983A075" w14:textId="59AF9214" w:rsidR="000B00F4" w:rsidRDefault="000B00F4">
      <w:pPr>
        <w:widowControl w:val="0"/>
        <w:spacing w:after="0" w:line="240" w:lineRule="auto"/>
        <w:jc w:val="center"/>
        <w:rPr>
          <w:rFonts w:ascii="Times New Roman" w:eastAsia="Times New Roman" w:hAnsi="Times New Roman" w:cs="Times New Roman"/>
          <w:b/>
          <w:sz w:val="24"/>
          <w:szCs w:val="24"/>
        </w:rPr>
      </w:pPr>
    </w:p>
    <w:p w14:paraId="3F83E07C" w14:textId="4147B902" w:rsidR="000B00F4" w:rsidRDefault="000B00F4">
      <w:pPr>
        <w:widowControl w:val="0"/>
        <w:spacing w:after="0" w:line="240" w:lineRule="auto"/>
        <w:jc w:val="center"/>
        <w:rPr>
          <w:rFonts w:ascii="Times New Roman" w:eastAsia="Times New Roman" w:hAnsi="Times New Roman" w:cs="Times New Roman"/>
          <w:b/>
          <w:sz w:val="24"/>
          <w:szCs w:val="24"/>
        </w:rPr>
      </w:pPr>
    </w:p>
    <w:p w14:paraId="779151E6" w14:textId="1CFFCC08" w:rsidR="000B00F4" w:rsidRDefault="000B00F4">
      <w:pPr>
        <w:widowControl w:val="0"/>
        <w:spacing w:after="0" w:line="240" w:lineRule="auto"/>
        <w:jc w:val="center"/>
        <w:rPr>
          <w:rFonts w:ascii="Times New Roman" w:eastAsia="Times New Roman" w:hAnsi="Times New Roman" w:cs="Times New Roman"/>
          <w:b/>
          <w:sz w:val="24"/>
          <w:szCs w:val="24"/>
        </w:rPr>
      </w:pPr>
    </w:p>
    <w:p w14:paraId="1C4322E7" w14:textId="569EC325" w:rsidR="000B00F4" w:rsidRDefault="000B00F4">
      <w:pPr>
        <w:widowControl w:val="0"/>
        <w:spacing w:after="0" w:line="240" w:lineRule="auto"/>
        <w:jc w:val="center"/>
        <w:rPr>
          <w:rFonts w:ascii="Times New Roman" w:eastAsia="Times New Roman" w:hAnsi="Times New Roman" w:cs="Times New Roman"/>
          <w:b/>
          <w:sz w:val="24"/>
          <w:szCs w:val="24"/>
        </w:rPr>
      </w:pPr>
    </w:p>
    <w:p w14:paraId="23B14A5E" w14:textId="637ECF83" w:rsidR="000B00F4" w:rsidRDefault="000B00F4">
      <w:pPr>
        <w:widowControl w:val="0"/>
        <w:spacing w:after="0" w:line="240" w:lineRule="auto"/>
        <w:jc w:val="center"/>
        <w:rPr>
          <w:rFonts w:ascii="Times New Roman" w:eastAsia="Times New Roman" w:hAnsi="Times New Roman" w:cs="Times New Roman"/>
          <w:b/>
          <w:sz w:val="24"/>
          <w:szCs w:val="24"/>
        </w:rPr>
      </w:pPr>
    </w:p>
    <w:p w14:paraId="12EBCCDA" w14:textId="7B1E8F20" w:rsidR="000B00F4" w:rsidRDefault="000B00F4">
      <w:pPr>
        <w:widowControl w:val="0"/>
        <w:spacing w:after="0" w:line="240" w:lineRule="auto"/>
        <w:jc w:val="center"/>
        <w:rPr>
          <w:rFonts w:ascii="Times New Roman" w:eastAsia="Times New Roman" w:hAnsi="Times New Roman" w:cs="Times New Roman"/>
          <w:b/>
          <w:sz w:val="24"/>
          <w:szCs w:val="24"/>
        </w:rPr>
      </w:pPr>
    </w:p>
    <w:p w14:paraId="5E65A6D9" w14:textId="7CBEC625" w:rsidR="000B00F4" w:rsidRDefault="000B00F4">
      <w:pPr>
        <w:widowControl w:val="0"/>
        <w:spacing w:after="0" w:line="240" w:lineRule="auto"/>
        <w:jc w:val="center"/>
        <w:rPr>
          <w:rFonts w:ascii="Times New Roman" w:eastAsia="Times New Roman" w:hAnsi="Times New Roman" w:cs="Times New Roman"/>
          <w:b/>
          <w:sz w:val="24"/>
          <w:szCs w:val="24"/>
        </w:rPr>
      </w:pPr>
    </w:p>
    <w:p w14:paraId="3DC46830" w14:textId="32DDBEE6" w:rsidR="000B00F4" w:rsidRDefault="000B00F4">
      <w:pPr>
        <w:widowControl w:val="0"/>
        <w:spacing w:after="0" w:line="240" w:lineRule="auto"/>
        <w:jc w:val="center"/>
        <w:rPr>
          <w:rFonts w:ascii="Times New Roman" w:eastAsia="Times New Roman" w:hAnsi="Times New Roman" w:cs="Times New Roman"/>
          <w:b/>
          <w:sz w:val="24"/>
          <w:szCs w:val="24"/>
        </w:rPr>
      </w:pPr>
    </w:p>
    <w:p w14:paraId="7FF13FA3" w14:textId="6523585C" w:rsidR="000B00F4" w:rsidRDefault="000B00F4">
      <w:pPr>
        <w:widowControl w:val="0"/>
        <w:spacing w:after="0" w:line="240" w:lineRule="auto"/>
        <w:jc w:val="center"/>
        <w:rPr>
          <w:rFonts w:ascii="Times New Roman" w:eastAsia="Times New Roman" w:hAnsi="Times New Roman" w:cs="Times New Roman"/>
          <w:b/>
          <w:sz w:val="24"/>
          <w:szCs w:val="24"/>
        </w:rPr>
      </w:pPr>
    </w:p>
    <w:p w14:paraId="18019CE9" w14:textId="10ED682B" w:rsidR="000B00F4" w:rsidRDefault="000B00F4">
      <w:pPr>
        <w:widowControl w:val="0"/>
        <w:spacing w:after="0" w:line="240" w:lineRule="auto"/>
        <w:jc w:val="center"/>
        <w:rPr>
          <w:rFonts w:ascii="Times New Roman" w:eastAsia="Times New Roman" w:hAnsi="Times New Roman" w:cs="Times New Roman"/>
          <w:b/>
          <w:sz w:val="24"/>
          <w:szCs w:val="24"/>
        </w:rPr>
      </w:pPr>
    </w:p>
    <w:p w14:paraId="7EC20512" w14:textId="7449805E" w:rsidR="000B00F4" w:rsidRDefault="000B00F4">
      <w:pPr>
        <w:widowControl w:val="0"/>
        <w:spacing w:after="0" w:line="240" w:lineRule="auto"/>
        <w:jc w:val="center"/>
        <w:rPr>
          <w:rFonts w:ascii="Times New Roman" w:eastAsia="Times New Roman" w:hAnsi="Times New Roman" w:cs="Times New Roman"/>
          <w:b/>
          <w:sz w:val="24"/>
          <w:szCs w:val="24"/>
        </w:rPr>
      </w:pPr>
    </w:p>
    <w:p w14:paraId="69036CF2" w14:textId="437775B4" w:rsidR="00F84DE1" w:rsidRDefault="00F84DE1" w:rsidP="00F84DE1">
      <w:pPr>
        <w:ind w:left="3969"/>
        <w:jc w:val="center"/>
        <w:rPr>
          <w:rFonts w:ascii="Times New Roman" w:hAnsi="Times New Roman" w:cs="Times New Roman"/>
          <w:lang w:eastAsia="en-US"/>
        </w:rPr>
      </w:pPr>
      <w:r w:rsidRPr="00F84DE1">
        <w:rPr>
          <w:rFonts w:ascii="Times New Roman" w:hAnsi="Times New Roman" w:cs="Times New Roman"/>
          <w:lang w:eastAsia="en-US"/>
        </w:rPr>
        <w:t>“Entre as descobertas humanas há duas dificílimas, e são: a arte de governar os homens e a arte de educá‐los”</w:t>
      </w:r>
      <w:r>
        <w:rPr>
          <w:rFonts w:ascii="Times New Roman" w:hAnsi="Times New Roman" w:cs="Times New Roman"/>
          <w:lang w:eastAsia="en-US"/>
        </w:rPr>
        <w:t>.</w:t>
      </w:r>
    </w:p>
    <w:p w14:paraId="048E7EF6" w14:textId="3AABB9CB" w:rsidR="00F84DE1" w:rsidRPr="00F84DE1" w:rsidRDefault="00F84DE1" w:rsidP="00F84DE1">
      <w:pPr>
        <w:spacing w:after="0"/>
        <w:ind w:left="3969"/>
        <w:jc w:val="right"/>
        <w:rPr>
          <w:rFonts w:ascii="Times New Roman" w:hAnsi="Times New Roman" w:cs="Times New Roman"/>
          <w:lang w:val="pt-PT" w:eastAsia="en-US"/>
        </w:rPr>
      </w:pPr>
      <w:r w:rsidRPr="00F84DE1">
        <w:rPr>
          <w:rFonts w:ascii="Times New Roman" w:hAnsi="Times New Roman" w:cs="Times New Roman"/>
          <w:lang w:eastAsia="en-US"/>
        </w:rPr>
        <w:t>Immanuel Kant.</w:t>
      </w:r>
    </w:p>
    <w:p w14:paraId="42CE87AA" w14:textId="083765CB" w:rsidR="000B00F4" w:rsidRPr="00F84DE1" w:rsidRDefault="000B00F4" w:rsidP="00F84DE1">
      <w:pPr>
        <w:widowControl w:val="0"/>
        <w:spacing w:after="0" w:line="240" w:lineRule="auto"/>
        <w:ind w:left="3969"/>
        <w:jc w:val="center"/>
        <w:rPr>
          <w:rFonts w:ascii="Times New Roman" w:eastAsia="Times New Roman" w:hAnsi="Times New Roman" w:cs="Times New Roman"/>
          <w:b/>
          <w:sz w:val="24"/>
          <w:szCs w:val="24"/>
        </w:rPr>
      </w:pPr>
    </w:p>
    <w:p w14:paraId="5048D8D7" w14:textId="15B37D82" w:rsidR="000B00F4" w:rsidRPr="00F84DE1" w:rsidRDefault="000B00F4">
      <w:pPr>
        <w:widowControl w:val="0"/>
        <w:spacing w:after="0" w:line="240" w:lineRule="auto"/>
        <w:jc w:val="center"/>
        <w:rPr>
          <w:rFonts w:ascii="Times New Roman" w:eastAsia="Times New Roman" w:hAnsi="Times New Roman" w:cs="Times New Roman"/>
          <w:b/>
          <w:sz w:val="24"/>
          <w:szCs w:val="24"/>
        </w:rPr>
      </w:pPr>
    </w:p>
    <w:p w14:paraId="21E2B00E" w14:textId="1088DC09" w:rsidR="000B00F4" w:rsidRPr="00F84DE1" w:rsidRDefault="000B00F4">
      <w:pPr>
        <w:widowControl w:val="0"/>
        <w:spacing w:after="0" w:line="240" w:lineRule="auto"/>
        <w:jc w:val="center"/>
        <w:rPr>
          <w:rFonts w:ascii="Times New Roman" w:eastAsia="Times New Roman" w:hAnsi="Times New Roman" w:cs="Times New Roman"/>
          <w:b/>
          <w:sz w:val="24"/>
          <w:szCs w:val="24"/>
        </w:rPr>
      </w:pPr>
    </w:p>
    <w:p w14:paraId="6D6DFBAA" w14:textId="2F5CA404" w:rsidR="000B00F4" w:rsidRDefault="000B00F4">
      <w:pPr>
        <w:widowControl w:val="0"/>
        <w:spacing w:after="0" w:line="240" w:lineRule="auto"/>
        <w:jc w:val="center"/>
        <w:rPr>
          <w:rFonts w:ascii="Times New Roman" w:eastAsia="Times New Roman" w:hAnsi="Times New Roman" w:cs="Times New Roman"/>
          <w:b/>
          <w:sz w:val="24"/>
          <w:szCs w:val="24"/>
        </w:rPr>
      </w:pPr>
    </w:p>
    <w:p w14:paraId="100CFFA7" w14:textId="5DB8671C" w:rsidR="000B00F4" w:rsidRDefault="000B00F4">
      <w:pPr>
        <w:widowControl w:val="0"/>
        <w:spacing w:after="0" w:line="240" w:lineRule="auto"/>
        <w:jc w:val="center"/>
        <w:rPr>
          <w:rFonts w:ascii="Times New Roman" w:eastAsia="Times New Roman" w:hAnsi="Times New Roman" w:cs="Times New Roman"/>
          <w:b/>
          <w:sz w:val="24"/>
          <w:szCs w:val="24"/>
        </w:rPr>
      </w:pPr>
    </w:p>
    <w:p w14:paraId="065874EB" w14:textId="0A8A0363" w:rsidR="000B00F4" w:rsidRDefault="000B00F4" w:rsidP="00F84DE1">
      <w:pPr>
        <w:widowControl w:val="0"/>
        <w:spacing w:after="0" w:line="240" w:lineRule="auto"/>
        <w:jc w:val="both"/>
        <w:rPr>
          <w:rFonts w:ascii="Times New Roman" w:eastAsia="Times New Roman" w:hAnsi="Times New Roman" w:cs="Times New Roman"/>
          <w:b/>
          <w:sz w:val="24"/>
          <w:szCs w:val="24"/>
        </w:rPr>
      </w:pPr>
    </w:p>
    <w:p w14:paraId="6BB0A04A" w14:textId="720220FB" w:rsidR="000B00F4" w:rsidRDefault="000B00F4">
      <w:pPr>
        <w:widowControl w:val="0"/>
        <w:spacing w:after="0" w:line="240" w:lineRule="auto"/>
        <w:jc w:val="center"/>
        <w:rPr>
          <w:rFonts w:ascii="Times New Roman" w:eastAsia="Times New Roman" w:hAnsi="Times New Roman" w:cs="Times New Roman"/>
          <w:b/>
          <w:sz w:val="24"/>
          <w:szCs w:val="24"/>
        </w:rPr>
      </w:pPr>
    </w:p>
    <w:p w14:paraId="56B81ED0" w14:textId="70830579" w:rsidR="000B00F4" w:rsidRDefault="000B00F4">
      <w:pPr>
        <w:widowControl w:val="0"/>
        <w:spacing w:after="0" w:line="240" w:lineRule="auto"/>
        <w:jc w:val="center"/>
        <w:rPr>
          <w:rFonts w:ascii="Times New Roman" w:eastAsia="Times New Roman" w:hAnsi="Times New Roman" w:cs="Times New Roman"/>
          <w:b/>
          <w:sz w:val="24"/>
          <w:szCs w:val="24"/>
        </w:rPr>
      </w:pPr>
    </w:p>
    <w:p w14:paraId="6D75F315" w14:textId="60FB5DD8" w:rsidR="000B00F4" w:rsidRDefault="000B00F4">
      <w:pPr>
        <w:widowControl w:val="0"/>
        <w:spacing w:after="0" w:line="240" w:lineRule="auto"/>
        <w:jc w:val="center"/>
        <w:rPr>
          <w:rFonts w:ascii="Times New Roman" w:eastAsia="Times New Roman" w:hAnsi="Times New Roman" w:cs="Times New Roman"/>
          <w:b/>
          <w:sz w:val="24"/>
          <w:szCs w:val="24"/>
        </w:rPr>
      </w:pPr>
    </w:p>
    <w:p w14:paraId="264C12FE" w14:textId="4F8166D9" w:rsidR="000B00F4" w:rsidRDefault="000B00F4">
      <w:pPr>
        <w:widowControl w:val="0"/>
        <w:spacing w:after="0" w:line="240" w:lineRule="auto"/>
        <w:jc w:val="center"/>
        <w:rPr>
          <w:rFonts w:ascii="Times New Roman" w:eastAsia="Times New Roman" w:hAnsi="Times New Roman" w:cs="Times New Roman"/>
          <w:b/>
          <w:sz w:val="24"/>
          <w:szCs w:val="24"/>
        </w:rPr>
      </w:pPr>
    </w:p>
    <w:p w14:paraId="32538519" w14:textId="4925E9FF" w:rsidR="000B00F4" w:rsidRDefault="000B00F4">
      <w:pPr>
        <w:widowControl w:val="0"/>
        <w:spacing w:after="0" w:line="240" w:lineRule="auto"/>
        <w:jc w:val="center"/>
        <w:rPr>
          <w:rFonts w:ascii="Times New Roman" w:eastAsia="Times New Roman" w:hAnsi="Times New Roman" w:cs="Times New Roman"/>
          <w:b/>
          <w:sz w:val="24"/>
          <w:szCs w:val="24"/>
        </w:rPr>
      </w:pPr>
    </w:p>
    <w:p w14:paraId="4E8EB447" w14:textId="53A6DD0F" w:rsidR="000B00F4" w:rsidRDefault="000B00F4">
      <w:pPr>
        <w:widowControl w:val="0"/>
        <w:spacing w:after="0" w:line="240" w:lineRule="auto"/>
        <w:jc w:val="center"/>
        <w:rPr>
          <w:rFonts w:ascii="Times New Roman" w:eastAsia="Times New Roman" w:hAnsi="Times New Roman" w:cs="Times New Roman"/>
          <w:b/>
          <w:sz w:val="24"/>
          <w:szCs w:val="24"/>
        </w:rPr>
      </w:pPr>
    </w:p>
    <w:p w14:paraId="437B7D6A" w14:textId="738713BC" w:rsidR="000B00F4" w:rsidRDefault="000B00F4">
      <w:pPr>
        <w:widowControl w:val="0"/>
        <w:spacing w:after="0" w:line="240" w:lineRule="auto"/>
        <w:jc w:val="center"/>
        <w:rPr>
          <w:rFonts w:ascii="Times New Roman" w:eastAsia="Times New Roman" w:hAnsi="Times New Roman" w:cs="Times New Roman"/>
          <w:b/>
          <w:sz w:val="24"/>
          <w:szCs w:val="24"/>
        </w:rPr>
      </w:pPr>
    </w:p>
    <w:p w14:paraId="200D1766" w14:textId="31476086" w:rsidR="000B00F4" w:rsidRDefault="000B00F4">
      <w:pPr>
        <w:widowControl w:val="0"/>
        <w:spacing w:after="0" w:line="240" w:lineRule="auto"/>
        <w:jc w:val="center"/>
        <w:rPr>
          <w:rFonts w:ascii="Times New Roman" w:eastAsia="Times New Roman" w:hAnsi="Times New Roman" w:cs="Times New Roman"/>
          <w:b/>
          <w:sz w:val="24"/>
          <w:szCs w:val="24"/>
        </w:rPr>
      </w:pPr>
    </w:p>
    <w:p w14:paraId="1A4EBE90" w14:textId="59F15189" w:rsidR="000B00F4" w:rsidRDefault="000B00F4">
      <w:pPr>
        <w:widowControl w:val="0"/>
        <w:spacing w:after="0" w:line="240" w:lineRule="auto"/>
        <w:jc w:val="center"/>
        <w:rPr>
          <w:rFonts w:ascii="Times New Roman" w:eastAsia="Times New Roman" w:hAnsi="Times New Roman" w:cs="Times New Roman"/>
          <w:b/>
          <w:sz w:val="24"/>
          <w:szCs w:val="24"/>
        </w:rPr>
      </w:pPr>
    </w:p>
    <w:p w14:paraId="19D1C997" w14:textId="202F7103" w:rsidR="000B00F4" w:rsidRDefault="000B00F4">
      <w:pPr>
        <w:widowControl w:val="0"/>
        <w:spacing w:after="0" w:line="240" w:lineRule="auto"/>
        <w:jc w:val="center"/>
        <w:rPr>
          <w:rFonts w:ascii="Times New Roman" w:eastAsia="Times New Roman" w:hAnsi="Times New Roman" w:cs="Times New Roman"/>
          <w:b/>
          <w:sz w:val="24"/>
          <w:szCs w:val="24"/>
        </w:rPr>
      </w:pPr>
    </w:p>
    <w:p w14:paraId="570F3AAF" w14:textId="7E4B270F" w:rsidR="000B00F4" w:rsidRDefault="000B00F4">
      <w:pPr>
        <w:widowControl w:val="0"/>
        <w:spacing w:after="0" w:line="240" w:lineRule="auto"/>
        <w:jc w:val="center"/>
        <w:rPr>
          <w:rFonts w:ascii="Times New Roman" w:eastAsia="Times New Roman" w:hAnsi="Times New Roman" w:cs="Times New Roman"/>
          <w:b/>
          <w:sz w:val="24"/>
          <w:szCs w:val="24"/>
        </w:rPr>
      </w:pPr>
    </w:p>
    <w:p w14:paraId="24266256" w14:textId="6F9748B1" w:rsidR="000B00F4" w:rsidRDefault="000B00F4">
      <w:pPr>
        <w:widowControl w:val="0"/>
        <w:spacing w:after="0" w:line="240" w:lineRule="auto"/>
        <w:jc w:val="center"/>
        <w:rPr>
          <w:rFonts w:ascii="Times New Roman" w:eastAsia="Times New Roman" w:hAnsi="Times New Roman" w:cs="Times New Roman"/>
          <w:b/>
          <w:sz w:val="24"/>
          <w:szCs w:val="24"/>
        </w:rPr>
      </w:pPr>
    </w:p>
    <w:p w14:paraId="19CCAB22" w14:textId="5BCE0281" w:rsidR="000B00F4" w:rsidRDefault="000B00F4">
      <w:pPr>
        <w:widowControl w:val="0"/>
        <w:spacing w:after="0" w:line="240" w:lineRule="auto"/>
        <w:jc w:val="center"/>
        <w:rPr>
          <w:rFonts w:ascii="Times New Roman" w:eastAsia="Times New Roman" w:hAnsi="Times New Roman" w:cs="Times New Roman"/>
          <w:b/>
          <w:sz w:val="24"/>
          <w:szCs w:val="24"/>
        </w:rPr>
      </w:pPr>
    </w:p>
    <w:p w14:paraId="4230621F" w14:textId="5531131B" w:rsidR="000B00F4" w:rsidRDefault="000B00F4">
      <w:pPr>
        <w:widowControl w:val="0"/>
        <w:spacing w:after="0" w:line="240" w:lineRule="auto"/>
        <w:jc w:val="center"/>
        <w:rPr>
          <w:rFonts w:ascii="Times New Roman" w:eastAsia="Times New Roman" w:hAnsi="Times New Roman" w:cs="Times New Roman"/>
          <w:b/>
          <w:sz w:val="24"/>
          <w:szCs w:val="24"/>
        </w:rPr>
      </w:pPr>
    </w:p>
    <w:p w14:paraId="56B6D676" w14:textId="3F4E5D09" w:rsidR="000B00F4" w:rsidRDefault="000B00F4">
      <w:pPr>
        <w:widowControl w:val="0"/>
        <w:spacing w:after="0" w:line="240" w:lineRule="auto"/>
        <w:jc w:val="center"/>
        <w:rPr>
          <w:rFonts w:ascii="Times New Roman" w:eastAsia="Times New Roman" w:hAnsi="Times New Roman" w:cs="Times New Roman"/>
          <w:b/>
          <w:sz w:val="24"/>
          <w:szCs w:val="24"/>
        </w:rPr>
      </w:pPr>
    </w:p>
    <w:p w14:paraId="3C53F8E3" w14:textId="7C7FF567" w:rsidR="000B00F4" w:rsidRDefault="000B00F4">
      <w:pPr>
        <w:widowControl w:val="0"/>
        <w:spacing w:after="0" w:line="240" w:lineRule="auto"/>
        <w:jc w:val="center"/>
        <w:rPr>
          <w:rFonts w:ascii="Times New Roman" w:eastAsia="Times New Roman" w:hAnsi="Times New Roman" w:cs="Times New Roman"/>
          <w:b/>
          <w:sz w:val="24"/>
          <w:szCs w:val="24"/>
        </w:rPr>
      </w:pPr>
    </w:p>
    <w:p w14:paraId="53F6618F" w14:textId="1C59FE0D" w:rsidR="000B00F4" w:rsidRDefault="000B00F4">
      <w:pPr>
        <w:widowControl w:val="0"/>
        <w:spacing w:after="0" w:line="240" w:lineRule="auto"/>
        <w:jc w:val="center"/>
        <w:rPr>
          <w:rFonts w:ascii="Times New Roman" w:eastAsia="Times New Roman" w:hAnsi="Times New Roman" w:cs="Times New Roman"/>
          <w:b/>
          <w:sz w:val="24"/>
          <w:szCs w:val="24"/>
        </w:rPr>
      </w:pPr>
    </w:p>
    <w:p w14:paraId="4373EDB2" w14:textId="5172AF9D" w:rsidR="00B51D1C" w:rsidRDefault="00B51D1C">
      <w:pPr>
        <w:widowControl w:val="0"/>
        <w:spacing w:after="0" w:line="240" w:lineRule="auto"/>
        <w:jc w:val="center"/>
        <w:rPr>
          <w:rFonts w:ascii="Times New Roman" w:eastAsia="Times New Roman" w:hAnsi="Times New Roman" w:cs="Times New Roman"/>
          <w:b/>
          <w:sz w:val="24"/>
          <w:szCs w:val="24"/>
        </w:rPr>
      </w:pPr>
    </w:p>
    <w:p w14:paraId="37C7EDBB" w14:textId="77777777" w:rsidR="00B51D1C" w:rsidRDefault="00B51D1C">
      <w:pPr>
        <w:widowControl w:val="0"/>
        <w:spacing w:after="0" w:line="240" w:lineRule="auto"/>
        <w:jc w:val="center"/>
        <w:rPr>
          <w:rFonts w:ascii="Times New Roman" w:eastAsia="Times New Roman" w:hAnsi="Times New Roman" w:cs="Times New Roman"/>
          <w:b/>
          <w:sz w:val="24"/>
          <w:szCs w:val="24"/>
        </w:rPr>
      </w:pPr>
    </w:p>
    <w:p w14:paraId="4F4AD3B5" w14:textId="5D5AB10A" w:rsidR="00277CD2" w:rsidRPr="002972CE" w:rsidRDefault="00E50961" w:rsidP="00277CD2">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717632" behindDoc="0" locked="0" layoutInCell="1" allowOverlap="1" wp14:anchorId="7B46BB26" wp14:editId="45E5FE09">
                <wp:simplePos x="0" y="0"/>
                <wp:positionH relativeFrom="column">
                  <wp:posOffset>4787265</wp:posOffset>
                </wp:positionH>
                <wp:positionV relativeFrom="paragraph">
                  <wp:posOffset>-1080135</wp:posOffset>
                </wp:positionV>
                <wp:extent cx="2266950" cy="1266825"/>
                <wp:effectExtent l="0" t="0" r="19050" b="28575"/>
                <wp:wrapNone/>
                <wp:docPr id="72" name="Caixa de Texto 72"/>
                <wp:cNvGraphicFramePr/>
                <a:graphic xmlns:a="http://schemas.openxmlformats.org/drawingml/2006/main">
                  <a:graphicData uri="http://schemas.microsoft.com/office/word/2010/wordprocessingShape">
                    <wps:wsp>
                      <wps:cNvSpPr txBox="1"/>
                      <wps:spPr>
                        <a:xfrm>
                          <a:off x="0" y="0"/>
                          <a:ext cx="2266950" cy="1266825"/>
                        </a:xfrm>
                        <a:prstGeom prst="rect">
                          <a:avLst/>
                        </a:prstGeom>
                        <a:solidFill>
                          <a:schemeClr val="bg1"/>
                        </a:solidFill>
                        <a:ln w="6350">
                          <a:solidFill>
                            <a:schemeClr val="bg1"/>
                          </a:solidFill>
                        </a:ln>
                      </wps:spPr>
                      <wps:txbx>
                        <w:txbxContent>
                          <w:p w14:paraId="60A43BAB"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46BB26" id="Caixa de Texto 72" o:spid="_x0000_s1033" type="#_x0000_t202" style="position:absolute;left:0;text-align:left;margin-left:376.95pt;margin-top:-85.05pt;width:178.5pt;height:99.7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" fillcolor="white [3212]" strokecolor="white [3212]" strokeweight=".5pt">
                <v:textbox>
                  <w:txbxContent>
                    <w:p w14:paraId="60A43BAB" w14:textId="77777777" w:rsidR="00F74270" w:rsidRDefault="00F74270"/>
                  </w:txbxContent>
                </v:textbox>
              </v:shape>
            </w:pict>
          </mc:Fallback>
        </mc:AlternateContent>
      </w:r>
      <w:r w:rsidR="00277CD2" w:rsidRPr="002972CE">
        <w:rPr>
          <w:rFonts w:ascii="Times New Roman" w:eastAsia="Times New Roman" w:hAnsi="Times New Roman" w:cs="Times New Roman"/>
          <w:b/>
          <w:sz w:val="24"/>
          <w:szCs w:val="24"/>
        </w:rPr>
        <w:t>RESUMO</w:t>
      </w:r>
    </w:p>
    <w:p w14:paraId="533FC33C" w14:textId="77777777" w:rsidR="00277CD2" w:rsidRPr="00C706A5" w:rsidRDefault="00277CD2" w:rsidP="00277CD2">
      <w:pPr>
        <w:spacing w:after="0" w:line="240" w:lineRule="auto"/>
        <w:jc w:val="both"/>
        <w:rPr>
          <w:rFonts w:ascii="Times New Roman" w:eastAsia="Times New Roman" w:hAnsi="Times New Roman" w:cs="Times New Roman"/>
        </w:rPr>
      </w:pPr>
      <w:r w:rsidRPr="00C706A5">
        <w:rPr>
          <w:rFonts w:ascii="Times New Roman" w:eastAsia="Times New Roman" w:hAnsi="Times New Roman" w:cs="Times New Roman"/>
        </w:rPr>
        <w:t>Bahia, E.P.</w:t>
      </w:r>
      <w:r w:rsidRPr="00C706A5">
        <w:rPr>
          <w:rFonts w:ascii="Times New Roman" w:eastAsia="Times New Roman" w:hAnsi="Times New Roman" w:cs="Times New Roman"/>
          <w:b/>
        </w:rPr>
        <w:t xml:space="preserve"> A inclusão de pessoas com deficiência na EJA: análise da formação de professores no Baixo Jequitinhonha – MG. </w:t>
      </w:r>
      <w:r w:rsidRPr="00C706A5">
        <w:rPr>
          <w:rFonts w:ascii="Times New Roman" w:eastAsia="Times New Roman" w:hAnsi="Times New Roman" w:cs="Times New Roman"/>
        </w:rPr>
        <w:t>202</w:t>
      </w:r>
      <w:r w:rsidRPr="000B00F4">
        <w:rPr>
          <w:rFonts w:ascii="Times New Roman" w:eastAsia="Times New Roman" w:hAnsi="Times New Roman" w:cs="Times New Roman"/>
          <w:color w:val="000000" w:themeColor="text1"/>
        </w:rPr>
        <w:t>5</w:t>
      </w:r>
      <w:r w:rsidRPr="00C706A5">
        <w:rPr>
          <w:rFonts w:ascii="Times New Roman" w:eastAsia="Times New Roman" w:hAnsi="Times New Roman" w:cs="Times New Roman"/>
        </w:rPr>
        <w:t>. ----f. Dissertação (Mestrado em Educação) - Programa de Pós-Graduação em Educação – PPGEd, da Universidade Estadual do Sudoeste da Bahia – Uesb, Vitória da Conquista – BA, 2025.</w:t>
      </w:r>
    </w:p>
    <w:p w14:paraId="2744854E" w14:textId="77777777" w:rsidR="00AF7761" w:rsidRDefault="00AF7761" w:rsidP="00277CD2">
      <w:pPr>
        <w:jc w:val="both"/>
        <w:rPr>
          <w:rFonts w:ascii="Times New Roman" w:eastAsia="Times New Roman" w:hAnsi="Times New Roman" w:cs="Times New Roman"/>
        </w:rPr>
      </w:pPr>
    </w:p>
    <w:p w14:paraId="53594545" w14:textId="39FE534C" w:rsidR="00277CD2" w:rsidRDefault="00277CD2" w:rsidP="00AF7761">
      <w:pPr>
        <w:jc w:val="both"/>
        <w:rPr>
          <w:rFonts w:ascii="Times New Roman" w:eastAsia="Times New Roman" w:hAnsi="Times New Roman" w:cs="Times New Roman"/>
        </w:rPr>
      </w:pPr>
      <w:r w:rsidRPr="00C706A5">
        <w:rPr>
          <w:rFonts w:ascii="Times New Roman" w:eastAsia="Times New Roman" w:hAnsi="Times New Roman" w:cs="Times New Roman"/>
        </w:rPr>
        <w:t xml:space="preserve">O presente estudo discute o </w:t>
      </w:r>
      <w:r w:rsidRPr="00C706A5">
        <w:rPr>
          <w:rFonts w:ascii="Times New Roman" w:eastAsia="Times New Roman" w:hAnsi="Times New Roman" w:cs="Times New Roman"/>
          <w:bCs/>
        </w:rPr>
        <w:t xml:space="preserve">processo de inclusão de estudantes </w:t>
      </w:r>
      <w:r>
        <w:rPr>
          <w:rFonts w:ascii="Times New Roman" w:eastAsia="Times New Roman" w:hAnsi="Times New Roman" w:cs="Times New Roman"/>
          <w:bCs/>
        </w:rPr>
        <w:t>j</w:t>
      </w:r>
      <w:r w:rsidRPr="00C706A5">
        <w:rPr>
          <w:rFonts w:ascii="Times New Roman" w:eastAsia="Times New Roman" w:hAnsi="Times New Roman" w:cs="Times New Roman"/>
          <w:bCs/>
        </w:rPr>
        <w:t xml:space="preserve">ovens e </w:t>
      </w:r>
      <w:r>
        <w:rPr>
          <w:rFonts w:ascii="Times New Roman" w:eastAsia="Times New Roman" w:hAnsi="Times New Roman" w:cs="Times New Roman"/>
          <w:bCs/>
        </w:rPr>
        <w:t>a</w:t>
      </w:r>
      <w:r w:rsidRPr="00C706A5">
        <w:rPr>
          <w:rFonts w:ascii="Times New Roman" w:eastAsia="Times New Roman" w:hAnsi="Times New Roman" w:cs="Times New Roman"/>
          <w:bCs/>
        </w:rPr>
        <w:t>dultos com deficiência na EJA</w:t>
      </w:r>
      <w:r w:rsidRPr="00C706A5">
        <w:rPr>
          <w:rFonts w:ascii="Times New Roman" w:eastAsia="Times New Roman" w:hAnsi="Times New Roman" w:cs="Times New Roman"/>
        </w:rPr>
        <w:t xml:space="preserve">, a partir da análise da formação de professores </w:t>
      </w:r>
      <w:r>
        <w:rPr>
          <w:rFonts w:ascii="Times New Roman" w:eastAsia="Times New Roman" w:hAnsi="Times New Roman" w:cs="Times New Roman"/>
        </w:rPr>
        <w:t>d</w:t>
      </w:r>
      <w:r w:rsidRPr="00C706A5">
        <w:rPr>
          <w:rFonts w:ascii="Times New Roman" w:eastAsia="Times New Roman" w:hAnsi="Times New Roman" w:cs="Times New Roman"/>
        </w:rPr>
        <w:t xml:space="preserve">as escolas </w:t>
      </w:r>
      <w:r>
        <w:rPr>
          <w:rFonts w:ascii="Times New Roman" w:eastAsia="Times New Roman" w:hAnsi="Times New Roman" w:cs="Times New Roman"/>
        </w:rPr>
        <w:t xml:space="preserve">estaduais </w:t>
      </w:r>
      <w:r w:rsidRPr="00C706A5">
        <w:rPr>
          <w:rFonts w:ascii="Times New Roman" w:eastAsia="Times New Roman" w:hAnsi="Times New Roman" w:cs="Times New Roman"/>
        </w:rPr>
        <w:t>de Ensino Médio n</w:t>
      </w:r>
      <w:r w:rsidR="00FC1955">
        <w:rPr>
          <w:rFonts w:ascii="Times New Roman" w:eastAsia="Times New Roman" w:hAnsi="Times New Roman" w:cs="Times New Roman"/>
        </w:rPr>
        <w:t>a</w:t>
      </w:r>
      <w:r w:rsidRPr="00C706A5">
        <w:rPr>
          <w:rFonts w:ascii="Times New Roman" w:eastAsia="Times New Roman" w:hAnsi="Times New Roman" w:cs="Times New Roman"/>
        </w:rPr>
        <w:t xml:space="preserve"> </w:t>
      </w:r>
      <w:r w:rsidR="00FC1955">
        <w:rPr>
          <w:rFonts w:ascii="Times New Roman" w:eastAsia="Times New Roman" w:hAnsi="Times New Roman" w:cs="Times New Roman"/>
        </w:rPr>
        <w:t>microrregião</w:t>
      </w:r>
      <w:r w:rsidRPr="00C706A5">
        <w:rPr>
          <w:rFonts w:ascii="Times New Roman" w:eastAsia="Times New Roman" w:hAnsi="Times New Roman" w:cs="Times New Roman"/>
        </w:rPr>
        <w:t xml:space="preserve"> do Baixo Jequitinhonha, em Minas Gerais. A pesquisa considera o aumento da diversidade no perfil dos educandos, os desafios enfrentados e os avanços promovidos por uma educação </w:t>
      </w:r>
      <w:r>
        <w:rPr>
          <w:rFonts w:ascii="Times New Roman" w:eastAsia="Times New Roman" w:hAnsi="Times New Roman" w:cs="Times New Roman"/>
        </w:rPr>
        <w:t>inclusiva</w:t>
      </w:r>
      <w:r w:rsidRPr="00C706A5">
        <w:rPr>
          <w:rFonts w:ascii="Times New Roman" w:eastAsia="Times New Roman" w:hAnsi="Times New Roman" w:cs="Times New Roman"/>
        </w:rPr>
        <w:t xml:space="preserve">. Busca-se compreender de que maneira as políticas públicas educacionais, as metodologias de ensino e a prática docente podem garantir </w:t>
      </w:r>
      <w:r>
        <w:rPr>
          <w:rFonts w:ascii="Times New Roman" w:eastAsia="Times New Roman" w:hAnsi="Times New Roman" w:cs="Times New Roman"/>
        </w:rPr>
        <w:t>essa formação.</w:t>
      </w:r>
      <w:r w:rsidRPr="00C706A5">
        <w:rPr>
          <w:rFonts w:ascii="Times New Roman" w:eastAsia="Times New Roman" w:hAnsi="Times New Roman" w:cs="Times New Roman"/>
        </w:rPr>
        <w:t xml:space="preserve"> Para alcançar tais objetivos, adotou-se uma abordagem qualitativa</w:t>
      </w:r>
      <w:r>
        <w:rPr>
          <w:rFonts w:ascii="Times New Roman" w:eastAsia="Times New Roman" w:hAnsi="Times New Roman" w:cs="Times New Roman"/>
        </w:rPr>
        <w:t xml:space="preserve"> </w:t>
      </w:r>
      <w:r w:rsidR="00A11E5E">
        <w:rPr>
          <w:rFonts w:ascii="Times New Roman" w:eastAsia="Times New Roman" w:hAnsi="Times New Roman" w:cs="Times New Roman"/>
        </w:rPr>
        <w:t>d</w:t>
      </w:r>
      <w:r>
        <w:rPr>
          <w:rFonts w:ascii="Times New Roman" w:eastAsia="Times New Roman" w:hAnsi="Times New Roman" w:cs="Times New Roman"/>
        </w:rPr>
        <w:t>e caráter exploratório,</w:t>
      </w:r>
      <w:r w:rsidRPr="00C706A5">
        <w:rPr>
          <w:rFonts w:ascii="Times New Roman" w:eastAsia="Times New Roman" w:hAnsi="Times New Roman" w:cs="Times New Roman"/>
          <w:bCs/>
        </w:rPr>
        <w:t xml:space="preserve"> com pesquisa de campo</w:t>
      </w:r>
      <w:r w:rsidRPr="00C706A5">
        <w:rPr>
          <w:rFonts w:ascii="Times New Roman" w:eastAsia="Times New Roman" w:hAnsi="Times New Roman" w:cs="Times New Roman"/>
        </w:rPr>
        <w:t>. Os instrumentos de coleta envolveram entrevistas semiestruturadas</w:t>
      </w:r>
      <w:r>
        <w:rPr>
          <w:rFonts w:ascii="Times New Roman" w:eastAsia="Times New Roman" w:hAnsi="Times New Roman" w:cs="Times New Roman"/>
        </w:rPr>
        <w:t xml:space="preserve"> com a participação de</w:t>
      </w:r>
      <w:r w:rsidRPr="00C706A5">
        <w:rPr>
          <w:rFonts w:ascii="Times New Roman" w:eastAsia="Times New Roman" w:hAnsi="Times New Roman" w:cs="Times New Roman"/>
        </w:rPr>
        <w:t xml:space="preserve"> </w:t>
      </w:r>
      <w:r>
        <w:rPr>
          <w:rFonts w:ascii="Times New Roman" w:eastAsia="Times New Roman" w:hAnsi="Times New Roman" w:cs="Times New Roman"/>
        </w:rPr>
        <w:t xml:space="preserve">3 (três) </w:t>
      </w:r>
      <w:r w:rsidRPr="00C706A5">
        <w:rPr>
          <w:rFonts w:ascii="Times New Roman" w:eastAsia="Times New Roman" w:hAnsi="Times New Roman" w:cs="Times New Roman"/>
        </w:rPr>
        <w:t xml:space="preserve">gestores escolares, </w:t>
      </w:r>
      <w:r>
        <w:rPr>
          <w:rFonts w:ascii="Times New Roman" w:eastAsia="Times New Roman" w:hAnsi="Times New Roman" w:cs="Times New Roman"/>
        </w:rPr>
        <w:t xml:space="preserve">5 (cinco) </w:t>
      </w:r>
      <w:r w:rsidRPr="00C706A5">
        <w:rPr>
          <w:rFonts w:ascii="Times New Roman" w:eastAsia="Times New Roman" w:hAnsi="Times New Roman" w:cs="Times New Roman"/>
        </w:rPr>
        <w:t xml:space="preserve">professores e </w:t>
      </w:r>
      <w:r>
        <w:rPr>
          <w:rFonts w:ascii="Times New Roman" w:eastAsia="Times New Roman" w:hAnsi="Times New Roman" w:cs="Times New Roman"/>
        </w:rPr>
        <w:t xml:space="preserve">5 (cinco) </w:t>
      </w:r>
      <w:r w:rsidRPr="00C706A5">
        <w:rPr>
          <w:rFonts w:ascii="Times New Roman" w:eastAsia="Times New Roman" w:hAnsi="Times New Roman" w:cs="Times New Roman"/>
        </w:rPr>
        <w:t>estudantes da EJA no Ensino Médio. A análise dos dados permiti</w:t>
      </w:r>
      <w:r>
        <w:rPr>
          <w:rFonts w:ascii="Times New Roman" w:eastAsia="Times New Roman" w:hAnsi="Times New Roman" w:cs="Times New Roman"/>
        </w:rPr>
        <w:t>u</w:t>
      </w:r>
      <w:r w:rsidRPr="00C706A5">
        <w:rPr>
          <w:rFonts w:ascii="Times New Roman" w:eastAsia="Times New Roman" w:hAnsi="Times New Roman" w:cs="Times New Roman"/>
        </w:rPr>
        <w:t xml:space="preserve"> a identificação de aspectos estruturais, pedagógicos e formativos que interferem no êxito da inclusão escolar, revelando fragilidades quanto </w:t>
      </w:r>
      <w:r w:rsidR="00A11E5E">
        <w:rPr>
          <w:rFonts w:ascii="Times New Roman" w:eastAsia="Times New Roman" w:hAnsi="Times New Roman" w:cs="Times New Roman"/>
        </w:rPr>
        <w:t xml:space="preserve">às </w:t>
      </w:r>
      <w:r w:rsidRPr="00C706A5">
        <w:rPr>
          <w:rFonts w:ascii="Times New Roman" w:eastAsia="Times New Roman" w:hAnsi="Times New Roman" w:cs="Times New Roman"/>
        </w:rPr>
        <w:t>possibilidades da formação de professores para garantir uma prática inclusiva na EJA do Ensino Médio das escolas estaduais mineiras.</w:t>
      </w:r>
      <w:r>
        <w:rPr>
          <w:rFonts w:ascii="Times New Roman" w:eastAsia="Times New Roman" w:hAnsi="Times New Roman" w:cs="Times New Roman"/>
        </w:rPr>
        <w:t xml:space="preserve"> </w:t>
      </w:r>
      <w:r w:rsidRPr="00277CD2">
        <w:rPr>
          <w:rFonts w:ascii="Times New Roman" w:eastAsia="Times New Roman" w:hAnsi="Times New Roman" w:cs="Times New Roman"/>
        </w:rPr>
        <w:t xml:space="preserve">Os resultados evidenciam que, apesar dos avanços normativos no campo da educação inclusiva, ainda persistem desafios relacionados à formação inicial e continuada dos docentes, o que impacta a efetivação de práticas pedagógicas inclusivas. </w:t>
      </w:r>
    </w:p>
    <w:p w14:paraId="22C35936" w14:textId="77777777" w:rsidR="00277CD2" w:rsidRPr="00C706A5" w:rsidRDefault="00277CD2" w:rsidP="00277CD2">
      <w:pPr>
        <w:spacing w:after="0" w:line="240" w:lineRule="auto"/>
        <w:jc w:val="both"/>
        <w:rPr>
          <w:rFonts w:ascii="Times New Roman" w:eastAsia="Times New Roman" w:hAnsi="Times New Roman" w:cs="Times New Roman"/>
        </w:rPr>
      </w:pPr>
      <w:r w:rsidRPr="00C706A5">
        <w:rPr>
          <w:rFonts w:ascii="Times New Roman" w:eastAsia="Times New Roman" w:hAnsi="Times New Roman" w:cs="Times New Roman"/>
          <w:b/>
        </w:rPr>
        <w:t xml:space="preserve">Palavras-chave: </w:t>
      </w:r>
      <w:r w:rsidRPr="00C706A5">
        <w:rPr>
          <w:rFonts w:ascii="Times New Roman" w:eastAsia="Times New Roman" w:hAnsi="Times New Roman" w:cs="Times New Roman"/>
        </w:rPr>
        <w:t>Educação de Jovens e Adultos, Formação de Professores, Inclusão Educacional, Ensino Médio.</w:t>
      </w:r>
    </w:p>
    <w:p w14:paraId="746E3806" w14:textId="77777777" w:rsidR="00277CD2" w:rsidRPr="00C706A5" w:rsidRDefault="00277CD2" w:rsidP="00277CD2">
      <w:pPr>
        <w:widowControl w:val="0"/>
        <w:spacing w:after="0" w:line="240" w:lineRule="auto"/>
        <w:jc w:val="center"/>
        <w:rPr>
          <w:rFonts w:ascii="Times New Roman" w:eastAsia="Times New Roman" w:hAnsi="Times New Roman" w:cs="Times New Roman"/>
          <w:b/>
        </w:rPr>
      </w:pPr>
    </w:p>
    <w:p w14:paraId="43683431" w14:textId="77777777" w:rsidR="00277CD2" w:rsidRDefault="00277CD2" w:rsidP="00277CD2">
      <w:pPr>
        <w:widowControl w:val="0"/>
        <w:spacing w:after="0" w:line="240" w:lineRule="auto"/>
        <w:jc w:val="center"/>
        <w:rPr>
          <w:rFonts w:ascii="Times New Roman" w:eastAsia="Times New Roman" w:hAnsi="Times New Roman" w:cs="Times New Roman"/>
          <w:b/>
          <w:sz w:val="24"/>
          <w:szCs w:val="24"/>
        </w:rPr>
      </w:pPr>
    </w:p>
    <w:p w14:paraId="0FA718F1" w14:textId="1B24814E" w:rsidR="00277CD2" w:rsidRPr="002972CE" w:rsidRDefault="00277CD2" w:rsidP="00277CD2">
      <w:pPr>
        <w:spacing w:after="0" w:line="240" w:lineRule="auto"/>
        <w:jc w:val="center"/>
        <w:rPr>
          <w:rFonts w:ascii="Times New Roman" w:eastAsia="Times New Roman" w:hAnsi="Times New Roman" w:cs="Times New Roman"/>
          <w:b/>
          <w:bCs/>
          <w:sz w:val="24"/>
          <w:szCs w:val="24"/>
        </w:rPr>
      </w:pPr>
      <w:r w:rsidRPr="002972CE">
        <w:rPr>
          <w:rFonts w:ascii="Times New Roman" w:eastAsia="Times New Roman" w:hAnsi="Times New Roman" w:cs="Times New Roman"/>
          <w:b/>
          <w:bCs/>
          <w:sz w:val="24"/>
          <w:szCs w:val="24"/>
        </w:rPr>
        <w:t>ABSTRACT</w:t>
      </w:r>
    </w:p>
    <w:p w14:paraId="62815CAF" w14:textId="77777777" w:rsidR="00AF7761" w:rsidRPr="002972CE" w:rsidRDefault="00AF7761" w:rsidP="00277CD2">
      <w:pPr>
        <w:spacing w:after="0" w:line="240" w:lineRule="auto"/>
        <w:jc w:val="center"/>
        <w:rPr>
          <w:rFonts w:ascii="Times New Roman" w:eastAsia="Times New Roman" w:hAnsi="Times New Roman" w:cs="Times New Roman"/>
          <w:b/>
          <w:bCs/>
          <w:sz w:val="24"/>
          <w:szCs w:val="24"/>
        </w:rPr>
      </w:pPr>
    </w:p>
    <w:p w14:paraId="4874D1D4" w14:textId="77777777" w:rsidR="00277CD2" w:rsidRPr="00277CD2" w:rsidRDefault="00277CD2" w:rsidP="00277CD2">
      <w:pPr>
        <w:spacing w:after="0" w:line="240" w:lineRule="auto"/>
        <w:jc w:val="center"/>
        <w:rPr>
          <w:rFonts w:ascii="Times New Roman" w:eastAsia="Times New Roman" w:hAnsi="Times New Roman" w:cs="Times New Roman"/>
          <w:bCs/>
        </w:rPr>
      </w:pPr>
    </w:p>
    <w:p w14:paraId="44A290BA" w14:textId="77777777" w:rsidR="00277CD2" w:rsidRPr="00AF7761" w:rsidRDefault="00277CD2" w:rsidP="00277CD2">
      <w:pPr>
        <w:spacing w:after="0" w:line="240" w:lineRule="auto"/>
        <w:jc w:val="both"/>
        <w:rPr>
          <w:rFonts w:ascii="Times New Roman" w:eastAsia="Times New Roman" w:hAnsi="Times New Roman" w:cs="Times New Roman"/>
        </w:rPr>
      </w:pPr>
      <w:r w:rsidRPr="00AF7761">
        <w:rPr>
          <w:rFonts w:ascii="Times New Roman" w:eastAsia="Times New Roman" w:hAnsi="Times New Roman" w:cs="Times New Roman"/>
          <w:bCs/>
        </w:rPr>
        <w:t>Bahia, E. P</w:t>
      </w:r>
      <w:r w:rsidRPr="00AF7761">
        <w:rPr>
          <w:rFonts w:ascii="Times New Roman" w:eastAsia="Times New Roman" w:hAnsi="Times New Roman" w:cs="Times New Roman"/>
          <w:b/>
          <w:bCs/>
        </w:rPr>
        <w:t>.</w:t>
      </w:r>
      <w:r w:rsidRPr="00277CD2">
        <w:rPr>
          <w:rFonts w:ascii="Times New Roman" w:eastAsia="Times New Roman" w:hAnsi="Times New Roman" w:cs="Times New Roman"/>
        </w:rPr>
        <w:t xml:space="preserve"> </w:t>
      </w:r>
      <w:r w:rsidRPr="00AF7761">
        <w:rPr>
          <w:rFonts w:ascii="Times New Roman" w:eastAsia="Times New Roman" w:hAnsi="Times New Roman" w:cs="Times New Roman"/>
          <w:b/>
          <w:iCs/>
        </w:rPr>
        <w:t>The inclusion of persons with disabilities in Youth and Adult Education (EJA): an analysis of teacher education in the Baixo Jequitinhonha region – MG</w:t>
      </w:r>
      <w:r w:rsidRPr="00AF7761">
        <w:rPr>
          <w:rFonts w:ascii="Times New Roman" w:eastAsia="Times New Roman" w:hAnsi="Times New Roman" w:cs="Times New Roman"/>
          <w:i/>
          <w:iCs/>
        </w:rPr>
        <w:t>.</w:t>
      </w:r>
      <w:r w:rsidRPr="00277CD2">
        <w:rPr>
          <w:rFonts w:ascii="Times New Roman" w:eastAsia="Times New Roman" w:hAnsi="Times New Roman" w:cs="Times New Roman"/>
        </w:rPr>
        <w:t xml:space="preserve"> 2025. ---- p. Dissertation (Master’s Degree in Education) – Graduate Program in Education (PPGEd), State University of Southwest Bahia (UESB), Vitória da Conquista, BA, Brazil, 2025.</w:t>
      </w:r>
    </w:p>
    <w:p w14:paraId="59FAEDB7" w14:textId="77777777" w:rsidR="00277CD2" w:rsidRPr="00277CD2" w:rsidRDefault="00277CD2" w:rsidP="00277CD2">
      <w:pPr>
        <w:spacing w:after="0" w:line="240" w:lineRule="auto"/>
        <w:jc w:val="both"/>
        <w:rPr>
          <w:rFonts w:ascii="Times New Roman" w:eastAsia="Times New Roman" w:hAnsi="Times New Roman" w:cs="Times New Roman"/>
        </w:rPr>
      </w:pPr>
    </w:p>
    <w:p w14:paraId="0A7E6C10" w14:textId="77777777" w:rsidR="00277CD2" w:rsidRPr="00AF7761" w:rsidRDefault="00277CD2" w:rsidP="00277CD2">
      <w:pPr>
        <w:spacing w:after="0" w:line="240" w:lineRule="auto"/>
        <w:jc w:val="both"/>
        <w:rPr>
          <w:rFonts w:ascii="Times New Roman" w:eastAsia="Times New Roman" w:hAnsi="Times New Roman" w:cs="Times New Roman"/>
        </w:rPr>
      </w:pPr>
      <w:r w:rsidRPr="00277CD2">
        <w:rPr>
          <w:rFonts w:ascii="Times New Roman" w:eastAsia="Times New Roman" w:hAnsi="Times New Roman" w:cs="Times New Roman"/>
        </w:rPr>
        <w:t>This study discusses the process of inclusion of young and adult students with disabilities in Youth and Adult Education (EJA), based on an analysis of teacher education in state secondary schools located in the Baixo Jequitinhonha region, Minas Gerais, Brazil. The research considers the increasing diversity of students’ profiles, the challenges faced by schools, and the advances promoted by inclusive education. It seeks to understand how public educational policies, teaching methodologies, and teaching practices can ensure such education. To achieve these objectives, a qualitative and exploratory approach was adopted, with field research. Data collection instruments included semi-structured interviews conducted with three (3) school administrators, five (5) teachers, and five (5) EJA secondary-level students. Data analysis allowed for the identification of structural, pedagogical, and formative aspects that interfere with the success of school inclusion, revealing both weaknesses and possibilities in teacher education to ensure inclusive practices in EJA at the secondary level in state schools in Minas Gerais. The results indicate that, despite normative advances in the field of inclusive education, challenges related to initial and continuing teacher education persist, impacting the effective implementation of inclusive pedagogical practices.</w:t>
      </w:r>
    </w:p>
    <w:p w14:paraId="2F04487A" w14:textId="77777777" w:rsidR="00277CD2" w:rsidRPr="00277CD2" w:rsidRDefault="00277CD2" w:rsidP="00277CD2">
      <w:pPr>
        <w:spacing w:after="0" w:line="240" w:lineRule="auto"/>
        <w:jc w:val="both"/>
        <w:rPr>
          <w:rFonts w:ascii="Times New Roman" w:eastAsia="Times New Roman" w:hAnsi="Times New Roman" w:cs="Times New Roman"/>
        </w:rPr>
      </w:pPr>
    </w:p>
    <w:p w14:paraId="525D3FAB" w14:textId="77777777" w:rsidR="00277CD2" w:rsidRPr="00277CD2" w:rsidRDefault="00277CD2" w:rsidP="00277CD2">
      <w:pPr>
        <w:spacing w:after="0" w:line="240" w:lineRule="auto"/>
        <w:jc w:val="both"/>
        <w:rPr>
          <w:rFonts w:ascii="Times New Roman" w:eastAsia="Times New Roman" w:hAnsi="Times New Roman" w:cs="Times New Roman"/>
        </w:rPr>
      </w:pPr>
      <w:r w:rsidRPr="00AF7761">
        <w:rPr>
          <w:rFonts w:ascii="Times New Roman" w:eastAsia="Times New Roman" w:hAnsi="Times New Roman" w:cs="Times New Roman"/>
          <w:b/>
          <w:bCs/>
        </w:rPr>
        <w:t>Keywords:</w:t>
      </w:r>
      <w:r w:rsidRPr="00277CD2">
        <w:rPr>
          <w:rFonts w:ascii="Times New Roman" w:eastAsia="Times New Roman" w:hAnsi="Times New Roman" w:cs="Times New Roman"/>
        </w:rPr>
        <w:t xml:space="preserve"> Youth and Adult Education; Teacher Education; Educational Inclusion; Secondary Education.</w:t>
      </w:r>
    </w:p>
    <w:p w14:paraId="5E606AAC" w14:textId="1E5D36E9" w:rsidR="00277CD2" w:rsidRDefault="00277CD2" w:rsidP="00277CD2">
      <w:pPr>
        <w:widowControl w:val="0"/>
        <w:spacing w:after="0" w:line="240" w:lineRule="auto"/>
        <w:jc w:val="center"/>
        <w:rPr>
          <w:rFonts w:ascii="Times New Roman" w:eastAsia="Times New Roman" w:hAnsi="Times New Roman" w:cs="Times New Roman"/>
          <w:b/>
          <w:sz w:val="24"/>
          <w:szCs w:val="24"/>
        </w:rPr>
      </w:pPr>
    </w:p>
    <w:p w14:paraId="79104269" w14:textId="77777777" w:rsidR="00572FC5" w:rsidRDefault="00572FC5" w:rsidP="00277CD2">
      <w:pPr>
        <w:widowControl w:val="0"/>
        <w:spacing w:after="0" w:line="240" w:lineRule="auto"/>
        <w:jc w:val="center"/>
        <w:rPr>
          <w:rFonts w:ascii="Times New Roman" w:eastAsia="Times New Roman" w:hAnsi="Times New Roman" w:cs="Times New Roman"/>
          <w:b/>
          <w:sz w:val="24"/>
          <w:szCs w:val="24"/>
        </w:rPr>
      </w:pPr>
    </w:p>
    <w:p w14:paraId="0F004589" w14:textId="08EE6E29" w:rsidR="00277CD2" w:rsidRDefault="00E50961" w:rsidP="00FB5955">
      <w:pPr>
        <w:widowControl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629608EB" wp14:editId="262FB0FE">
                <wp:simplePos x="0" y="0"/>
                <wp:positionH relativeFrom="column">
                  <wp:posOffset>3872865</wp:posOffset>
                </wp:positionH>
                <wp:positionV relativeFrom="paragraph">
                  <wp:posOffset>-1099185</wp:posOffset>
                </wp:positionV>
                <wp:extent cx="2676525" cy="1000125"/>
                <wp:effectExtent l="0" t="0" r="28575" b="28575"/>
                <wp:wrapNone/>
                <wp:docPr id="73" name="Caixa de Texto 73"/>
                <wp:cNvGraphicFramePr/>
                <a:graphic xmlns:a="http://schemas.openxmlformats.org/drawingml/2006/main">
                  <a:graphicData uri="http://schemas.microsoft.com/office/word/2010/wordprocessingShape">
                    <wps:wsp>
                      <wps:cNvSpPr txBox="1"/>
                      <wps:spPr>
                        <a:xfrm>
                          <a:off x="0" y="0"/>
                          <a:ext cx="2676525" cy="1000125"/>
                        </a:xfrm>
                        <a:prstGeom prst="rect">
                          <a:avLst/>
                        </a:prstGeom>
                        <a:solidFill>
                          <a:schemeClr val="bg1"/>
                        </a:solidFill>
                        <a:ln w="6350">
                          <a:solidFill>
                            <a:schemeClr val="bg1"/>
                          </a:solidFill>
                        </a:ln>
                      </wps:spPr>
                      <wps:txbx>
                        <w:txbxContent>
                          <w:p w14:paraId="18793803"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608EB" id="Caixa de Texto 73" o:spid="_x0000_s1034" type="#_x0000_t202" style="position:absolute;left:0;text-align:left;margin-left:304.95pt;margin-top:-86.55pt;width:210.75pt;height:78.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" fillcolor="white [3212]" strokecolor="white [3212]" strokeweight=".5pt">
                <v:textbox>
                  <w:txbxContent>
                    <w:p w14:paraId="18793803" w14:textId="77777777" w:rsidR="00F74270" w:rsidRDefault="00F74270"/>
                  </w:txbxContent>
                </v:textbox>
              </v:shape>
            </w:pict>
          </mc:Fallback>
        </mc:AlternateContent>
      </w:r>
      <w:r w:rsidR="0084768D" w:rsidRPr="00E41D39">
        <w:rPr>
          <w:rFonts w:ascii="Times New Roman" w:eastAsia="Times New Roman" w:hAnsi="Times New Roman" w:cs="Times New Roman"/>
          <w:sz w:val="24"/>
          <w:szCs w:val="24"/>
        </w:rPr>
        <w:t xml:space="preserve">LISTA DE </w:t>
      </w:r>
      <w:r w:rsidR="00E41D39" w:rsidRPr="00E41D39">
        <w:rPr>
          <w:rFonts w:ascii="Times New Roman" w:eastAsia="Times New Roman" w:hAnsi="Times New Roman" w:cs="Times New Roman"/>
          <w:sz w:val="24"/>
          <w:szCs w:val="24"/>
        </w:rPr>
        <w:t>ILUSTRAÇÕES</w:t>
      </w:r>
    </w:p>
    <w:p w14:paraId="3E04D0B2" w14:textId="400A31BE" w:rsidR="000F17BE" w:rsidRDefault="000F17BE" w:rsidP="00FB5955">
      <w:pPr>
        <w:widowControl w:val="0"/>
        <w:spacing w:after="0" w:line="360" w:lineRule="auto"/>
        <w:jc w:val="center"/>
        <w:rPr>
          <w:rFonts w:ascii="Times New Roman" w:eastAsia="Times New Roman" w:hAnsi="Times New Roman" w:cs="Times New Roman"/>
          <w:sz w:val="24"/>
          <w:szCs w:val="24"/>
        </w:rPr>
      </w:pPr>
    </w:p>
    <w:p w14:paraId="40B50010" w14:textId="1EDA9CD6" w:rsidR="000F17BE" w:rsidRDefault="000F17BE" w:rsidP="000F17BE">
      <w:pPr>
        <w:spacing w:after="0" w:line="240" w:lineRule="auto"/>
        <w:jc w:val="both"/>
        <w:rPr>
          <w:rFonts w:ascii="Times New Roman" w:eastAsia="Times New Roman" w:hAnsi="Times New Roman" w:cs="Times New Roman"/>
          <w:sz w:val="24"/>
          <w:szCs w:val="24"/>
        </w:rPr>
      </w:pPr>
      <w:r w:rsidRPr="002972CE">
        <w:rPr>
          <w:rFonts w:ascii="Times New Roman" w:eastAsia="Times New Roman" w:hAnsi="Times New Roman" w:cs="Times New Roman"/>
          <w:sz w:val="24"/>
          <w:szCs w:val="24"/>
        </w:rPr>
        <w:t>Figura 1</w:t>
      </w:r>
      <w:r w:rsidRPr="00E41D39">
        <w:rPr>
          <w:rFonts w:ascii="Times New Roman" w:eastAsia="Times New Roman" w:hAnsi="Times New Roman" w:cs="Times New Roman"/>
          <w:sz w:val="24"/>
          <w:szCs w:val="24"/>
        </w:rPr>
        <w:t xml:space="preserve"> – Esquema elucidativo</w:t>
      </w:r>
      <w:r>
        <w:rPr>
          <w:rFonts w:ascii="Times New Roman" w:eastAsia="Times New Roman" w:hAnsi="Times New Roman" w:cs="Times New Roman"/>
          <w:sz w:val="24"/>
          <w:szCs w:val="24"/>
        </w:rPr>
        <w:t>.................................................................................................</w:t>
      </w:r>
      <w:r w:rsidR="00B97207">
        <w:rPr>
          <w:rFonts w:ascii="Times New Roman" w:eastAsia="Times New Roman" w:hAnsi="Times New Roman" w:cs="Times New Roman"/>
          <w:sz w:val="24"/>
          <w:szCs w:val="24"/>
        </w:rPr>
        <w:t>27</w:t>
      </w:r>
    </w:p>
    <w:p w14:paraId="7AD03070" w14:textId="77777777" w:rsidR="000F17BE" w:rsidRDefault="000F17BE" w:rsidP="000F17BE">
      <w:pPr>
        <w:spacing w:after="0" w:line="240" w:lineRule="auto"/>
        <w:jc w:val="both"/>
        <w:rPr>
          <w:rFonts w:ascii="Times New Roman" w:eastAsia="Times New Roman" w:hAnsi="Times New Roman" w:cs="Times New Roman"/>
          <w:sz w:val="24"/>
          <w:szCs w:val="24"/>
        </w:rPr>
      </w:pPr>
    </w:p>
    <w:p w14:paraId="1FDF3598" w14:textId="6C513D15"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Figura 2 – Achados da pesquisa</w:t>
      </w:r>
      <w:r>
        <w:rPr>
          <w:rFonts w:ascii="Times New Roman" w:eastAsia="Times New Roman" w:hAnsi="Times New Roman" w:cs="Times New Roman"/>
          <w:sz w:val="24"/>
          <w:szCs w:val="24"/>
        </w:rPr>
        <w:t>.................................................................................................</w:t>
      </w:r>
      <w:r w:rsidR="00B97207">
        <w:rPr>
          <w:rFonts w:ascii="Times New Roman" w:eastAsia="Times New Roman" w:hAnsi="Times New Roman" w:cs="Times New Roman"/>
          <w:sz w:val="24"/>
          <w:szCs w:val="24"/>
        </w:rPr>
        <w:t>67</w:t>
      </w:r>
    </w:p>
    <w:p w14:paraId="5117DA44"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1B1D3893" w14:textId="3DF5B66F"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Figura 3 – Mapa das mesorregiões de Minas Gerais</w:t>
      </w:r>
      <w:r>
        <w:rPr>
          <w:rFonts w:ascii="Times New Roman" w:eastAsia="Times New Roman" w:hAnsi="Times New Roman" w:cs="Times New Roman"/>
          <w:sz w:val="24"/>
          <w:szCs w:val="24"/>
        </w:rPr>
        <w:t>................................................................</w:t>
      </w:r>
      <w:r w:rsidR="00B97207">
        <w:rPr>
          <w:rFonts w:ascii="Times New Roman" w:eastAsia="Times New Roman" w:hAnsi="Times New Roman" w:cs="Times New Roman"/>
          <w:sz w:val="24"/>
          <w:szCs w:val="24"/>
        </w:rPr>
        <w:t>129</w:t>
      </w:r>
    </w:p>
    <w:p w14:paraId="4B101906"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439CC8CE" w14:textId="2DB6127F"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Figura 4 – Mapa do Vale do Jequitinhonha</w:t>
      </w:r>
      <w:r>
        <w:rPr>
          <w:rFonts w:ascii="Times New Roman" w:eastAsia="Times New Roman" w:hAnsi="Times New Roman" w:cs="Times New Roman"/>
          <w:sz w:val="24"/>
          <w:szCs w:val="24"/>
        </w:rPr>
        <w:t>..............................................................................</w:t>
      </w:r>
      <w:r w:rsidR="00B97207">
        <w:rPr>
          <w:rFonts w:ascii="Times New Roman" w:eastAsia="Times New Roman" w:hAnsi="Times New Roman" w:cs="Times New Roman"/>
          <w:sz w:val="24"/>
          <w:szCs w:val="24"/>
        </w:rPr>
        <w:t>130</w:t>
      </w:r>
    </w:p>
    <w:p w14:paraId="4E799EC1" w14:textId="77777777" w:rsidR="000F17BE" w:rsidRDefault="000F17BE" w:rsidP="000F17BE">
      <w:pPr>
        <w:widowControl w:val="0"/>
        <w:spacing w:after="0" w:line="240" w:lineRule="auto"/>
        <w:jc w:val="both"/>
        <w:rPr>
          <w:rFonts w:ascii="Times New Roman" w:eastAsia="Times New Roman" w:hAnsi="Times New Roman" w:cs="Times New Roman"/>
          <w:sz w:val="24"/>
          <w:szCs w:val="24"/>
        </w:rPr>
      </w:pPr>
    </w:p>
    <w:p w14:paraId="29853602" w14:textId="7FEA06D2"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Figura 5 – Municípios pertencentes ao Baixo Jequitinhonha (MG)</w:t>
      </w:r>
      <w:r>
        <w:rPr>
          <w:rFonts w:ascii="Times New Roman" w:eastAsia="Times New Roman" w:hAnsi="Times New Roman" w:cs="Times New Roman"/>
          <w:sz w:val="24"/>
          <w:szCs w:val="24"/>
        </w:rPr>
        <w:t>.........................................</w:t>
      </w:r>
      <w:r w:rsidR="00B97207">
        <w:rPr>
          <w:rFonts w:ascii="Times New Roman" w:eastAsia="Times New Roman" w:hAnsi="Times New Roman" w:cs="Times New Roman"/>
          <w:sz w:val="24"/>
          <w:szCs w:val="24"/>
        </w:rPr>
        <w:t>131</w:t>
      </w:r>
    </w:p>
    <w:p w14:paraId="7675BDD2"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1E000BFD" w14:textId="591CB32D"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Figura 6</w:t>
      </w:r>
      <w:r>
        <w:rPr>
          <w:rFonts w:ascii="Times New Roman" w:eastAsia="Times New Roman" w:hAnsi="Times New Roman" w:cs="Times New Roman"/>
          <w:sz w:val="24"/>
          <w:szCs w:val="24"/>
        </w:rPr>
        <w:t xml:space="preserve"> – Mapa da região em estudo.......................................................................................</w:t>
      </w:r>
      <w:r w:rsidR="00B97207">
        <w:rPr>
          <w:rFonts w:ascii="Times New Roman" w:eastAsia="Times New Roman" w:hAnsi="Times New Roman" w:cs="Times New Roman"/>
          <w:sz w:val="24"/>
          <w:szCs w:val="24"/>
        </w:rPr>
        <w:t>131</w:t>
      </w:r>
    </w:p>
    <w:p w14:paraId="02D8B591" w14:textId="77777777" w:rsidR="000F17BE" w:rsidRDefault="000F17BE" w:rsidP="000F17BE">
      <w:pPr>
        <w:widowControl w:val="0"/>
        <w:spacing w:after="0" w:line="240" w:lineRule="auto"/>
        <w:jc w:val="both"/>
        <w:rPr>
          <w:rFonts w:ascii="Times New Roman" w:eastAsia="Times New Roman" w:hAnsi="Times New Roman" w:cs="Times New Roman"/>
          <w:sz w:val="24"/>
          <w:szCs w:val="24"/>
        </w:rPr>
      </w:pPr>
    </w:p>
    <w:p w14:paraId="4EBA282F" w14:textId="6AF483F1"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Tabela 1 – Síntese dos trabalhos selecionados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65</w:t>
      </w:r>
    </w:p>
    <w:p w14:paraId="56A468DE"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7C57FCAA" w14:textId="77777777"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 xml:space="preserve">Tabela 2 – Distribuições das produções acadêmicas (2015-2023) </w:t>
      </w:r>
    </w:p>
    <w:p w14:paraId="5684F4CD" w14:textId="77777777" w:rsidR="000F17BE" w:rsidRDefault="000F17BE" w:rsidP="000F17BE">
      <w:pPr>
        <w:widowControl w:val="0"/>
        <w:spacing w:after="0" w:line="240" w:lineRule="auto"/>
        <w:jc w:val="both"/>
        <w:rPr>
          <w:rFonts w:ascii="Times New Roman" w:eastAsia="Times New Roman" w:hAnsi="Times New Roman" w:cs="Times New Roman"/>
          <w:sz w:val="24"/>
          <w:szCs w:val="24"/>
        </w:rPr>
      </w:pPr>
    </w:p>
    <w:p w14:paraId="45B03DCE" w14:textId="4C29DEB3"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aplicando os descritores definidos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66</w:t>
      </w:r>
    </w:p>
    <w:p w14:paraId="74D6A44F" w14:textId="696A5CD0" w:rsidR="000F17BE" w:rsidRDefault="000F17BE" w:rsidP="00FB5955">
      <w:pPr>
        <w:widowControl w:val="0"/>
        <w:spacing w:after="0" w:line="360" w:lineRule="auto"/>
        <w:jc w:val="center"/>
        <w:rPr>
          <w:rFonts w:ascii="Times New Roman" w:eastAsia="Times New Roman" w:hAnsi="Times New Roman" w:cs="Times New Roman"/>
          <w:sz w:val="24"/>
          <w:szCs w:val="24"/>
        </w:rPr>
      </w:pPr>
    </w:p>
    <w:p w14:paraId="427CFBA4" w14:textId="419D31D2"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Tabela 3 – Distribuição das produções por ano</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..73</w:t>
      </w:r>
    </w:p>
    <w:p w14:paraId="4FCE9F57"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44C3A180" w14:textId="4008F108"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Tabela 4 –</w:t>
      </w:r>
      <w:r>
        <w:rPr>
          <w:rFonts w:ascii="Times New Roman" w:eastAsia="Times New Roman" w:hAnsi="Times New Roman" w:cs="Times New Roman"/>
          <w:sz w:val="24"/>
          <w:szCs w:val="24"/>
        </w:rPr>
        <w:t xml:space="preserve"> Distribuição por abordagem e/ou método – categorização.......................................</w:t>
      </w:r>
      <w:r w:rsidR="00A32E38">
        <w:rPr>
          <w:rFonts w:ascii="Times New Roman" w:eastAsia="Times New Roman" w:hAnsi="Times New Roman" w:cs="Times New Roman"/>
          <w:sz w:val="24"/>
          <w:szCs w:val="24"/>
        </w:rPr>
        <w:t>76</w:t>
      </w:r>
    </w:p>
    <w:p w14:paraId="20177DA0" w14:textId="77777777" w:rsidR="000F17BE" w:rsidRDefault="000F17BE" w:rsidP="000F17BE">
      <w:pPr>
        <w:widowControl w:val="0"/>
        <w:spacing w:after="0" w:line="240" w:lineRule="auto"/>
        <w:jc w:val="both"/>
        <w:rPr>
          <w:rFonts w:ascii="Times New Roman" w:eastAsia="Times New Roman" w:hAnsi="Times New Roman" w:cs="Times New Roman"/>
          <w:sz w:val="24"/>
          <w:szCs w:val="24"/>
        </w:rPr>
      </w:pPr>
    </w:p>
    <w:p w14:paraId="403B1999" w14:textId="0276704E"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Gráfico 1 – Número de produções por região geográfica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.75</w:t>
      </w:r>
    </w:p>
    <w:p w14:paraId="3651DE72"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7DCF8969" w14:textId="6F47F345"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Gráfico 2 – Dados da EJA médio nas escolas pesquisadas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..195</w:t>
      </w:r>
    </w:p>
    <w:p w14:paraId="1DD784B9"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700B5F2E" w14:textId="70EE3321"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 – Teses e dissertações que possui relação com o tema estudado</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...68</w:t>
      </w:r>
    </w:p>
    <w:p w14:paraId="7F4F6DD4"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2535639D" w14:textId="593D2C31"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2 – Trabalhos selecionados CAPES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.74</w:t>
      </w:r>
    </w:p>
    <w:p w14:paraId="0C3B52C8"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5AE386D7" w14:textId="0153E025"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3 – Trabalhos selecionados BDTD/IBICT</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..75</w:t>
      </w:r>
    </w:p>
    <w:p w14:paraId="65B8CB2F"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7D57A52F" w14:textId="52A43C18"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4 – Temáticas repetidas nos trabalhos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...78</w:t>
      </w:r>
    </w:p>
    <w:p w14:paraId="2668F77C"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23EB09D2" w14:textId="55ED4F22"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5 – Participantes do estudo</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.134</w:t>
      </w:r>
    </w:p>
    <w:p w14:paraId="75FE939A" w14:textId="77777777" w:rsidR="000F17BE" w:rsidRDefault="000F17BE" w:rsidP="000F17BE">
      <w:pPr>
        <w:widowControl w:val="0"/>
        <w:spacing w:after="0" w:line="240" w:lineRule="auto"/>
        <w:jc w:val="both"/>
        <w:rPr>
          <w:rFonts w:ascii="Times New Roman" w:eastAsia="Times New Roman" w:hAnsi="Times New Roman" w:cs="Times New Roman"/>
          <w:sz w:val="24"/>
          <w:szCs w:val="24"/>
        </w:rPr>
      </w:pPr>
    </w:p>
    <w:p w14:paraId="6CE71468" w14:textId="7B9156F5"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6 – Formação inicial dos profissionais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..135</w:t>
      </w:r>
    </w:p>
    <w:p w14:paraId="7806C42D"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36A0EFDA" w14:textId="00FD3C66"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7 – Formação continuada dos profissionais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...135</w:t>
      </w:r>
    </w:p>
    <w:p w14:paraId="571E61A0"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43941263" w14:textId="55A9D4B5"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8 – Instituições educacionais estaduais da microrregião do Baixo Jequitinhonha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..139</w:t>
      </w:r>
    </w:p>
    <w:p w14:paraId="229242F2"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601F15BA" w14:textId="249FCBB2"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9 – Sujeitos da pesquisa entrevistados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.141</w:t>
      </w:r>
    </w:p>
    <w:p w14:paraId="23917C47"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1F59855D" w14:textId="1DF60E2C"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10 – Codinomes utilizados nas discussões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.142</w:t>
      </w:r>
    </w:p>
    <w:p w14:paraId="485E04E5"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59EEA34D" w14:textId="26B4E498"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11 – Dados da instituição 1 pesquisada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.142</w:t>
      </w:r>
    </w:p>
    <w:p w14:paraId="7A3DE5EB" w14:textId="501F22DD" w:rsidR="000F17BE" w:rsidRDefault="000F17BE" w:rsidP="000F17BE">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3A116700" wp14:editId="3298090F">
                <wp:simplePos x="0" y="0"/>
                <wp:positionH relativeFrom="column">
                  <wp:posOffset>4901565</wp:posOffset>
                </wp:positionH>
                <wp:positionV relativeFrom="paragraph">
                  <wp:posOffset>-1175385</wp:posOffset>
                </wp:positionV>
                <wp:extent cx="1733550" cy="1019175"/>
                <wp:effectExtent l="0" t="0" r="19050" b="28575"/>
                <wp:wrapNone/>
                <wp:docPr id="80" name="Caixa de Texto 80"/>
                <wp:cNvGraphicFramePr/>
                <a:graphic xmlns:a="http://schemas.openxmlformats.org/drawingml/2006/main">
                  <a:graphicData uri="http://schemas.microsoft.com/office/word/2010/wordprocessingShape">
                    <wps:wsp>
                      <wps:cNvSpPr txBox="1"/>
                      <wps:spPr>
                        <a:xfrm>
                          <a:off x="0" y="0"/>
                          <a:ext cx="1733550" cy="1019175"/>
                        </a:xfrm>
                        <a:prstGeom prst="rect">
                          <a:avLst/>
                        </a:prstGeom>
                        <a:solidFill>
                          <a:schemeClr val="bg1"/>
                        </a:solidFill>
                        <a:ln w="6350">
                          <a:solidFill>
                            <a:schemeClr val="bg1"/>
                          </a:solidFill>
                        </a:ln>
                      </wps:spPr>
                      <wps:txbx>
                        <w:txbxContent>
                          <w:p w14:paraId="2271EA61"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16700" id="Caixa de Texto 80" o:spid="_x0000_s1035" type="#_x0000_t202" style="position:absolute;left:0;text-align:left;margin-left:385.95pt;margin-top:-92.55pt;width:136.5pt;height:80.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" fillcolor="white [3212]" strokecolor="white [3212]" strokeweight=".5pt">
                <v:textbox>
                  <w:txbxContent>
                    <w:p w14:paraId="2271EA61" w14:textId="77777777" w:rsidR="00F74270" w:rsidRDefault="00F74270"/>
                  </w:txbxContent>
                </v:textbox>
              </v:shape>
            </w:pict>
          </mc:Fallback>
        </mc:AlternateContent>
      </w:r>
      <w:r w:rsidRPr="00E41D39">
        <w:rPr>
          <w:rFonts w:ascii="Times New Roman" w:eastAsia="Times New Roman" w:hAnsi="Times New Roman" w:cs="Times New Roman"/>
          <w:sz w:val="24"/>
          <w:szCs w:val="24"/>
        </w:rPr>
        <w:t>Quadro 12 – Dados da instituição 2 pesquisada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155</w:t>
      </w:r>
    </w:p>
    <w:p w14:paraId="33AA7251"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2CF05057" w14:textId="37237C9F"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13 – Estratégias pedagógicas para favorecer a inclusão dos estudantes</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167</w:t>
      </w:r>
    </w:p>
    <w:p w14:paraId="1A46D4F4"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2A6442B9" w14:textId="0C65F21E"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14 – Dados da instituição 3 pesquisada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172</w:t>
      </w:r>
    </w:p>
    <w:p w14:paraId="636081E1"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08638A4E" w14:textId="2241E781"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15 – Dados da instituição 4 pesquisada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182</w:t>
      </w:r>
    </w:p>
    <w:p w14:paraId="6DBD8596"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1ABAAEA0" w14:textId="2F9360E8"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16 – Dados da instituição 5 pesquisada</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191</w:t>
      </w:r>
    </w:p>
    <w:p w14:paraId="06C9EF98"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0BF947EE" w14:textId="4403B5D5"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17 – Dados de matrículas ativa por escola – Ano 2025</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.193</w:t>
      </w:r>
    </w:p>
    <w:p w14:paraId="4F0C9969" w14:textId="77777777" w:rsidR="00A32E38" w:rsidRDefault="00A32E38" w:rsidP="000F17BE">
      <w:pPr>
        <w:widowControl w:val="0"/>
        <w:spacing w:after="0" w:line="360" w:lineRule="auto"/>
        <w:rPr>
          <w:rFonts w:ascii="Times New Roman" w:eastAsia="Times New Roman" w:hAnsi="Times New Roman" w:cs="Times New Roman"/>
          <w:sz w:val="24"/>
          <w:szCs w:val="24"/>
        </w:rPr>
      </w:pPr>
    </w:p>
    <w:p w14:paraId="19C2DBFC" w14:textId="5D638C5C" w:rsidR="000F17BE" w:rsidRDefault="000F17BE" w:rsidP="000F17BE">
      <w:pPr>
        <w:widowControl w:val="0"/>
        <w:spacing w:after="0" w:line="360" w:lineRule="auto"/>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Quadro 18 – Formação de professores para atuar na</w:t>
      </w:r>
      <w:r>
        <w:rPr>
          <w:rFonts w:ascii="Times New Roman" w:eastAsia="Times New Roman" w:hAnsi="Times New Roman" w:cs="Times New Roman"/>
          <w:sz w:val="24"/>
          <w:szCs w:val="24"/>
        </w:rPr>
        <w:t xml:space="preserve"> </w:t>
      </w:r>
      <w:r w:rsidRPr="00E41D39">
        <w:rPr>
          <w:rFonts w:ascii="Times New Roman" w:eastAsia="Times New Roman" w:hAnsi="Times New Roman" w:cs="Times New Roman"/>
          <w:sz w:val="24"/>
          <w:szCs w:val="24"/>
        </w:rPr>
        <w:t>EJ</w:t>
      </w:r>
      <w:r>
        <w:rPr>
          <w:rFonts w:ascii="Times New Roman" w:eastAsia="Times New Roman" w:hAnsi="Times New Roman" w:cs="Times New Roman"/>
          <w:sz w:val="24"/>
          <w:szCs w:val="24"/>
        </w:rPr>
        <w:t xml:space="preserve">A </w:t>
      </w:r>
      <w:r w:rsidRPr="00E41D39">
        <w:rPr>
          <w:rFonts w:ascii="Times New Roman" w:eastAsia="Times New Roman" w:hAnsi="Times New Roman" w:cs="Times New Roman"/>
          <w:sz w:val="24"/>
          <w:szCs w:val="24"/>
        </w:rPr>
        <w:t xml:space="preserve">Ensino Médio </w:t>
      </w:r>
      <w:r>
        <w:rPr>
          <w:rFonts w:ascii="Times New Roman" w:eastAsia="Times New Roman" w:hAnsi="Times New Roman" w:cs="Times New Roman"/>
          <w:sz w:val="24"/>
          <w:szCs w:val="24"/>
        </w:rPr>
        <w:t>do</w:t>
      </w:r>
      <w:r w:rsidRPr="00E41D39">
        <w:rPr>
          <w:rFonts w:ascii="Times New Roman" w:eastAsia="Times New Roman" w:hAnsi="Times New Roman" w:cs="Times New Roman"/>
          <w:sz w:val="24"/>
          <w:szCs w:val="24"/>
        </w:rPr>
        <w:t xml:space="preserve"> Baixo </w:t>
      </w:r>
    </w:p>
    <w:p w14:paraId="637E0964" w14:textId="588ADBB1" w:rsidR="000F17BE" w:rsidRDefault="000F17BE" w:rsidP="000F17BE">
      <w:pPr>
        <w:widowControl w:val="0"/>
        <w:spacing w:after="0" w:line="240" w:lineRule="auto"/>
        <w:jc w:val="both"/>
        <w:rPr>
          <w:rFonts w:ascii="Times New Roman" w:eastAsia="Times New Roman" w:hAnsi="Times New Roman" w:cs="Times New Roman"/>
          <w:sz w:val="24"/>
          <w:szCs w:val="24"/>
        </w:rPr>
      </w:pPr>
      <w:r w:rsidRPr="00E41D39">
        <w:rPr>
          <w:rFonts w:ascii="Times New Roman" w:eastAsia="Times New Roman" w:hAnsi="Times New Roman" w:cs="Times New Roman"/>
          <w:sz w:val="24"/>
          <w:szCs w:val="24"/>
        </w:rPr>
        <w:t>Jequitinhonha (MG)</w:t>
      </w:r>
      <w:r>
        <w:rPr>
          <w:rFonts w:ascii="Times New Roman" w:eastAsia="Times New Roman" w:hAnsi="Times New Roman" w:cs="Times New Roman"/>
          <w:sz w:val="24"/>
          <w:szCs w:val="24"/>
        </w:rPr>
        <w:t>................................................................................................................</w:t>
      </w:r>
      <w:r w:rsidR="00A32E38">
        <w:rPr>
          <w:rFonts w:ascii="Times New Roman" w:eastAsia="Times New Roman" w:hAnsi="Times New Roman" w:cs="Times New Roman"/>
          <w:sz w:val="24"/>
          <w:szCs w:val="24"/>
        </w:rPr>
        <w:t>196</w:t>
      </w:r>
    </w:p>
    <w:p w14:paraId="69CCE776" w14:textId="74D89AF7" w:rsidR="000F17BE" w:rsidRDefault="000F17BE" w:rsidP="000F17BE">
      <w:pPr>
        <w:widowControl w:val="0"/>
        <w:spacing w:after="0" w:line="360" w:lineRule="auto"/>
        <w:rPr>
          <w:rFonts w:ascii="Times New Roman" w:eastAsia="Times New Roman" w:hAnsi="Times New Roman" w:cs="Times New Roman"/>
          <w:sz w:val="24"/>
          <w:szCs w:val="24"/>
        </w:rPr>
      </w:pPr>
    </w:p>
    <w:p w14:paraId="34BDF4A9" w14:textId="765FC5D7" w:rsidR="000F17BE" w:rsidRDefault="000F17BE" w:rsidP="000F17BE">
      <w:pPr>
        <w:widowControl w:val="0"/>
        <w:spacing w:after="0" w:line="360" w:lineRule="auto"/>
        <w:rPr>
          <w:rFonts w:ascii="Times New Roman" w:eastAsia="Times New Roman" w:hAnsi="Times New Roman" w:cs="Times New Roman"/>
          <w:sz w:val="24"/>
          <w:szCs w:val="24"/>
        </w:rPr>
      </w:pPr>
    </w:p>
    <w:p w14:paraId="5335D020" w14:textId="77777777" w:rsidR="000F17BE" w:rsidRDefault="000F17BE" w:rsidP="000F17BE">
      <w:pPr>
        <w:widowControl w:val="0"/>
        <w:spacing w:after="0" w:line="360" w:lineRule="auto"/>
        <w:rPr>
          <w:rFonts w:ascii="Times New Roman" w:eastAsia="Times New Roman" w:hAnsi="Times New Roman" w:cs="Times New Roman"/>
          <w:sz w:val="24"/>
          <w:szCs w:val="24"/>
        </w:rPr>
      </w:pPr>
    </w:p>
    <w:p w14:paraId="7B664DE1" w14:textId="1EC6AD32" w:rsidR="000F17BE" w:rsidRDefault="000F17BE" w:rsidP="00FB5955">
      <w:pPr>
        <w:widowControl w:val="0"/>
        <w:spacing w:after="0" w:line="360" w:lineRule="auto"/>
        <w:jc w:val="center"/>
        <w:rPr>
          <w:rFonts w:ascii="Times New Roman" w:eastAsia="Times New Roman" w:hAnsi="Times New Roman" w:cs="Times New Roman"/>
          <w:sz w:val="24"/>
          <w:szCs w:val="24"/>
        </w:rPr>
      </w:pPr>
    </w:p>
    <w:sdt>
      <w:sdtPr>
        <w:rPr>
          <w:rFonts w:ascii="Times New Roman" w:hAnsi="Times New Roman" w:cs="Times New Roman"/>
          <w:color w:val="000000" w:themeColor="text1"/>
          <w:sz w:val="24"/>
          <w:szCs w:val="24"/>
        </w:rPr>
        <w:id w:val="-1529246688"/>
        <w:docPartObj>
          <w:docPartGallery w:val="Table of Contents"/>
          <w:docPartUnique/>
        </w:docPartObj>
      </w:sdtPr>
      <w:sdtEndPr>
        <w:rPr>
          <w:rFonts w:ascii="Calibri" w:hAnsi="Calibri" w:cs="Calibri"/>
          <w:bCs/>
          <w:color w:val="auto"/>
          <w:sz w:val="22"/>
          <w:szCs w:val="22"/>
        </w:rPr>
      </w:sdtEndPr>
      <w:sdtContent>
        <w:p w14:paraId="11538268"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4BBE7A6A"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656B1BE8" w14:textId="77777777" w:rsidR="000F17BE" w:rsidRPr="00E41D39" w:rsidRDefault="000F17BE" w:rsidP="000F17BE">
          <w:pPr>
            <w:widowControl w:val="0"/>
            <w:spacing w:after="0" w:line="240" w:lineRule="auto"/>
            <w:jc w:val="both"/>
            <w:rPr>
              <w:rFonts w:ascii="Times New Roman" w:eastAsia="Times New Roman" w:hAnsi="Times New Roman" w:cs="Times New Roman"/>
              <w:sz w:val="24"/>
              <w:szCs w:val="24"/>
            </w:rPr>
          </w:pPr>
        </w:p>
        <w:p w14:paraId="48C9C00A" w14:textId="77777777" w:rsidR="000F17BE" w:rsidRPr="00146062" w:rsidRDefault="00F74270" w:rsidP="000F17BE">
          <w:pPr>
            <w:spacing w:after="0" w:line="240" w:lineRule="auto"/>
            <w:jc w:val="both"/>
          </w:pPr>
        </w:p>
      </w:sdtContent>
    </w:sdt>
    <w:p w14:paraId="46EF25C4" w14:textId="5F88986F" w:rsidR="000F17BE" w:rsidRDefault="000F17BE" w:rsidP="00FB5955">
      <w:pPr>
        <w:widowControl w:val="0"/>
        <w:spacing w:after="0" w:line="360" w:lineRule="auto"/>
        <w:jc w:val="center"/>
        <w:rPr>
          <w:rFonts w:ascii="Times New Roman" w:eastAsia="Times New Roman" w:hAnsi="Times New Roman" w:cs="Times New Roman"/>
          <w:sz w:val="24"/>
          <w:szCs w:val="24"/>
        </w:rPr>
      </w:pPr>
    </w:p>
    <w:p w14:paraId="164CB810" w14:textId="183DFA35" w:rsidR="000F17BE" w:rsidRDefault="000F17BE" w:rsidP="00FB5955">
      <w:pPr>
        <w:widowControl w:val="0"/>
        <w:spacing w:after="0" w:line="360" w:lineRule="auto"/>
        <w:jc w:val="center"/>
        <w:rPr>
          <w:rFonts w:ascii="Times New Roman" w:eastAsia="Times New Roman" w:hAnsi="Times New Roman" w:cs="Times New Roman"/>
          <w:sz w:val="24"/>
          <w:szCs w:val="24"/>
        </w:rPr>
      </w:pPr>
    </w:p>
    <w:p w14:paraId="1CB4862B" w14:textId="77777777" w:rsidR="000F17BE" w:rsidRDefault="000F17BE" w:rsidP="00FB5955">
      <w:pPr>
        <w:widowControl w:val="0"/>
        <w:spacing w:after="0" w:line="360" w:lineRule="auto"/>
        <w:jc w:val="center"/>
        <w:rPr>
          <w:rFonts w:ascii="Times New Roman" w:eastAsia="Times New Roman" w:hAnsi="Times New Roman" w:cs="Times New Roman"/>
          <w:sz w:val="24"/>
          <w:szCs w:val="24"/>
        </w:rPr>
      </w:pPr>
    </w:p>
    <w:p w14:paraId="1EFE9F20" w14:textId="77777777" w:rsidR="00E50961" w:rsidRPr="00E41D39" w:rsidRDefault="00E50961" w:rsidP="00FB5955">
      <w:pPr>
        <w:widowControl w:val="0"/>
        <w:spacing w:after="0" w:line="360" w:lineRule="auto"/>
        <w:jc w:val="center"/>
        <w:rPr>
          <w:rFonts w:ascii="Times New Roman" w:eastAsia="Times New Roman" w:hAnsi="Times New Roman" w:cs="Times New Roman"/>
          <w:sz w:val="24"/>
          <w:szCs w:val="24"/>
        </w:rPr>
      </w:pPr>
    </w:p>
    <w:p w14:paraId="3B315C82" w14:textId="77777777" w:rsidR="00620F7C" w:rsidRPr="00031421" w:rsidRDefault="00620F7C" w:rsidP="00620F7C">
      <w:pPr>
        <w:spacing w:after="0" w:line="240" w:lineRule="auto"/>
        <w:jc w:val="center"/>
        <w:rPr>
          <w:rFonts w:ascii="Times New Roman" w:eastAsia="Times New Roman" w:hAnsi="Times New Roman" w:cs="Times New Roman"/>
          <w:b/>
          <w:sz w:val="24"/>
          <w:szCs w:val="24"/>
        </w:rPr>
      </w:pPr>
    </w:p>
    <w:p w14:paraId="3B60FAD1" w14:textId="77777777" w:rsidR="00FB5955" w:rsidRPr="00FB5955" w:rsidRDefault="00FB5955" w:rsidP="00620F7C">
      <w:pPr>
        <w:widowControl w:val="0"/>
        <w:spacing w:after="0" w:line="240" w:lineRule="auto"/>
        <w:jc w:val="both"/>
        <w:rPr>
          <w:rFonts w:ascii="Times New Roman" w:eastAsia="Times New Roman" w:hAnsi="Times New Roman" w:cs="Times New Roman"/>
          <w:b/>
          <w:sz w:val="24"/>
          <w:szCs w:val="24"/>
        </w:rPr>
      </w:pPr>
    </w:p>
    <w:p w14:paraId="15894F2F" w14:textId="4FAF6A82"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1795CC0E" w14:textId="68C1EBDB"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7282284B" w14:textId="0650A921"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5F750F68" w14:textId="28DD005E"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4163EC17" w14:textId="3165154F"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0DEF4135" w14:textId="2EA54900"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15EE4810" w14:textId="2566D230"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749A45B0" w14:textId="398DF29F"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15A19522" w14:textId="72E2E4E2"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0573A066" w14:textId="3FDD2AEB"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22C44640" w14:textId="0DA04DF5"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59DB6ABF" w14:textId="77777777" w:rsidR="000F17BE" w:rsidRDefault="000F17BE" w:rsidP="00620F7C">
      <w:pPr>
        <w:widowControl w:val="0"/>
        <w:spacing w:after="0" w:line="240" w:lineRule="auto"/>
        <w:jc w:val="both"/>
        <w:rPr>
          <w:rFonts w:ascii="Times New Roman" w:eastAsia="Times New Roman" w:hAnsi="Times New Roman" w:cs="Times New Roman"/>
          <w:sz w:val="24"/>
          <w:szCs w:val="24"/>
        </w:rPr>
      </w:pPr>
    </w:p>
    <w:p w14:paraId="311D3130" w14:textId="47F4D893"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17256CF3" w14:textId="11D16F30"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2AA32DCD" w14:textId="5120CF23"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72B75E5C" w14:textId="7FABD7CB"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7E8287FE" w14:textId="70A82836" w:rsidR="00572FC5" w:rsidRDefault="00572FC5" w:rsidP="00620F7C">
      <w:pPr>
        <w:widowControl w:val="0"/>
        <w:spacing w:after="0" w:line="240" w:lineRule="auto"/>
        <w:jc w:val="both"/>
        <w:rPr>
          <w:rFonts w:ascii="Times New Roman" w:eastAsia="Times New Roman" w:hAnsi="Times New Roman" w:cs="Times New Roman"/>
          <w:sz w:val="24"/>
          <w:szCs w:val="24"/>
        </w:rPr>
      </w:pPr>
    </w:p>
    <w:p w14:paraId="25C81F4A" w14:textId="1F287A8B" w:rsidR="0084768D" w:rsidRDefault="0084768D" w:rsidP="00620F7C">
      <w:pPr>
        <w:spacing w:line="360" w:lineRule="auto"/>
        <w:ind w:right="701"/>
        <w:jc w:val="center"/>
        <w:rPr>
          <w:rFonts w:ascii="Times New Roman" w:eastAsia="Times New Roman" w:hAnsi="Times New Roman" w:cs="Times New Roman"/>
          <w:bCs/>
          <w:sz w:val="24"/>
          <w:szCs w:val="24"/>
        </w:rPr>
      </w:pPr>
      <w:r w:rsidRPr="00E41D39">
        <w:rPr>
          <w:rFonts w:ascii="Times New Roman" w:eastAsia="Times New Roman" w:hAnsi="Times New Roman" w:cs="Times New Roman"/>
          <w:bCs/>
          <w:noProof/>
          <w:sz w:val="24"/>
          <w:szCs w:val="24"/>
        </w:rPr>
        <mc:AlternateContent>
          <mc:Choice Requires="wps">
            <w:drawing>
              <wp:anchor distT="0" distB="0" distL="114300" distR="114300" simplePos="0" relativeHeight="251695104" behindDoc="0" locked="0" layoutInCell="1" allowOverlap="1" wp14:anchorId="78031947" wp14:editId="53514452">
                <wp:simplePos x="0" y="0"/>
                <wp:positionH relativeFrom="column">
                  <wp:posOffset>4730115</wp:posOffset>
                </wp:positionH>
                <wp:positionV relativeFrom="paragraph">
                  <wp:posOffset>-1127760</wp:posOffset>
                </wp:positionV>
                <wp:extent cx="1885950" cy="1085850"/>
                <wp:effectExtent l="0" t="0" r="19050" b="19050"/>
                <wp:wrapNone/>
                <wp:docPr id="48" name="Caixa de Texto 48"/>
                <wp:cNvGraphicFramePr/>
                <a:graphic xmlns:a="http://schemas.openxmlformats.org/drawingml/2006/main">
                  <a:graphicData uri="http://schemas.microsoft.com/office/word/2010/wordprocessingShape">
                    <wps:wsp>
                      <wps:cNvSpPr txBox="1"/>
                      <wps:spPr>
                        <a:xfrm>
                          <a:off x="0" y="0"/>
                          <a:ext cx="1885950" cy="1085850"/>
                        </a:xfrm>
                        <a:prstGeom prst="rect">
                          <a:avLst/>
                        </a:prstGeom>
                        <a:solidFill>
                          <a:sysClr val="window" lastClr="FFFFFF"/>
                        </a:solidFill>
                        <a:ln w="6350">
                          <a:solidFill>
                            <a:sysClr val="window" lastClr="FFFFFF"/>
                          </a:solidFill>
                        </a:ln>
                      </wps:spPr>
                      <wps:txbx>
                        <w:txbxContent>
                          <w:p w14:paraId="6B1746EF" w14:textId="77777777" w:rsidR="00F74270" w:rsidRDefault="00F74270" w:rsidP="008476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31947" id="Caixa de Texto 48" o:spid="_x0000_s1036" type="#_x0000_t202" style="position:absolute;left:0;text-align:left;margin-left:372.45pt;margin-top:-88.8pt;width:148.5pt;height:8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" fillcolor="window" strokecolor="window" strokeweight=".5pt">
                <v:textbox>
                  <w:txbxContent>
                    <w:p w14:paraId="6B1746EF" w14:textId="77777777" w:rsidR="00F74270" w:rsidRDefault="00F74270" w:rsidP="0084768D"/>
                  </w:txbxContent>
                </v:textbox>
              </v:shape>
            </w:pict>
          </mc:Fallback>
        </mc:AlternateContent>
      </w:r>
      <w:r w:rsidRPr="00E41D39">
        <w:rPr>
          <w:rFonts w:ascii="Times New Roman" w:eastAsia="Times New Roman" w:hAnsi="Times New Roman" w:cs="Times New Roman"/>
          <w:bCs/>
          <w:sz w:val="24"/>
          <w:szCs w:val="24"/>
        </w:rPr>
        <w:t>LISTA DE SIGLAS</w:t>
      </w:r>
    </w:p>
    <w:p w14:paraId="6EF1EBA7" w14:textId="77777777" w:rsidR="00572FC5" w:rsidRPr="008C6359" w:rsidRDefault="00572FC5" w:rsidP="00620F7C">
      <w:pPr>
        <w:spacing w:line="360" w:lineRule="auto"/>
        <w:ind w:right="701"/>
        <w:jc w:val="center"/>
        <w:rPr>
          <w:rFonts w:ascii="Times New Roman" w:eastAsia="Times New Roman" w:hAnsi="Times New Roman" w:cs="Times New Roman"/>
          <w:b/>
          <w:bCs/>
          <w:sz w:val="24"/>
          <w:szCs w:val="24"/>
        </w:rPr>
      </w:pPr>
    </w:p>
    <w:p w14:paraId="09652B42" w14:textId="217A1B0A"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AEE – Atendimento Educacional Especializado</w:t>
      </w:r>
    </w:p>
    <w:p w14:paraId="646C186F" w14:textId="50DDCBBE" w:rsidR="00620F7C" w:rsidRPr="00E63F02" w:rsidRDefault="000F17BE" w:rsidP="00620F7C">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p>
    <w:p w14:paraId="0939407F" w14:textId="21F2574F"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ACLTA - Apoio à Comunicação, Linguagem e Tecnologia Assistiva</w:t>
      </w:r>
    </w:p>
    <w:p w14:paraId="690C2446"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746C007B" w14:textId="11D88293"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BDTD - Biblioteca Digital Brasileira de Teses e Dissertações</w:t>
      </w:r>
    </w:p>
    <w:p w14:paraId="3A15FF85"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6E5B5F4C" w14:textId="78F85B0B"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BNCC – </w:t>
      </w:r>
      <w:r w:rsidRPr="00E63F02">
        <w:rPr>
          <w:rFonts w:ascii="Times New Roman" w:eastAsia="Times New Roman" w:hAnsi="Times New Roman" w:cs="Times New Roman"/>
          <w:sz w:val="24"/>
          <w:szCs w:val="24"/>
        </w:rPr>
        <w:t>Base Nacional Comum Curricular</w:t>
      </w:r>
    </w:p>
    <w:p w14:paraId="6AC9AB02"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4263E71D" w14:textId="55B248DD"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CAPES - Coordenação de Aperfeiçoamento de Pessoal de Nível Superior</w:t>
      </w:r>
    </w:p>
    <w:p w14:paraId="33A217BC"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0DA60ACC" w14:textId="6C754BC7"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CEB – </w:t>
      </w:r>
      <w:r w:rsidRPr="00E63F02">
        <w:rPr>
          <w:rFonts w:ascii="Times New Roman" w:eastAsia="Times New Roman" w:hAnsi="Times New Roman" w:cs="Times New Roman"/>
          <w:sz w:val="24"/>
          <w:szCs w:val="24"/>
        </w:rPr>
        <w:t>Câmara de Educação Básica</w:t>
      </w:r>
    </w:p>
    <w:p w14:paraId="6AE9123E"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35F8DD9F" w14:textId="0A6DC598"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CNE – </w:t>
      </w:r>
      <w:r w:rsidRPr="00E63F02">
        <w:rPr>
          <w:rFonts w:ascii="Times New Roman" w:eastAsia="Times New Roman" w:hAnsi="Times New Roman" w:cs="Times New Roman"/>
          <w:sz w:val="24"/>
          <w:szCs w:val="24"/>
        </w:rPr>
        <w:t>Conselho Nacional de Educação</w:t>
      </w:r>
    </w:p>
    <w:p w14:paraId="30420F71"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275AE85E" w14:textId="715736DE"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CREI - Centro de Referência em Educação Inclusiva</w:t>
      </w:r>
    </w:p>
    <w:p w14:paraId="39E0D42A"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65911C30" w14:textId="0138304B"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CRMG – Currículo Referência de Minas Gerais</w:t>
      </w:r>
    </w:p>
    <w:p w14:paraId="63A16956" w14:textId="77777777" w:rsidR="00620F7C" w:rsidRDefault="00620F7C" w:rsidP="00620F7C">
      <w:pPr>
        <w:spacing w:after="0" w:line="240" w:lineRule="auto"/>
        <w:jc w:val="both"/>
        <w:rPr>
          <w:rFonts w:ascii="Times New Roman" w:eastAsia="Times New Roman" w:hAnsi="Times New Roman" w:cs="Times New Roman"/>
          <w:sz w:val="24"/>
          <w:szCs w:val="24"/>
        </w:rPr>
      </w:pPr>
    </w:p>
    <w:p w14:paraId="0AF34691" w14:textId="4252FC02"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DCNs – Diretrizes Curriculares Nacionais</w:t>
      </w:r>
    </w:p>
    <w:p w14:paraId="049AB006"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31E6D615" w14:textId="3D5F7ABF"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EJA – </w:t>
      </w:r>
      <w:r w:rsidRPr="00E63F02">
        <w:rPr>
          <w:rFonts w:ascii="Times New Roman" w:eastAsia="Times New Roman" w:hAnsi="Times New Roman" w:cs="Times New Roman"/>
          <w:sz w:val="24"/>
          <w:szCs w:val="24"/>
        </w:rPr>
        <w:t>Educação de Jovens e Adultos</w:t>
      </w:r>
    </w:p>
    <w:p w14:paraId="12F4BD71"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FAFC050" w14:textId="5214598A"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ENEM – Exame Nacional do Ensino Médio</w:t>
      </w:r>
    </w:p>
    <w:p w14:paraId="71BBD387"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1471B15B" w14:textId="4DAEDE6C"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IBGE – Instituto Brasileiro de Geografia e Estatística</w:t>
      </w:r>
    </w:p>
    <w:p w14:paraId="4897C327"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68AD9FF0" w14:textId="01269AEB"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INEP - Instituto Nacional de Estudos e Pesquisas Educacionais Anísio Teixeira</w:t>
      </w:r>
    </w:p>
    <w:p w14:paraId="4111E47D"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67DD96A6" w14:textId="66777550" w:rsidR="0084768D"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LBI –</w:t>
      </w:r>
      <w:r>
        <w:rPr>
          <w:rFonts w:ascii="Times New Roman" w:eastAsia="Times New Roman" w:hAnsi="Times New Roman" w:cs="Times New Roman"/>
          <w:sz w:val="24"/>
          <w:szCs w:val="24"/>
        </w:rPr>
        <w:t xml:space="preserve"> Lei Brasileira de Inclusão</w:t>
      </w:r>
    </w:p>
    <w:p w14:paraId="0FDC6491" w14:textId="77777777" w:rsidR="00620F7C" w:rsidRDefault="00620F7C" w:rsidP="00620F7C">
      <w:pPr>
        <w:spacing w:after="0" w:line="240" w:lineRule="auto"/>
        <w:jc w:val="both"/>
        <w:rPr>
          <w:rFonts w:ascii="Times New Roman" w:eastAsia="Times New Roman" w:hAnsi="Times New Roman" w:cs="Times New Roman"/>
          <w:sz w:val="24"/>
          <w:szCs w:val="24"/>
        </w:rPr>
      </w:pPr>
    </w:p>
    <w:p w14:paraId="3AE93DB0" w14:textId="150AD4BD"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MEC – Ministério da Educação</w:t>
      </w:r>
    </w:p>
    <w:p w14:paraId="5B9003C4"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20F06B8C" w14:textId="3EED5D61"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MG – Minas Gerais</w:t>
      </w:r>
    </w:p>
    <w:p w14:paraId="332430A6"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425A8ED5" w14:textId="0E6B250D"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 xml:space="preserve">LDB – </w:t>
      </w:r>
      <w:r w:rsidRPr="00E63F02">
        <w:rPr>
          <w:rFonts w:ascii="Times New Roman" w:eastAsia="Times New Roman" w:hAnsi="Times New Roman" w:cs="Times New Roman"/>
          <w:sz w:val="24"/>
          <w:szCs w:val="24"/>
        </w:rPr>
        <w:t>Lei de Diretrizes e Bases</w:t>
      </w:r>
      <w:r w:rsidRPr="00E63F02">
        <w:rPr>
          <w:rFonts w:ascii="Times New Roman" w:eastAsia="Times New Roman" w:hAnsi="Times New Roman" w:cs="Times New Roman"/>
          <w:bCs/>
          <w:sz w:val="24"/>
          <w:szCs w:val="24"/>
        </w:rPr>
        <w:t xml:space="preserve"> </w:t>
      </w:r>
    </w:p>
    <w:p w14:paraId="3F7927E8"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27266B54" w14:textId="25FCD45D"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LIBRAS - Língua Brasileira de Sinais</w:t>
      </w:r>
    </w:p>
    <w:p w14:paraId="6F6BA888"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07F04937" w14:textId="102D64D1"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NAE – Núcleo de Apoio ao Estudante</w:t>
      </w:r>
    </w:p>
    <w:p w14:paraId="38815FB2"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28357256" w14:textId="56410B3A"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ONU – Organização das Nações Unidas</w:t>
      </w:r>
    </w:p>
    <w:p w14:paraId="18588890"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25701F4A" w14:textId="177BC3A6" w:rsidR="0084768D" w:rsidRPr="00E63F02" w:rsidRDefault="0084768D" w:rsidP="00620F7C">
      <w:pPr>
        <w:spacing w:after="0" w:line="240" w:lineRule="auto"/>
        <w:jc w:val="both"/>
        <w:rPr>
          <w:rFonts w:ascii="Times New Roman" w:eastAsia="Times New Roman" w:hAnsi="Times New Roman" w:cs="Times New Roman"/>
          <w:bCs/>
          <w:sz w:val="24"/>
          <w:szCs w:val="24"/>
        </w:rPr>
      </w:pPr>
      <w:r w:rsidRPr="00E63F02">
        <w:rPr>
          <w:rFonts w:ascii="Times New Roman" w:eastAsia="Times New Roman" w:hAnsi="Times New Roman" w:cs="Times New Roman"/>
          <w:bCs/>
          <w:sz w:val="24"/>
          <w:szCs w:val="24"/>
        </w:rPr>
        <w:t>PAEE - Público-Alvo da Educação Especial</w:t>
      </w:r>
    </w:p>
    <w:p w14:paraId="020D67CA" w14:textId="77777777" w:rsidR="00620F7C" w:rsidRPr="00E63F02" w:rsidRDefault="00620F7C" w:rsidP="00620F7C">
      <w:pPr>
        <w:spacing w:after="0" w:line="240" w:lineRule="auto"/>
        <w:jc w:val="both"/>
        <w:rPr>
          <w:rFonts w:ascii="Times New Roman" w:eastAsia="Times New Roman" w:hAnsi="Times New Roman" w:cs="Times New Roman"/>
          <w:bCs/>
          <w:sz w:val="24"/>
          <w:szCs w:val="24"/>
        </w:rPr>
      </w:pPr>
    </w:p>
    <w:p w14:paraId="596D2FC0" w14:textId="57535180" w:rsidR="0084768D"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PCNs</w:t>
      </w:r>
      <w:r w:rsidRPr="008C6359">
        <w:rPr>
          <w:rFonts w:ascii="Times New Roman" w:eastAsia="Times New Roman" w:hAnsi="Times New Roman" w:cs="Times New Roman"/>
          <w:b/>
          <w:bCs/>
          <w:sz w:val="24"/>
          <w:szCs w:val="24"/>
        </w:rPr>
        <w:t xml:space="preserve"> – </w:t>
      </w:r>
      <w:r w:rsidRPr="008C6359">
        <w:rPr>
          <w:rFonts w:ascii="Times New Roman" w:eastAsia="Times New Roman" w:hAnsi="Times New Roman" w:cs="Times New Roman"/>
          <w:sz w:val="24"/>
          <w:szCs w:val="24"/>
        </w:rPr>
        <w:t>Parâmetros Curriculares Nacionais</w:t>
      </w:r>
    </w:p>
    <w:p w14:paraId="326A8048" w14:textId="77777777" w:rsidR="00620F7C" w:rsidRDefault="00620F7C" w:rsidP="00620F7C">
      <w:pPr>
        <w:spacing w:after="0" w:line="240" w:lineRule="auto"/>
        <w:jc w:val="both"/>
        <w:rPr>
          <w:rFonts w:ascii="Times New Roman" w:eastAsia="Times New Roman" w:hAnsi="Times New Roman" w:cs="Times New Roman"/>
          <w:sz w:val="24"/>
          <w:szCs w:val="24"/>
        </w:rPr>
      </w:pPr>
    </w:p>
    <w:p w14:paraId="4CCDB8BC" w14:textId="54D42926" w:rsidR="0084768D" w:rsidRPr="00E63F02" w:rsidRDefault="000F17BE" w:rsidP="00620F7C">
      <w:pPr>
        <w:spacing w:after="0" w:line="240" w:lineRule="auto"/>
        <w:jc w:val="both"/>
        <w:rPr>
          <w:rStyle w:val="Hyperlink"/>
          <w:rFonts w:ascii="Times New Roman" w:eastAsia="Times New Roman" w:hAnsi="Times New Roman" w:cs="Times New Roman"/>
          <w:color w:val="000000" w:themeColor="text1"/>
          <w:sz w:val="24"/>
          <w:szCs w:val="24"/>
          <w:u w:val="none"/>
        </w:rPr>
      </w:pPr>
      <w:r>
        <w:rPr>
          <w:rFonts w:ascii="Times New Roman" w:eastAsia="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6A3B89F8" wp14:editId="40BDEA99">
                <wp:simplePos x="0" y="0"/>
                <wp:positionH relativeFrom="column">
                  <wp:posOffset>4015740</wp:posOffset>
                </wp:positionH>
                <wp:positionV relativeFrom="paragraph">
                  <wp:posOffset>-1051560</wp:posOffset>
                </wp:positionV>
                <wp:extent cx="2905125" cy="1600200"/>
                <wp:effectExtent l="0" t="0" r="28575" b="19050"/>
                <wp:wrapNone/>
                <wp:docPr id="81" name="Caixa de Texto 81"/>
                <wp:cNvGraphicFramePr/>
                <a:graphic xmlns:a="http://schemas.openxmlformats.org/drawingml/2006/main">
                  <a:graphicData uri="http://schemas.microsoft.com/office/word/2010/wordprocessingShape">
                    <wps:wsp>
                      <wps:cNvSpPr txBox="1"/>
                      <wps:spPr>
                        <a:xfrm>
                          <a:off x="0" y="0"/>
                          <a:ext cx="2905125" cy="1600200"/>
                        </a:xfrm>
                        <a:prstGeom prst="rect">
                          <a:avLst/>
                        </a:prstGeom>
                        <a:solidFill>
                          <a:schemeClr val="bg1"/>
                        </a:solidFill>
                        <a:ln w="6350">
                          <a:solidFill>
                            <a:schemeClr val="bg1"/>
                          </a:solidFill>
                        </a:ln>
                      </wps:spPr>
                      <wps:txbx>
                        <w:txbxContent>
                          <w:p w14:paraId="48183B5C"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3B89F8" id="Caixa de Texto 81" o:spid="_x0000_s1037" type="#_x0000_t202" style="position:absolute;left:0;text-align:left;margin-left:316.2pt;margin-top:-82.8pt;width:228.75pt;height:126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" fillcolor="white [3212]" strokecolor="white [3212]" strokeweight=".5pt">
                <v:textbox>
                  <w:txbxContent>
                    <w:p w14:paraId="48183B5C" w14:textId="77777777" w:rsidR="00F74270" w:rsidRDefault="00F74270"/>
                  </w:txbxContent>
                </v:textbox>
              </v:shape>
            </w:pict>
          </mc:Fallback>
        </mc:AlternateContent>
      </w:r>
      <w:r w:rsidR="0084768D" w:rsidRPr="00E63F02">
        <w:rPr>
          <w:rFonts w:ascii="Times New Roman" w:eastAsia="Times New Roman" w:hAnsi="Times New Roman" w:cs="Times New Roman"/>
          <w:sz w:val="24"/>
          <w:szCs w:val="24"/>
        </w:rPr>
        <w:t xml:space="preserve">PDI - </w:t>
      </w:r>
      <w:hyperlink r:id="rId13" w:tgtFrame="_blank" w:history="1">
        <w:r w:rsidR="0084768D" w:rsidRPr="00E63F02">
          <w:rPr>
            <w:rStyle w:val="Hyperlink"/>
            <w:rFonts w:ascii="Times New Roman" w:eastAsia="Times New Roman" w:hAnsi="Times New Roman" w:cs="Times New Roman"/>
            <w:color w:val="000000" w:themeColor="text1"/>
            <w:sz w:val="24"/>
            <w:szCs w:val="24"/>
            <w:u w:val="none"/>
          </w:rPr>
          <w:t>Plano de Desenvolvimento Individual</w:t>
        </w:r>
      </w:hyperlink>
    </w:p>
    <w:p w14:paraId="2A8FC585"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0B34D1ED" w14:textId="68993856"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PNAD – Pesquisa Nacional por Amostra de Domicílios</w:t>
      </w:r>
    </w:p>
    <w:p w14:paraId="59131DD9"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04662B79" w14:textId="4D6CE92B"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PNE – </w:t>
      </w:r>
      <w:r w:rsidRPr="00E63F02">
        <w:rPr>
          <w:rFonts w:ascii="Times New Roman" w:eastAsia="Times New Roman" w:hAnsi="Times New Roman" w:cs="Times New Roman"/>
          <w:sz w:val="24"/>
          <w:szCs w:val="24"/>
        </w:rPr>
        <w:t>Plano Nacional de Educação</w:t>
      </w:r>
    </w:p>
    <w:p w14:paraId="663A0091"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5E9E612D" w14:textId="5A34B4BC"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SAI – Serviço de Apoio à Inclusão</w:t>
      </w:r>
    </w:p>
    <w:p w14:paraId="33066604"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D02D93B" w14:textId="17847981"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SECADI – </w:t>
      </w:r>
      <w:r w:rsidRPr="00E63F02">
        <w:rPr>
          <w:rFonts w:ascii="Times New Roman" w:eastAsia="Times New Roman" w:hAnsi="Times New Roman" w:cs="Times New Roman"/>
          <w:sz w:val="24"/>
          <w:szCs w:val="24"/>
        </w:rPr>
        <w:t>Secretaria de Educação Continuada</w:t>
      </w:r>
    </w:p>
    <w:p w14:paraId="5035F95E"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1549D20" w14:textId="41AC6B22"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SEE – Secretaria Estadual de Educação</w:t>
      </w:r>
    </w:p>
    <w:p w14:paraId="0E96C4FB"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561CB5A8" w14:textId="490F8B8D"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SEMED - Secretaria Municipal de Educação</w:t>
      </w:r>
    </w:p>
    <w:p w14:paraId="74698D2A"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2671D090" w14:textId="10598882"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TEA – Transtorno do Espectro Autista</w:t>
      </w:r>
    </w:p>
    <w:p w14:paraId="55D6ADA1"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75AF8AE" w14:textId="27CFE17E" w:rsidR="0084768D" w:rsidRPr="00E63F02" w:rsidRDefault="0084768D"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bCs/>
          <w:sz w:val="24"/>
          <w:szCs w:val="24"/>
        </w:rPr>
        <w:t xml:space="preserve">UNESCO – </w:t>
      </w:r>
      <w:r w:rsidRPr="00E63F02">
        <w:rPr>
          <w:rFonts w:ascii="Times New Roman" w:eastAsia="Times New Roman" w:hAnsi="Times New Roman" w:cs="Times New Roman"/>
          <w:sz w:val="24"/>
          <w:szCs w:val="24"/>
        </w:rPr>
        <w:t>Organização das Nações Unidas para a Educação, a Ciência e a Cultura</w:t>
      </w:r>
    </w:p>
    <w:p w14:paraId="6D0A56BE"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14219A02" w14:textId="40AEAB2A" w:rsidR="000C05A5" w:rsidRDefault="000C05A5" w:rsidP="00620F7C">
      <w:pPr>
        <w:spacing w:after="0" w:line="240" w:lineRule="auto"/>
        <w:jc w:val="both"/>
        <w:rPr>
          <w:rFonts w:ascii="Times New Roman" w:hAnsi="Times New Roman" w:cs="Times New Roman"/>
          <w:sz w:val="24"/>
          <w:szCs w:val="24"/>
        </w:rPr>
      </w:pPr>
      <w:r w:rsidRPr="00E63F02">
        <w:rPr>
          <w:rFonts w:ascii="Times New Roman" w:eastAsia="Times New Roman" w:hAnsi="Times New Roman" w:cs="Times New Roman"/>
          <w:sz w:val="24"/>
          <w:szCs w:val="24"/>
        </w:rPr>
        <w:t>TCLE</w:t>
      </w:r>
      <w:r w:rsidRPr="000C05A5">
        <w:rPr>
          <w:rFonts w:ascii="Times New Roman" w:eastAsia="Times New Roman" w:hAnsi="Times New Roman" w:cs="Times New Roman"/>
          <w:sz w:val="24"/>
          <w:szCs w:val="24"/>
        </w:rPr>
        <w:t xml:space="preserve"> – </w:t>
      </w:r>
      <w:r w:rsidRPr="000C05A5">
        <w:rPr>
          <w:rFonts w:ascii="Times New Roman" w:hAnsi="Times New Roman" w:cs="Times New Roman"/>
          <w:sz w:val="24"/>
          <w:szCs w:val="24"/>
        </w:rPr>
        <w:t>Termo de Consentimento Livre e Esclarecido</w:t>
      </w:r>
    </w:p>
    <w:p w14:paraId="07E932B8" w14:textId="77777777" w:rsidR="00620F7C" w:rsidRDefault="00620F7C" w:rsidP="00620F7C">
      <w:pPr>
        <w:spacing w:after="0" w:line="240" w:lineRule="auto"/>
        <w:jc w:val="both"/>
        <w:rPr>
          <w:rFonts w:ascii="Times New Roman" w:hAnsi="Times New Roman" w:cs="Times New Roman"/>
          <w:sz w:val="24"/>
          <w:szCs w:val="24"/>
        </w:rPr>
      </w:pPr>
    </w:p>
    <w:p w14:paraId="2AA80C74" w14:textId="184B62C3" w:rsidR="000C05A5" w:rsidRPr="00E63F02" w:rsidRDefault="000C05A5"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EAD – Educação à Distância</w:t>
      </w:r>
    </w:p>
    <w:p w14:paraId="1F1882DF"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05288F4A" w14:textId="0A61690D" w:rsidR="000C05A5" w:rsidRPr="00E63F02" w:rsidRDefault="000C05A5"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IBICT – Instituto Brasileiro de Informação em Ciência e Tecnologia</w:t>
      </w:r>
    </w:p>
    <w:p w14:paraId="5607C880"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C25CEB9" w14:textId="03A3B9DC" w:rsidR="000C05A5" w:rsidRPr="00E63F02" w:rsidRDefault="000C05A5"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ENEJAS – Encontro Nacional de Educação de Jovens e Adultos</w:t>
      </w:r>
    </w:p>
    <w:p w14:paraId="3B1DDADB"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5AF96194" w14:textId="0361C44D" w:rsidR="000C05A5" w:rsidRPr="00E63F02" w:rsidRDefault="000C05A5" w:rsidP="00620F7C">
      <w:pPr>
        <w:spacing w:after="0" w:line="240" w:lineRule="auto"/>
        <w:jc w:val="both"/>
        <w:rPr>
          <w:rFonts w:ascii="Times New Roman" w:hAnsi="Times New Roman" w:cs="Times New Roman"/>
          <w:sz w:val="24"/>
          <w:szCs w:val="24"/>
        </w:rPr>
      </w:pPr>
      <w:r w:rsidRPr="00E63F02">
        <w:rPr>
          <w:rFonts w:ascii="Times New Roman" w:hAnsi="Times New Roman" w:cs="Times New Roman"/>
          <w:sz w:val="24"/>
          <w:szCs w:val="24"/>
        </w:rPr>
        <w:t>SNFEJAS – Seminário Nacional de Formação de Educadores de Jovens e Adultos</w:t>
      </w:r>
    </w:p>
    <w:p w14:paraId="58B46F0D" w14:textId="77777777" w:rsidR="00620F7C" w:rsidRPr="00E63F02" w:rsidRDefault="00620F7C" w:rsidP="00620F7C">
      <w:pPr>
        <w:spacing w:after="0" w:line="240" w:lineRule="auto"/>
        <w:jc w:val="both"/>
        <w:rPr>
          <w:rFonts w:ascii="Times New Roman" w:hAnsi="Times New Roman" w:cs="Times New Roman"/>
          <w:sz w:val="24"/>
          <w:szCs w:val="24"/>
        </w:rPr>
      </w:pPr>
    </w:p>
    <w:p w14:paraId="74158637" w14:textId="1D151E97" w:rsidR="000C05A5" w:rsidRPr="00E63F02" w:rsidRDefault="000C05A5"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PEB – Professor da Educação Básica</w:t>
      </w:r>
    </w:p>
    <w:p w14:paraId="4E434AAA"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BDDDB91" w14:textId="0694445D" w:rsidR="000C05A5" w:rsidRPr="00E63F02" w:rsidRDefault="000B739C"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EE – Educação Especial</w:t>
      </w:r>
    </w:p>
    <w:p w14:paraId="010F46C8"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77E47D62" w14:textId="421B1377" w:rsidR="000B739C" w:rsidRPr="00E63F02" w:rsidRDefault="000B739C"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SECADI – Secretaria de Educação Continuada, Alfabetização, Diversidade e Inclusão</w:t>
      </w:r>
    </w:p>
    <w:p w14:paraId="23C68789"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3CA5FED2" w14:textId="124A66C4" w:rsidR="000B739C" w:rsidRPr="00E63F02" w:rsidRDefault="000B739C" w:rsidP="00620F7C">
      <w:pPr>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SRE – Superintendência Regional de Ensino</w:t>
      </w:r>
    </w:p>
    <w:p w14:paraId="4B55386E" w14:textId="77777777" w:rsidR="00620F7C" w:rsidRPr="00E63F02" w:rsidRDefault="00620F7C" w:rsidP="00620F7C">
      <w:pPr>
        <w:spacing w:after="0" w:line="240" w:lineRule="auto"/>
        <w:jc w:val="both"/>
        <w:rPr>
          <w:rFonts w:ascii="Times New Roman" w:eastAsia="Times New Roman" w:hAnsi="Times New Roman" w:cs="Times New Roman"/>
          <w:sz w:val="24"/>
          <w:szCs w:val="24"/>
        </w:rPr>
      </w:pPr>
    </w:p>
    <w:p w14:paraId="2605A4CB" w14:textId="1F62BBE4" w:rsidR="0084768D" w:rsidRPr="00E63F02" w:rsidRDefault="000B739C" w:rsidP="00620F7C">
      <w:pPr>
        <w:widowControl w:val="0"/>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CESEC – Centro Estadual de Educação Continuada</w:t>
      </w:r>
    </w:p>
    <w:p w14:paraId="29CECAD5" w14:textId="77777777" w:rsidR="00620F7C" w:rsidRPr="00E63F02" w:rsidRDefault="00620F7C" w:rsidP="00620F7C">
      <w:pPr>
        <w:widowControl w:val="0"/>
        <w:spacing w:after="0" w:line="240" w:lineRule="auto"/>
        <w:jc w:val="both"/>
        <w:rPr>
          <w:rFonts w:ascii="Times New Roman" w:eastAsia="Times New Roman" w:hAnsi="Times New Roman" w:cs="Times New Roman"/>
          <w:sz w:val="24"/>
          <w:szCs w:val="24"/>
        </w:rPr>
      </w:pPr>
    </w:p>
    <w:p w14:paraId="6D0AD2D2" w14:textId="7D481F46" w:rsidR="000B739C" w:rsidRPr="00E63F02" w:rsidRDefault="000B739C" w:rsidP="00620F7C">
      <w:pPr>
        <w:widowControl w:val="0"/>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IDHM – Índice de Desenvolvimento Humano Municipal</w:t>
      </w:r>
    </w:p>
    <w:p w14:paraId="52E4AEB9" w14:textId="77777777" w:rsidR="00620F7C" w:rsidRPr="00E63F02" w:rsidRDefault="00620F7C" w:rsidP="00620F7C">
      <w:pPr>
        <w:widowControl w:val="0"/>
        <w:spacing w:after="0" w:line="240" w:lineRule="auto"/>
        <w:jc w:val="both"/>
        <w:rPr>
          <w:rFonts w:ascii="Times New Roman" w:eastAsia="Times New Roman" w:hAnsi="Times New Roman" w:cs="Times New Roman"/>
          <w:sz w:val="24"/>
          <w:szCs w:val="24"/>
        </w:rPr>
      </w:pPr>
    </w:p>
    <w:p w14:paraId="2754BF8F" w14:textId="2A0FD76F" w:rsidR="000B739C" w:rsidRDefault="000B739C" w:rsidP="00620F7C">
      <w:pPr>
        <w:widowControl w:val="0"/>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PPP</w:t>
      </w:r>
      <w:r>
        <w:rPr>
          <w:rFonts w:ascii="Times New Roman" w:eastAsia="Times New Roman" w:hAnsi="Times New Roman" w:cs="Times New Roman"/>
          <w:sz w:val="24"/>
          <w:szCs w:val="24"/>
        </w:rPr>
        <w:t xml:space="preserve"> – Projeto Político Pedagógico</w:t>
      </w:r>
    </w:p>
    <w:p w14:paraId="3CC88A33" w14:textId="77777777" w:rsidR="00620F7C" w:rsidRDefault="00620F7C" w:rsidP="00620F7C">
      <w:pPr>
        <w:widowControl w:val="0"/>
        <w:spacing w:after="0" w:line="240" w:lineRule="auto"/>
        <w:jc w:val="both"/>
        <w:rPr>
          <w:rFonts w:ascii="Times New Roman" w:eastAsia="Times New Roman" w:hAnsi="Times New Roman" w:cs="Times New Roman"/>
          <w:sz w:val="24"/>
          <w:szCs w:val="24"/>
        </w:rPr>
      </w:pPr>
    </w:p>
    <w:p w14:paraId="5AE5816F" w14:textId="746AAE4D" w:rsidR="000B739C" w:rsidRPr="00E63F02" w:rsidRDefault="000B739C" w:rsidP="00620F7C">
      <w:pPr>
        <w:widowControl w:val="0"/>
        <w:spacing w:after="0" w:line="240" w:lineRule="auto"/>
        <w:jc w:val="both"/>
        <w:rPr>
          <w:rStyle w:val="Forte"/>
          <w:rFonts w:ascii="Times New Roman" w:hAnsi="Times New Roman" w:cs="Times New Roman"/>
          <w:b w:val="0"/>
          <w:sz w:val="24"/>
          <w:szCs w:val="24"/>
        </w:rPr>
      </w:pPr>
      <w:r w:rsidRPr="00E63F02">
        <w:rPr>
          <w:rStyle w:val="Forte"/>
          <w:rFonts w:ascii="Times New Roman" w:hAnsi="Times New Roman" w:cs="Times New Roman"/>
          <w:b w:val="0"/>
          <w:sz w:val="24"/>
          <w:szCs w:val="24"/>
        </w:rPr>
        <w:t>CEP – Comitê de Ética em Pesquisa</w:t>
      </w:r>
    </w:p>
    <w:p w14:paraId="3BADAFC4" w14:textId="77777777" w:rsidR="00620F7C" w:rsidRPr="00E63F02" w:rsidRDefault="00620F7C" w:rsidP="00620F7C">
      <w:pPr>
        <w:widowControl w:val="0"/>
        <w:spacing w:after="0" w:line="240" w:lineRule="auto"/>
        <w:jc w:val="both"/>
        <w:rPr>
          <w:rStyle w:val="Forte"/>
          <w:rFonts w:ascii="Times New Roman" w:hAnsi="Times New Roman" w:cs="Times New Roman"/>
          <w:b w:val="0"/>
          <w:sz w:val="24"/>
          <w:szCs w:val="24"/>
        </w:rPr>
      </w:pPr>
    </w:p>
    <w:p w14:paraId="6AABD1C1" w14:textId="113CCC58" w:rsidR="000B739C" w:rsidRPr="00E63F02" w:rsidRDefault="000B739C" w:rsidP="00620F7C">
      <w:pPr>
        <w:widowControl w:val="0"/>
        <w:spacing w:after="0" w:line="240" w:lineRule="auto"/>
        <w:jc w:val="both"/>
        <w:rPr>
          <w:rFonts w:ascii="Times New Roman" w:hAnsi="Times New Roman" w:cs="Times New Roman"/>
        </w:rPr>
      </w:pPr>
      <w:r w:rsidRPr="00E63F02">
        <w:rPr>
          <w:rFonts w:ascii="Times New Roman" w:hAnsi="Times New Roman" w:cs="Times New Roman"/>
        </w:rPr>
        <w:t>PNEPEEI – Política Nacional de Educação Especial na Perspectiva da Educação Inclusiva</w:t>
      </w:r>
    </w:p>
    <w:p w14:paraId="64781326" w14:textId="77777777" w:rsidR="00620F7C" w:rsidRPr="00E63F02" w:rsidRDefault="00620F7C" w:rsidP="00620F7C">
      <w:pPr>
        <w:widowControl w:val="0"/>
        <w:spacing w:after="0" w:line="240" w:lineRule="auto"/>
        <w:jc w:val="both"/>
        <w:rPr>
          <w:rFonts w:ascii="Times New Roman" w:hAnsi="Times New Roman" w:cs="Times New Roman"/>
        </w:rPr>
      </w:pPr>
    </w:p>
    <w:p w14:paraId="2B1F41C2" w14:textId="6D838812" w:rsidR="000B739C" w:rsidRPr="00E63F02" w:rsidRDefault="000B739C" w:rsidP="00620F7C">
      <w:pPr>
        <w:widowControl w:val="0"/>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APAC – Associação de Proteção e Assistência aos Condenados</w:t>
      </w:r>
    </w:p>
    <w:p w14:paraId="6A0810A0" w14:textId="77777777" w:rsidR="00620F7C" w:rsidRPr="00E63F02" w:rsidRDefault="00620F7C" w:rsidP="00620F7C">
      <w:pPr>
        <w:widowControl w:val="0"/>
        <w:spacing w:after="0" w:line="240" w:lineRule="auto"/>
        <w:jc w:val="both"/>
        <w:rPr>
          <w:rFonts w:ascii="Times New Roman" w:eastAsia="Times New Roman" w:hAnsi="Times New Roman" w:cs="Times New Roman"/>
          <w:sz w:val="24"/>
          <w:szCs w:val="24"/>
        </w:rPr>
      </w:pPr>
    </w:p>
    <w:p w14:paraId="714D43FF" w14:textId="5272AE27" w:rsidR="000B739C" w:rsidRPr="00E63F02" w:rsidRDefault="000B739C" w:rsidP="00620F7C">
      <w:pPr>
        <w:widowControl w:val="0"/>
        <w:spacing w:after="0" w:line="240" w:lineRule="auto"/>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SAE – Serviço de Assistência Educacional</w:t>
      </w:r>
    </w:p>
    <w:p w14:paraId="3288FE52" w14:textId="77777777" w:rsidR="007543B5" w:rsidRDefault="007543B5" w:rsidP="007543B5">
      <w:pPr>
        <w:widowControl w:val="0"/>
        <w:spacing w:after="0" w:line="240" w:lineRule="auto"/>
        <w:rPr>
          <w:rFonts w:ascii="Times New Roman" w:eastAsia="Times New Roman" w:hAnsi="Times New Roman" w:cs="Times New Roman"/>
          <w:sz w:val="24"/>
          <w:szCs w:val="24"/>
        </w:rPr>
      </w:pPr>
    </w:p>
    <w:p w14:paraId="59B2E25F" w14:textId="490727A7" w:rsidR="00F65770" w:rsidRDefault="00B364D6" w:rsidP="007543B5">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0AF2CC90" wp14:editId="628B3AEF">
                <wp:simplePos x="0" y="0"/>
                <wp:positionH relativeFrom="column">
                  <wp:posOffset>5434965</wp:posOffset>
                </wp:positionH>
                <wp:positionV relativeFrom="paragraph">
                  <wp:posOffset>-689610</wp:posOffset>
                </wp:positionV>
                <wp:extent cx="690664" cy="609600"/>
                <wp:effectExtent l="0" t="0" r="14605" b="19050"/>
                <wp:wrapNone/>
                <wp:docPr id="47" name="Caixa de Texto 47"/>
                <wp:cNvGraphicFramePr/>
                <a:graphic xmlns:a="http://schemas.openxmlformats.org/drawingml/2006/main">
                  <a:graphicData uri="http://schemas.microsoft.com/office/word/2010/wordprocessingShape">
                    <wps:wsp>
                      <wps:cNvSpPr txBox="1"/>
                      <wps:spPr>
                        <a:xfrm>
                          <a:off x="0" y="0"/>
                          <a:ext cx="690664" cy="609600"/>
                        </a:xfrm>
                        <a:prstGeom prst="rect">
                          <a:avLst/>
                        </a:prstGeom>
                        <a:solidFill>
                          <a:schemeClr val="bg1"/>
                        </a:solidFill>
                        <a:ln w="6350">
                          <a:solidFill>
                            <a:schemeClr val="bg1"/>
                          </a:solidFill>
                        </a:ln>
                      </wps:spPr>
                      <wps:txbx>
                        <w:txbxContent>
                          <w:p w14:paraId="7782B3EB" w14:textId="77777777" w:rsidR="00F74270" w:rsidRDefault="00F74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F2CC90" id="Caixa de Texto 47" o:spid="_x0000_s1038" type="#_x0000_t202" style="position:absolute;left:0;text-align:left;margin-left:427.95pt;margin-top:-54.3pt;width:54.4pt;height:48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" fillcolor="white [3212]" strokecolor="white [3212]" strokeweight=".5pt">
                <v:textbox>
                  <w:txbxContent>
                    <w:p w14:paraId="7782B3EB" w14:textId="77777777" w:rsidR="00F74270" w:rsidRDefault="00F74270"/>
                  </w:txbxContent>
                </v:textbox>
              </v:shape>
            </w:pict>
          </mc:Fallback>
        </mc:AlternateContent>
      </w:r>
      <w:r w:rsidR="00714DA3">
        <w:rPr>
          <w:rFonts w:ascii="Times New Roman" w:eastAsia="Times New Roman" w:hAnsi="Times New Roman" w:cs="Times New Roman"/>
          <w:b/>
          <w:sz w:val="24"/>
          <w:szCs w:val="24"/>
        </w:rPr>
        <w:t>SUMÁRIO</w:t>
      </w:r>
    </w:p>
    <w:p w14:paraId="5CF31289" w14:textId="77777777" w:rsidR="008C6359" w:rsidRPr="00031421" w:rsidRDefault="008C6359" w:rsidP="008C6359">
      <w:pPr>
        <w:spacing w:after="0" w:line="240" w:lineRule="auto"/>
        <w:jc w:val="center"/>
        <w:rPr>
          <w:rFonts w:ascii="Times New Roman" w:eastAsia="Times New Roman" w:hAnsi="Times New Roman" w:cs="Times New Roman"/>
          <w:b/>
          <w:sz w:val="24"/>
          <w:szCs w:val="24"/>
        </w:rPr>
      </w:pPr>
      <w:bookmarkStart w:id="1" w:name="_Hlk220768294"/>
    </w:p>
    <w:sdt>
      <w:sdtPr>
        <w:rPr>
          <w:rFonts w:ascii="Times New Roman" w:hAnsi="Times New Roman" w:cs="Times New Roman"/>
          <w:color w:val="000000" w:themeColor="text1"/>
          <w:sz w:val="24"/>
          <w:szCs w:val="24"/>
        </w:rPr>
        <w:id w:val="1527601813"/>
        <w:docPartObj>
          <w:docPartGallery w:val="Table of Contents"/>
          <w:docPartUnique/>
        </w:docPartObj>
      </w:sdtPr>
      <w:sdtEndPr>
        <w:rPr>
          <w:rFonts w:ascii="Calibri" w:hAnsi="Calibri" w:cs="Calibri"/>
          <w:bCs/>
          <w:color w:val="auto"/>
          <w:sz w:val="22"/>
          <w:szCs w:val="22"/>
        </w:rPr>
      </w:sdtEndPr>
      <w:sdtContent>
        <w:p w14:paraId="741AF964" w14:textId="15F45E7A" w:rsidR="00031421" w:rsidRDefault="00031421" w:rsidP="000E2647">
          <w:pPr>
            <w:spacing w:after="0"/>
            <w:jc w:val="both"/>
            <w:rPr>
              <w:rFonts w:ascii="Times New Roman" w:hAnsi="Times New Roman" w:cs="Times New Roman"/>
              <w:color w:val="000000" w:themeColor="text1"/>
              <w:sz w:val="24"/>
              <w:szCs w:val="24"/>
            </w:rPr>
          </w:pPr>
          <w:r w:rsidRPr="00E63F02">
            <w:rPr>
              <w:rFonts w:ascii="Times New Roman" w:hAnsi="Times New Roman" w:cs="Times New Roman"/>
              <w:color w:val="000000" w:themeColor="text1"/>
              <w:sz w:val="24"/>
              <w:szCs w:val="24"/>
            </w:rPr>
            <w:t>INTRODUÇÃO</w:t>
          </w:r>
          <w:r w:rsidRPr="00640DB4">
            <w:rPr>
              <w:rFonts w:ascii="Times New Roman" w:hAnsi="Times New Roman" w:cs="Times New Roman"/>
              <w:color w:val="000000" w:themeColor="text1"/>
              <w:sz w:val="24"/>
              <w:szCs w:val="24"/>
            </w:rPr>
            <w:t>........................................................................................................................</w:t>
          </w:r>
          <w:r w:rsidR="00DC449E">
            <w:rPr>
              <w:rFonts w:ascii="Times New Roman" w:hAnsi="Times New Roman" w:cs="Times New Roman"/>
              <w:color w:val="000000" w:themeColor="text1"/>
              <w:sz w:val="24"/>
              <w:szCs w:val="24"/>
            </w:rPr>
            <w:t>13</w:t>
          </w:r>
        </w:p>
        <w:p w14:paraId="5AD93247" w14:textId="77777777" w:rsidR="00213769" w:rsidRPr="00640DB4" w:rsidRDefault="00213769" w:rsidP="000E2647">
          <w:pPr>
            <w:spacing w:after="0"/>
            <w:jc w:val="both"/>
            <w:rPr>
              <w:rFonts w:ascii="Times New Roman" w:hAnsi="Times New Roman" w:cs="Times New Roman"/>
              <w:color w:val="000000" w:themeColor="text1"/>
              <w:sz w:val="24"/>
              <w:szCs w:val="24"/>
            </w:rPr>
          </w:pPr>
        </w:p>
        <w:p w14:paraId="3C3C83F3" w14:textId="77777777" w:rsidR="00DC449E" w:rsidRDefault="000E2647" w:rsidP="00640DB4">
          <w:pPr>
            <w:spacing w:after="0"/>
            <w:jc w:val="both"/>
            <w:rPr>
              <w:rFonts w:ascii="Times New Roman" w:eastAsia="Times New Roman" w:hAnsi="Times New Roman" w:cs="Times New Roman"/>
              <w:sz w:val="24"/>
              <w:szCs w:val="24"/>
            </w:rPr>
          </w:pPr>
          <w:r w:rsidRPr="00640DB4">
            <w:rPr>
              <w:rFonts w:ascii="Times New Roman" w:eastAsia="Times New Roman" w:hAnsi="Times New Roman" w:cs="Times New Roman"/>
              <w:sz w:val="24"/>
              <w:szCs w:val="24"/>
            </w:rPr>
            <w:t>CAPÍTULO 1</w:t>
          </w:r>
          <w:r w:rsidR="00031421" w:rsidRPr="00640DB4">
            <w:rPr>
              <w:rFonts w:ascii="Times New Roman" w:eastAsia="Times New Roman" w:hAnsi="Times New Roman" w:cs="Times New Roman"/>
              <w:b/>
              <w:sz w:val="24"/>
              <w:szCs w:val="24"/>
            </w:rPr>
            <w:t xml:space="preserve"> </w:t>
          </w:r>
          <w:r w:rsidR="00640DB4" w:rsidRPr="00640DB4">
            <w:rPr>
              <w:rFonts w:ascii="Times New Roman" w:eastAsia="Times New Roman" w:hAnsi="Times New Roman" w:cs="Times New Roman"/>
              <w:b/>
              <w:sz w:val="24"/>
              <w:szCs w:val="24"/>
            </w:rPr>
            <w:t xml:space="preserve">- </w:t>
          </w:r>
          <w:r w:rsidRPr="00E63F02">
            <w:rPr>
              <w:rFonts w:ascii="Times New Roman" w:eastAsia="Times New Roman" w:hAnsi="Times New Roman" w:cs="Times New Roman"/>
              <w:sz w:val="24"/>
              <w:szCs w:val="24"/>
            </w:rPr>
            <w:t xml:space="preserve">EDUCAÇÃO DE JOVENS E ADULTOS (EJA) </w:t>
          </w:r>
        </w:p>
        <w:p w14:paraId="03391AB4" w14:textId="378CCA6F" w:rsidR="00E347EA" w:rsidRPr="00640DB4" w:rsidRDefault="000E2647" w:rsidP="00640DB4">
          <w:pPr>
            <w:spacing w:after="0"/>
            <w:jc w:val="both"/>
            <w:rPr>
              <w:rFonts w:ascii="Times New Roman" w:eastAsia="Times New Roman" w:hAnsi="Times New Roman" w:cs="Times New Roman"/>
              <w:b/>
              <w:sz w:val="24"/>
              <w:szCs w:val="24"/>
            </w:rPr>
          </w:pPr>
          <w:r w:rsidRPr="00E63F02">
            <w:rPr>
              <w:rFonts w:ascii="Times New Roman" w:eastAsia="Times New Roman" w:hAnsi="Times New Roman" w:cs="Times New Roman"/>
              <w:sz w:val="24"/>
              <w:szCs w:val="24"/>
            </w:rPr>
            <w:t>EINCLUSÃO</w:t>
          </w:r>
          <w:r w:rsidR="00DC449E">
            <w:rPr>
              <w:rFonts w:ascii="Times New Roman" w:eastAsia="Times New Roman" w:hAnsi="Times New Roman" w:cs="Times New Roman"/>
              <w:sz w:val="24"/>
              <w:szCs w:val="24"/>
            </w:rPr>
            <w:t xml:space="preserve"> </w:t>
          </w:r>
          <w:r w:rsidRPr="00E63F02">
            <w:rPr>
              <w:rFonts w:ascii="Times New Roman" w:eastAsia="Times New Roman" w:hAnsi="Times New Roman" w:cs="Times New Roman"/>
              <w:sz w:val="24"/>
              <w:szCs w:val="24"/>
            </w:rPr>
            <w:t>EDUCACIONAL</w:t>
          </w:r>
          <w:r w:rsidR="00DC449E">
            <w:rPr>
              <w:rFonts w:ascii="Times New Roman" w:eastAsia="Times New Roman" w:hAnsi="Times New Roman" w:cs="Times New Roman"/>
              <w:sz w:val="24"/>
              <w:szCs w:val="24"/>
            </w:rPr>
            <w:t>..............</w:t>
          </w:r>
          <w:r w:rsidR="00640DB4" w:rsidRPr="00E63F02">
            <w:rPr>
              <w:rFonts w:ascii="Times New Roman" w:eastAsia="Times New Roman" w:hAnsi="Times New Roman" w:cs="Times New Roman"/>
              <w:sz w:val="24"/>
              <w:szCs w:val="24"/>
            </w:rPr>
            <w:t>................................................................................</w:t>
          </w:r>
          <w:r w:rsidR="00DC449E">
            <w:rPr>
              <w:rFonts w:ascii="Times New Roman" w:eastAsia="Times New Roman" w:hAnsi="Times New Roman" w:cs="Times New Roman"/>
              <w:sz w:val="24"/>
              <w:szCs w:val="24"/>
            </w:rPr>
            <w:t>30</w:t>
          </w:r>
        </w:p>
        <w:p w14:paraId="40C20CE2" w14:textId="0310573A" w:rsidR="00031421" w:rsidRPr="00640DB4" w:rsidRDefault="00031421" w:rsidP="000E2647">
          <w:pPr>
            <w:tabs>
              <w:tab w:val="left" w:pos="1650"/>
            </w:tabs>
            <w:spacing w:after="0"/>
            <w:rPr>
              <w:rFonts w:ascii="Times New Roman" w:eastAsia="Times New Roman" w:hAnsi="Times New Roman" w:cs="Times New Roman"/>
              <w:b/>
              <w:sz w:val="24"/>
              <w:szCs w:val="24"/>
            </w:rPr>
          </w:pPr>
          <w:r w:rsidRPr="00640DB4">
            <w:rPr>
              <w:rFonts w:ascii="Times New Roman" w:eastAsia="Times New Roman" w:hAnsi="Times New Roman" w:cs="Times New Roman"/>
              <w:sz w:val="24"/>
              <w:szCs w:val="24"/>
            </w:rPr>
            <w:t xml:space="preserve">1.1 Inclusão escolar no </w:t>
          </w:r>
          <w:r w:rsidR="002972CE" w:rsidRPr="00640DB4">
            <w:rPr>
              <w:rFonts w:ascii="Times New Roman" w:eastAsia="Times New Roman" w:hAnsi="Times New Roman" w:cs="Times New Roman"/>
              <w:sz w:val="24"/>
              <w:szCs w:val="24"/>
            </w:rPr>
            <w:t>e</w:t>
          </w:r>
          <w:r w:rsidRPr="00640DB4">
            <w:rPr>
              <w:rFonts w:ascii="Times New Roman" w:eastAsia="Times New Roman" w:hAnsi="Times New Roman" w:cs="Times New Roman"/>
              <w:sz w:val="24"/>
              <w:szCs w:val="24"/>
            </w:rPr>
            <w:t xml:space="preserve">nsino </w:t>
          </w:r>
          <w:r w:rsidR="002972CE" w:rsidRPr="00640DB4">
            <w:rPr>
              <w:rFonts w:ascii="Times New Roman" w:eastAsia="Times New Roman" w:hAnsi="Times New Roman" w:cs="Times New Roman"/>
              <w:sz w:val="24"/>
              <w:szCs w:val="24"/>
            </w:rPr>
            <w:t>r</w:t>
          </w:r>
          <w:r w:rsidRPr="00640DB4">
            <w:rPr>
              <w:rFonts w:ascii="Times New Roman" w:eastAsia="Times New Roman" w:hAnsi="Times New Roman" w:cs="Times New Roman"/>
              <w:sz w:val="24"/>
              <w:szCs w:val="24"/>
            </w:rPr>
            <w:t xml:space="preserve">egular da </w:t>
          </w:r>
          <w:r w:rsidR="002972CE" w:rsidRPr="00640DB4">
            <w:rPr>
              <w:rFonts w:ascii="Times New Roman" w:eastAsia="Times New Roman" w:hAnsi="Times New Roman" w:cs="Times New Roman"/>
              <w:sz w:val="24"/>
              <w:szCs w:val="24"/>
            </w:rPr>
            <w:t>r</w:t>
          </w:r>
          <w:r w:rsidRPr="00640DB4">
            <w:rPr>
              <w:rFonts w:ascii="Times New Roman" w:eastAsia="Times New Roman" w:hAnsi="Times New Roman" w:cs="Times New Roman"/>
              <w:sz w:val="24"/>
              <w:szCs w:val="24"/>
            </w:rPr>
            <w:t>ede</w:t>
          </w:r>
          <w:r w:rsidR="002972CE" w:rsidRPr="00640DB4">
            <w:rPr>
              <w:rFonts w:ascii="Times New Roman" w:eastAsia="Times New Roman" w:hAnsi="Times New Roman" w:cs="Times New Roman"/>
              <w:sz w:val="24"/>
              <w:szCs w:val="24"/>
            </w:rPr>
            <w:t xml:space="preserve"> estadual</w:t>
          </w:r>
          <w:r w:rsidRPr="00640DB4">
            <w:rPr>
              <w:rFonts w:ascii="Times New Roman" w:eastAsia="Times New Roman" w:hAnsi="Times New Roman" w:cs="Times New Roman"/>
              <w:sz w:val="24"/>
              <w:szCs w:val="24"/>
            </w:rPr>
            <w:t xml:space="preserve"> </w:t>
          </w:r>
          <w:r w:rsidR="002972CE" w:rsidRPr="00640DB4">
            <w:rPr>
              <w:rFonts w:ascii="Times New Roman" w:eastAsia="Times New Roman" w:hAnsi="Times New Roman" w:cs="Times New Roman"/>
              <w:sz w:val="24"/>
              <w:szCs w:val="24"/>
            </w:rPr>
            <w:t>m</w:t>
          </w:r>
          <w:r w:rsidRPr="00640DB4">
            <w:rPr>
              <w:rFonts w:ascii="Times New Roman" w:eastAsia="Times New Roman" w:hAnsi="Times New Roman" w:cs="Times New Roman"/>
              <w:sz w:val="24"/>
              <w:szCs w:val="24"/>
            </w:rPr>
            <w:t>ineira: campo de direitos nas políticas públicas.....................................................................................................................</w:t>
          </w:r>
          <w:r w:rsidR="00DC449E">
            <w:rPr>
              <w:rFonts w:ascii="Times New Roman" w:eastAsia="Times New Roman" w:hAnsi="Times New Roman" w:cs="Times New Roman"/>
              <w:sz w:val="24"/>
              <w:szCs w:val="24"/>
            </w:rPr>
            <w:t>..</w:t>
          </w:r>
          <w:r w:rsidRPr="00640DB4">
            <w:rPr>
              <w:rFonts w:ascii="Times New Roman" w:eastAsia="Times New Roman" w:hAnsi="Times New Roman" w:cs="Times New Roman"/>
              <w:sz w:val="24"/>
              <w:szCs w:val="24"/>
            </w:rPr>
            <w:t>3</w:t>
          </w:r>
          <w:r w:rsidR="00DC449E">
            <w:rPr>
              <w:rFonts w:ascii="Times New Roman" w:eastAsia="Times New Roman" w:hAnsi="Times New Roman" w:cs="Times New Roman"/>
              <w:sz w:val="24"/>
              <w:szCs w:val="24"/>
            </w:rPr>
            <w:t>9</w:t>
          </w:r>
        </w:p>
        <w:p w14:paraId="6F751B5C" w14:textId="69BB8E5B" w:rsidR="00031421" w:rsidRDefault="00031421" w:rsidP="000E2647">
          <w:pPr>
            <w:tabs>
              <w:tab w:val="left" w:pos="1650"/>
            </w:tabs>
            <w:spacing w:after="0"/>
            <w:rPr>
              <w:rFonts w:ascii="Times New Roman" w:eastAsia="Times New Roman" w:hAnsi="Times New Roman" w:cs="Times New Roman"/>
              <w:sz w:val="24"/>
              <w:szCs w:val="24"/>
            </w:rPr>
          </w:pPr>
          <w:r w:rsidRPr="00640DB4">
            <w:rPr>
              <w:rFonts w:ascii="Times New Roman" w:eastAsia="Times New Roman" w:hAnsi="Times New Roman" w:cs="Times New Roman"/>
              <w:sz w:val="24"/>
              <w:szCs w:val="24"/>
            </w:rPr>
            <w:t xml:space="preserve">1.2 </w:t>
          </w:r>
          <w:r w:rsidR="00DC449E">
            <w:rPr>
              <w:rFonts w:ascii="Times New Roman" w:eastAsia="Times New Roman" w:hAnsi="Times New Roman" w:cs="Times New Roman"/>
              <w:sz w:val="24"/>
              <w:szCs w:val="24"/>
            </w:rPr>
            <w:t>C</w:t>
          </w:r>
          <w:r w:rsidRPr="00640DB4">
            <w:rPr>
              <w:rFonts w:ascii="Times New Roman" w:eastAsia="Times New Roman" w:hAnsi="Times New Roman" w:cs="Times New Roman"/>
              <w:sz w:val="24"/>
              <w:szCs w:val="24"/>
            </w:rPr>
            <w:t>ontexto da prática de inclusão na escola e a</w:t>
          </w:r>
          <w:r w:rsidR="00E347EA" w:rsidRPr="00640DB4">
            <w:rPr>
              <w:rFonts w:ascii="Times New Roman" w:eastAsia="Times New Roman" w:hAnsi="Times New Roman" w:cs="Times New Roman"/>
              <w:sz w:val="24"/>
              <w:szCs w:val="24"/>
            </w:rPr>
            <w:t xml:space="preserve"> </w:t>
          </w:r>
          <w:r w:rsidRPr="00640DB4">
            <w:rPr>
              <w:rFonts w:ascii="Times New Roman" w:eastAsia="Times New Roman" w:hAnsi="Times New Roman" w:cs="Times New Roman"/>
              <w:sz w:val="24"/>
              <w:szCs w:val="24"/>
            </w:rPr>
            <w:t>EJA......................</w:t>
          </w:r>
          <w:r w:rsidR="00E347EA" w:rsidRPr="00640DB4">
            <w:rPr>
              <w:rFonts w:ascii="Times New Roman" w:eastAsia="Times New Roman" w:hAnsi="Times New Roman" w:cs="Times New Roman"/>
              <w:sz w:val="24"/>
              <w:szCs w:val="24"/>
            </w:rPr>
            <w:t>.</w:t>
          </w:r>
          <w:r w:rsidRPr="00640DB4">
            <w:rPr>
              <w:rFonts w:ascii="Times New Roman" w:eastAsia="Times New Roman" w:hAnsi="Times New Roman" w:cs="Times New Roman"/>
              <w:sz w:val="24"/>
              <w:szCs w:val="24"/>
            </w:rPr>
            <w:t>.............</w:t>
          </w:r>
          <w:r w:rsidR="00E347EA" w:rsidRPr="00640DB4">
            <w:rPr>
              <w:rFonts w:ascii="Times New Roman" w:eastAsia="Times New Roman" w:hAnsi="Times New Roman" w:cs="Times New Roman"/>
              <w:sz w:val="24"/>
              <w:szCs w:val="24"/>
            </w:rPr>
            <w:t>.....</w:t>
          </w:r>
          <w:r w:rsidRPr="00640DB4">
            <w:rPr>
              <w:rFonts w:ascii="Times New Roman" w:eastAsia="Times New Roman" w:hAnsi="Times New Roman" w:cs="Times New Roman"/>
              <w:sz w:val="24"/>
              <w:szCs w:val="24"/>
            </w:rPr>
            <w:t>...............</w:t>
          </w:r>
          <w:r w:rsidR="00640DB4" w:rsidRPr="00640DB4">
            <w:rPr>
              <w:rFonts w:ascii="Times New Roman" w:eastAsia="Times New Roman" w:hAnsi="Times New Roman" w:cs="Times New Roman"/>
              <w:sz w:val="24"/>
              <w:szCs w:val="24"/>
            </w:rPr>
            <w:t>.</w:t>
          </w:r>
          <w:r w:rsidR="00DC449E">
            <w:rPr>
              <w:rFonts w:ascii="Times New Roman" w:eastAsia="Times New Roman" w:hAnsi="Times New Roman" w:cs="Times New Roman"/>
              <w:sz w:val="24"/>
              <w:szCs w:val="24"/>
            </w:rPr>
            <w:t>...</w:t>
          </w:r>
          <w:r w:rsidRPr="00640DB4">
            <w:rPr>
              <w:rFonts w:ascii="Times New Roman" w:eastAsia="Times New Roman" w:hAnsi="Times New Roman" w:cs="Times New Roman"/>
              <w:sz w:val="24"/>
              <w:szCs w:val="24"/>
            </w:rPr>
            <w:t>.</w:t>
          </w:r>
          <w:r w:rsidR="00DC449E">
            <w:rPr>
              <w:rFonts w:ascii="Times New Roman" w:eastAsia="Times New Roman" w:hAnsi="Times New Roman" w:cs="Times New Roman"/>
              <w:sz w:val="24"/>
              <w:szCs w:val="24"/>
            </w:rPr>
            <w:t>51</w:t>
          </w:r>
        </w:p>
        <w:p w14:paraId="5B511704" w14:textId="77777777" w:rsidR="00213769" w:rsidRPr="00640DB4" w:rsidRDefault="00213769" w:rsidP="000E2647">
          <w:pPr>
            <w:tabs>
              <w:tab w:val="left" w:pos="1650"/>
            </w:tabs>
            <w:spacing w:after="0"/>
            <w:rPr>
              <w:rFonts w:ascii="Times New Roman" w:eastAsia="Times New Roman" w:hAnsi="Times New Roman" w:cs="Times New Roman"/>
              <w:sz w:val="24"/>
              <w:szCs w:val="24"/>
            </w:rPr>
          </w:pPr>
        </w:p>
        <w:p w14:paraId="3BA1E7E4" w14:textId="730443AF" w:rsidR="000E2647" w:rsidRPr="00E63F02" w:rsidRDefault="000E2647" w:rsidP="000E2647">
          <w:pPr>
            <w:spacing w:after="0"/>
            <w:rPr>
              <w:rFonts w:ascii="Times New Roman" w:eastAsia="Times New Roman" w:hAnsi="Times New Roman" w:cs="Times New Roman"/>
              <w:sz w:val="24"/>
              <w:szCs w:val="24"/>
            </w:rPr>
          </w:pPr>
          <w:r w:rsidRPr="00640DB4">
            <w:rPr>
              <w:rFonts w:ascii="Times New Roman" w:eastAsia="Times New Roman" w:hAnsi="Times New Roman" w:cs="Times New Roman"/>
              <w:sz w:val="24"/>
              <w:szCs w:val="24"/>
            </w:rPr>
            <w:t xml:space="preserve">CAPÍTULO 2 </w:t>
          </w:r>
          <w:r w:rsidRPr="00E63F02">
            <w:rPr>
              <w:rFonts w:ascii="Times New Roman" w:eastAsia="Times New Roman" w:hAnsi="Times New Roman" w:cs="Times New Roman"/>
              <w:b/>
              <w:sz w:val="24"/>
              <w:szCs w:val="24"/>
            </w:rPr>
            <w:t xml:space="preserve">– </w:t>
          </w:r>
          <w:r w:rsidRPr="00E63F02">
            <w:rPr>
              <w:rFonts w:ascii="Times New Roman" w:eastAsia="Times New Roman" w:hAnsi="Times New Roman" w:cs="Times New Roman"/>
              <w:sz w:val="24"/>
              <w:szCs w:val="24"/>
            </w:rPr>
            <w:t>CENÁRIO DAS PESQUISAS E ESTADO DO CONHECIMENTO....</w:t>
          </w:r>
          <w:r w:rsidR="00DC449E">
            <w:rPr>
              <w:rFonts w:ascii="Times New Roman" w:eastAsia="Times New Roman" w:hAnsi="Times New Roman" w:cs="Times New Roman"/>
              <w:sz w:val="24"/>
              <w:szCs w:val="24"/>
            </w:rPr>
            <w:t>.......61</w:t>
          </w:r>
        </w:p>
        <w:p w14:paraId="4D49E51A" w14:textId="0FD7CB0A" w:rsidR="000E2647" w:rsidRPr="00E63F02" w:rsidRDefault="00640DB4" w:rsidP="000E2647">
          <w:pPr>
            <w:spacing w:after="0"/>
            <w:jc w:val="both"/>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2.1 Caminhos metodológicos do estudo...................................................................................</w:t>
          </w:r>
          <w:r w:rsidR="00DC449E">
            <w:rPr>
              <w:rFonts w:ascii="Times New Roman" w:eastAsia="Times New Roman" w:hAnsi="Times New Roman" w:cs="Times New Roman"/>
              <w:sz w:val="24"/>
              <w:szCs w:val="24"/>
            </w:rPr>
            <w:t>..63</w:t>
          </w:r>
        </w:p>
        <w:p w14:paraId="6AF28ECF" w14:textId="04D3E651" w:rsidR="00640DB4" w:rsidRDefault="00640DB4" w:rsidP="000E2647">
          <w:pPr>
            <w:spacing w:after="0"/>
            <w:jc w:val="both"/>
            <w:rPr>
              <w:rFonts w:ascii="Times New Roman" w:eastAsia="Times New Roman" w:hAnsi="Times New Roman" w:cs="Times New Roman"/>
              <w:sz w:val="24"/>
              <w:szCs w:val="24"/>
            </w:rPr>
          </w:pPr>
          <w:r w:rsidRPr="00640DB4">
            <w:rPr>
              <w:rFonts w:ascii="Times New Roman" w:eastAsia="Times New Roman" w:hAnsi="Times New Roman" w:cs="Times New Roman"/>
              <w:sz w:val="24"/>
              <w:szCs w:val="24"/>
            </w:rPr>
            <w:t>2.</w:t>
          </w:r>
          <w:r w:rsidR="00DC449E">
            <w:rPr>
              <w:rFonts w:ascii="Times New Roman" w:eastAsia="Times New Roman" w:hAnsi="Times New Roman" w:cs="Times New Roman"/>
              <w:sz w:val="24"/>
              <w:szCs w:val="24"/>
            </w:rPr>
            <w:t>1.1</w:t>
          </w:r>
          <w:r w:rsidRPr="00640DB4">
            <w:rPr>
              <w:rFonts w:ascii="Times New Roman" w:eastAsia="Times New Roman" w:hAnsi="Times New Roman" w:cs="Times New Roman"/>
              <w:sz w:val="24"/>
              <w:szCs w:val="24"/>
            </w:rPr>
            <w:t xml:space="preserve"> Percurso metodológico no mapeamento das produções....................................................</w:t>
          </w:r>
          <w:r w:rsidR="00DC449E">
            <w:rPr>
              <w:rFonts w:ascii="Times New Roman" w:eastAsia="Times New Roman" w:hAnsi="Times New Roman" w:cs="Times New Roman"/>
              <w:sz w:val="24"/>
              <w:szCs w:val="24"/>
            </w:rPr>
            <w:t>65</w:t>
          </w:r>
        </w:p>
        <w:p w14:paraId="50377130" w14:textId="656B165F" w:rsidR="00DC449E" w:rsidRDefault="00DC449E"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Análise </w:t>
          </w:r>
          <w:r w:rsidR="007543B5">
            <w:rPr>
              <w:rFonts w:ascii="Times New Roman" w:eastAsia="Times New Roman" w:hAnsi="Times New Roman" w:cs="Times New Roman"/>
              <w:sz w:val="24"/>
              <w:szCs w:val="24"/>
            </w:rPr>
            <w:t>e discussão dos resultados por temática...................................................................77</w:t>
          </w:r>
        </w:p>
        <w:p w14:paraId="584633F8" w14:textId="067D8540" w:rsidR="007543B5" w:rsidRDefault="007543B5"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Conclusão............................................................................................................................82</w:t>
          </w:r>
        </w:p>
        <w:p w14:paraId="186D8BC5" w14:textId="77777777" w:rsidR="00213769" w:rsidRPr="00640DB4" w:rsidRDefault="00213769" w:rsidP="000E2647">
          <w:pPr>
            <w:spacing w:after="0"/>
            <w:jc w:val="both"/>
            <w:rPr>
              <w:rFonts w:ascii="Times New Roman" w:eastAsia="Times New Roman" w:hAnsi="Times New Roman" w:cs="Times New Roman"/>
              <w:sz w:val="24"/>
              <w:szCs w:val="24"/>
            </w:rPr>
          </w:pPr>
        </w:p>
        <w:p w14:paraId="059FA68E" w14:textId="248BFFBC" w:rsidR="000E2647" w:rsidRDefault="000E2647"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CAPÍTULO 3 – </w:t>
          </w:r>
          <w:r w:rsidRPr="00E63F02">
            <w:rPr>
              <w:rFonts w:ascii="Times New Roman" w:eastAsia="Times New Roman" w:hAnsi="Times New Roman" w:cs="Times New Roman"/>
              <w:sz w:val="24"/>
              <w:szCs w:val="24"/>
            </w:rPr>
            <w:t>FORMAÇÃO DOCENTE NA EJA........................................................</w:t>
          </w:r>
          <w:r w:rsidR="007543B5">
            <w:rPr>
              <w:rFonts w:ascii="Times New Roman" w:eastAsia="Times New Roman" w:hAnsi="Times New Roman" w:cs="Times New Roman"/>
              <w:sz w:val="24"/>
              <w:szCs w:val="24"/>
            </w:rPr>
            <w:t>......</w:t>
          </w:r>
          <w:r w:rsidRPr="00E63F02">
            <w:rPr>
              <w:rFonts w:ascii="Times New Roman" w:eastAsia="Times New Roman" w:hAnsi="Times New Roman" w:cs="Times New Roman"/>
              <w:sz w:val="24"/>
              <w:szCs w:val="24"/>
            </w:rPr>
            <w:t>..</w:t>
          </w:r>
          <w:r w:rsidR="00031421">
            <w:rPr>
              <w:rFonts w:ascii="Times New Roman" w:eastAsia="Times New Roman" w:hAnsi="Times New Roman" w:cs="Times New Roman"/>
              <w:sz w:val="24"/>
              <w:szCs w:val="24"/>
            </w:rPr>
            <w:t>8</w:t>
          </w:r>
          <w:r w:rsidR="007543B5">
            <w:rPr>
              <w:rFonts w:ascii="Times New Roman" w:eastAsia="Times New Roman" w:hAnsi="Times New Roman" w:cs="Times New Roman"/>
              <w:sz w:val="24"/>
              <w:szCs w:val="24"/>
            </w:rPr>
            <w:t>4</w:t>
          </w:r>
        </w:p>
        <w:p w14:paraId="58C55559" w14:textId="58181A3D" w:rsidR="00031421" w:rsidRDefault="00031421"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A formação </w:t>
          </w:r>
          <w:r w:rsidR="00640DB4">
            <w:rPr>
              <w:rFonts w:ascii="Times New Roman" w:eastAsia="Times New Roman" w:hAnsi="Times New Roman" w:cs="Times New Roman"/>
              <w:sz w:val="24"/>
              <w:szCs w:val="24"/>
            </w:rPr>
            <w:t>docente na</w:t>
          </w:r>
          <w:r>
            <w:rPr>
              <w:rFonts w:ascii="Times New Roman" w:eastAsia="Times New Roman" w:hAnsi="Times New Roman" w:cs="Times New Roman"/>
              <w:sz w:val="24"/>
              <w:szCs w:val="24"/>
            </w:rPr>
            <w:t xml:space="preserve"> EJA </w:t>
          </w:r>
          <w:r w:rsidR="00640DB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educação inclusiva: </w:t>
          </w:r>
        </w:p>
        <w:p w14:paraId="25682747" w14:textId="02CF1493" w:rsidR="000E2647" w:rsidRDefault="00640DB4"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031421">
            <w:rPr>
              <w:rFonts w:ascii="Times New Roman" w:eastAsia="Times New Roman" w:hAnsi="Times New Roman" w:cs="Times New Roman"/>
              <w:sz w:val="24"/>
              <w:szCs w:val="24"/>
            </w:rPr>
            <w:t>esafios</w:t>
          </w:r>
          <w:r>
            <w:rPr>
              <w:rFonts w:ascii="Times New Roman" w:eastAsia="Times New Roman" w:hAnsi="Times New Roman" w:cs="Times New Roman"/>
              <w:sz w:val="24"/>
              <w:szCs w:val="24"/>
            </w:rPr>
            <w:t xml:space="preserve"> contemporâneos e</w:t>
          </w:r>
          <w:r w:rsidR="00031421">
            <w:rPr>
              <w:rFonts w:ascii="Times New Roman" w:eastAsia="Times New Roman" w:hAnsi="Times New Roman" w:cs="Times New Roman"/>
              <w:sz w:val="24"/>
              <w:szCs w:val="24"/>
            </w:rPr>
            <w:t xml:space="preserve"> perspectivas..........................................</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31421">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sidR="00031421">
            <w:rPr>
              <w:rFonts w:ascii="Times New Roman" w:eastAsia="Times New Roman" w:hAnsi="Times New Roman" w:cs="Times New Roman"/>
              <w:sz w:val="24"/>
              <w:szCs w:val="24"/>
            </w:rPr>
            <w:t>10</w:t>
          </w:r>
          <w:r w:rsidR="007543B5">
            <w:rPr>
              <w:rFonts w:ascii="Times New Roman" w:eastAsia="Times New Roman" w:hAnsi="Times New Roman" w:cs="Times New Roman"/>
              <w:sz w:val="24"/>
              <w:szCs w:val="24"/>
            </w:rPr>
            <w:t>9</w:t>
          </w:r>
        </w:p>
        <w:p w14:paraId="482F8A2B" w14:textId="72EAD5B6" w:rsidR="00031421" w:rsidRDefault="00031421"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7543B5">
            <w:rPr>
              <w:rFonts w:ascii="Times New Roman" w:eastAsia="Times New Roman" w:hAnsi="Times New Roman" w:cs="Times New Roman"/>
              <w:sz w:val="24"/>
              <w:szCs w:val="24"/>
            </w:rPr>
            <w:t>O AEE</w:t>
          </w:r>
          <w:r>
            <w:rPr>
              <w:rFonts w:ascii="Times New Roman" w:eastAsia="Times New Roman" w:hAnsi="Times New Roman" w:cs="Times New Roman"/>
              <w:sz w:val="24"/>
              <w:szCs w:val="24"/>
            </w:rPr>
            <w:t xml:space="preserve"> na gestão da aprendizagem de</w:t>
          </w:r>
          <w:r w:rsidR="007543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estudantes com deficiência</w:t>
          </w:r>
          <w:r w:rsidR="00E347EA">
            <w:rPr>
              <w:rFonts w:ascii="Times New Roman" w:eastAsia="Times New Roman" w:hAnsi="Times New Roman" w:cs="Times New Roman"/>
              <w:sz w:val="24"/>
              <w:szCs w:val="24"/>
            </w:rPr>
            <w:t xml:space="preserve"> na </w:t>
          </w:r>
          <w:r w:rsidR="007543B5">
            <w:rPr>
              <w:rFonts w:ascii="Times New Roman" w:eastAsia="Times New Roman" w:hAnsi="Times New Roman" w:cs="Times New Roman"/>
              <w:sz w:val="24"/>
              <w:szCs w:val="24"/>
            </w:rPr>
            <w:t>EJA</w:t>
          </w:r>
          <w:r w:rsidR="00E347EA">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108</w:t>
          </w:r>
        </w:p>
        <w:p w14:paraId="62D45D46" w14:textId="6746AF80" w:rsidR="00E347EA" w:rsidRDefault="00E347EA"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Breves reflexões sobre o professor do </w:t>
          </w:r>
          <w:r w:rsidR="007543B5">
            <w:rPr>
              <w:rFonts w:ascii="Times New Roman" w:eastAsia="Times New Roman" w:hAnsi="Times New Roman" w:cs="Times New Roman"/>
              <w:sz w:val="24"/>
              <w:szCs w:val="24"/>
            </w:rPr>
            <w:t>AEE............................................................</w:t>
          </w:r>
          <w:r>
            <w:rPr>
              <w:rFonts w:ascii="Times New Roman" w:eastAsia="Times New Roman" w:hAnsi="Times New Roman" w:cs="Times New Roman"/>
              <w:sz w:val="24"/>
              <w:szCs w:val="24"/>
            </w:rPr>
            <w:t>........1</w:t>
          </w:r>
          <w:r w:rsidR="007543B5">
            <w:rPr>
              <w:rFonts w:ascii="Times New Roman" w:eastAsia="Times New Roman" w:hAnsi="Times New Roman" w:cs="Times New Roman"/>
              <w:sz w:val="24"/>
              <w:szCs w:val="24"/>
            </w:rPr>
            <w:t>20</w:t>
          </w:r>
        </w:p>
        <w:p w14:paraId="1DC7B0EC" w14:textId="3D97BBCA" w:rsidR="007543B5" w:rsidRDefault="007543B5" w:rsidP="000E26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Inclusão e formação docente nas pesquisas em EJA..........................................................122</w:t>
          </w:r>
        </w:p>
        <w:p w14:paraId="010C0935" w14:textId="77777777" w:rsidR="00213769" w:rsidRDefault="00213769" w:rsidP="000E2647">
          <w:pPr>
            <w:spacing w:after="0"/>
            <w:jc w:val="both"/>
            <w:rPr>
              <w:rFonts w:ascii="Times New Roman" w:eastAsia="Times New Roman" w:hAnsi="Times New Roman" w:cs="Times New Roman"/>
              <w:sz w:val="24"/>
              <w:szCs w:val="24"/>
            </w:rPr>
          </w:pPr>
        </w:p>
        <w:p w14:paraId="310F4424" w14:textId="114CFF9C" w:rsidR="000E2647" w:rsidRDefault="000E2647" w:rsidP="000E2647">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CAPÍTULO 4 – </w:t>
          </w:r>
          <w:r w:rsidR="00E347EA" w:rsidRPr="00E63F02">
            <w:rPr>
              <w:rFonts w:ascii="Times New Roman" w:eastAsia="Times New Roman" w:hAnsi="Times New Roman" w:cs="Times New Roman"/>
              <w:sz w:val="24"/>
              <w:szCs w:val="24"/>
            </w:rPr>
            <w:t>DESENHO METODOLÓGICO DO ESTUDO</w:t>
          </w:r>
          <w:r w:rsidRPr="00E63F02">
            <w:rPr>
              <w:rFonts w:ascii="Times New Roman" w:eastAsia="Times New Roman" w:hAnsi="Times New Roman" w:cs="Times New Roman"/>
              <w:sz w:val="24"/>
              <w:szCs w:val="24"/>
            </w:rPr>
            <w:t>.............................</w:t>
          </w:r>
          <w:r w:rsidR="00E347EA" w:rsidRPr="00E63F02">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1</w:t>
          </w:r>
          <w:r w:rsidR="007543B5">
            <w:rPr>
              <w:rFonts w:ascii="Times New Roman" w:eastAsia="Times New Roman" w:hAnsi="Times New Roman" w:cs="Times New Roman"/>
              <w:sz w:val="24"/>
              <w:szCs w:val="24"/>
            </w:rPr>
            <w:t>25</w:t>
          </w:r>
        </w:p>
        <w:p w14:paraId="31B5E31C" w14:textId="6A40D517" w:rsidR="000E2647" w:rsidRDefault="000E2647"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00640DB4">
            <w:rPr>
              <w:rFonts w:ascii="Times New Roman" w:eastAsia="Times New Roman" w:hAnsi="Times New Roman" w:cs="Times New Roman"/>
              <w:sz w:val="24"/>
              <w:szCs w:val="24"/>
            </w:rPr>
            <w:t xml:space="preserve"> Instrumentos metodológicos da pesquisa </w:t>
          </w:r>
          <w:r>
            <w:rPr>
              <w:rFonts w:ascii="Times New Roman" w:eastAsia="Times New Roman" w:hAnsi="Times New Roman" w:cs="Times New Roman"/>
              <w:sz w:val="24"/>
              <w:szCs w:val="24"/>
            </w:rPr>
            <w:t>..........................</w:t>
          </w:r>
          <w:r w:rsidR="00640DB4">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sidR="00640DB4">
            <w:rPr>
              <w:rFonts w:ascii="Times New Roman" w:eastAsia="Times New Roman" w:hAnsi="Times New Roman" w:cs="Times New Roman"/>
              <w:sz w:val="24"/>
              <w:szCs w:val="24"/>
            </w:rPr>
            <w:t xml:space="preserve">. </w:t>
          </w:r>
          <w:r w:rsidR="00E347EA">
            <w:rPr>
              <w:rFonts w:ascii="Times New Roman" w:eastAsia="Times New Roman" w:hAnsi="Times New Roman" w:cs="Times New Roman"/>
              <w:sz w:val="24"/>
              <w:szCs w:val="24"/>
            </w:rPr>
            <w:t>1</w:t>
          </w:r>
          <w:r w:rsidR="007543B5">
            <w:rPr>
              <w:rFonts w:ascii="Times New Roman" w:eastAsia="Times New Roman" w:hAnsi="Times New Roman" w:cs="Times New Roman"/>
              <w:sz w:val="24"/>
              <w:szCs w:val="24"/>
            </w:rPr>
            <w:t>27</w:t>
          </w:r>
        </w:p>
        <w:p w14:paraId="20E1AB86" w14:textId="77777777" w:rsidR="007543B5" w:rsidRDefault="000E2647"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w:t>
          </w:r>
          <w:r w:rsidR="00640DB4">
            <w:rPr>
              <w:rFonts w:ascii="Times New Roman" w:eastAsia="Times New Roman" w:hAnsi="Times New Roman" w:cs="Times New Roman"/>
              <w:sz w:val="24"/>
              <w:szCs w:val="24"/>
            </w:rPr>
            <w:t>Caracterização da região estudada.........</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14606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1</w:t>
          </w:r>
          <w:r w:rsidR="007543B5">
            <w:rPr>
              <w:rFonts w:ascii="Times New Roman" w:eastAsia="Times New Roman" w:hAnsi="Times New Roman" w:cs="Times New Roman"/>
              <w:sz w:val="24"/>
              <w:szCs w:val="24"/>
            </w:rPr>
            <w:t>29</w:t>
          </w:r>
        </w:p>
        <w:p w14:paraId="29D66E55" w14:textId="047E38BE" w:rsidR="00E347EA" w:rsidRDefault="007543B5"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4.2.1 Situando o território do Baixo Jequitinhonha (MG)......................................................130</w:t>
          </w:r>
          <w:r w:rsidR="000E2647">
            <w:rPr>
              <w:rFonts w:ascii="Times New Roman" w:eastAsia="Times New Roman" w:hAnsi="Times New Roman" w:cs="Times New Roman"/>
              <w:sz w:val="24"/>
              <w:szCs w:val="24"/>
            </w:rPr>
            <w:br/>
            <w:t>4.3</w:t>
          </w:r>
          <w:r w:rsidR="00640DB4">
            <w:rPr>
              <w:rFonts w:ascii="Times New Roman" w:eastAsia="Times New Roman" w:hAnsi="Times New Roman" w:cs="Times New Roman"/>
              <w:sz w:val="24"/>
              <w:szCs w:val="24"/>
            </w:rPr>
            <w:t xml:space="preserve"> Características dos participantes do estudo e lócus da pesquisa...</w:t>
          </w:r>
          <w:r w:rsidR="000E2647">
            <w:rPr>
              <w:rFonts w:ascii="Times New Roman" w:eastAsia="Times New Roman" w:hAnsi="Times New Roman" w:cs="Times New Roman"/>
              <w:sz w:val="24"/>
              <w:szCs w:val="24"/>
            </w:rPr>
            <w:t>...............................</w:t>
          </w:r>
          <w:r w:rsidR="00146062">
            <w:rPr>
              <w:rFonts w:ascii="Times New Roman" w:eastAsia="Times New Roman" w:hAnsi="Times New Roman" w:cs="Times New Roman"/>
              <w:sz w:val="24"/>
              <w:szCs w:val="24"/>
            </w:rPr>
            <w:t>.</w:t>
          </w:r>
          <w:r w:rsidR="000E264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E2647">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1</w:t>
          </w:r>
          <w:r>
            <w:rPr>
              <w:rFonts w:ascii="Times New Roman" w:eastAsia="Times New Roman" w:hAnsi="Times New Roman" w:cs="Times New Roman"/>
              <w:sz w:val="24"/>
              <w:szCs w:val="24"/>
            </w:rPr>
            <w:t>33</w:t>
          </w:r>
          <w:r w:rsidR="000E2647">
            <w:rPr>
              <w:rFonts w:ascii="Times New Roman" w:eastAsia="Times New Roman" w:hAnsi="Times New Roman" w:cs="Times New Roman"/>
              <w:sz w:val="24"/>
              <w:szCs w:val="24"/>
            </w:rPr>
            <w:br/>
            <w:t xml:space="preserve">4.4 </w:t>
          </w:r>
          <w:r w:rsidR="00640DB4">
            <w:rPr>
              <w:rFonts w:ascii="Times New Roman" w:eastAsia="Times New Roman" w:hAnsi="Times New Roman" w:cs="Times New Roman"/>
              <w:sz w:val="24"/>
              <w:szCs w:val="24"/>
            </w:rPr>
            <w:t>Sujeitos da pesquisa e critérios de seleção</w:t>
          </w:r>
          <w:r w:rsidR="000E2647">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w:t>
          </w:r>
          <w:r w:rsidR="00146062">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347EA">
            <w:rPr>
              <w:rFonts w:ascii="Times New Roman" w:eastAsia="Times New Roman" w:hAnsi="Times New Roman" w:cs="Times New Roman"/>
              <w:sz w:val="24"/>
              <w:szCs w:val="24"/>
            </w:rPr>
            <w:t>1</w:t>
          </w:r>
          <w:r>
            <w:rPr>
              <w:rFonts w:ascii="Times New Roman" w:eastAsia="Times New Roman" w:hAnsi="Times New Roman" w:cs="Times New Roman"/>
              <w:sz w:val="24"/>
              <w:szCs w:val="24"/>
            </w:rPr>
            <w:t>36</w:t>
          </w:r>
          <w:r w:rsidR="000E2647">
            <w:rPr>
              <w:rFonts w:ascii="Times New Roman" w:eastAsia="Times New Roman" w:hAnsi="Times New Roman" w:cs="Times New Roman"/>
              <w:sz w:val="24"/>
              <w:szCs w:val="24"/>
            </w:rPr>
            <w:t xml:space="preserve"> </w:t>
          </w:r>
        </w:p>
        <w:p w14:paraId="22537F75" w14:textId="45C9DB0B" w:rsidR="00E347EA" w:rsidRDefault="00E347EA"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w:t>
          </w:r>
          <w:r w:rsidR="00640DB4">
            <w:rPr>
              <w:rFonts w:ascii="Times New Roman" w:eastAsia="Times New Roman" w:hAnsi="Times New Roman" w:cs="Times New Roman"/>
              <w:sz w:val="24"/>
              <w:szCs w:val="24"/>
            </w:rPr>
            <w:t>Análise dos dados produzidos</w:t>
          </w:r>
          <w:r w:rsidR="000E264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14606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7543B5">
            <w:rPr>
              <w:rFonts w:ascii="Times New Roman" w:eastAsia="Times New Roman" w:hAnsi="Times New Roman" w:cs="Times New Roman"/>
              <w:sz w:val="24"/>
              <w:szCs w:val="24"/>
            </w:rPr>
            <w:t>37</w:t>
          </w:r>
        </w:p>
        <w:p w14:paraId="6BE515F4" w14:textId="77777777" w:rsidR="00213769" w:rsidRDefault="00213769" w:rsidP="000E2647">
          <w:pPr>
            <w:spacing w:after="0"/>
            <w:rPr>
              <w:rFonts w:ascii="Times New Roman" w:eastAsia="Times New Roman" w:hAnsi="Times New Roman" w:cs="Times New Roman"/>
              <w:sz w:val="24"/>
              <w:szCs w:val="24"/>
            </w:rPr>
          </w:pPr>
        </w:p>
        <w:p w14:paraId="4E6818E8" w14:textId="24C7C15E" w:rsidR="000E2647" w:rsidRDefault="000E2647"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CAPÍTULO 5 – </w:t>
          </w:r>
          <w:r w:rsidR="00640DB4" w:rsidRPr="00E63F02">
            <w:rPr>
              <w:rFonts w:ascii="Times New Roman" w:eastAsia="Times New Roman" w:hAnsi="Times New Roman" w:cs="Times New Roman"/>
              <w:sz w:val="24"/>
              <w:szCs w:val="24"/>
            </w:rPr>
            <w:t>PERSPECTIVAS REVELADAS N</w:t>
          </w:r>
          <w:r w:rsidRPr="00E63F02">
            <w:rPr>
              <w:rFonts w:ascii="Times New Roman" w:eastAsia="Times New Roman" w:hAnsi="Times New Roman" w:cs="Times New Roman"/>
              <w:sz w:val="24"/>
              <w:szCs w:val="24"/>
            </w:rPr>
            <w:t>OS DADOS</w:t>
          </w:r>
          <w:r w:rsidRPr="000E2647">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137</w:t>
          </w:r>
        </w:p>
        <w:p w14:paraId="0A906AE1" w14:textId="47F4FE61" w:rsidR="000E2647" w:rsidRDefault="000E2647"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w:t>
          </w:r>
          <w:r w:rsidR="00390D70">
            <w:rPr>
              <w:rFonts w:ascii="Times New Roman" w:eastAsia="Times New Roman" w:hAnsi="Times New Roman" w:cs="Times New Roman"/>
              <w:sz w:val="24"/>
              <w:szCs w:val="24"/>
            </w:rPr>
            <w:t>O retrato da EJA na perspectiva de inclusão dos municípios estudados.............</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140</w:t>
          </w:r>
        </w:p>
        <w:p w14:paraId="6160F11C" w14:textId="7906B383" w:rsidR="000E2647" w:rsidRDefault="000E2647"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w:t>
          </w:r>
          <w:r w:rsidR="00390D70">
            <w:rPr>
              <w:rFonts w:ascii="Times New Roman" w:eastAsia="Times New Roman" w:hAnsi="Times New Roman" w:cs="Times New Roman"/>
              <w:sz w:val="24"/>
              <w:szCs w:val="24"/>
            </w:rPr>
            <w:t>A realidade da Educação de Jovens e Adultos na Escola 1, no município de Almenara (MG).......................................................................................</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142</w:t>
          </w:r>
        </w:p>
        <w:p w14:paraId="5F0EA1ED" w14:textId="667B372E" w:rsidR="000E2647" w:rsidRDefault="000E2647"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w:t>
          </w:r>
          <w:r w:rsidR="00390D70">
            <w:rPr>
              <w:rFonts w:ascii="Times New Roman" w:eastAsia="Times New Roman" w:hAnsi="Times New Roman" w:cs="Times New Roman"/>
              <w:sz w:val="24"/>
              <w:szCs w:val="24"/>
            </w:rPr>
            <w:t>O cenário da Escola 2: aspectos que a diferencia.................</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154</w:t>
          </w:r>
          <w:r>
            <w:rPr>
              <w:rFonts w:ascii="Times New Roman" w:eastAsia="Times New Roman" w:hAnsi="Times New Roman" w:cs="Times New Roman"/>
              <w:sz w:val="24"/>
              <w:szCs w:val="24"/>
            </w:rPr>
            <w:br/>
            <w:t xml:space="preserve">5.4. </w:t>
          </w:r>
          <w:r w:rsidR="00390D70">
            <w:rPr>
              <w:rFonts w:ascii="Times New Roman" w:eastAsia="Times New Roman" w:hAnsi="Times New Roman" w:cs="Times New Roman"/>
              <w:sz w:val="24"/>
              <w:szCs w:val="24"/>
            </w:rPr>
            <w:t>Panorama da Escola 3: especificidades de uma escola de grande porte</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171</w:t>
          </w:r>
        </w:p>
        <w:p w14:paraId="4DCB6046" w14:textId="519C05B0" w:rsidR="00390D70" w:rsidRDefault="00390D70"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5.5 A Escola 4 e sua centralidade na oferta da EJA................................................................</w:t>
          </w:r>
          <w:r w:rsidR="007543B5">
            <w:rPr>
              <w:rFonts w:ascii="Times New Roman" w:eastAsia="Times New Roman" w:hAnsi="Times New Roman" w:cs="Times New Roman"/>
              <w:sz w:val="24"/>
              <w:szCs w:val="24"/>
            </w:rPr>
            <w:t>181</w:t>
          </w:r>
        </w:p>
        <w:p w14:paraId="6CB53DCD" w14:textId="456392E3" w:rsidR="00390D70" w:rsidRDefault="00390D70"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5.6 A excepcionalidade da escola 5 na oferta da EJA.............................................................</w:t>
          </w:r>
          <w:r w:rsidR="007543B5">
            <w:rPr>
              <w:rFonts w:ascii="Times New Roman" w:eastAsia="Times New Roman" w:hAnsi="Times New Roman" w:cs="Times New Roman"/>
              <w:sz w:val="24"/>
              <w:szCs w:val="24"/>
            </w:rPr>
            <w:t>192</w:t>
          </w:r>
        </w:p>
        <w:p w14:paraId="4FA40BBF" w14:textId="1850E578" w:rsidR="00390D70" w:rsidRDefault="00390D70"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5.7 Parâmetros comparativos d</w:t>
          </w:r>
          <w:r w:rsidR="007543B5">
            <w:rPr>
              <w:rFonts w:ascii="Times New Roman" w:eastAsia="Times New Roman" w:hAnsi="Times New Roman" w:cs="Times New Roman"/>
              <w:sz w:val="24"/>
              <w:szCs w:val="24"/>
            </w:rPr>
            <w:t>o estudo...</w:t>
          </w:r>
          <w:r>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193</w:t>
          </w:r>
        </w:p>
        <w:p w14:paraId="17D344E7" w14:textId="453E5471" w:rsidR="00390D70" w:rsidRDefault="00390D70"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5.8 Formação de Professores nas escolas pesquisadas............................................................</w:t>
          </w:r>
          <w:r w:rsidR="007543B5">
            <w:rPr>
              <w:rFonts w:ascii="Times New Roman" w:eastAsia="Times New Roman" w:hAnsi="Times New Roman" w:cs="Times New Roman"/>
              <w:sz w:val="24"/>
              <w:szCs w:val="24"/>
            </w:rPr>
            <w:t>196</w:t>
          </w:r>
        </w:p>
        <w:p w14:paraId="24D5BADD" w14:textId="4E881897" w:rsidR="00390D70" w:rsidRDefault="00390D70" w:rsidP="000E264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 O que </w:t>
          </w:r>
          <w:r w:rsidR="007543B5">
            <w:rPr>
              <w:rFonts w:ascii="Times New Roman" w:eastAsia="Times New Roman" w:hAnsi="Times New Roman" w:cs="Times New Roman"/>
              <w:sz w:val="24"/>
              <w:szCs w:val="24"/>
            </w:rPr>
            <w:t xml:space="preserve">revelam </w:t>
          </w:r>
          <w:r>
            <w:rPr>
              <w:rFonts w:ascii="Times New Roman" w:eastAsia="Times New Roman" w:hAnsi="Times New Roman" w:cs="Times New Roman"/>
              <w:sz w:val="24"/>
              <w:szCs w:val="24"/>
            </w:rPr>
            <w:t>os documentos oficiais das escolas pesquisadas......................................</w:t>
          </w:r>
          <w:r w:rsidR="007543B5">
            <w:rPr>
              <w:rFonts w:ascii="Times New Roman" w:eastAsia="Times New Roman" w:hAnsi="Times New Roman" w:cs="Times New Roman"/>
              <w:sz w:val="24"/>
              <w:szCs w:val="24"/>
            </w:rPr>
            <w:t>.197</w:t>
          </w:r>
        </w:p>
        <w:p w14:paraId="562448DF" w14:textId="77777777" w:rsidR="00213769" w:rsidRDefault="00213769" w:rsidP="000E2647">
          <w:pPr>
            <w:spacing w:after="0"/>
            <w:rPr>
              <w:rFonts w:ascii="Times New Roman" w:eastAsia="Times New Roman" w:hAnsi="Times New Roman" w:cs="Times New Roman"/>
              <w:sz w:val="24"/>
              <w:szCs w:val="24"/>
            </w:rPr>
          </w:pPr>
        </w:p>
        <w:p w14:paraId="62F2D8C9" w14:textId="792E41CA" w:rsidR="000E2647" w:rsidRPr="00E63F02" w:rsidRDefault="000E2647" w:rsidP="000E2647">
          <w:pPr>
            <w:spacing w:after="0"/>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CONSIDERAÇÕES FINAIS..................................................................................................</w:t>
          </w:r>
          <w:r w:rsidR="007543B5">
            <w:rPr>
              <w:rFonts w:ascii="Times New Roman" w:eastAsia="Times New Roman" w:hAnsi="Times New Roman" w:cs="Times New Roman"/>
              <w:sz w:val="24"/>
              <w:szCs w:val="24"/>
            </w:rPr>
            <w:t>201</w:t>
          </w:r>
        </w:p>
        <w:p w14:paraId="00D0EAA7" w14:textId="620349D4" w:rsidR="00146062" w:rsidRPr="00E63F02" w:rsidRDefault="00146062" w:rsidP="000E2647">
          <w:pPr>
            <w:spacing w:after="0"/>
            <w:rPr>
              <w:rFonts w:ascii="Times New Roman" w:eastAsia="Times New Roman" w:hAnsi="Times New Roman" w:cs="Times New Roman"/>
              <w:sz w:val="24"/>
              <w:szCs w:val="24"/>
            </w:rPr>
          </w:pPr>
          <w:r w:rsidRPr="00E63F02">
            <w:rPr>
              <w:rFonts w:ascii="Times New Roman" w:eastAsia="Times New Roman" w:hAnsi="Times New Roman" w:cs="Times New Roman"/>
              <w:sz w:val="24"/>
              <w:szCs w:val="24"/>
            </w:rPr>
            <w:t>REFERÊNCIAS</w:t>
          </w:r>
          <w:r w:rsidR="007543B5">
            <w:rPr>
              <w:rFonts w:ascii="Times New Roman" w:eastAsia="Times New Roman" w:hAnsi="Times New Roman" w:cs="Times New Roman"/>
              <w:sz w:val="24"/>
              <w:szCs w:val="24"/>
            </w:rPr>
            <w:t>........................................</w:t>
          </w:r>
          <w:r w:rsidRPr="00E63F02">
            <w:rPr>
              <w:rFonts w:ascii="Times New Roman" w:eastAsia="Times New Roman" w:hAnsi="Times New Roman" w:cs="Times New Roman"/>
              <w:sz w:val="24"/>
              <w:szCs w:val="24"/>
            </w:rPr>
            <w:t>..............................................................................</w:t>
          </w:r>
          <w:r w:rsidR="007543B5">
            <w:rPr>
              <w:rFonts w:ascii="Times New Roman" w:eastAsia="Times New Roman" w:hAnsi="Times New Roman" w:cs="Times New Roman"/>
              <w:sz w:val="24"/>
              <w:szCs w:val="24"/>
            </w:rPr>
            <w:t>205</w:t>
          </w:r>
        </w:p>
        <w:p w14:paraId="69C6BBEB" w14:textId="7E20AED7" w:rsidR="008C6359" w:rsidRPr="00146062" w:rsidRDefault="00146062" w:rsidP="00146062">
          <w:pPr>
            <w:spacing w:after="0"/>
          </w:pPr>
          <w:r w:rsidRPr="00E63F02">
            <w:rPr>
              <w:rFonts w:ascii="Times New Roman" w:eastAsia="Times New Roman" w:hAnsi="Times New Roman" w:cs="Times New Roman"/>
              <w:sz w:val="24"/>
              <w:szCs w:val="24"/>
            </w:rPr>
            <w:t>ANEXOS..............................................................................................................................</w:t>
          </w:r>
          <w:r w:rsidR="007543B5">
            <w:rPr>
              <w:rFonts w:ascii="Times New Roman" w:eastAsia="Times New Roman" w:hAnsi="Times New Roman" w:cs="Times New Roman"/>
              <w:sz w:val="24"/>
              <w:szCs w:val="24"/>
            </w:rPr>
            <w:t>...</w:t>
          </w:r>
          <w:r w:rsidR="00BD1E08">
            <w:rPr>
              <w:rFonts w:ascii="Times New Roman" w:eastAsia="Times New Roman" w:hAnsi="Times New Roman" w:cs="Times New Roman"/>
              <w:sz w:val="24"/>
              <w:szCs w:val="24"/>
            </w:rPr>
            <w:t>217</w:t>
          </w:r>
        </w:p>
      </w:sdtContent>
    </w:sdt>
    <w:bookmarkEnd w:id="1"/>
    <w:p w14:paraId="29BB3CC4" w14:textId="77777777" w:rsidR="0075538B" w:rsidRDefault="009467B4" w:rsidP="008B7765">
      <w:pPr>
        <w:tabs>
          <w:tab w:val="left" w:pos="3450"/>
          <w:tab w:val="center" w:pos="4537"/>
        </w:tabs>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26C45B1B" w14:textId="0B58671B" w:rsidR="00A65554" w:rsidRDefault="00D70B80" w:rsidP="00D70B8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r w:rsidR="0084768D">
        <w:rPr>
          <w:rFonts w:ascii="Times New Roman" w:eastAsia="Times New Roman" w:hAnsi="Times New Roman" w:cs="Times New Roman"/>
          <w:b/>
          <w:sz w:val="24"/>
          <w:szCs w:val="24"/>
        </w:rPr>
        <w:t xml:space="preserve">1 </w:t>
      </w:r>
      <w:r w:rsidR="00A65554">
        <w:rPr>
          <w:rFonts w:ascii="Times New Roman" w:eastAsia="Times New Roman" w:hAnsi="Times New Roman" w:cs="Times New Roman"/>
          <w:b/>
          <w:sz w:val="24"/>
          <w:szCs w:val="24"/>
        </w:rPr>
        <w:t>INTRODUÇÃO</w:t>
      </w:r>
    </w:p>
    <w:p w14:paraId="79FABB60" w14:textId="75EE0252" w:rsidR="00063164" w:rsidRDefault="00063164" w:rsidP="00A51F6D">
      <w:pPr>
        <w:spacing w:after="0" w:line="240" w:lineRule="auto"/>
        <w:ind w:left="3742"/>
        <w:jc w:val="both"/>
        <w:rPr>
          <w:rFonts w:ascii="Times New Roman" w:eastAsia="Times New Roman" w:hAnsi="Times New Roman" w:cs="Times New Roman"/>
          <w:b/>
          <w:sz w:val="24"/>
          <w:szCs w:val="24"/>
        </w:rPr>
      </w:pPr>
    </w:p>
    <w:p w14:paraId="46DC0185" w14:textId="77777777" w:rsidR="007C3264" w:rsidRDefault="007C3264" w:rsidP="00A51F6D">
      <w:pPr>
        <w:spacing w:after="0" w:line="240" w:lineRule="auto"/>
        <w:ind w:left="3742"/>
        <w:jc w:val="both"/>
        <w:rPr>
          <w:rFonts w:ascii="Times New Roman" w:eastAsia="Times New Roman" w:hAnsi="Times New Roman" w:cs="Times New Roman"/>
          <w:b/>
          <w:sz w:val="24"/>
          <w:szCs w:val="24"/>
        </w:rPr>
      </w:pPr>
    </w:p>
    <w:p w14:paraId="07A4F5E2" w14:textId="488516E0" w:rsidR="00A51F6D" w:rsidRPr="00EF25E6" w:rsidRDefault="00A51F6D" w:rsidP="00A51F6D">
      <w:pPr>
        <w:spacing w:after="0" w:line="240" w:lineRule="auto"/>
        <w:ind w:left="2268"/>
        <w:jc w:val="both"/>
        <w:rPr>
          <w:rFonts w:ascii="Times New Roman" w:eastAsia="Times New Roman" w:hAnsi="Times New Roman" w:cs="Times New Roman"/>
        </w:rPr>
      </w:pPr>
      <w:r w:rsidRPr="00EF25E6">
        <w:rPr>
          <w:rFonts w:ascii="Times New Roman" w:eastAsia="Times New Roman" w:hAnsi="Times New Roman" w:cs="Times New Roman"/>
        </w:rPr>
        <w:t>Ninguém começa a ser professor numa certa terça-feira às 4 hs da tarde... Ninguém nasce professor ou marcado para ser professor. A gente se forma como educador permanentemente na prática e na reflexão sobre a prática</w:t>
      </w:r>
      <w:r w:rsidR="00063164" w:rsidRPr="00EF25E6">
        <w:rPr>
          <w:rFonts w:ascii="Times New Roman" w:eastAsia="Times New Roman" w:hAnsi="Times New Roman" w:cs="Times New Roman"/>
        </w:rPr>
        <w:t xml:space="preserve"> (Freire, 1996).</w:t>
      </w:r>
      <w:r w:rsidRPr="00EF25E6">
        <w:rPr>
          <w:rFonts w:ascii="Times New Roman" w:eastAsia="Times New Roman" w:hAnsi="Times New Roman" w:cs="Times New Roman"/>
        </w:rPr>
        <w:t xml:space="preserve">                                </w:t>
      </w:r>
    </w:p>
    <w:p w14:paraId="798E82B6" w14:textId="22F341BF" w:rsidR="00A65554" w:rsidRDefault="00A65554" w:rsidP="00A65554">
      <w:pPr>
        <w:rPr>
          <w:rFonts w:ascii="Times New Roman" w:eastAsia="Times New Roman" w:hAnsi="Times New Roman" w:cs="Times New Roman"/>
        </w:rPr>
      </w:pPr>
    </w:p>
    <w:p w14:paraId="692DF734" w14:textId="77777777" w:rsidR="00063164" w:rsidRPr="00A51F6D" w:rsidRDefault="00063164" w:rsidP="00A65554">
      <w:pPr>
        <w:rPr>
          <w:rFonts w:ascii="Times New Roman" w:eastAsia="Times New Roman" w:hAnsi="Times New Roman" w:cs="Times New Roman"/>
        </w:rPr>
      </w:pPr>
    </w:p>
    <w:p w14:paraId="6B396964" w14:textId="2516D023" w:rsidR="00A65554" w:rsidRDefault="00A65554" w:rsidP="00A65554">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w:t>
      </w:r>
      <w:r w:rsidR="00A11E5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ducação brasileira vem experimentando um processo de intensas </w:t>
      </w:r>
      <w:r w:rsidRPr="005E524C">
        <w:rPr>
          <w:rFonts w:ascii="Times New Roman" w:eastAsia="Times New Roman" w:hAnsi="Times New Roman" w:cs="Times New Roman"/>
          <w:color w:val="000000" w:themeColor="text1"/>
          <w:sz w:val="24"/>
          <w:szCs w:val="24"/>
        </w:rPr>
        <w:t>transformações</w:t>
      </w:r>
      <w:r>
        <w:rPr>
          <w:rFonts w:ascii="Times New Roman" w:eastAsia="Times New Roman" w:hAnsi="Times New Roman" w:cs="Times New Roman"/>
          <w:sz w:val="24"/>
          <w:szCs w:val="24"/>
        </w:rPr>
        <w:t>, impulsionadas por movimentos democráticos no campo do ensino, como forma de atender aos princípios inclusivos que norteiam e orientam a educação nesta perspectiva. Essas mudanças refletem os compromissos assumidos em âmbito (inter)nacional, como a Declaração de Salamanca (UNESCO, 1994) e a Agenda Educação 2030 (BRASIL, 2016), que ratificam o direito de todos à educação de qualidade, sem quaisquer formas de discriminação.</w:t>
      </w:r>
    </w:p>
    <w:p w14:paraId="148D031D" w14:textId="5E776BF6" w:rsidR="00A65554" w:rsidRDefault="00A65554" w:rsidP="00A65554">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Nesse contexto, a construção de uma escola nos moldes inclusivos, principalmente para estudantes que possuem deficiência, exige a reconfiguração de aspectos estruturais e pedagógicos, demandando posicionamentos e práticas reflexivas e críticas, que reconheçam o </w:t>
      </w:r>
      <w:r w:rsidR="00DE5158">
        <w:rPr>
          <w:rFonts w:ascii="Times New Roman" w:eastAsia="Times New Roman" w:hAnsi="Times New Roman" w:cs="Times New Roman"/>
          <w:sz w:val="24"/>
          <w:szCs w:val="24"/>
        </w:rPr>
        <w:t>elemento</w:t>
      </w:r>
      <w:r>
        <w:rPr>
          <w:rFonts w:ascii="Times New Roman" w:eastAsia="Times New Roman" w:hAnsi="Times New Roman" w:cs="Times New Roman"/>
          <w:sz w:val="24"/>
          <w:szCs w:val="24"/>
        </w:rPr>
        <w:t xml:space="preserve"> humano como condição de construir ações educacionais que possam romper com desigualdades que historicamente t</w:t>
      </w:r>
      <w:r w:rsidR="00E37D7F">
        <w:rPr>
          <w:rFonts w:ascii="Times New Roman" w:eastAsia="Times New Roman" w:hAnsi="Times New Roman" w:cs="Times New Roman"/>
          <w:sz w:val="24"/>
          <w:szCs w:val="24"/>
        </w:rPr>
        <w:t>ê</w:t>
      </w:r>
      <w:r>
        <w:rPr>
          <w:rFonts w:ascii="Times New Roman" w:eastAsia="Times New Roman" w:hAnsi="Times New Roman" w:cs="Times New Roman"/>
          <w:sz w:val="24"/>
          <w:szCs w:val="24"/>
        </w:rPr>
        <w:t xml:space="preserve">m sido reproduzidas no seio da escola e em nossos sistemas educativos. </w:t>
      </w:r>
    </w:p>
    <w:p w14:paraId="00BD24AA" w14:textId="1D7156D0" w:rsidR="00A65554" w:rsidRDefault="00A65554" w:rsidP="00A65554">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Visando superar esta lógica de reprodução social desigual, precisamos envolver não apenas a escola, mas todo o poder público e a sociedade</w:t>
      </w:r>
      <w:r w:rsidR="00DE5158" w:rsidRPr="00DE5158">
        <w:rPr>
          <w:rFonts w:ascii="Times New Roman" w:eastAsia="Times New Roman" w:hAnsi="Times New Roman" w:cs="Times New Roman"/>
          <w:sz w:val="24"/>
          <w:szCs w:val="24"/>
        </w:rPr>
        <w:t>. I</w:t>
      </w:r>
      <w:r w:rsidR="00DE5158">
        <w:rPr>
          <w:rFonts w:ascii="Times New Roman" w:eastAsia="Times New Roman" w:hAnsi="Times New Roman" w:cs="Times New Roman"/>
          <w:sz w:val="24"/>
          <w:szCs w:val="24"/>
        </w:rPr>
        <w:t>sso é necessário</w:t>
      </w:r>
      <w:r>
        <w:rPr>
          <w:rFonts w:ascii="Times New Roman" w:eastAsia="Times New Roman" w:hAnsi="Times New Roman" w:cs="Times New Roman"/>
          <w:sz w:val="24"/>
          <w:szCs w:val="24"/>
        </w:rPr>
        <w:t xml:space="preserve"> a fim de promover a efetivação de propostas formativas alinhadas às demandas da educação inclusiva, inicial e continuada, para garantia de acesso e permanência dos estudantes, assim como uma aprendizagem de qualidade. “A LDB estabelece a necessidade de formação adequada para se trabalhar o “jovem</w:t>
      </w:r>
      <w:r w:rsidR="00DE515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D3AC1">
        <w:rPr>
          <w:rFonts w:ascii="Times New Roman" w:eastAsia="Times New Roman" w:hAnsi="Times New Roman" w:cs="Times New Roman"/>
          <w:sz w:val="24"/>
          <w:szCs w:val="24"/>
        </w:rPr>
        <w:t>e o “adulto”, bem como uma atenção às características específicas dos trabalhadores matriculados nos cursos noturnos</w:t>
      </w:r>
      <w:r w:rsidR="001A70F4">
        <w:rPr>
          <w:rFonts w:ascii="Times New Roman" w:eastAsia="Times New Roman" w:hAnsi="Times New Roman" w:cs="Times New Roman"/>
          <w:sz w:val="24"/>
          <w:szCs w:val="24"/>
        </w:rPr>
        <w:t>”</w:t>
      </w:r>
      <w:r w:rsidR="005D3AC1">
        <w:rPr>
          <w:rFonts w:ascii="Times New Roman" w:eastAsia="Times New Roman" w:hAnsi="Times New Roman" w:cs="Times New Roman"/>
          <w:sz w:val="24"/>
          <w:szCs w:val="24"/>
        </w:rPr>
        <w:t xml:space="preserve"> (Streck; Santos, 2011, p.</w:t>
      </w:r>
      <w:r w:rsidR="00D67CB2">
        <w:rPr>
          <w:rFonts w:ascii="Times New Roman" w:eastAsia="Times New Roman" w:hAnsi="Times New Roman" w:cs="Times New Roman"/>
          <w:sz w:val="24"/>
          <w:szCs w:val="24"/>
        </w:rPr>
        <w:t xml:space="preserve"> </w:t>
      </w:r>
      <w:r w:rsidR="005D3AC1">
        <w:rPr>
          <w:rFonts w:ascii="Times New Roman" w:eastAsia="Times New Roman" w:hAnsi="Times New Roman" w:cs="Times New Roman"/>
          <w:sz w:val="24"/>
          <w:szCs w:val="24"/>
        </w:rPr>
        <w:t>22)</w:t>
      </w:r>
      <w:r w:rsidR="00E37D7F">
        <w:rPr>
          <w:rFonts w:ascii="Times New Roman" w:eastAsia="Times New Roman" w:hAnsi="Times New Roman" w:cs="Times New Roman"/>
          <w:sz w:val="24"/>
          <w:szCs w:val="24"/>
        </w:rPr>
        <w:t>.</w:t>
      </w:r>
    </w:p>
    <w:p w14:paraId="733438EA" w14:textId="36334AF0" w:rsidR="005D3AC1" w:rsidRPr="005D3AC1" w:rsidRDefault="005D3AC1" w:rsidP="00294D73">
      <w:pPr>
        <w:spacing w:after="0" w:line="360" w:lineRule="auto"/>
        <w:ind w:firstLine="720"/>
        <w:jc w:val="both"/>
        <w:rPr>
          <w:rFonts w:ascii="Times New Roman" w:eastAsia="Times New Roman" w:hAnsi="Times New Roman" w:cs="Times New Roman"/>
          <w:sz w:val="24"/>
          <w:szCs w:val="24"/>
        </w:rPr>
      </w:pPr>
      <w:r w:rsidRPr="005D3AC1">
        <w:rPr>
          <w:rFonts w:ascii="Times New Roman" w:eastAsia="Times New Roman" w:hAnsi="Times New Roman" w:cs="Times New Roman"/>
          <w:sz w:val="24"/>
          <w:szCs w:val="24"/>
        </w:rPr>
        <w:t>A Educação de Jovens e Adultos (EJA)</w:t>
      </w:r>
      <w:r w:rsidR="00DE5158">
        <w:rPr>
          <w:rFonts w:ascii="Times New Roman" w:eastAsia="Times New Roman" w:hAnsi="Times New Roman" w:cs="Times New Roman"/>
          <w:sz w:val="24"/>
          <w:szCs w:val="24"/>
        </w:rPr>
        <w:t>,</w:t>
      </w:r>
      <w:r w:rsidRPr="005D3AC1">
        <w:rPr>
          <w:rFonts w:ascii="Times New Roman" w:eastAsia="Times New Roman" w:hAnsi="Times New Roman" w:cs="Times New Roman"/>
          <w:sz w:val="24"/>
          <w:szCs w:val="24"/>
        </w:rPr>
        <w:t xml:space="preserve"> como uma modalidade de ensino que</w:t>
      </w:r>
      <w:r w:rsidR="000B02A4">
        <w:rPr>
          <w:rFonts w:ascii="Times New Roman" w:eastAsia="Times New Roman" w:hAnsi="Times New Roman" w:cs="Times New Roman"/>
          <w:sz w:val="24"/>
          <w:szCs w:val="24"/>
        </w:rPr>
        <w:t>,</w:t>
      </w:r>
      <w:r w:rsidRPr="005D3AC1">
        <w:rPr>
          <w:rFonts w:ascii="Times New Roman" w:eastAsia="Times New Roman" w:hAnsi="Times New Roman" w:cs="Times New Roman"/>
          <w:sz w:val="24"/>
          <w:szCs w:val="24"/>
        </w:rPr>
        <w:t xml:space="preserve"> por sua própria natureza e essência, incorpora princípios inclusivos em sua base pedagógica, precisa ser valorizada e reconhecida como parte fundamental do sistema educacional. Sua importância reside especialmente no papel que desempenha na reparação de trajetórias escolares interrompidas ou limitadas, acolhendo indivíduos que buscam reconstruir seus caminhos e exercer plenamente seus direitos, muitas vezes historicamente negados.” Trata-se de trajetórias coletivas de negação de direitos, de exclusão e marginalização” (Arroyo, 2011, p.</w:t>
      </w:r>
      <w:r w:rsidR="00D67CB2">
        <w:rPr>
          <w:rFonts w:ascii="Times New Roman" w:eastAsia="Times New Roman" w:hAnsi="Times New Roman" w:cs="Times New Roman"/>
          <w:sz w:val="24"/>
          <w:szCs w:val="24"/>
        </w:rPr>
        <w:t xml:space="preserve"> </w:t>
      </w:r>
      <w:r w:rsidRPr="005D3AC1">
        <w:rPr>
          <w:rFonts w:ascii="Times New Roman" w:eastAsia="Times New Roman" w:hAnsi="Times New Roman" w:cs="Times New Roman"/>
          <w:sz w:val="24"/>
          <w:szCs w:val="24"/>
        </w:rPr>
        <w:t>29)</w:t>
      </w:r>
      <w:r w:rsidR="00E37D7F">
        <w:rPr>
          <w:rFonts w:ascii="Times New Roman" w:eastAsia="Times New Roman" w:hAnsi="Times New Roman" w:cs="Times New Roman"/>
          <w:sz w:val="24"/>
          <w:szCs w:val="24"/>
        </w:rPr>
        <w:t>.</w:t>
      </w:r>
    </w:p>
    <w:p w14:paraId="35785AD3" w14:textId="39E2C2A4" w:rsidR="005D3AC1" w:rsidRPr="005D3AC1" w:rsidRDefault="005D3AC1" w:rsidP="00294D73">
      <w:pPr>
        <w:spacing w:after="0" w:line="360" w:lineRule="auto"/>
        <w:jc w:val="both"/>
        <w:rPr>
          <w:rFonts w:ascii="Times New Roman" w:eastAsia="Times New Roman" w:hAnsi="Times New Roman" w:cs="Times New Roman"/>
          <w:sz w:val="24"/>
          <w:szCs w:val="24"/>
        </w:rPr>
      </w:pPr>
      <w:r w:rsidRPr="005D3AC1">
        <w:rPr>
          <w:rFonts w:ascii="Times New Roman" w:eastAsia="Times New Roman" w:hAnsi="Times New Roman" w:cs="Times New Roman"/>
          <w:sz w:val="24"/>
          <w:szCs w:val="24"/>
        </w:rPr>
        <w:tab/>
        <w:t xml:space="preserve">Arroyo (2011) evidencia que o compromisso com a EJA não deve ser campanhas ou ações assistencialistas, mas um novo trato mais profissional </w:t>
      </w:r>
      <w:r w:rsidR="00537BEF">
        <w:rPr>
          <w:rFonts w:ascii="Times New Roman" w:eastAsia="Times New Roman" w:hAnsi="Times New Roman" w:cs="Times New Roman"/>
          <w:sz w:val="24"/>
          <w:szCs w:val="24"/>
        </w:rPr>
        <w:t xml:space="preserve">que </w:t>
      </w:r>
      <w:r w:rsidRPr="005D3AC1">
        <w:rPr>
          <w:rFonts w:ascii="Times New Roman" w:eastAsia="Times New Roman" w:hAnsi="Times New Roman" w:cs="Times New Roman"/>
          <w:sz w:val="24"/>
          <w:szCs w:val="24"/>
        </w:rPr>
        <w:t>está se</w:t>
      </w:r>
      <w:r w:rsidR="00294D73" w:rsidRPr="00294D73">
        <w:rPr>
          <w:rFonts w:ascii="Times New Roman" w:eastAsia="Times New Roman" w:hAnsi="Times New Roman" w:cs="Times New Roman"/>
          <w:sz w:val="24"/>
          <w:szCs w:val="24"/>
        </w:rPr>
        <w:t xml:space="preserve"> consolidando, visto que tanto o Estado quanto a sociedade estão mais sensíveis aos jovens e adultos e a seus direitos à educação. </w:t>
      </w:r>
    </w:p>
    <w:p w14:paraId="654132BB" w14:textId="238227F0" w:rsidR="00DA6666" w:rsidRDefault="00294D73" w:rsidP="00294D73">
      <w:pPr>
        <w:spacing w:after="0" w:line="360" w:lineRule="auto"/>
        <w:ind w:firstLine="720"/>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Dentre os muitos obstáculos e desafios colocados para a EJA, podemos citar “a rigidez e homogeneidade da oferta escolar” (Streck; Santos, 2011),</w:t>
      </w:r>
      <w:r w:rsidR="00DA6666" w:rsidRPr="00DA6666">
        <w:t xml:space="preserve"> </w:t>
      </w:r>
      <w:r w:rsidR="00DA6666" w:rsidRPr="00DA6666">
        <w:rPr>
          <w:rFonts w:ascii="Times New Roman" w:eastAsia="Times New Roman" w:hAnsi="Times New Roman" w:cs="Times New Roman"/>
          <w:sz w:val="24"/>
          <w:szCs w:val="24"/>
        </w:rPr>
        <w:t>que dificultam a construção de práticas pedagógicas flexíveis e contextualizadas, capazes de reconhecer as trajetórias, experiências e necessidades específicas dos sujeitos da EJA</w:t>
      </w:r>
      <w:r w:rsidR="00DA6666">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inviabilizando que se materialize e execute </w:t>
      </w:r>
      <w:r w:rsidR="0084768D">
        <w:rPr>
          <w:rFonts w:ascii="Times New Roman" w:eastAsia="Times New Roman" w:hAnsi="Times New Roman" w:cs="Times New Roman"/>
          <w:sz w:val="24"/>
          <w:szCs w:val="24"/>
        </w:rPr>
        <w:t xml:space="preserve">ações </w:t>
      </w:r>
      <w:r w:rsidRPr="00294D73">
        <w:rPr>
          <w:rFonts w:ascii="Times New Roman" w:eastAsia="Times New Roman" w:hAnsi="Times New Roman" w:cs="Times New Roman"/>
          <w:sz w:val="24"/>
          <w:szCs w:val="24"/>
        </w:rPr>
        <w:t xml:space="preserve">que estejam em consonância com a necessidade de seus sujeitos. </w:t>
      </w:r>
    </w:p>
    <w:p w14:paraId="11442739" w14:textId="66156E49" w:rsidR="00294D73" w:rsidRPr="00294D73" w:rsidRDefault="00E37D7F" w:rsidP="00294D7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Às </w:t>
      </w:r>
      <w:r w:rsidR="00294D73" w:rsidRPr="00294D73">
        <w:rPr>
          <w:rFonts w:ascii="Times New Roman" w:eastAsia="Times New Roman" w:hAnsi="Times New Roman" w:cs="Times New Roman"/>
          <w:sz w:val="24"/>
          <w:szCs w:val="24"/>
        </w:rPr>
        <w:t>vezes</w:t>
      </w:r>
      <w:r w:rsidR="0002672D">
        <w:rPr>
          <w:rFonts w:ascii="Times New Roman" w:eastAsia="Times New Roman" w:hAnsi="Times New Roman" w:cs="Times New Roman"/>
          <w:sz w:val="24"/>
          <w:szCs w:val="24"/>
        </w:rPr>
        <w:t>,</w:t>
      </w:r>
      <w:r w:rsidR="00294D73" w:rsidRPr="00294D73">
        <w:rPr>
          <w:rFonts w:ascii="Times New Roman" w:eastAsia="Times New Roman" w:hAnsi="Times New Roman" w:cs="Times New Roman"/>
          <w:sz w:val="24"/>
          <w:szCs w:val="24"/>
        </w:rPr>
        <w:t xml:space="preserve"> estes obstáculos estão diretamente relacionados à “falta de corpo docente especializado, currículo inexpressivo, números elevados de evasão e desistência e a heterogeneidade de seu público” (Streck; Santos, 2011, p.</w:t>
      </w:r>
      <w:r w:rsidR="00D67CB2">
        <w:rPr>
          <w:rFonts w:ascii="Times New Roman" w:eastAsia="Times New Roman" w:hAnsi="Times New Roman" w:cs="Times New Roman"/>
          <w:sz w:val="24"/>
          <w:szCs w:val="24"/>
        </w:rPr>
        <w:t xml:space="preserve"> </w:t>
      </w:r>
      <w:r w:rsidR="00294D73" w:rsidRPr="00294D73">
        <w:rPr>
          <w:rFonts w:ascii="Times New Roman" w:eastAsia="Times New Roman" w:hAnsi="Times New Roman" w:cs="Times New Roman"/>
          <w:sz w:val="24"/>
          <w:szCs w:val="24"/>
        </w:rPr>
        <w:t>21)</w:t>
      </w:r>
      <w:r w:rsidR="00DA6666">
        <w:rPr>
          <w:rFonts w:ascii="Times New Roman" w:eastAsia="Times New Roman" w:hAnsi="Times New Roman" w:cs="Times New Roman"/>
          <w:sz w:val="24"/>
          <w:szCs w:val="24"/>
        </w:rPr>
        <w:t xml:space="preserve">, </w:t>
      </w:r>
      <w:r w:rsidR="00DA6666" w:rsidRPr="00DA6666">
        <w:rPr>
          <w:rFonts w:ascii="Times New Roman" w:eastAsia="Times New Roman" w:hAnsi="Times New Roman" w:cs="Times New Roman"/>
          <w:sz w:val="24"/>
          <w:szCs w:val="24"/>
        </w:rPr>
        <w:t xml:space="preserve">dependendo, portanto, da construção de políticas públicas consistentes e de ações pedagógicas que considerem as especificidades dos sujeitos da EJA, promovendo uma formação docente </w:t>
      </w:r>
      <w:r w:rsidR="00EB71AA">
        <w:rPr>
          <w:rFonts w:ascii="Times New Roman" w:eastAsia="Times New Roman" w:hAnsi="Times New Roman" w:cs="Times New Roman"/>
          <w:sz w:val="24"/>
          <w:szCs w:val="24"/>
        </w:rPr>
        <w:t>que viabilize</w:t>
      </w:r>
      <w:r w:rsidR="00DA6666" w:rsidRPr="00DA6666">
        <w:rPr>
          <w:rFonts w:ascii="Times New Roman" w:eastAsia="Times New Roman" w:hAnsi="Times New Roman" w:cs="Times New Roman"/>
          <w:sz w:val="24"/>
          <w:szCs w:val="24"/>
        </w:rPr>
        <w:t xml:space="preserve"> práticas </w:t>
      </w:r>
      <w:r w:rsidR="00EB71AA">
        <w:rPr>
          <w:rFonts w:ascii="Times New Roman" w:eastAsia="Times New Roman" w:hAnsi="Times New Roman" w:cs="Times New Roman"/>
          <w:sz w:val="24"/>
          <w:szCs w:val="24"/>
        </w:rPr>
        <w:t>que estejam em conformidade com aspectos inclusivos no contexto de ensino.</w:t>
      </w:r>
    </w:p>
    <w:p w14:paraId="7EA16FC6"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r>
      <w:r w:rsidR="00DA6666" w:rsidRPr="00DA6666">
        <w:rPr>
          <w:rFonts w:ascii="Times New Roman" w:eastAsia="Times New Roman" w:hAnsi="Times New Roman" w:cs="Times New Roman"/>
          <w:bCs/>
          <w:sz w:val="24"/>
          <w:szCs w:val="24"/>
        </w:rPr>
        <w:t xml:space="preserve">Movimentos de luta também são </w:t>
      </w:r>
      <w:r w:rsidR="00DA6666">
        <w:rPr>
          <w:rFonts w:ascii="Times New Roman" w:eastAsia="Times New Roman" w:hAnsi="Times New Roman" w:cs="Times New Roman"/>
          <w:bCs/>
          <w:sz w:val="24"/>
          <w:szCs w:val="24"/>
        </w:rPr>
        <w:t>imprescindíveis</w:t>
      </w:r>
      <w:r w:rsidR="00DA6666">
        <w:rPr>
          <w:rFonts w:ascii="Times New Roman" w:eastAsia="Times New Roman" w:hAnsi="Times New Roman" w:cs="Times New Roman"/>
          <w:b/>
          <w:bCs/>
          <w:sz w:val="24"/>
          <w:szCs w:val="24"/>
        </w:rPr>
        <w:t xml:space="preserve"> </w:t>
      </w:r>
      <w:r w:rsidR="00DA6666" w:rsidRPr="00DA6666">
        <w:rPr>
          <w:rFonts w:ascii="Times New Roman" w:eastAsia="Times New Roman" w:hAnsi="Times New Roman" w:cs="Times New Roman"/>
          <w:sz w:val="24"/>
          <w:szCs w:val="24"/>
        </w:rPr>
        <w:t xml:space="preserve">para garantir o acesso, a permanência e a qualidade do ensino oferecido aos estudantes enquanto sujeitos de direitos. </w:t>
      </w:r>
      <w:r w:rsidR="00DA6666">
        <w:rPr>
          <w:rFonts w:ascii="Times New Roman" w:eastAsia="Times New Roman" w:hAnsi="Times New Roman" w:cs="Times New Roman"/>
          <w:sz w:val="24"/>
          <w:szCs w:val="24"/>
        </w:rPr>
        <w:t>Pois, n</w:t>
      </w:r>
      <w:r w:rsidR="00DA6666" w:rsidRPr="00DA6666">
        <w:rPr>
          <w:rFonts w:ascii="Times New Roman" w:eastAsia="Times New Roman" w:hAnsi="Times New Roman" w:cs="Times New Roman"/>
          <w:sz w:val="24"/>
          <w:szCs w:val="24"/>
        </w:rPr>
        <w:t xml:space="preserve">os últimos anos, entretanto, </w:t>
      </w:r>
      <w:r w:rsidR="00DA6666">
        <w:rPr>
          <w:rFonts w:ascii="Times New Roman" w:eastAsia="Times New Roman" w:hAnsi="Times New Roman" w:cs="Times New Roman"/>
          <w:sz w:val="24"/>
          <w:szCs w:val="24"/>
        </w:rPr>
        <w:t xml:space="preserve">têm-se observado </w:t>
      </w:r>
      <w:r w:rsidR="00DA6666" w:rsidRPr="00DA6666">
        <w:rPr>
          <w:rFonts w:ascii="Times New Roman" w:eastAsia="Times New Roman" w:hAnsi="Times New Roman" w:cs="Times New Roman"/>
          <w:sz w:val="24"/>
          <w:szCs w:val="24"/>
        </w:rPr>
        <w:t xml:space="preserve">que muitas das políticas adotadas “mostraram-se desvinculadas de intencionalidade inclusiva, forjadas por decisões oriundas do campo da economia alinhadas a objetivos empresariais” (Bueno; Oliveira, 2024). </w:t>
      </w:r>
      <w:r w:rsidR="00DA6666" w:rsidRPr="00DA6666">
        <w:rPr>
          <w:rFonts w:ascii="Times New Roman" w:eastAsia="Times New Roman" w:hAnsi="Times New Roman" w:cs="Times New Roman"/>
          <w:bCs/>
          <w:sz w:val="24"/>
          <w:szCs w:val="24"/>
        </w:rPr>
        <w:t>Essa realidade mostra o distanciamento entre o discurso da inclusão e as práticas efetivas nas escolas, reforçando a necessidade de uma educação</w:t>
      </w:r>
      <w:r w:rsidR="00DA6666">
        <w:rPr>
          <w:rFonts w:ascii="Times New Roman" w:eastAsia="Times New Roman" w:hAnsi="Times New Roman" w:cs="Times New Roman"/>
          <w:bCs/>
          <w:sz w:val="24"/>
          <w:szCs w:val="24"/>
        </w:rPr>
        <w:t xml:space="preserve"> que possa garantir</w:t>
      </w:r>
      <w:r w:rsidRPr="00294D73">
        <w:rPr>
          <w:rFonts w:ascii="Times New Roman" w:eastAsia="Times New Roman" w:hAnsi="Times New Roman" w:cs="Times New Roman"/>
          <w:sz w:val="24"/>
          <w:szCs w:val="24"/>
        </w:rPr>
        <w:t xml:space="preserve"> a qualidade do ensino a ser oferecido aos estudantes</w:t>
      </w:r>
      <w:r w:rsidR="00DA6666">
        <w:rPr>
          <w:rFonts w:ascii="Times New Roman" w:eastAsia="Times New Roman" w:hAnsi="Times New Roman" w:cs="Times New Roman"/>
          <w:sz w:val="24"/>
          <w:szCs w:val="24"/>
        </w:rPr>
        <w:t>.</w:t>
      </w:r>
    </w:p>
    <w:p w14:paraId="1249F65E" w14:textId="685E9DC6"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Para orientar as escolas para uma organização da educação pautada </w:t>
      </w:r>
      <w:r w:rsidR="00D4647A">
        <w:rPr>
          <w:rFonts w:ascii="Times New Roman" w:eastAsia="Times New Roman" w:hAnsi="Times New Roman" w:cs="Times New Roman"/>
          <w:sz w:val="24"/>
          <w:szCs w:val="24"/>
        </w:rPr>
        <w:t>nestes</w:t>
      </w:r>
      <w:r w:rsidRPr="00294D73">
        <w:rPr>
          <w:rFonts w:ascii="Times New Roman" w:eastAsia="Times New Roman" w:hAnsi="Times New Roman" w:cs="Times New Roman"/>
          <w:sz w:val="24"/>
          <w:szCs w:val="24"/>
        </w:rPr>
        <w:t xml:space="preserve"> princípios, no ano de 2008, foi implementada a Política Nacional de Educação Especial na perspectiva da Educação Inclusiva (Brasil, 2008). Desde então, outras normativas têm sido aprimoradas para os avanços </w:t>
      </w:r>
      <w:r w:rsidR="00D4647A">
        <w:rPr>
          <w:rFonts w:ascii="Times New Roman" w:eastAsia="Times New Roman" w:hAnsi="Times New Roman" w:cs="Times New Roman"/>
          <w:sz w:val="24"/>
          <w:szCs w:val="24"/>
        </w:rPr>
        <w:t xml:space="preserve">neste campo, que envolve </w:t>
      </w:r>
      <w:r w:rsidRPr="00294D73">
        <w:rPr>
          <w:rFonts w:ascii="Times New Roman" w:eastAsia="Times New Roman" w:hAnsi="Times New Roman" w:cs="Times New Roman"/>
          <w:sz w:val="24"/>
          <w:szCs w:val="24"/>
        </w:rPr>
        <w:t>a pessoa com deficiência, surgindo no ano de 2015</w:t>
      </w:r>
      <w:r w:rsidR="00E37D7F">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a Lei Brasileira de Inclusão (Brasil, 2015)</w:t>
      </w:r>
      <w:r w:rsidR="00671772">
        <w:rPr>
          <w:rFonts w:ascii="Times New Roman" w:eastAsia="Times New Roman" w:hAnsi="Times New Roman" w:cs="Times New Roman"/>
          <w:sz w:val="24"/>
          <w:szCs w:val="24"/>
        </w:rPr>
        <w:t>. Esta lei</w:t>
      </w:r>
      <w:r w:rsidR="00E37D7F">
        <w:rPr>
          <w:rFonts w:ascii="Times New Roman" w:eastAsia="Times New Roman" w:hAnsi="Times New Roman" w:cs="Times New Roman"/>
          <w:sz w:val="24"/>
          <w:szCs w:val="24"/>
        </w:rPr>
        <w:t xml:space="preserve"> determina</w:t>
      </w:r>
      <w:r w:rsidRPr="00294D73">
        <w:rPr>
          <w:rFonts w:ascii="Times New Roman" w:eastAsia="Times New Roman" w:hAnsi="Times New Roman" w:cs="Times New Roman"/>
          <w:sz w:val="24"/>
          <w:szCs w:val="24"/>
        </w:rPr>
        <w:t xml:space="preserve"> ao poder público “assegurar, criar, desenvolver, implementar e incentivar, acompanhar e avaliar o sistema educacional inclusivo em todos os níveis e modalidades, assim como o aprendizado ao longo da vida, além de estimular pesquisas que contemplem as necessidades e perspectivas de inclusão de pessoas com deficiência” (Bueno; Oliveira, 2024).</w:t>
      </w:r>
    </w:p>
    <w:p w14:paraId="3A7D3C4E" w14:textId="779621E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r>
      <w:r w:rsidR="00BC4567">
        <w:rPr>
          <w:rFonts w:ascii="Times New Roman" w:eastAsia="Times New Roman" w:hAnsi="Times New Roman" w:cs="Times New Roman"/>
          <w:sz w:val="24"/>
          <w:szCs w:val="24"/>
        </w:rPr>
        <w:t>Em vista disso</w:t>
      </w:r>
      <w:r w:rsidRPr="00294D73">
        <w:rPr>
          <w:rFonts w:ascii="Times New Roman" w:eastAsia="Times New Roman" w:hAnsi="Times New Roman" w:cs="Times New Roman"/>
          <w:sz w:val="24"/>
          <w:szCs w:val="24"/>
        </w:rPr>
        <w:t>, a inclusão das pessoas jovens e adultas com deficiência</w:t>
      </w:r>
      <w:r w:rsidR="00BC4567">
        <w:rPr>
          <w:rFonts w:ascii="Times New Roman" w:eastAsia="Times New Roman" w:hAnsi="Times New Roman" w:cs="Times New Roman"/>
          <w:sz w:val="24"/>
          <w:szCs w:val="24"/>
        </w:rPr>
        <w:t xml:space="preserve"> no ensino médio</w:t>
      </w:r>
      <w:r w:rsidRPr="00294D73">
        <w:rPr>
          <w:rFonts w:ascii="Times New Roman" w:eastAsia="Times New Roman" w:hAnsi="Times New Roman" w:cs="Times New Roman"/>
          <w:sz w:val="24"/>
          <w:szCs w:val="24"/>
        </w:rPr>
        <w:t xml:space="preserve"> precisa ser alcançada por estas normativas na prática, assegurando-lhes condições básicas de atendimento, uma vez </w:t>
      </w:r>
      <w:r w:rsidR="005B24AD">
        <w:rPr>
          <w:rFonts w:ascii="Times New Roman" w:eastAsia="Times New Roman" w:hAnsi="Times New Roman" w:cs="Times New Roman"/>
          <w:sz w:val="24"/>
          <w:szCs w:val="24"/>
        </w:rPr>
        <w:t xml:space="preserve">que </w:t>
      </w:r>
      <w:r w:rsidRPr="00294D73">
        <w:rPr>
          <w:rFonts w:ascii="Times New Roman" w:eastAsia="Times New Roman" w:hAnsi="Times New Roman" w:cs="Times New Roman"/>
          <w:sz w:val="24"/>
          <w:szCs w:val="24"/>
        </w:rPr>
        <w:t>atinge instâncias internacionais que postulam estes direitos a todos os cidadãos. Ainda mais na EJA</w:t>
      </w:r>
      <w:r w:rsidR="009D75E2">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que precisa ser atendida em meio a </w:t>
      </w:r>
      <w:r w:rsidR="00DA6666">
        <w:rPr>
          <w:rFonts w:ascii="Times New Roman" w:eastAsia="Times New Roman" w:hAnsi="Times New Roman" w:cs="Times New Roman"/>
          <w:sz w:val="24"/>
          <w:szCs w:val="24"/>
        </w:rPr>
        <w:t>processos marcados po</w:t>
      </w:r>
      <w:r w:rsidR="009D75E2">
        <w:rPr>
          <w:rFonts w:ascii="Times New Roman" w:eastAsia="Times New Roman" w:hAnsi="Times New Roman" w:cs="Times New Roman"/>
          <w:sz w:val="24"/>
          <w:szCs w:val="24"/>
        </w:rPr>
        <w:t>r</w:t>
      </w:r>
      <w:r w:rsidR="00DA6666">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 xml:space="preserve">descontinuidades, </w:t>
      </w:r>
      <w:r w:rsidR="00DA6666">
        <w:rPr>
          <w:rFonts w:ascii="Times New Roman" w:eastAsia="Times New Roman" w:hAnsi="Times New Roman" w:cs="Times New Roman"/>
          <w:sz w:val="24"/>
          <w:szCs w:val="24"/>
        </w:rPr>
        <w:t xml:space="preserve">exigindo o </w:t>
      </w:r>
      <w:r w:rsidRPr="00294D73">
        <w:rPr>
          <w:rFonts w:ascii="Times New Roman" w:eastAsia="Times New Roman" w:hAnsi="Times New Roman" w:cs="Times New Roman"/>
          <w:sz w:val="24"/>
          <w:szCs w:val="24"/>
        </w:rPr>
        <w:t xml:space="preserve">reconhecimento de suas singularidades, </w:t>
      </w:r>
      <w:r w:rsidR="00BC4567">
        <w:rPr>
          <w:rFonts w:ascii="Times New Roman" w:eastAsia="Times New Roman" w:hAnsi="Times New Roman" w:cs="Times New Roman"/>
          <w:sz w:val="24"/>
          <w:szCs w:val="24"/>
        </w:rPr>
        <w:t>a fim de valorizar</w:t>
      </w:r>
      <w:r w:rsidRPr="00294D73">
        <w:rPr>
          <w:rFonts w:ascii="Times New Roman" w:eastAsia="Times New Roman" w:hAnsi="Times New Roman" w:cs="Times New Roman"/>
          <w:sz w:val="24"/>
          <w:szCs w:val="24"/>
        </w:rPr>
        <w:t xml:space="preserve"> as vivências e saberes próprios de quem não conseguiu concluir os estudos na idade </w:t>
      </w:r>
      <w:r w:rsidR="0002672D">
        <w:rPr>
          <w:rFonts w:ascii="Times New Roman" w:eastAsia="Times New Roman" w:hAnsi="Times New Roman" w:cs="Times New Roman"/>
          <w:sz w:val="24"/>
          <w:szCs w:val="24"/>
        </w:rPr>
        <w:t>certa</w:t>
      </w:r>
      <w:r w:rsidRPr="00294D73">
        <w:rPr>
          <w:rFonts w:ascii="Times New Roman" w:eastAsia="Times New Roman" w:hAnsi="Times New Roman" w:cs="Times New Roman"/>
          <w:sz w:val="24"/>
          <w:szCs w:val="24"/>
        </w:rPr>
        <w:t xml:space="preserve"> e que necessita</w:t>
      </w:r>
      <w:r w:rsidR="009D65F3">
        <w:rPr>
          <w:rFonts w:ascii="Times New Roman" w:eastAsia="Times New Roman" w:hAnsi="Times New Roman" w:cs="Times New Roman"/>
          <w:sz w:val="24"/>
          <w:szCs w:val="24"/>
        </w:rPr>
        <w:t>m</w:t>
      </w:r>
      <w:r w:rsidRPr="00294D73">
        <w:rPr>
          <w:rFonts w:ascii="Times New Roman" w:eastAsia="Times New Roman" w:hAnsi="Times New Roman" w:cs="Times New Roman"/>
          <w:sz w:val="24"/>
          <w:szCs w:val="24"/>
        </w:rPr>
        <w:t xml:space="preserve"> rever </w:t>
      </w:r>
      <w:r w:rsidR="009D65F3">
        <w:rPr>
          <w:rFonts w:ascii="Times New Roman" w:eastAsia="Times New Roman" w:hAnsi="Times New Roman" w:cs="Times New Roman"/>
          <w:sz w:val="24"/>
          <w:szCs w:val="24"/>
        </w:rPr>
        <w:t>trajetórias</w:t>
      </w:r>
      <w:r w:rsidRPr="00294D73">
        <w:rPr>
          <w:rFonts w:ascii="Times New Roman" w:eastAsia="Times New Roman" w:hAnsi="Times New Roman" w:cs="Times New Roman"/>
          <w:sz w:val="24"/>
          <w:szCs w:val="24"/>
        </w:rPr>
        <w:t xml:space="preserve"> e </w:t>
      </w:r>
      <w:r w:rsidR="009D65F3">
        <w:rPr>
          <w:rFonts w:ascii="Times New Roman" w:eastAsia="Times New Roman" w:hAnsi="Times New Roman" w:cs="Times New Roman"/>
          <w:sz w:val="24"/>
          <w:szCs w:val="24"/>
        </w:rPr>
        <w:t xml:space="preserve">encontrar novas </w:t>
      </w:r>
      <w:r w:rsidRPr="00294D73">
        <w:rPr>
          <w:rFonts w:ascii="Times New Roman" w:eastAsia="Times New Roman" w:hAnsi="Times New Roman" w:cs="Times New Roman"/>
          <w:sz w:val="24"/>
          <w:szCs w:val="24"/>
        </w:rPr>
        <w:t>oportunidades para completar os estudos</w:t>
      </w:r>
      <w:r w:rsidR="009D65F3">
        <w:rPr>
          <w:rFonts w:ascii="Times New Roman" w:eastAsia="Times New Roman" w:hAnsi="Times New Roman" w:cs="Times New Roman"/>
          <w:sz w:val="24"/>
          <w:szCs w:val="24"/>
        </w:rPr>
        <w:t xml:space="preserve"> de maneira digna</w:t>
      </w:r>
      <w:r w:rsidRPr="00294D73">
        <w:rPr>
          <w:rFonts w:ascii="Times New Roman" w:eastAsia="Times New Roman" w:hAnsi="Times New Roman" w:cs="Times New Roman"/>
          <w:sz w:val="24"/>
          <w:szCs w:val="24"/>
        </w:rPr>
        <w:t>.</w:t>
      </w:r>
      <w:r w:rsidR="00BC4567">
        <w:rPr>
          <w:rFonts w:ascii="Times New Roman" w:eastAsia="Times New Roman" w:hAnsi="Times New Roman" w:cs="Times New Roman"/>
          <w:sz w:val="24"/>
          <w:szCs w:val="24"/>
        </w:rPr>
        <w:t xml:space="preserve"> Situação esta, também verificada na última etapa da educação básica, modalidade também marginalizada no sistema de ensino, que acumula índices pouco animadores no contexto educacional.</w:t>
      </w:r>
    </w:p>
    <w:p w14:paraId="717F531A" w14:textId="201C2249"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As Diretrizes Curriculares Nacionais para a EJA na Educação Básica (Resolução CNE/CEB N</w:t>
      </w:r>
      <w:r w:rsidR="001A70F4">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º 1/2000), estabelece</w:t>
      </w:r>
      <w:r w:rsidR="00D85260">
        <w:rPr>
          <w:rFonts w:ascii="Times New Roman" w:eastAsia="Times New Roman" w:hAnsi="Times New Roman" w:cs="Times New Roman"/>
          <w:sz w:val="24"/>
          <w:szCs w:val="24"/>
        </w:rPr>
        <w:t>m</w:t>
      </w:r>
      <w:r w:rsidRPr="00294D73">
        <w:rPr>
          <w:rFonts w:ascii="Times New Roman" w:eastAsia="Times New Roman" w:hAnsi="Times New Roman" w:cs="Times New Roman"/>
          <w:sz w:val="24"/>
          <w:szCs w:val="24"/>
        </w:rPr>
        <w:t xml:space="preserve"> que a educação nesta perspectiva deve garantir um currículo adequado à realidade dos alunos, com organização diferenciada do tempo escolar, assim como estratégias de ensino que promovam uma reflexão crítica, oportunizando </w:t>
      </w:r>
      <w:r w:rsidR="009D65F3" w:rsidRPr="009D65F3">
        <w:rPr>
          <w:rFonts w:ascii="Times New Roman" w:eastAsia="Times New Roman" w:hAnsi="Times New Roman" w:cs="Times New Roman"/>
          <w:sz w:val="24"/>
          <w:szCs w:val="24"/>
        </w:rPr>
        <w:t xml:space="preserve">o prosseguimento nos estudos e </w:t>
      </w:r>
      <w:r w:rsidR="009D65F3" w:rsidRPr="009D65F3">
        <w:rPr>
          <w:rFonts w:ascii="Times New Roman" w:eastAsia="Times New Roman" w:hAnsi="Times New Roman" w:cs="Times New Roman"/>
          <w:bCs/>
          <w:sz w:val="24"/>
          <w:szCs w:val="24"/>
        </w:rPr>
        <w:t>a construção de condições efetivas de acesso, permanência e sucesso escolar</w:t>
      </w:r>
      <w:r w:rsidR="009D65F3">
        <w:rPr>
          <w:rFonts w:ascii="Times New Roman" w:eastAsia="Times New Roman" w:hAnsi="Times New Roman" w:cs="Times New Roman"/>
          <w:bCs/>
          <w:sz w:val="24"/>
          <w:szCs w:val="24"/>
        </w:rPr>
        <w:t>,</w:t>
      </w:r>
      <w:r w:rsidR="009D65F3" w:rsidRPr="00294D73">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além de garantia de transporte, materiais didáticos e políticas de incentivo (BRASIL, 2000).</w:t>
      </w:r>
      <w:r w:rsidR="009D65F3" w:rsidRPr="009D65F3">
        <w:t xml:space="preserve"> </w:t>
      </w:r>
    </w:p>
    <w:p w14:paraId="3CA3F353" w14:textId="0FCC24AF"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A educação inclusiva, nesta modalidade, </w:t>
      </w:r>
      <w:r w:rsidR="0002672D">
        <w:rPr>
          <w:rFonts w:ascii="Times New Roman" w:eastAsia="Times New Roman" w:hAnsi="Times New Roman" w:cs="Times New Roman"/>
          <w:sz w:val="24"/>
          <w:szCs w:val="24"/>
        </w:rPr>
        <w:t>deve garantir</w:t>
      </w:r>
      <w:r w:rsidRPr="00294D73">
        <w:rPr>
          <w:rFonts w:ascii="Times New Roman" w:eastAsia="Times New Roman" w:hAnsi="Times New Roman" w:cs="Times New Roman"/>
          <w:sz w:val="24"/>
          <w:szCs w:val="24"/>
        </w:rPr>
        <w:t xml:space="preserve"> à educação, com a efetivação de matrícula e permanência dos estudantes com deficiência, de modo a compreender as diferenças individuais e de aprendizagem, com formação continuada dos professores a fim de respeitar as especificidades de cada educando e as necessidades de aprendizagem. Prevê ainda o Atendimento Educacional Especializado como alternativa às suas aprendizagens, destacando o profissional de apoio especializado para tal atendimento. (BRASIL, 2000).</w:t>
      </w:r>
    </w:p>
    <w:p w14:paraId="78BA79C3" w14:textId="26794C18"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Rodrigues (2006, </w:t>
      </w:r>
      <w:r w:rsidRPr="00D85260">
        <w:rPr>
          <w:rFonts w:ascii="Times New Roman" w:eastAsia="Times New Roman" w:hAnsi="Times New Roman" w:cs="Times New Roman"/>
          <w:i/>
          <w:sz w:val="24"/>
          <w:szCs w:val="24"/>
        </w:rPr>
        <w:t xml:space="preserve">apud </w:t>
      </w:r>
      <w:r w:rsidRPr="00294D73">
        <w:rPr>
          <w:rFonts w:ascii="Times New Roman" w:eastAsia="Times New Roman" w:hAnsi="Times New Roman" w:cs="Times New Roman"/>
          <w:sz w:val="24"/>
          <w:szCs w:val="24"/>
        </w:rPr>
        <w:t>Felício, 2017</w:t>
      </w:r>
      <w:r w:rsidR="00D85260">
        <w:rPr>
          <w:rFonts w:ascii="Times New Roman" w:eastAsia="Times New Roman" w:hAnsi="Times New Roman" w:cs="Times New Roman"/>
          <w:sz w:val="24"/>
          <w:szCs w:val="24"/>
        </w:rPr>
        <w:t>, p. 14</w:t>
      </w:r>
      <w:r w:rsidRPr="00294D73">
        <w:rPr>
          <w:rFonts w:ascii="Times New Roman" w:eastAsia="Times New Roman" w:hAnsi="Times New Roman" w:cs="Times New Roman"/>
          <w:sz w:val="24"/>
          <w:szCs w:val="24"/>
        </w:rPr>
        <w:t>) destaca que a inclusão não é uma simples estratégia para a melhoria da escola, mas caracteriza-se pela formulação da educação em novos princípios que rejeitam a exclusão e propici</w:t>
      </w:r>
      <w:r w:rsidR="005E233C">
        <w:rPr>
          <w:rFonts w:ascii="Times New Roman" w:eastAsia="Times New Roman" w:hAnsi="Times New Roman" w:cs="Times New Roman"/>
          <w:sz w:val="24"/>
          <w:szCs w:val="24"/>
        </w:rPr>
        <w:t>am</w:t>
      </w:r>
      <w:r w:rsidRPr="00294D73">
        <w:rPr>
          <w:rFonts w:ascii="Times New Roman" w:eastAsia="Times New Roman" w:hAnsi="Times New Roman" w:cs="Times New Roman"/>
          <w:sz w:val="24"/>
          <w:szCs w:val="24"/>
        </w:rPr>
        <w:t xml:space="preserve"> uma educação diversa e de qualidade para todos os educandos</w:t>
      </w:r>
      <w:r w:rsidR="000235F4">
        <w:rPr>
          <w:rFonts w:ascii="Times New Roman" w:eastAsia="Times New Roman" w:hAnsi="Times New Roman" w:cs="Times New Roman"/>
          <w:sz w:val="24"/>
          <w:szCs w:val="24"/>
        </w:rPr>
        <w:t>. T</w:t>
      </w:r>
      <w:r w:rsidRPr="00294D73">
        <w:rPr>
          <w:rFonts w:ascii="Times New Roman" w:eastAsia="Times New Roman" w:hAnsi="Times New Roman" w:cs="Times New Roman"/>
          <w:sz w:val="24"/>
          <w:szCs w:val="24"/>
        </w:rPr>
        <w:t>ambém é um sistema exigente, qualificado, profissional e competente</w:t>
      </w:r>
      <w:r w:rsidR="00D85260">
        <w:rPr>
          <w:rFonts w:ascii="Times New Roman" w:eastAsia="Times New Roman" w:hAnsi="Times New Roman" w:cs="Times New Roman"/>
          <w:sz w:val="24"/>
          <w:szCs w:val="24"/>
        </w:rPr>
        <w:t>.</w:t>
      </w:r>
    </w:p>
    <w:p w14:paraId="24DE1A0A" w14:textId="33B442E1"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Mesmo diante do princípio de educação para todos, preconizado em acordos internacionais como a Declaração de Salamanca (1994)</w:t>
      </w:r>
      <w:r w:rsidR="00020382">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 xml:space="preserve">os objetivos de </w:t>
      </w:r>
      <w:r w:rsidR="00020382">
        <w:rPr>
          <w:rFonts w:ascii="Times New Roman" w:eastAsia="Times New Roman" w:hAnsi="Times New Roman" w:cs="Times New Roman"/>
          <w:sz w:val="24"/>
          <w:szCs w:val="24"/>
        </w:rPr>
        <w:t>D</w:t>
      </w:r>
      <w:r w:rsidRPr="00294D73">
        <w:rPr>
          <w:rFonts w:ascii="Times New Roman" w:eastAsia="Times New Roman" w:hAnsi="Times New Roman" w:cs="Times New Roman"/>
          <w:sz w:val="24"/>
          <w:szCs w:val="24"/>
        </w:rPr>
        <w:t xml:space="preserve">esenvolvimento </w:t>
      </w:r>
      <w:r w:rsidR="00020382">
        <w:rPr>
          <w:rFonts w:ascii="Times New Roman" w:eastAsia="Times New Roman" w:hAnsi="Times New Roman" w:cs="Times New Roman"/>
          <w:sz w:val="24"/>
          <w:szCs w:val="24"/>
        </w:rPr>
        <w:t>S</w:t>
      </w:r>
      <w:r w:rsidRPr="00294D73">
        <w:rPr>
          <w:rFonts w:ascii="Times New Roman" w:eastAsia="Times New Roman" w:hAnsi="Times New Roman" w:cs="Times New Roman"/>
          <w:sz w:val="24"/>
          <w:szCs w:val="24"/>
        </w:rPr>
        <w:t>ustentável da ONU, percebe-se que os sistemas de ensino não vêm garantindo o acesso à aprendizagem ao longo da vida, nos moldes de uma escola que não exclua ninguém. Deste modo, observamos que muitos jovens e adultos vivem à margem da sociedade, representando uma parcela historicamente excluída da escola, por inúmeros fatores</w:t>
      </w:r>
      <w:r w:rsidR="00020382">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seja pelas carências econômicas, necessidade de trabalhar desde muito cedo, ou pela falta de políticas públicas adequadas ao seu processo de escolarização ou mesmo pelo preconceito estrutural que marca o sistema educacional.</w:t>
      </w:r>
    </w:p>
    <w:p w14:paraId="7799B032" w14:textId="169C9A24" w:rsidR="00294D73" w:rsidRPr="00294D73" w:rsidRDefault="00294D73" w:rsidP="00294D7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94D73">
        <w:rPr>
          <w:rFonts w:ascii="Times New Roman" w:eastAsia="Times New Roman" w:hAnsi="Times New Roman" w:cs="Times New Roman"/>
          <w:sz w:val="24"/>
          <w:szCs w:val="24"/>
        </w:rPr>
        <w:t>Pletsch (2014, p.</w:t>
      </w:r>
      <w:r w:rsidR="00D67CB2">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127) propõe que, em se tratando de inclusão escolar para as pessoas com deficiência, projetos e programas que t</w:t>
      </w:r>
      <w:r w:rsidR="005E233C">
        <w:rPr>
          <w:rFonts w:ascii="Times New Roman" w:eastAsia="Times New Roman" w:hAnsi="Times New Roman" w:cs="Times New Roman"/>
          <w:sz w:val="24"/>
          <w:szCs w:val="24"/>
        </w:rPr>
        <w:t>ê</w:t>
      </w:r>
      <w:r w:rsidRPr="00294D73">
        <w:rPr>
          <w:rFonts w:ascii="Times New Roman" w:eastAsia="Times New Roman" w:hAnsi="Times New Roman" w:cs="Times New Roman"/>
          <w:sz w:val="24"/>
          <w:szCs w:val="24"/>
        </w:rPr>
        <w:t xml:space="preserve">m em seu bojo a inclusão </w:t>
      </w:r>
      <w:r w:rsidR="00020382" w:rsidRPr="00294D73">
        <w:rPr>
          <w:rFonts w:ascii="Times New Roman" w:eastAsia="Times New Roman" w:hAnsi="Times New Roman" w:cs="Times New Roman"/>
          <w:sz w:val="24"/>
          <w:szCs w:val="24"/>
        </w:rPr>
        <w:t>escolar</w:t>
      </w:r>
      <w:r w:rsidR="00167920">
        <w:rPr>
          <w:rFonts w:ascii="Times New Roman" w:eastAsia="Times New Roman" w:hAnsi="Times New Roman" w:cs="Times New Roman"/>
          <w:sz w:val="24"/>
          <w:szCs w:val="24"/>
        </w:rPr>
        <w:t>, ratificando que</w:t>
      </w:r>
      <w:r w:rsidR="00020382">
        <w:rPr>
          <w:rFonts w:ascii="Times New Roman" w:eastAsia="Times New Roman" w:hAnsi="Times New Roman" w:cs="Times New Roman"/>
          <w:sz w:val="24"/>
          <w:szCs w:val="24"/>
        </w:rPr>
        <w:t xml:space="preserve"> </w:t>
      </w:r>
      <w:r w:rsidR="00020382" w:rsidRPr="00294D73">
        <w:rPr>
          <w:rFonts w:ascii="Times New Roman" w:eastAsia="Times New Roman" w:hAnsi="Times New Roman" w:cs="Times New Roman"/>
          <w:sz w:val="24"/>
          <w:szCs w:val="24"/>
        </w:rPr>
        <w:t>precisam</w:t>
      </w:r>
      <w:r w:rsidRPr="00294D73">
        <w:rPr>
          <w:rFonts w:ascii="Times New Roman" w:eastAsia="Times New Roman" w:hAnsi="Times New Roman" w:cs="Times New Roman"/>
          <w:sz w:val="24"/>
          <w:szCs w:val="24"/>
        </w:rPr>
        <w:t xml:space="preserve"> adequar e fiscalizar práticas </w:t>
      </w:r>
      <w:r w:rsidR="00020382">
        <w:rPr>
          <w:rFonts w:ascii="Times New Roman" w:eastAsia="Times New Roman" w:hAnsi="Times New Roman" w:cs="Times New Roman"/>
          <w:sz w:val="24"/>
          <w:szCs w:val="24"/>
        </w:rPr>
        <w:t>educativas</w:t>
      </w:r>
      <w:r w:rsidRPr="00294D73">
        <w:rPr>
          <w:rFonts w:ascii="Times New Roman" w:eastAsia="Times New Roman" w:hAnsi="Times New Roman" w:cs="Times New Roman"/>
          <w:sz w:val="24"/>
          <w:szCs w:val="24"/>
        </w:rPr>
        <w:t xml:space="preserve"> referentes à inclusão, para que seja possível a participação qualificada deste público nas </w:t>
      </w:r>
      <w:r w:rsidR="00020382">
        <w:rPr>
          <w:rFonts w:ascii="Times New Roman" w:eastAsia="Times New Roman" w:hAnsi="Times New Roman" w:cs="Times New Roman"/>
          <w:sz w:val="24"/>
          <w:szCs w:val="24"/>
        </w:rPr>
        <w:t>instituições de ensino</w:t>
      </w:r>
      <w:r w:rsidRPr="00294D73">
        <w:rPr>
          <w:rFonts w:ascii="Times New Roman" w:eastAsia="Times New Roman" w:hAnsi="Times New Roman" w:cs="Times New Roman"/>
          <w:sz w:val="24"/>
          <w:szCs w:val="24"/>
        </w:rPr>
        <w:t>. O que a autora denuncia</w:t>
      </w:r>
      <w:r w:rsidR="005B24AD">
        <w:rPr>
          <w:rFonts w:ascii="Times New Roman" w:eastAsia="Times New Roman" w:hAnsi="Times New Roman" w:cs="Times New Roman"/>
          <w:sz w:val="24"/>
          <w:szCs w:val="24"/>
        </w:rPr>
        <w:t xml:space="preserve"> é</w:t>
      </w:r>
      <w:r w:rsidRPr="00294D73">
        <w:rPr>
          <w:rFonts w:ascii="Times New Roman" w:eastAsia="Times New Roman" w:hAnsi="Times New Roman" w:cs="Times New Roman"/>
          <w:sz w:val="24"/>
          <w:szCs w:val="24"/>
        </w:rPr>
        <w:t xml:space="preserve"> que a inclusão não tem sido efetivada nas escolas conforme os princípios elencados nas principais declarações internacionais</w:t>
      </w:r>
      <w:r w:rsidRPr="00294D73">
        <w:rPr>
          <w:rFonts w:ascii="Times New Roman" w:eastAsia="Times New Roman" w:hAnsi="Times New Roman" w:cs="Times New Roman"/>
          <w:b/>
          <w:sz w:val="24"/>
          <w:szCs w:val="24"/>
        </w:rPr>
        <w:t xml:space="preserve">, </w:t>
      </w:r>
      <w:r w:rsidRPr="00294D73">
        <w:rPr>
          <w:rFonts w:ascii="Times New Roman" w:eastAsia="Times New Roman" w:hAnsi="Times New Roman" w:cs="Times New Roman"/>
          <w:sz w:val="24"/>
          <w:szCs w:val="24"/>
        </w:rPr>
        <w:t>sendo necessário o acompanhamento de perto. Isto ajuda a explicar índices de evasão e abandono escolar quando associamos es</w:t>
      </w:r>
      <w:r w:rsidR="00991F38">
        <w:rPr>
          <w:rFonts w:ascii="Times New Roman" w:eastAsia="Times New Roman" w:hAnsi="Times New Roman" w:cs="Times New Roman"/>
          <w:sz w:val="24"/>
          <w:szCs w:val="24"/>
        </w:rPr>
        <w:t>s</w:t>
      </w:r>
      <w:r w:rsidRPr="00294D73">
        <w:rPr>
          <w:rFonts w:ascii="Times New Roman" w:eastAsia="Times New Roman" w:hAnsi="Times New Roman" w:cs="Times New Roman"/>
          <w:sz w:val="24"/>
          <w:szCs w:val="24"/>
        </w:rPr>
        <w:t>as condições, aliadas a outros fatores já mencionados anteriormente.</w:t>
      </w:r>
    </w:p>
    <w:p w14:paraId="5E0961B4" w14:textId="01A9DB8D"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Esse cenário se agrava ainda mais quando direcionamos o olhar para a EJA no Ensino Médio, </w:t>
      </w:r>
      <w:r w:rsidR="00020382">
        <w:rPr>
          <w:rFonts w:ascii="Times New Roman" w:eastAsia="Times New Roman" w:hAnsi="Times New Roman" w:cs="Times New Roman"/>
          <w:sz w:val="24"/>
          <w:szCs w:val="24"/>
        </w:rPr>
        <w:t>em que</w:t>
      </w:r>
      <w:r w:rsidRPr="00294D73">
        <w:rPr>
          <w:rFonts w:ascii="Times New Roman" w:eastAsia="Times New Roman" w:hAnsi="Times New Roman" w:cs="Times New Roman"/>
          <w:sz w:val="24"/>
          <w:szCs w:val="24"/>
        </w:rPr>
        <w:t xml:space="preserve"> as taxas de evasão e abandono são ainda mais expressivas. Segundo o IBGE, ess</w:t>
      </w:r>
      <w:r w:rsidR="00257ED2">
        <w:rPr>
          <w:rFonts w:ascii="Times New Roman" w:eastAsia="Times New Roman" w:hAnsi="Times New Roman" w:cs="Times New Roman"/>
          <w:sz w:val="24"/>
          <w:szCs w:val="24"/>
        </w:rPr>
        <w:t>e</w:t>
      </w:r>
      <w:r w:rsidRPr="00294D73">
        <w:rPr>
          <w:rFonts w:ascii="Times New Roman" w:eastAsia="Times New Roman" w:hAnsi="Times New Roman" w:cs="Times New Roman"/>
          <w:sz w:val="24"/>
          <w:szCs w:val="24"/>
        </w:rPr>
        <w:t xml:space="preserve">s </w:t>
      </w:r>
      <w:r w:rsidR="00257ED2">
        <w:rPr>
          <w:rFonts w:ascii="Times New Roman" w:eastAsia="Times New Roman" w:hAnsi="Times New Roman" w:cs="Times New Roman"/>
          <w:sz w:val="24"/>
          <w:szCs w:val="24"/>
        </w:rPr>
        <w:t>dados</w:t>
      </w:r>
      <w:r w:rsidRPr="00294D73">
        <w:rPr>
          <w:rFonts w:ascii="Times New Roman" w:eastAsia="Times New Roman" w:hAnsi="Times New Roman" w:cs="Times New Roman"/>
          <w:sz w:val="24"/>
          <w:szCs w:val="24"/>
        </w:rPr>
        <w:t xml:space="preserve"> sinalizam que o Ensino Médio tem a maior taxa de evasão na Educação Básica</w:t>
      </w:r>
      <w:r w:rsidR="00020382">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w:t>
      </w:r>
      <w:r w:rsidR="00020382">
        <w:rPr>
          <w:rFonts w:ascii="Times New Roman" w:eastAsia="Times New Roman" w:hAnsi="Times New Roman" w:cs="Times New Roman"/>
          <w:sz w:val="24"/>
          <w:szCs w:val="24"/>
        </w:rPr>
        <w:t>T</w:t>
      </w:r>
      <w:r w:rsidRPr="00294D73">
        <w:rPr>
          <w:rFonts w:ascii="Times New Roman" w:eastAsia="Times New Roman" w:hAnsi="Times New Roman" w:cs="Times New Roman"/>
          <w:sz w:val="24"/>
          <w:szCs w:val="24"/>
        </w:rPr>
        <w:t>razendo para a EJA, somente em 2023, cerca de 9,1 milhões de jovens entre 15 e 29 anos haviam abandonado a escola sem terminar a educação básica (IBGE, 2023).</w:t>
      </w:r>
    </w:p>
    <w:p w14:paraId="28F613D4"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Os dados indicam ainda que, em 2023, 41,7% dos jovens de 14 a 29 anos com nível de instrução inferior ao ensino médio completo apontaram a necessidade de trabalhar como principal motivo para terem abandonado ou nunca frequentado a escola. Entre os homens, esse percentual foi ainda maior, atingindo 53,4%, seguido pela falta de interesse (25,5%). Para as mulheres, além da necessidade de trabalhar (25,5%), a gravidez (23,1%) e o desinteresse (20,7%) também foram fatores relevantes para o abandono escolar (IBGE, 2023).</w:t>
      </w:r>
    </w:p>
    <w:p w14:paraId="036372E7" w14:textId="6C53CDEA"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Essa realidade </w:t>
      </w:r>
      <w:r w:rsidR="009D65F3">
        <w:rPr>
          <w:rFonts w:ascii="Times New Roman" w:eastAsia="Times New Roman" w:hAnsi="Times New Roman" w:cs="Times New Roman"/>
          <w:sz w:val="24"/>
          <w:szCs w:val="24"/>
        </w:rPr>
        <w:t>comprova</w:t>
      </w:r>
      <w:r w:rsidRPr="00294D73">
        <w:rPr>
          <w:rFonts w:ascii="Times New Roman" w:eastAsia="Times New Roman" w:hAnsi="Times New Roman" w:cs="Times New Roman"/>
          <w:sz w:val="24"/>
          <w:szCs w:val="24"/>
        </w:rPr>
        <w:t xml:space="preserve"> as múltiplas limitações enfrentadas pela EJA, a partir de fatores relacionados à sua especificidade e realidade socioeconômica de seus sujeitos</w:t>
      </w:r>
      <w:r w:rsidR="000A2ADD">
        <w:rPr>
          <w:rFonts w:ascii="Times New Roman" w:eastAsia="Times New Roman" w:hAnsi="Times New Roman" w:cs="Times New Roman"/>
          <w:sz w:val="24"/>
          <w:szCs w:val="24"/>
        </w:rPr>
        <w:t>. Ela evidencia que</w:t>
      </w:r>
      <w:r w:rsidRPr="00294D73">
        <w:rPr>
          <w:rFonts w:ascii="Times New Roman" w:eastAsia="Times New Roman" w:hAnsi="Times New Roman" w:cs="Times New Roman"/>
          <w:sz w:val="24"/>
          <w:szCs w:val="24"/>
        </w:rPr>
        <w:t xml:space="preserve"> as diversas barreiras estruturais, pedagógicas e políticas que, por vezes, dificultam a efetivação de um direito a eles dispensado e que lhes faz permanecer na condição de exclusão.</w:t>
      </w:r>
    </w:p>
    <w:p w14:paraId="193BB4F4"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Vale destacar que as matrículas na Educação de Jovens e Adultos (EJA) mantêm uma trajetória de queda ao longo dos anos</w:t>
      </w:r>
      <w:r w:rsidR="005B24AD">
        <w:rPr>
          <w:rFonts w:ascii="Times New Roman" w:eastAsia="Times New Roman" w:hAnsi="Times New Roman" w:cs="Times New Roman"/>
          <w:sz w:val="24"/>
          <w:szCs w:val="24"/>
        </w:rPr>
        <w:t>, mostrando que</w:t>
      </w:r>
      <w:r w:rsidR="005E233C">
        <w:rPr>
          <w:rFonts w:ascii="Times New Roman" w:eastAsia="Times New Roman" w:hAnsi="Times New Roman" w:cs="Times New Roman"/>
          <w:sz w:val="24"/>
          <w:szCs w:val="24"/>
        </w:rPr>
        <w:t>,</w:t>
      </w:r>
      <w:r w:rsidR="005B24AD">
        <w:rPr>
          <w:rFonts w:ascii="Times New Roman" w:eastAsia="Times New Roman" w:hAnsi="Times New Roman" w:cs="Times New Roman"/>
          <w:sz w:val="24"/>
          <w:szCs w:val="24"/>
        </w:rPr>
        <w:t xml:space="preserve"> em</w:t>
      </w:r>
      <w:r w:rsidRPr="00294D73">
        <w:rPr>
          <w:rFonts w:ascii="Times New Roman" w:eastAsia="Times New Roman" w:hAnsi="Times New Roman" w:cs="Times New Roman"/>
          <w:sz w:val="24"/>
          <w:szCs w:val="24"/>
        </w:rPr>
        <w:t xml:space="preserve"> 2023, foram registrados aproximadamente 2,5 milhões de estudantes matriculados na rede pública, conforme dados do Censo Escolar. Esses dados </w:t>
      </w:r>
      <w:r w:rsidR="00C60508">
        <w:rPr>
          <w:rFonts w:ascii="Times New Roman" w:eastAsia="Times New Roman" w:hAnsi="Times New Roman" w:cs="Times New Roman"/>
          <w:sz w:val="24"/>
          <w:szCs w:val="24"/>
        </w:rPr>
        <w:t>apontam</w:t>
      </w:r>
      <w:r w:rsidRPr="00294D73">
        <w:rPr>
          <w:rFonts w:ascii="Times New Roman" w:eastAsia="Times New Roman" w:hAnsi="Times New Roman" w:cs="Times New Roman"/>
          <w:sz w:val="24"/>
          <w:szCs w:val="24"/>
        </w:rPr>
        <w:t xml:space="preserve"> ainda que as taxas de abandono escolar na EJA são preocupantes, especialmente entre jovens e adultos que não completam o ensino médio, e os motivos incluem a necessidade de trabalhar, falta de interesse e dificuldades de aprendizagem. </w:t>
      </w:r>
    </w:p>
    <w:p w14:paraId="2299AE7D" w14:textId="41F9D6D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Os dados consolidados até o ano de 2023 indicam uma tendência de redução nas taxas de evasão escolar nos últimos anos</w:t>
      </w:r>
      <w:r w:rsidR="00257ED2">
        <w:rPr>
          <w:rFonts w:ascii="Times New Roman" w:eastAsia="Times New Roman" w:hAnsi="Times New Roman" w:cs="Times New Roman"/>
          <w:sz w:val="24"/>
          <w:szCs w:val="24"/>
        </w:rPr>
        <w:t xml:space="preserve"> que, d</w:t>
      </w:r>
      <w:r w:rsidRPr="00294D73">
        <w:rPr>
          <w:rFonts w:ascii="Times New Roman" w:eastAsia="Times New Roman" w:hAnsi="Times New Roman" w:cs="Times New Roman"/>
          <w:sz w:val="24"/>
          <w:szCs w:val="24"/>
        </w:rPr>
        <w:t>e acordo com o Censo Escolar 2023, no ensino fundamental foi de 3,0%, enquanto no ensino médio alcançou 5,9%, revelando avanços, embora ainda persistam desafios significativos, especialmente nas etapas finais da educação básica.</w:t>
      </w:r>
    </w:p>
    <w:p w14:paraId="3E645227" w14:textId="29B06A67" w:rsidR="000A2ADD"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No contexto dos desafios que se impõem a partir desse quadro, tais indicadores mostram inúmeras barreiras que afastam os jovens de seus percursos educativos, sejam elas sociais, econômicas ou culturais, e</w:t>
      </w:r>
      <w:r w:rsidR="000A2ADD">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neste </w:t>
      </w:r>
      <w:r w:rsidR="001E591E">
        <w:rPr>
          <w:rFonts w:ascii="Times New Roman" w:eastAsia="Times New Roman" w:hAnsi="Times New Roman" w:cs="Times New Roman"/>
          <w:sz w:val="24"/>
          <w:szCs w:val="24"/>
        </w:rPr>
        <w:t>prospecto</w:t>
      </w:r>
      <w:r w:rsidRPr="00294D73">
        <w:rPr>
          <w:rFonts w:ascii="Times New Roman" w:eastAsia="Times New Roman" w:hAnsi="Times New Roman" w:cs="Times New Roman"/>
          <w:sz w:val="24"/>
          <w:szCs w:val="24"/>
        </w:rPr>
        <w:t>, compreender a formação do professor e o seu papel n</w:t>
      </w:r>
      <w:r w:rsidR="001E591E">
        <w:rPr>
          <w:rFonts w:ascii="Times New Roman" w:eastAsia="Times New Roman" w:hAnsi="Times New Roman" w:cs="Times New Roman"/>
          <w:sz w:val="24"/>
          <w:szCs w:val="24"/>
        </w:rPr>
        <w:t>este</w:t>
      </w:r>
      <w:r w:rsidRPr="00294D73">
        <w:rPr>
          <w:rFonts w:ascii="Times New Roman" w:eastAsia="Times New Roman" w:hAnsi="Times New Roman" w:cs="Times New Roman"/>
          <w:sz w:val="24"/>
          <w:szCs w:val="24"/>
        </w:rPr>
        <w:t>s processos</w:t>
      </w:r>
      <w:r w:rsidR="001E591E">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 xml:space="preserve">é imprescindível. </w:t>
      </w:r>
      <w:r w:rsidR="000A2ADD" w:rsidRPr="000A2ADD">
        <w:rPr>
          <w:rFonts w:ascii="Times New Roman" w:eastAsia="Times New Roman" w:hAnsi="Times New Roman" w:cs="Times New Roman"/>
          <w:bCs/>
          <w:sz w:val="24"/>
          <w:szCs w:val="24"/>
        </w:rPr>
        <w:t>Assim, uma formação docente bem estruturada pode contribuir para ressignificar essas trajetórias interrompidas, promovendo práticas que favoreçam a autoestima e a permanência escolar, reconstruindo vínculos entre o estudante e a escola, possibilitando sua recolocação e reintegração nos processos educativos e na sociedade como um todo.</w:t>
      </w:r>
      <w:r w:rsidRPr="00294D73">
        <w:rPr>
          <w:rFonts w:ascii="Times New Roman" w:eastAsia="Times New Roman" w:hAnsi="Times New Roman" w:cs="Times New Roman"/>
          <w:sz w:val="24"/>
          <w:szCs w:val="24"/>
        </w:rPr>
        <w:tab/>
      </w:r>
    </w:p>
    <w:p w14:paraId="135ADB23" w14:textId="0C0D9581" w:rsidR="00294D73" w:rsidRPr="00294D73" w:rsidRDefault="00294D73" w:rsidP="000A2ADD">
      <w:pPr>
        <w:spacing w:after="0" w:line="360" w:lineRule="auto"/>
        <w:ind w:firstLine="720"/>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 xml:space="preserve">Consoante a isso, </w:t>
      </w:r>
      <w:r w:rsidR="001E591E">
        <w:rPr>
          <w:rFonts w:ascii="Times New Roman" w:eastAsia="Times New Roman" w:hAnsi="Times New Roman" w:cs="Times New Roman"/>
          <w:sz w:val="24"/>
          <w:szCs w:val="24"/>
        </w:rPr>
        <w:t>est</w:t>
      </w:r>
      <w:r w:rsidRPr="00294D73">
        <w:rPr>
          <w:rFonts w:ascii="Times New Roman" w:eastAsia="Times New Roman" w:hAnsi="Times New Roman" w:cs="Times New Roman"/>
          <w:sz w:val="24"/>
          <w:szCs w:val="24"/>
        </w:rPr>
        <w:t>a formação precisa ser reflexiva, de modo a compreender os inúmeros processos e especificidades da EJA</w:t>
      </w:r>
      <w:r w:rsidR="000A2ADD">
        <w:rPr>
          <w:rFonts w:ascii="Times New Roman" w:eastAsia="Times New Roman" w:hAnsi="Times New Roman" w:cs="Times New Roman"/>
          <w:sz w:val="24"/>
          <w:szCs w:val="24"/>
        </w:rPr>
        <w:t xml:space="preserve">. Nela, ele deve atuar </w:t>
      </w:r>
      <w:r w:rsidRPr="00294D73">
        <w:rPr>
          <w:rFonts w:ascii="Times New Roman" w:eastAsia="Times New Roman" w:hAnsi="Times New Roman" w:cs="Times New Roman"/>
          <w:sz w:val="24"/>
          <w:szCs w:val="24"/>
        </w:rPr>
        <w:t>como mediador do conhecimento, reconhecendo os sujeitos e suas vivências práticas, sobretudo para o atendimento das inúmeras formas de organização do ensino</w:t>
      </w:r>
      <w:r w:rsidR="001E591E">
        <w:rPr>
          <w:rFonts w:ascii="Times New Roman" w:eastAsia="Times New Roman" w:hAnsi="Times New Roman" w:cs="Times New Roman"/>
          <w:sz w:val="24"/>
          <w:szCs w:val="24"/>
        </w:rPr>
        <w:t>. Exige-se ainda, a</w:t>
      </w:r>
      <w:r w:rsidRPr="00294D73">
        <w:rPr>
          <w:rFonts w:ascii="Times New Roman" w:eastAsia="Times New Roman" w:hAnsi="Times New Roman" w:cs="Times New Roman"/>
          <w:sz w:val="24"/>
          <w:szCs w:val="24"/>
        </w:rPr>
        <w:t xml:space="preserve"> compreen</w:t>
      </w:r>
      <w:r w:rsidR="001E591E">
        <w:rPr>
          <w:rFonts w:ascii="Times New Roman" w:eastAsia="Times New Roman" w:hAnsi="Times New Roman" w:cs="Times New Roman"/>
          <w:sz w:val="24"/>
          <w:szCs w:val="24"/>
        </w:rPr>
        <w:t>são</w:t>
      </w:r>
      <w:r w:rsidRPr="00294D73">
        <w:rPr>
          <w:rFonts w:ascii="Times New Roman" w:eastAsia="Times New Roman" w:hAnsi="Times New Roman" w:cs="Times New Roman"/>
          <w:sz w:val="24"/>
          <w:szCs w:val="24"/>
        </w:rPr>
        <w:t xml:space="preserve"> </w:t>
      </w:r>
      <w:r w:rsidR="001E591E">
        <w:rPr>
          <w:rFonts w:ascii="Times New Roman" w:eastAsia="Times New Roman" w:hAnsi="Times New Roman" w:cs="Times New Roman"/>
          <w:sz w:val="24"/>
          <w:szCs w:val="24"/>
        </w:rPr>
        <w:t>d</w:t>
      </w:r>
      <w:r w:rsidRPr="00294D73">
        <w:rPr>
          <w:rFonts w:ascii="Times New Roman" w:eastAsia="Times New Roman" w:hAnsi="Times New Roman" w:cs="Times New Roman"/>
          <w:sz w:val="24"/>
          <w:szCs w:val="24"/>
        </w:rPr>
        <w:t>as maneiras</w:t>
      </w:r>
      <w:r w:rsidR="001E591E">
        <w:rPr>
          <w:rFonts w:ascii="Times New Roman" w:eastAsia="Times New Roman" w:hAnsi="Times New Roman" w:cs="Times New Roman"/>
          <w:sz w:val="24"/>
          <w:szCs w:val="24"/>
        </w:rPr>
        <w:t xml:space="preserve"> adequadas</w:t>
      </w:r>
      <w:r w:rsidRPr="00294D73">
        <w:rPr>
          <w:rFonts w:ascii="Times New Roman" w:eastAsia="Times New Roman" w:hAnsi="Times New Roman" w:cs="Times New Roman"/>
          <w:sz w:val="24"/>
          <w:szCs w:val="24"/>
        </w:rPr>
        <w:t xml:space="preserve"> de planejar e organizar as ações pedagógicas, devendo articulá-las às demandas dos sujeitos, suas trajetórias de vida e</w:t>
      </w:r>
      <w:r w:rsidR="005E233C">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acima de tudo, às condições pelas quais se </w:t>
      </w:r>
      <w:r w:rsidR="001E591E">
        <w:rPr>
          <w:rFonts w:ascii="Times New Roman" w:eastAsia="Times New Roman" w:hAnsi="Times New Roman" w:cs="Times New Roman"/>
          <w:sz w:val="24"/>
          <w:szCs w:val="24"/>
        </w:rPr>
        <w:t xml:space="preserve">devam </w:t>
      </w:r>
      <w:r w:rsidRPr="00294D73">
        <w:rPr>
          <w:rFonts w:ascii="Times New Roman" w:eastAsia="Times New Roman" w:hAnsi="Times New Roman" w:cs="Times New Roman"/>
          <w:sz w:val="24"/>
          <w:szCs w:val="24"/>
        </w:rPr>
        <w:t>alcan</w:t>
      </w:r>
      <w:r w:rsidR="001E591E">
        <w:rPr>
          <w:rFonts w:ascii="Times New Roman" w:eastAsia="Times New Roman" w:hAnsi="Times New Roman" w:cs="Times New Roman"/>
          <w:sz w:val="24"/>
          <w:szCs w:val="24"/>
        </w:rPr>
        <w:t>çar as</w:t>
      </w:r>
      <w:r w:rsidRPr="00294D73">
        <w:rPr>
          <w:rFonts w:ascii="Times New Roman" w:eastAsia="Times New Roman" w:hAnsi="Times New Roman" w:cs="Times New Roman"/>
          <w:sz w:val="24"/>
          <w:szCs w:val="24"/>
        </w:rPr>
        <w:t xml:space="preserve"> aprendizagens.</w:t>
      </w:r>
    </w:p>
    <w:p w14:paraId="4897E34C" w14:textId="5054B0B1" w:rsidR="00294D73" w:rsidRPr="00294D73" w:rsidRDefault="00C60508" w:rsidP="00294D7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 partir desta compreensão, i</w:t>
      </w:r>
      <w:r w:rsidR="00294D73" w:rsidRPr="00294D73">
        <w:rPr>
          <w:rFonts w:ascii="Times New Roman" w:eastAsia="Times New Roman" w:hAnsi="Times New Roman" w:cs="Times New Roman"/>
          <w:sz w:val="24"/>
          <w:szCs w:val="24"/>
        </w:rPr>
        <w:t>niciei minha trajetória na EJA, como professora dos anos iniciais do Ensino Fundamental</w:t>
      </w:r>
      <w:r>
        <w:rPr>
          <w:rFonts w:ascii="Times New Roman" w:eastAsia="Times New Roman" w:hAnsi="Times New Roman" w:cs="Times New Roman"/>
          <w:sz w:val="24"/>
          <w:szCs w:val="24"/>
        </w:rPr>
        <w:t xml:space="preserve">, vivenciando, na prática, os desafios e potencialidades dessa modalidade. </w:t>
      </w:r>
      <w:r w:rsidR="004944DD">
        <w:rPr>
          <w:rFonts w:ascii="Times New Roman" w:eastAsia="Times New Roman" w:hAnsi="Times New Roman" w:cs="Times New Roman"/>
          <w:sz w:val="24"/>
          <w:szCs w:val="24"/>
        </w:rPr>
        <w:t>Deparei-me</w:t>
      </w:r>
      <w:r w:rsidR="00294D73" w:rsidRPr="00294D73">
        <w:rPr>
          <w:rFonts w:ascii="Times New Roman" w:eastAsia="Times New Roman" w:hAnsi="Times New Roman" w:cs="Times New Roman"/>
          <w:sz w:val="24"/>
          <w:szCs w:val="24"/>
        </w:rPr>
        <w:t xml:space="preserve"> com o desafio </w:t>
      </w:r>
      <w:r w:rsidR="004944DD">
        <w:rPr>
          <w:rFonts w:ascii="Times New Roman" w:eastAsia="Times New Roman" w:hAnsi="Times New Roman" w:cs="Times New Roman"/>
          <w:sz w:val="24"/>
          <w:szCs w:val="24"/>
        </w:rPr>
        <w:t>de</w:t>
      </w:r>
      <w:r w:rsidR="00294D73" w:rsidRPr="00294D73">
        <w:rPr>
          <w:rFonts w:ascii="Times New Roman" w:eastAsia="Times New Roman" w:hAnsi="Times New Roman" w:cs="Times New Roman"/>
          <w:sz w:val="24"/>
          <w:szCs w:val="24"/>
        </w:rPr>
        <w:t xml:space="preserve"> trabalhar com uma turma multisseriada, no ensino denominado Supletivo</w:t>
      </w:r>
      <w:r w:rsidR="00285563">
        <w:rPr>
          <w:rFonts w:ascii="Times New Roman" w:eastAsia="Times New Roman" w:hAnsi="Times New Roman" w:cs="Times New Roman"/>
          <w:sz w:val="24"/>
          <w:szCs w:val="24"/>
        </w:rPr>
        <w:t>,</w:t>
      </w:r>
      <w:r w:rsidR="00294D73" w:rsidRPr="00294D73">
        <w:rPr>
          <w:rFonts w:ascii="Times New Roman" w:eastAsia="Times New Roman" w:hAnsi="Times New Roman" w:cs="Times New Roman"/>
          <w:sz w:val="24"/>
          <w:szCs w:val="24"/>
        </w:rPr>
        <w:t xml:space="preserve"> em uma escola municipal. Desde então, as estruturas e complexidades alteraram bastante, refletindo</w:t>
      </w:r>
      <w:r w:rsidR="004944DD">
        <w:rPr>
          <w:rFonts w:ascii="Times New Roman" w:eastAsia="Times New Roman" w:hAnsi="Times New Roman" w:cs="Times New Roman"/>
          <w:sz w:val="24"/>
          <w:szCs w:val="24"/>
        </w:rPr>
        <w:t>,</w:t>
      </w:r>
      <w:r w:rsidR="00294D73" w:rsidRPr="00294D73">
        <w:rPr>
          <w:rFonts w:ascii="Times New Roman" w:eastAsia="Times New Roman" w:hAnsi="Times New Roman" w:cs="Times New Roman"/>
          <w:sz w:val="24"/>
          <w:szCs w:val="24"/>
        </w:rPr>
        <w:t xml:space="preserve"> por exemplo</w:t>
      </w:r>
      <w:r w:rsidR="00991F38">
        <w:rPr>
          <w:rFonts w:ascii="Times New Roman" w:eastAsia="Times New Roman" w:hAnsi="Times New Roman" w:cs="Times New Roman"/>
          <w:sz w:val="24"/>
          <w:szCs w:val="24"/>
        </w:rPr>
        <w:t>,</w:t>
      </w:r>
      <w:r w:rsidR="00294D73" w:rsidRPr="00294D73">
        <w:rPr>
          <w:rFonts w:ascii="Times New Roman" w:eastAsia="Times New Roman" w:hAnsi="Times New Roman" w:cs="Times New Roman"/>
          <w:sz w:val="24"/>
          <w:szCs w:val="24"/>
        </w:rPr>
        <w:t xml:space="preserve"> a evolução da sociedade tecnológica. Porém, a essência da atuação docente, com um olhar mais atento e diferenciado para os estudantes, necessita reconhecer as necessidades de atendimento, demandando a consideração de diferentes realidades que impactam </w:t>
      </w:r>
      <w:r w:rsidR="00394E20">
        <w:rPr>
          <w:rFonts w:ascii="Times New Roman" w:eastAsia="Times New Roman" w:hAnsi="Times New Roman" w:cs="Times New Roman"/>
          <w:sz w:val="24"/>
          <w:szCs w:val="24"/>
        </w:rPr>
        <w:t>n</w:t>
      </w:r>
      <w:r w:rsidR="00294D73" w:rsidRPr="00294D73">
        <w:rPr>
          <w:rFonts w:ascii="Times New Roman" w:eastAsia="Times New Roman" w:hAnsi="Times New Roman" w:cs="Times New Roman"/>
          <w:sz w:val="24"/>
          <w:szCs w:val="24"/>
        </w:rPr>
        <w:t>a aprendizagem dos estudantes.</w:t>
      </w:r>
      <w:r>
        <w:rPr>
          <w:rFonts w:ascii="Times New Roman" w:eastAsia="Times New Roman" w:hAnsi="Times New Roman" w:cs="Times New Roman"/>
          <w:sz w:val="24"/>
          <w:szCs w:val="24"/>
        </w:rPr>
        <w:t xml:space="preserve"> </w:t>
      </w:r>
    </w:p>
    <w:p w14:paraId="05F7AB9C"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Essa vivência na EJA representou minha primeira experiência nesta modalidade, colocando-me diante de uma diversidade de histórias marcadas, muitas vezes, pela exclusão social, educacional e econômica</w:t>
      </w:r>
      <w:r w:rsidR="00C60508">
        <w:rPr>
          <w:rFonts w:ascii="Times New Roman" w:eastAsia="Times New Roman" w:hAnsi="Times New Roman" w:cs="Times New Roman"/>
          <w:sz w:val="24"/>
          <w:szCs w:val="24"/>
        </w:rPr>
        <w:t>. Essa compreensão das histórias de vida, respeito aos ritmos de aprendizagem e a reconstrução dos vínculos com o saber se deu a partir da observação</w:t>
      </w:r>
      <w:r w:rsidRPr="00294D73">
        <w:rPr>
          <w:rFonts w:ascii="Times New Roman" w:eastAsia="Times New Roman" w:hAnsi="Times New Roman" w:cs="Times New Roman"/>
          <w:sz w:val="24"/>
          <w:szCs w:val="24"/>
        </w:rPr>
        <w:t xml:space="preserve"> </w:t>
      </w:r>
      <w:r w:rsidR="00C60508">
        <w:rPr>
          <w:rFonts w:ascii="Times New Roman" w:eastAsia="Times New Roman" w:hAnsi="Times New Roman" w:cs="Times New Roman"/>
          <w:sz w:val="24"/>
          <w:szCs w:val="24"/>
        </w:rPr>
        <w:t>d</w:t>
      </w:r>
      <w:r w:rsidRPr="00294D73">
        <w:rPr>
          <w:rFonts w:ascii="Times New Roman" w:eastAsia="Times New Roman" w:hAnsi="Times New Roman" w:cs="Times New Roman"/>
          <w:sz w:val="24"/>
          <w:szCs w:val="24"/>
        </w:rPr>
        <w:t>os contextos de vida dos alunos, permeados por desafios e carências, proporciona</w:t>
      </w:r>
      <w:r w:rsidR="00C60508">
        <w:rPr>
          <w:rFonts w:ascii="Times New Roman" w:eastAsia="Times New Roman" w:hAnsi="Times New Roman" w:cs="Times New Roman"/>
          <w:sz w:val="24"/>
          <w:szCs w:val="24"/>
        </w:rPr>
        <w:t>ndo</w:t>
      </w:r>
      <w:r w:rsidRPr="00294D73">
        <w:rPr>
          <w:rFonts w:ascii="Times New Roman" w:eastAsia="Times New Roman" w:hAnsi="Times New Roman" w:cs="Times New Roman"/>
          <w:sz w:val="24"/>
          <w:szCs w:val="24"/>
        </w:rPr>
        <w:t xml:space="preserve"> aprendizados que enriqueceram profundamente minha prática profissional e pessoal. O convívio diário com esses sujeitos que possuem trajetórias de grandes desafios, mas também superação, aliado ao carinho nas interações, foi essencial para a construção de um olhar mais empático e sensível à realidade dos estudantes.</w:t>
      </w:r>
    </w:p>
    <w:p w14:paraId="097F40B7"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A cada turma de EJA, durante cinco anos de atuação, fui desafiada a adaptar metodologias e estratégias para atender às múltiplas necessidades dos estudantes. Por serem turmas multisseriadas</w:t>
      </w:r>
      <w:r w:rsidR="00CA75CE">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os desafios se intensificaram, pois, em uma mesma realidade escolar, os níveis de aprendizagens e faixa etárias variavam.</w:t>
      </w:r>
    </w:p>
    <w:p w14:paraId="71E25311"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Desde as primeiras experiências, percebi que ensinar vai muito além da simples transmissão de conhecimento. Trata-se de um processo que exige sensibilidade para compreender as realidades dos estudantes e a busca constante por estratégias que tornem o aprendizado que faça sentido para eles. Especialmente na Educação de Jovens e Adultos (EJA), essa função se torna ainda mais desafiadora e essencial, pois envolve não apenas o desenvolvimento acadêmico, mas também a valorização das trajetórias de vida e a construção de novas oportunidades.</w:t>
      </w:r>
    </w:p>
    <w:p w14:paraId="1299A1EC"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Logo, nesta trajetória, fui reafirmando a verdade de que a educação tem o poder de transformar realidades sociais, e que cada estudante, independentemente de sua história, merece um ensino que reconheça e respeite suas vivências, potencializando seu projeto de vida.</w:t>
      </w:r>
    </w:p>
    <w:p w14:paraId="2AE5A032" w14:textId="1F7DA9F7" w:rsidR="00251E27"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r>
      <w:r w:rsidR="00251E27" w:rsidRPr="00251E27">
        <w:rPr>
          <w:rFonts w:ascii="Times New Roman" w:eastAsia="Times New Roman" w:hAnsi="Times New Roman" w:cs="Times New Roman"/>
          <w:sz w:val="24"/>
          <w:szCs w:val="24"/>
        </w:rPr>
        <w:t>Afastei-me da EJA por um longo período, dedicando-me a outras modalidades e níveis de ensino</w:t>
      </w:r>
      <w:r w:rsidR="00251E27">
        <w:rPr>
          <w:rFonts w:ascii="Times New Roman" w:eastAsia="Times New Roman" w:hAnsi="Times New Roman" w:cs="Times New Roman"/>
          <w:sz w:val="24"/>
          <w:szCs w:val="24"/>
        </w:rPr>
        <w:t xml:space="preserve"> em razão das oportunidades de trabalho</w:t>
      </w:r>
      <w:r w:rsidR="00251E27" w:rsidRPr="00251E27">
        <w:rPr>
          <w:rFonts w:ascii="Times New Roman" w:eastAsia="Times New Roman" w:hAnsi="Times New Roman" w:cs="Times New Roman"/>
          <w:sz w:val="24"/>
          <w:szCs w:val="24"/>
        </w:rPr>
        <w:t xml:space="preserve">. Nesse percurso, atuei por quase dez anos no </w:t>
      </w:r>
      <w:r w:rsidR="00251E27" w:rsidRPr="00251E27">
        <w:rPr>
          <w:rFonts w:ascii="Times New Roman" w:eastAsia="Times New Roman" w:hAnsi="Times New Roman" w:cs="Times New Roman"/>
          <w:bCs/>
          <w:sz w:val="24"/>
          <w:szCs w:val="24"/>
        </w:rPr>
        <w:t>Atendimento Educacional Especializado (AEE)</w:t>
      </w:r>
      <w:r w:rsidR="00251E27" w:rsidRPr="00251E27">
        <w:rPr>
          <w:rFonts w:ascii="Times New Roman" w:eastAsia="Times New Roman" w:hAnsi="Times New Roman" w:cs="Times New Roman"/>
          <w:sz w:val="24"/>
          <w:szCs w:val="24"/>
        </w:rPr>
        <w:t xml:space="preserve">, em formato de </w:t>
      </w:r>
      <w:r w:rsidR="00251E27" w:rsidRPr="00251E27">
        <w:rPr>
          <w:rFonts w:ascii="Times New Roman" w:eastAsia="Times New Roman" w:hAnsi="Times New Roman" w:cs="Times New Roman"/>
          <w:bCs/>
          <w:sz w:val="24"/>
          <w:szCs w:val="24"/>
        </w:rPr>
        <w:t>bidocência</w:t>
      </w:r>
      <w:r w:rsidR="00251E27" w:rsidRPr="00251E27">
        <w:rPr>
          <w:rFonts w:ascii="Times New Roman" w:eastAsia="Times New Roman" w:hAnsi="Times New Roman" w:cs="Times New Roman"/>
          <w:sz w:val="24"/>
          <w:szCs w:val="24"/>
        </w:rPr>
        <w:t xml:space="preserve">, voltado à formação de estudantes com deficiência. Em </w:t>
      </w:r>
      <w:r w:rsidR="00251E27" w:rsidRPr="00251E27">
        <w:rPr>
          <w:rFonts w:ascii="Times New Roman" w:eastAsia="Times New Roman" w:hAnsi="Times New Roman" w:cs="Times New Roman"/>
          <w:bCs/>
          <w:sz w:val="24"/>
          <w:szCs w:val="24"/>
        </w:rPr>
        <w:t>2024</w:t>
      </w:r>
      <w:r w:rsidR="00251E27" w:rsidRPr="00251E27">
        <w:rPr>
          <w:rFonts w:ascii="Times New Roman" w:eastAsia="Times New Roman" w:hAnsi="Times New Roman" w:cs="Times New Roman"/>
          <w:sz w:val="24"/>
          <w:szCs w:val="24"/>
        </w:rPr>
        <w:t xml:space="preserve">, contudo, reencontrei a EJA e tive a oportunidade de </w:t>
      </w:r>
      <w:r w:rsidR="00251E27" w:rsidRPr="00251E27">
        <w:rPr>
          <w:rFonts w:ascii="Times New Roman" w:eastAsia="Times New Roman" w:hAnsi="Times New Roman" w:cs="Times New Roman"/>
          <w:bCs/>
          <w:sz w:val="24"/>
          <w:szCs w:val="24"/>
        </w:rPr>
        <w:t>aprofundar meu olhar sobre a modalidade na contemporaneidade</w:t>
      </w:r>
      <w:r w:rsidR="00251E27" w:rsidRPr="00251E27">
        <w:rPr>
          <w:rFonts w:ascii="Times New Roman" w:eastAsia="Times New Roman" w:hAnsi="Times New Roman" w:cs="Times New Roman"/>
          <w:sz w:val="24"/>
          <w:szCs w:val="24"/>
        </w:rPr>
        <w:t xml:space="preserve">, acompanhando de perto o trabalho docente no cotidiano escolar. Na função </w:t>
      </w:r>
      <w:r w:rsidR="00D416BF">
        <w:rPr>
          <w:rFonts w:ascii="Times New Roman" w:eastAsia="Times New Roman" w:hAnsi="Times New Roman" w:cs="Times New Roman"/>
          <w:sz w:val="24"/>
          <w:szCs w:val="24"/>
        </w:rPr>
        <w:t xml:space="preserve">atuando como </w:t>
      </w:r>
      <w:r w:rsidR="00251E27" w:rsidRPr="00251E27">
        <w:rPr>
          <w:rFonts w:ascii="Times New Roman" w:eastAsia="Times New Roman" w:hAnsi="Times New Roman" w:cs="Times New Roman"/>
          <w:bCs/>
          <w:sz w:val="24"/>
          <w:szCs w:val="24"/>
        </w:rPr>
        <w:t>Supervisora Pedagógica</w:t>
      </w:r>
      <w:r w:rsidR="00251E27" w:rsidRPr="00251E27">
        <w:rPr>
          <w:rFonts w:ascii="Times New Roman" w:eastAsia="Times New Roman" w:hAnsi="Times New Roman" w:cs="Times New Roman"/>
          <w:sz w:val="24"/>
          <w:szCs w:val="24"/>
        </w:rPr>
        <w:t xml:space="preserve">, pude </w:t>
      </w:r>
      <w:r w:rsidR="00251E27" w:rsidRPr="00251E27">
        <w:rPr>
          <w:rFonts w:ascii="Times New Roman" w:eastAsia="Times New Roman" w:hAnsi="Times New Roman" w:cs="Times New Roman"/>
          <w:bCs/>
          <w:sz w:val="24"/>
          <w:szCs w:val="24"/>
        </w:rPr>
        <w:t>fortalecer o diálogo com os professores</w:t>
      </w:r>
      <w:r w:rsidR="00251E27" w:rsidRPr="00251E27">
        <w:rPr>
          <w:rFonts w:ascii="Times New Roman" w:eastAsia="Times New Roman" w:hAnsi="Times New Roman" w:cs="Times New Roman"/>
          <w:sz w:val="24"/>
          <w:szCs w:val="24"/>
        </w:rPr>
        <w:t xml:space="preserve">, compreender mais amplamente os </w:t>
      </w:r>
      <w:r w:rsidR="00251E27" w:rsidRPr="00251E27">
        <w:rPr>
          <w:rFonts w:ascii="Times New Roman" w:eastAsia="Times New Roman" w:hAnsi="Times New Roman" w:cs="Times New Roman"/>
          <w:bCs/>
          <w:sz w:val="24"/>
          <w:szCs w:val="24"/>
        </w:rPr>
        <w:t>processos e dinâmicas pedagógicas</w:t>
      </w:r>
      <w:r w:rsidR="00251E27" w:rsidRPr="00251E27">
        <w:rPr>
          <w:rFonts w:ascii="Times New Roman" w:eastAsia="Times New Roman" w:hAnsi="Times New Roman" w:cs="Times New Roman"/>
          <w:sz w:val="24"/>
          <w:szCs w:val="24"/>
        </w:rPr>
        <w:t xml:space="preserve"> e, sobretudo, </w:t>
      </w:r>
      <w:r w:rsidR="00251E27" w:rsidRPr="00251E27">
        <w:rPr>
          <w:rFonts w:ascii="Times New Roman" w:eastAsia="Times New Roman" w:hAnsi="Times New Roman" w:cs="Times New Roman"/>
          <w:bCs/>
          <w:sz w:val="24"/>
          <w:szCs w:val="24"/>
        </w:rPr>
        <w:t>refletir sobre práticas que considerem as especificidades dos sujeitos da EJA</w:t>
      </w:r>
      <w:r w:rsidR="00251E27" w:rsidRPr="00251E27">
        <w:rPr>
          <w:rFonts w:ascii="Times New Roman" w:eastAsia="Times New Roman" w:hAnsi="Times New Roman" w:cs="Times New Roman"/>
          <w:sz w:val="24"/>
          <w:szCs w:val="24"/>
        </w:rPr>
        <w:t>, promovendo uma atuação mais contextualizada e inclusiva</w:t>
      </w:r>
      <w:r w:rsidR="00251E27">
        <w:rPr>
          <w:rFonts w:ascii="Times New Roman" w:eastAsia="Times New Roman" w:hAnsi="Times New Roman" w:cs="Times New Roman"/>
          <w:sz w:val="24"/>
          <w:szCs w:val="24"/>
        </w:rPr>
        <w:t>.</w:t>
      </w:r>
    </w:p>
    <w:p w14:paraId="463F6040" w14:textId="6FE6CADF"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Trabalhando no turno noturno, com várias turmas dessa modalidade, aprofundei minha compreensão sobre as possibilidades desse campo e os impactos que ele tem na vida dos estudantes, sendo que</w:t>
      </w:r>
      <w:r w:rsidR="00331CD9">
        <w:rPr>
          <w:rFonts w:ascii="Times New Roman" w:eastAsia="Times New Roman" w:hAnsi="Times New Roman" w:cs="Times New Roman"/>
          <w:sz w:val="24"/>
          <w:szCs w:val="24"/>
        </w:rPr>
        <w:t xml:space="preserve"> a</w:t>
      </w:r>
      <w:r w:rsidRPr="00294D73">
        <w:rPr>
          <w:rFonts w:ascii="Times New Roman" w:eastAsia="Times New Roman" w:hAnsi="Times New Roman" w:cs="Times New Roman"/>
          <w:sz w:val="24"/>
          <w:szCs w:val="24"/>
        </w:rPr>
        <w:t xml:space="preserve"> inclusão aparece como um componente fundamental</w:t>
      </w:r>
      <w:r w:rsidR="00526C4E">
        <w:rPr>
          <w:rFonts w:ascii="Times New Roman" w:eastAsia="Times New Roman" w:hAnsi="Times New Roman" w:cs="Times New Roman"/>
          <w:sz w:val="24"/>
          <w:szCs w:val="24"/>
        </w:rPr>
        <w:t xml:space="preserve"> e</w:t>
      </w:r>
      <w:r w:rsidR="00383879">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 xml:space="preserve">parte integrante desta proposta que pretende buscar amenizar os prejuízos decorrentes de ausências </w:t>
      </w:r>
      <w:r w:rsidR="00251E27">
        <w:rPr>
          <w:rFonts w:ascii="Times New Roman" w:eastAsia="Times New Roman" w:hAnsi="Times New Roman" w:cs="Times New Roman"/>
          <w:sz w:val="24"/>
          <w:szCs w:val="24"/>
        </w:rPr>
        <w:t xml:space="preserve">e desacertos das trajetórias </w:t>
      </w:r>
      <w:r w:rsidRPr="00294D73">
        <w:rPr>
          <w:rFonts w:ascii="Times New Roman" w:eastAsia="Times New Roman" w:hAnsi="Times New Roman" w:cs="Times New Roman"/>
          <w:sz w:val="24"/>
          <w:szCs w:val="24"/>
        </w:rPr>
        <w:t xml:space="preserve">de escolarização, assim como de outras situações que fazem parte do contexto dos jovens e adultos que frequentam as </w:t>
      </w:r>
      <w:r w:rsidR="007449F1">
        <w:rPr>
          <w:rFonts w:ascii="Times New Roman" w:eastAsia="Times New Roman" w:hAnsi="Times New Roman" w:cs="Times New Roman"/>
          <w:sz w:val="24"/>
          <w:szCs w:val="24"/>
        </w:rPr>
        <w:t>instituições escolares</w:t>
      </w:r>
      <w:r w:rsidRPr="00294D73">
        <w:rPr>
          <w:rFonts w:ascii="Times New Roman" w:eastAsia="Times New Roman" w:hAnsi="Times New Roman" w:cs="Times New Roman"/>
          <w:sz w:val="24"/>
          <w:szCs w:val="24"/>
        </w:rPr>
        <w:t xml:space="preserve"> atuais.</w:t>
      </w:r>
    </w:p>
    <w:p w14:paraId="085C5909"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Para este estudo, tomamos a inclusão no sentido de garantir o direito de todos os estudantes à participação ativa e plena nos processos educativos, considerando suas singularidades, trajetórias de vida, contextos sociais e culturais. A inclusão, nesse caso, não se restringe à presença física na escola, mas implica a construção de práticas pedagógicas igualitárias, acolhedoras e capazes de reconhecer, valorizar e responder às necessidades específicas de jovens e adultos historicamente excluídos do sistema educacional em nossos dias.</w:t>
      </w:r>
    </w:p>
    <w:p w14:paraId="59D06351" w14:textId="16995CAA"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Sob nossa perspectiva, mais do que estar presente, incluir o aluno no espaço escolar implica participação plena para uma aprendizagem a todos aqueles que fazem parte deste contexto. Essa concepção de inclusão reflete “uma ampliação do acesso à educação de grupos historicamente excluídos em função de sua classe, etnia, gênero, idade e deficiência” (Pletsch, 2010, p. 73).</w:t>
      </w:r>
    </w:p>
    <w:p w14:paraId="2A7F0B58"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Essa experiência inclusiva renovou minha percepção sobre a importância da EJA para aqueles que, apesar das adversidades, buscam na educação uma oportunidade de transformação. Muitas vezes, a sociedade não atribui o devido valor a essa modalidade de ensino, desconsiderando os desafios enfrentados por seus estudantes, assim como o empenho dos professores que atuam na modalidade em condições complexas e desafiadoras, pouco reconhecidas no conjunto da instituição educativa.</w:t>
      </w:r>
    </w:p>
    <w:p w14:paraId="66E2FE8A" w14:textId="5649088C"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Diante de tod</w:t>
      </w:r>
      <w:r w:rsidR="007449F1">
        <w:rPr>
          <w:rFonts w:ascii="Times New Roman" w:eastAsia="Times New Roman" w:hAnsi="Times New Roman" w:cs="Times New Roman"/>
          <w:sz w:val="24"/>
          <w:szCs w:val="24"/>
        </w:rPr>
        <w:t>a</w:t>
      </w:r>
      <w:r w:rsidRPr="00294D73">
        <w:rPr>
          <w:rFonts w:ascii="Times New Roman" w:eastAsia="Times New Roman" w:hAnsi="Times New Roman" w:cs="Times New Roman"/>
          <w:sz w:val="24"/>
          <w:szCs w:val="24"/>
        </w:rPr>
        <w:t>s ess</w:t>
      </w:r>
      <w:r w:rsidR="007449F1">
        <w:rPr>
          <w:rFonts w:ascii="Times New Roman" w:eastAsia="Times New Roman" w:hAnsi="Times New Roman" w:cs="Times New Roman"/>
          <w:sz w:val="24"/>
          <w:szCs w:val="24"/>
        </w:rPr>
        <w:t>a</w:t>
      </w:r>
      <w:r w:rsidRPr="00294D73">
        <w:rPr>
          <w:rFonts w:ascii="Times New Roman" w:eastAsia="Times New Roman" w:hAnsi="Times New Roman" w:cs="Times New Roman"/>
          <w:sz w:val="24"/>
          <w:szCs w:val="24"/>
        </w:rPr>
        <w:t xml:space="preserve">s </w:t>
      </w:r>
      <w:r w:rsidR="007449F1">
        <w:rPr>
          <w:rFonts w:ascii="Times New Roman" w:eastAsia="Times New Roman" w:hAnsi="Times New Roman" w:cs="Times New Roman"/>
          <w:sz w:val="24"/>
          <w:szCs w:val="24"/>
        </w:rPr>
        <w:t>problemáticas</w:t>
      </w:r>
      <w:r w:rsidRPr="00294D73">
        <w:rPr>
          <w:rFonts w:ascii="Times New Roman" w:eastAsia="Times New Roman" w:hAnsi="Times New Roman" w:cs="Times New Roman"/>
          <w:sz w:val="24"/>
          <w:szCs w:val="24"/>
        </w:rPr>
        <w:t xml:space="preserve">, fui instigada a investigar de que </w:t>
      </w:r>
      <w:r w:rsidR="00331CD9">
        <w:rPr>
          <w:rFonts w:ascii="Times New Roman" w:eastAsia="Times New Roman" w:hAnsi="Times New Roman" w:cs="Times New Roman"/>
          <w:sz w:val="24"/>
          <w:szCs w:val="24"/>
        </w:rPr>
        <w:t xml:space="preserve">modo </w:t>
      </w:r>
      <w:r w:rsidRPr="00294D73">
        <w:rPr>
          <w:rFonts w:ascii="Times New Roman" w:eastAsia="Times New Roman" w:hAnsi="Times New Roman" w:cs="Times New Roman"/>
          <w:sz w:val="24"/>
          <w:szCs w:val="24"/>
        </w:rPr>
        <w:t xml:space="preserve">a formação dos professores que atuam na EJA no Ensino Médio pode </w:t>
      </w:r>
      <w:r w:rsidR="00251E27">
        <w:rPr>
          <w:rFonts w:ascii="Times New Roman" w:eastAsia="Times New Roman" w:hAnsi="Times New Roman" w:cs="Times New Roman"/>
          <w:sz w:val="24"/>
          <w:szCs w:val="24"/>
        </w:rPr>
        <w:t xml:space="preserve">avançar </w:t>
      </w:r>
      <w:r w:rsidRPr="00294D73">
        <w:rPr>
          <w:rFonts w:ascii="Times New Roman" w:eastAsia="Times New Roman" w:hAnsi="Times New Roman" w:cs="Times New Roman"/>
          <w:sz w:val="24"/>
          <w:szCs w:val="24"/>
        </w:rPr>
        <w:t>para a efetiva inclusão de estudantes com deficiência, considerando as especificidades dessa etapa de ensino e a necessidade de práticas pedagógicas mais adequadas que respondam à realidade destes sujeitos.</w:t>
      </w:r>
    </w:p>
    <w:p w14:paraId="2D4BF097" w14:textId="1EE324EE"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r>
      <w:r w:rsidR="00331CD9">
        <w:rPr>
          <w:rFonts w:ascii="Times New Roman" w:eastAsia="Times New Roman" w:hAnsi="Times New Roman" w:cs="Times New Roman"/>
          <w:sz w:val="24"/>
          <w:szCs w:val="24"/>
        </w:rPr>
        <w:t>Logo</w:t>
      </w:r>
      <w:r w:rsidRPr="00294D73">
        <w:rPr>
          <w:rFonts w:ascii="Times New Roman" w:eastAsia="Times New Roman" w:hAnsi="Times New Roman" w:cs="Times New Roman"/>
          <w:sz w:val="24"/>
          <w:szCs w:val="24"/>
        </w:rPr>
        <w:t>, essa pesquisa propõe uma reflexão mais adensada para refletir sobre o papel da formação docente frente aos desafios da inclusão das pessoas com deficiência na EJA. Ao longo deste estudo, busca-se evidenciar que a efetiva inclusão não se limita à presença física de estudantes com deficiência na sala de aula, mas requer uma postura pedagógica comprometida com a equidade, com o reconhecimento das trajetórias individuais e com a construção de uma sociedade empenhada em redefinir seus padrões à luz de valores inclusivos. Prosseguir nesta reflexão é, portanto, um convite a pensar a educação como prática transformadora, onde todos — sem exceção — têm direito de aprender, ensinar e pertencer.</w:t>
      </w:r>
    </w:p>
    <w:p w14:paraId="55599F61" w14:textId="0CA6968E"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A inclusão de estudantes com deficiência na EJA </w:t>
      </w:r>
      <w:r w:rsidR="007449F1">
        <w:rPr>
          <w:rFonts w:ascii="Times New Roman" w:eastAsia="Times New Roman" w:hAnsi="Times New Roman" w:cs="Times New Roman"/>
          <w:sz w:val="24"/>
          <w:szCs w:val="24"/>
        </w:rPr>
        <w:t xml:space="preserve">do Ensino Médio na atualidade </w:t>
      </w:r>
      <w:r w:rsidRPr="00294D73">
        <w:rPr>
          <w:rFonts w:ascii="Times New Roman" w:eastAsia="Times New Roman" w:hAnsi="Times New Roman" w:cs="Times New Roman"/>
          <w:sz w:val="24"/>
          <w:szCs w:val="24"/>
        </w:rPr>
        <w:t>enfrenta desafios estruturais e pedagógicos, como a falta de recursos acessíveis, a evasão escolar, a inadequação de metodologias, a carência de apoio especializado para atender a diversidade de estudantes, a resistência em implementar as metodologias inclusivas, desvalorização do ensino para essa modalidade e a necessidade urgente de formação contínua dos profissionais da educação, incluindo as diversas funções que integram o trabalho na instituição educativa. De acordo com Arroyo (2017), é necessário compreender as especificidades dos estudantes da EJA para criar práticas pedagógicas que atendam às suas realidades.</w:t>
      </w:r>
    </w:p>
    <w:p w14:paraId="6A4433DD" w14:textId="723CEC55"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A falta de</w:t>
      </w:r>
      <w:r w:rsidR="00331CD9">
        <w:rPr>
          <w:rFonts w:ascii="Times New Roman" w:eastAsia="Times New Roman" w:hAnsi="Times New Roman" w:cs="Times New Roman"/>
          <w:sz w:val="24"/>
          <w:szCs w:val="24"/>
        </w:rPr>
        <w:t xml:space="preserve">sta </w:t>
      </w:r>
      <w:r w:rsidRPr="00294D73">
        <w:rPr>
          <w:rFonts w:ascii="Times New Roman" w:eastAsia="Times New Roman" w:hAnsi="Times New Roman" w:cs="Times New Roman"/>
          <w:sz w:val="24"/>
          <w:szCs w:val="24"/>
        </w:rPr>
        <w:t>compreensão</w:t>
      </w:r>
      <w:r w:rsidR="00331CD9">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 xml:space="preserve">tem proporcionado entraves e resistências para o desenvolvimento de um trabalho que proporcione e assegure melhores oportunidades e práticas educativas capazes de responder a </w:t>
      </w:r>
      <w:r w:rsidR="00331CD9">
        <w:rPr>
          <w:rFonts w:ascii="Times New Roman" w:eastAsia="Times New Roman" w:hAnsi="Times New Roman" w:cs="Times New Roman"/>
          <w:sz w:val="24"/>
          <w:szCs w:val="24"/>
        </w:rPr>
        <w:t>um ensino qualificado</w:t>
      </w:r>
      <w:r w:rsidRPr="00294D73">
        <w:rPr>
          <w:rFonts w:ascii="Times New Roman" w:eastAsia="Times New Roman" w:hAnsi="Times New Roman" w:cs="Times New Roman"/>
          <w:sz w:val="24"/>
          <w:szCs w:val="24"/>
        </w:rPr>
        <w:t>. Deste modo, o professor continua imerso nos problemas estruturais que impedem uma reestruturação da modalidade em face de seu modo de ser de tempos atrás, permanecendo a reproduzir as mesmas práticas que não mais atende</w:t>
      </w:r>
      <w:r w:rsidR="00383879">
        <w:rPr>
          <w:rFonts w:ascii="Times New Roman" w:eastAsia="Times New Roman" w:hAnsi="Times New Roman" w:cs="Times New Roman"/>
          <w:sz w:val="24"/>
          <w:szCs w:val="24"/>
        </w:rPr>
        <w:t>m</w:t>
      </w:r>
      <w:r w:rsidRPr="00294D73">
        <w:rPr>
          <w:rFonts w:ascii="Times New Roman" w:eastAsia="Times New Roman" w:hAnsi="Times New Roman" w:cs="Times New Roman"/>
          <w:sz w:val="24"/>
          <w:szCs w:val="24"/>
        </w:rPr>
        <w:t xml:space="preserve"> aos anseios desse novo estudante</w:t>
      </w:r>
      <w:r w:rsidR="00331CD9">
        <w:rPr>
          <w:rFonts w:ascii="Times New Roman" w:eastAsia="Times New Roman" w:hAnsi="Times New Roman" w:cs="Times New Roman"/>
          <w:sz w:val="24"/>
          <w:szCs w:val="24"/>
        </w:rPr>
        <w:t>, com inúmeras diferenças a considerar,</w:t>
      </w:r>
      <w:r w:rsidRPr="00294D73">
        <w:rPr>
          <w:rFonts w:ascii="Times New Roman" w:eastAsia="Times New Roman" w:hAnsi="Times New Roman" w:cs="Times New Roman"/>
          <w:sz w:val="24"/>
          <w:szCs w:val="24"/>
        </w:rPr>
        <w:t xml:space="preserve"> que </w:t>
      </w:r>
      <w:r w:rsidR="00331CD9">
        <w:rPr>
          <w:rFonts w:ascii="Times New Roman" w:eastAsia="Times New Roman" w:hAnsi="Times New Roman" w:cs="Times New Roman"/>
          <w:sz w:val="24"/>
          <w:szCs w:val="24"/>
        </w:rPr>
        <w:t>permeiam nossas salas de aulas atuais.</w:t>
      </w:r>
    </w:p>
    <w:p w14:paraId="55868724" w14:textId="4B2C564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É preciso </w:t>
      </w:r>
      <w:r w:rsidR="002B5A47">
        <w:rPr>
          <w:rFonts w:ascii="Times New Roman" w:eastAsia="Times New Roman" w:hAnsi="Times New Roman" w:cs="Times New Roman"/>
          <w:sz w:val="24"/>
          <w:szCs w:val="24"/>
        </w:rPr>
        <w:t>admitir</w:t>
      </w:r>
      <w:r w:rsidRPr="00294D73">
        <w:rPr>
          <w:rFonts w:ascii="Times New Roman" w:eastAsia="Times New Roman" w:hAnsi="Times New Roman" w:cs="Times New Roman"/>
          <w:sz w:val="24"/>
          <w:szCs w:val="24"/>
        </w:rPr>
        <w:t xml:space="preserve"> que as mudanças nas instituições escolares e suas práticas educativas somente ocorrerão por meio de uma nova reestruturação dos modelos de ensino vigentes, pautada em novas perspectivas </w:t>
      </w:r>
      <w:r w:rsidR="002B5A47">
        <w:rPr>
          <w:rFonts w:ascii="Times New Roman" w:eastAsia="Times New Roman" w:hAnsi="Times New Roman" w:cs="Times New Roman"/>
          <w:sz w:val="24"/>
          <w:szCs w:val="24"/>
        </w:rPr>
        <w:t xml:space="preserve">e avanços </w:t>
      </w:r>
      <w:r w:rsidRPr="00294D73">
        <w:rPr>
          <w:rFonts w:ascii="Times New Roman" w:eastAsia="Times New Roman" w:hAnsi="Times New Roman" w:cs="Times New Roman"/>
          <w:sz w:val="24"/>
          <w:szCs w:val="24"/>
        </w:rPr>
        <w:t>para a escola atual, requerendo profissiona</w:t>
      </w:r>
      <w:r w:rsidR="002B5A47">
        <w:rPr>
          <w:rFonts w:ascii="Times New Roman" w:eastAsia="Times New Roman" w:hAnsi="Times New Roman" w:cs="Times New Roman"/>
          <w:sz w:val="24"/>
          <w:szCs w:val="24"/>
        </w:rPr>
        <w:t xml:space="preserve">is </w:t>
      </w:r>
      <w:r w:rsidRPr="00294D73">
        <w:rPr>
          <w:rFonts w:ascii="Times New Roman" w:eastAsia="Times New Roman" w:hAnsi="Times New Roman" w:cs="Times New Roman"/>
          <w:sz w:val="24"/>
          <w:szCs w:val="24"/>
        </w:rPr>
        <w:t>qualificad</w:t>
      </w:r>
      <w:r w:rsidR="002B5A47">
        <w:rPr>
          <w:rFonts w:ascii="Times New Roman" w:eastAsia="Times New Roman" w:hAnsi="Times New Roman" w:cs="Times New Roman"/>
          <w:sz w:val="24"/>
          <w:szCs w:val="24"/>
        </w:rPr>
        <w:t>os</w:t>
      </w:r>
      <w:r w:rsidRPr="00294D73">
        <w:rPr>
          <w:rFonts w:ascii="Times New Roman" w:eastAsia="Times New Roman" w:hAnsi="Times New Roman" w:cs="Times New Roman"/>
          <w:sz w:val="24"/>
          <w:szCs w:val="24"/>
        </w:rPr>
        <w:t xml:space="preserve"> </w:t>
      </w:r>
      <w:r w:rsidR="002B5A47">
        <w:rPr>
          <w:rFonts w:ascii="Times New Roman" w:eastAsia="Times New Roman" w:hAnsi="Times New Roman" w:cs="Times New Roman"/>
          <w:sz w:val="24"/>
          <w:szCs w:val="24"/>
        </w:rPr>
        <w:t>que possam</w:t>
      </w:r>
      <w:r w:rsidRPr="00294D73">
        <w:rPr>
          <w:rFonts w:ascii="Times New Roman" w:eastAsia="Times New Roman" w:hAnsi="Times New Roman" w:cs="Times New Roman"/>
          <w:sz w:val="24"/>
          <w:szCs w:val="24"/>
        </w:rPr>
        <w:t xml:space="preserve"> responder aos problemas </w:t>
      </w:r>
      <w:r w:rsidR="002B5A47">
        <w:rPr>
          <w:rFonts w:ascii="Times New Roman" w:eastAsia="Times New Roman" w:hAnsi="Times New Roman" w:cs="Times New Roman"/>
          <w:sz w:val="24"/>
          <w:szCs w:val="24"/>
        </w:rPr>
        <w:t xml:space="preserve">relacionados </w:t>
      </w:r>
      <w:r w:rsidR="007449F1">
        <w:rPr>
          <w:rFonts w:ascii="Times New Roman" w:eastAsia="Times New Roman" w:hAnsi="Times New Roman" w:cs="Times New Roman"/>
          <w:sz w:val="24"/>
          <w:szCs w:val="24"/>
        </w:rPr>
        <w:t xml:space="preserve">principalmente </w:t>
      </w:r>
      <w:r w:rsidR="002B5A47">
        <w:rPr>
          <w:rFonts w:ascii="Times New Roman" w:eastAsia="Times New Roman" w:hAnsi="Times New Roman" w:cs="Times New Roman"/>
          <w:sz w:val="24"/>
          <w:szCs w:val="24"/>
        </w:rPr>
        <w:t>a</w:t>
      </w:r>
      <w:r w:rsidR="007449F1">
        <w:rPr>
          <w:rFonts w:ascii="Times New Roman" w:eastAsia="Times New Roman" w:hAnsi="Times New Roman" w:cs="Times New Roman"/>
          <w:sz w:val="24"/>
          <w:szCs w:val="24"/>
        </w:rPr>
        <w:t>o</w:t>
      </w:r>
      <w:r w:rsidRPr="00294D73">
        <w:rPr>
          <w:rFonts w:ascii="Times New Roman" w:eastAsia="Times New Roman" w:hAnsi="Times New Roman" w:cs="Times New Roman"/>
          <w:sz w:val="24"/>
          <w:szCs w:val="24"/>
        </w:rPr>
        <w:t xml:space="preserve"> acolhimento</w:t>
      </w:r>
      <w:r w:rsidR="002B5A47">
        <w:rPr>
          <w:rFonts w:ascii="Times New Roman" w:eastAsia="Times New Roman" w:hAnsi="Times New Roman" w:cs="Times New Roman"/>
          <w:sz w:val="24"/>
          <w:szCs w:val="24"/>
        </w:rPr>
        <w:t xml:space="preserve"> emocional</w:t>
      </w:r>
      <w:r w:rsidRPr="00294D73">
        <w:rPr>
          <w:rFonts w:ascii="Times New Roman" w:eastAsia="Times New Roman" w:hAnsi="Times New Roman" w:cs="Times New Roman"/>
          <w:sz w:val="24"/>
          <w:szCs w:val="24"/>
        </w:rPr>
        <w:t xml:space="preserve">, entendimento </w:t>
      </w:r>
      <w:r w:rsidR="007449F1">
        <w:rPr>
          <w:rFonts w:ascii="Times New Roman" w:eastAsia="Times New Roman" w:hAnsi="Times New Roman" w:cs="Times New Roman"/>
          <w:sz w:val="24"/>
          <w:szCs w:val="24"/>
        </w:rPr>
        <w:t>à</w:t>
      </w:r>
      <w:r w:rsidRPr="00294D73">
        <w:rPr>
          <w:rFonts w:ascii="Times New Roman" w:eastAsia="Times New Roman" w:hAnsi="Times New Roman" w:cs="Times New Roman"/>
          <w:sz w:val="24"/>
          <w:szCs w:val="24"/>
        </w:rPr>
        <w:t xml:space="preserve">s singularidades dos </w:t>
      </w:r>
      <w:r w:rsidR="002B5A47">
        <w:rPr>
          <w:rFonts w:ascii="Times New Roman" w:eastAsia="Times New Roman" w:hAnsi="Times New Roman" w:cs="Times New Roman"/>
          <w:sz w:val="24"/>
          <w:szCs w:val="24"/>
        </w:rPr>
        <w:t xml:space="preserve">sujeitos </w:t>
      </w:r>
      <w:r w:rsidRPr="00294D73">
        <w:rPr>
          <w:rFonts w:ascii="Times New Roman" w:eastAsia="Times New Roman" w:hAnsi="Times New Roman" w:cs="Times New Roman"/>
          <w:sz w:val="24"/>
          <w:szCs w:val="24"/>
        </w:rPr>
        <w:t xml:space="preserve">e uma organização escolar </w:t>
      </w:r>
      <w:r w:rsidR="005B515B">
        <w:rPr>
          <w:rFonts w:ascii="Times New Roman" w:eastAsia="Times New Roman" w:hAnsi="Times New Roman" w:cs="Times New Roman"/>
          <w:sz w:val="24"/>
          <w:szCs w:val="24"/>
        </w:rPr>
        <w:t>adequada ao atendimento d</w:t>
      </w:r>
      <w:r w:rsidR="002B5A47">
        <w:rPr>
          <w:rFonts w:ascii="Times New Roman" w:eastAsia="Times New Roman" w:hAnsi="Times New Roman" w:cs="Times New Roman"/>
          <w:sz w:val="24"/>
          <w:szCs w:val="24"/>
        </w:rPr>
        <w:t>a coletividade</w:t>
      </w:r>
      <w:r w:rsidRPr="00294D73">
        <w:rPr>
          <w:rFonts w:ascii="Times New Roman" w:eastAsia="Times New Roman" w:hAnsi="Times New Roman" w:cs="Times New Roman"/>
          <w:sz w:val="24"/>
          <w:szCs w:val="24"/>
        </w:rPr>
        <w:t xml:space="preserve">. </w:t>
      </w:r>
    </w:p>
    <w:p w14:paraId="24FB5276" w14:textId="3377AF9D"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Em meio a tantas complexidades, o professor precisa ter garantidas estas formações </w:t>
      </w:r>
      <w:r w:rsidR="00AD5DAF">
        <w:rPr>
          <w:rFonts w:ascii="Times New Roman" w:eastAsia="Times New Roman" w:hAnsi="Times New Roman" w:cs="Times New Roman"/>
          <w:sz w:val="24"/>
          <w:szCs w:val="24"/>
        </w:rPr>
        <w:t>que leve em conta</w:t>
      </w:r>
      <w:r w:rsidRPr="00294D73">
        <w:rPr>
          <w:rFonts w:ascii="Times New Roman" w:eastAsia="Times New Roman" w:hAnsi="Times New Roman" w:cs="Times New Roman"/>
          <w:sz w:val="24"/>
          <w:szCs w:val="24"/>
        </w:rPr>
        <w:t xml:space="preserve"> esta nova dinâmica escolar, permeada por indivíduos com suas diferenças, que carregam valores e nuances que precisam ser valorizados e considerados no conjunto social</w:t>
      </w:r>
      <w:r w:rsidR="00AD5DAF">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w:t>
      </w:r>
    </w:p>
    <w:p w14:paraId="58973F4C" w14:textId="090C6A22"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Observa-se que, apesar dos avanços conquistados, ainda persistem lacunas que precisam ser equacionadas, de modo a compreender e responder adequadamente </w:t>
      </w:r>
      <w:r w:rsidR="007449F1">
        <w:rPr>
          <w:rFonts w:ascii="Times New Roman" w:eastAsia="Times New Roman" w:hAnsi="Times New Roman" w:cs="Times New Roman"/>
          <w:sz w:val="24"/>
          <w:szCs w:val="24"/>
        </w:rPr>
        <w:t>aos desafios</w:t>
      </w:r>
      <w:r w:rsidRPr="00294D73">
        <w:rPr>
          <w:rFonts w:ascii="Times New Roman" w:eastAsia="Times New Roman" w:hAnsi="Times New Roman" w:cs="Times New Roman"/>
          <w:sz w:val="24"/>
          <w:szCs w:val="24"/>
        </w:rPr>
        <w:t xml:space="preserve"> do novo panorama que se configura no campo da EJA. Ribeiro (1999, </w:t>
      </w:r>
      <w:r w:rsidRPr="00AD5DAF">
        <w:rPr>
          <w:rFonts w:ascii="Times New Roman" w:eastAsia="Times New Roman" w:hAnsi="Times New Roman" w:cs="Times New Roman"/>
          <w:i/>
          <w:sz w:val="24"/>
          <w:szCs w:val="24"/>
        </w:rPr>
        <w:t>apud</w:t>
      </w:r>
      <w:r w:rsidRPr="00294D73">
        <w:rPr>
          <w:rFonts w:ascii="Times New Roman" w:eastAsia="Times New Roman" w:hAnsi="Times New Roman" w:cs="Times New Roman"/>
          <w:sz w:val="24"/>
          <w:szCs w:val="24"/>
        </w:rPr>
        <w:t xml:space="preserve"> Streck; Santos, 1999) reforça</w:t>
      </w:r>
      <w:r w:rsidR="00AD5DAF">
        <w:rPr>
          <w:rFonts w:ascii="Times New Roman" w:eastAsia="Times New Roman" w:hAnsi="Times New Roman" w:cs="Times New Roman"/>
          <w:sz w:val="24"/>
          <w:szCs w:val="24"/>
        </w:rPr>
        <w:t>m</w:t>
      </w:r>
      <w:r w:rsidRPr="00294D73">
        <w:rPr>
          <w:rFonts w:ascii="Times New Roman" w:eastAsia="Times New Roman" w:hAnsi="Times New Roman" w:cs="Times New Roman"/>
          <w:sz w:val="24"/>
          <w:szCs w:val="24"/>
        </w:rPr>
        <w:t xml:space="preserve"> que a falta de formação específica docente nesse setor se configura como um dos principais entraves às experiências educativas na EJA.</w:t>
      </w:r>
    </w:p>
    <w:p w14:paraId="3D643CEC" w14:textId="16B22373"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r>
      <w:r w:rsidR="007449F1">
        <w:rPr>
          <w:rFonts w:ascii="Times New Roman" w:eastAsia="Times New Roman" w:hAnsi="Times New Roman" w:cs="Times New Roman"/>
          <w:sz w:val="24"/>
          <w:szCs w:val="24"/>
        </w:rPr>
        <w:t>Estas fragilidades</w:t>
      </w:r>
      <w:r w:rsidRPr="00294D73">
        <w:rPr>
          <w:rFonts w:ascii="Times New Roman" w:eastAsia="Times New Roman" w:hAnsi="Times New Roman" w:cs="Times New Roman"/>
          <w:sz w:val="24"/>
          <w:szCs w:val="24"/>
        </w:rPr>
        <w:t xml:space="preserve"> se acumulam progressivamente, enquanto as respostas institucionais e pedagógicas avançam de forma lenta e muitas vezes insuficiente para atender às demandas emergentes, provocando dissabores e frustrações para </w:t>
      </w:r>
      <w:r w:rsidR="00383879">
        <w:rPr>
          <w:rFonts w:ascii="Times New Roman" w:eastAsia="Times New Roman" w:hAnsi="Times New Roman" w:cs="Times New Roman"/>
          <w:sz w:val="24"/>
          <w:szCs w:val="24"/>
        </w:rPr>
        <w:t xml:space="preserve">uma </w:t>
      </w:r>
      <w:r w:rsidRPr="00294D73">
        <w:rPr>
          <w:rFonts w:ascii="Times New Roman" w:eastAsia="Times New Roman" w:hAnsi="Times New Roman" w:cs="Times New Roman"/>
          <w:sz w:val="24"/>
          <w:szCs w:val="24"/>
        </w:rPr>
        <w:t>maioria d</w:t>
      </w:r>
      <w:r w:rsidR="00383879">
        <w:rPr>
          <w:rFonts w:ascii="Times New Roman" w:eastAsia="Times New Roman" w:hAnsi="Times New Roman" w:cs="Times New Roman"/>
          <w:sz w:val="24"/>
          <w:szCs w:val="24"/>
        </w:rPr>
        <w:t>e</w:t>
      </w:r>
      <w:r w:rsidRPr="00294D73">
        <w:rPr>
          <w:rFonts w:ascii="Times New Roman" w:eastAsia="Times New Roman" w:hAnsi="Times New Roman" w:cs="Times New Roman"/>
          <w:sz w:val="24"/>
          <w:szCs w:val="24"/>
        </w:rPr>
        <w:t xml:space="preserve"> professores, frente às inúmeras demandas a que são submetidos diariamente</w:t>
      </w:r>
      <w:r w:rsidR="005A0EA2">
        <w:rPr>
          <w:rFonts w:ascii="Times New Roman" w:eastAsia="Times New Roman" w:hAnsi="Times New Roman" w:cs="Times New Roman"/>
          <w:sz w:val="24"/>
          <w:szCs w:val="24"/>
        </w:rPr>
        <w:t>. São</w:t>
      </w:r>
      <w:r w:rsidRPr="00294D73">
        <w:rPr>
          <w:rFonts w:ascii="Times New Roman" w:eastAsia="Times New Roman" w:hAnsi="Times New Roman" w:cs="Times New Roman"/>
          <w:sz w:val="24"/>
          <w:szCs w:val="24"/>
        </w:rPr>
        <w:t xml:space="preserve"> </w:t>
      </w:r>
      <w:r w:rsidR="007449F1">
        <w:rPr>
          <w:rFonts w:ascii="Times New Roman" w:eastAsia="Times New Roman" w:hAnsi="Times New Roman" w:cs="Times New Roman"/>
          <w:sz w:val="24"/>
          <w:szCs w:val="24"/>
        </w:rPr>
        <w:t xml:space="preserve">profissionais </w:t>
      </w:r>
      <w:r w:rsidRPr="00294D73">
        <w:rPr>
          <w:rFonts w:ascii="Times New Roman" w:eastAsia="Times New Roman" w:hAnsi="Times New Roman" w:cs="Times New Roman"/>
          <w:sz w:val="24"/>
          <w:szCs w:val="24"/>
        </w:rPr>
        <w:t>condicionado</w:t>
      </w:r>
      <w:r w:rsidR="00383879">
        <w:rPr>
          <w:rFonts w:ascii="Times New Roman" w:eastAsia="Times New Roman" w:hAnsi="Times New Roman" w:cs="Times New Roman"/>
          <w:sz w:val="24"/>
          <w:szCs w:val="24"/>
        </w:rPr>
        <w:t>s</w:t>
      </w:r>
      <w:r w:rsidR="005A0EA2">
        <w:rPr>
          <w:rFonts w:ascii="Times New Roman" w:eastAsia="Times New Roman" w:hAnsi="Times New Roman" w:cs="Times New Roman"/>
          <w:sz w:val="24"/>
          <w:szCs w:val="24"/>
        </w:rPr>
        <w:t xml:space="preserve"> </w:t>
      </w:r>
      <w:r w:rsidR="007449F1">
        <w:rPr>
          <w:rFonts w:ascii="Times New Roman" w:eastAsia="Times New Roman" w:hAnsi="Times New Roman" w:cs="Times New Roman"/>
          <w:sz w:val="24"/>
          <w:szCs w:val="24"/>
        </w:rPr>
        <w:t xml:space="preserve">e enquadrados </w:t>
      </w:r>
      <w:r w:rsidRPr="00294D73">
        <w:rPr>
          <w:rFonts w:ascii="Times New Roman" w:eastAsia="Times New Roman" w:hAnsi="Times New Roman" w:cs="Times New Roman"/>
          <w:sz w:val="24"/>
          <w:szCs w:val="24"/>
        </w:rPr>
        <w:t xml:space="preserve">a seguir programas previamente elaborados, desvios de função para atender a situações diversas, contexto escolar permeado por projetos que não respondem </w:t>
      </w:r>
      <w:r w:rsidR="00086E49" w:rsidRPr="00294D73">
        <w:rPr>
          <w:rFonts w:ascii="Times New Roman" w:eastAsia="Times New Roman" w:hAnsi="Times New Roman" w:cs="Times New Roman"/>
          <w:sz w:val="24"/>
          <w:szCs w:val="24"/>
        </w:rPr>
        <w:t>as reais</w:t>
      </w:r>
      <w:r w:rsidRPr="00294D73">
        <w:rPr>
          <w:rFonts w:ascii="Times New Roman" w:eastAsia="Times New Roman" w:hAnsi="Times New Roman" w:cs="Times New Roman"/>
          <w:sz w:val="24"/>
          <w:szCs w:val="24"/>
        </w:rPr>
        <w:t xml:space="preserve"> necessidades apresentadas, </w:t>
      </w:r>
      <w:r w:rsidR="007449F1">
        <w:rPr>
          <w:rFonts w:ascii="Times New Roman" w:eastAsia="Times New Roman" w:hAnsi="Times New Roman" w:cs="Times New Roman"/>
          <w:sz w:val="24"/>
          <w:szCs w:val="24"/>
        </w:rPr>
        <w:t>para</w:t>
      </w:r>
      <w:r w:rsidRPr="00294D73">
        <w:rPr>
          <w:rFonts w:ascii="Times New Roman" w:eastAsia="Times New Roman" w:hAnsi="Times New Roman" w:cs="Times New Roman"/>
          <w:sz w:val="24"/>
          <w:szCs w:val="24"/>
        </w:rPr>
        <w:t xml:space="preserve"> “</w:t>
      </w:r>
      <w:r w:rsidRPr="005A0EA2">
        <w:rPr>
          <w:rFonts w:ascii="Times New Roman" w:eastAsia="Times New Roman" w:hAnsi="Times New Roman" w:cs="Times New Roman"/>
          <w:sz w:val="24"/>
          <w:szCs w:val="24"/>
        </w:rPr>
        <w:t>seguir a bula</w:t>
      </w:r>
      <w:r w:rsidRPr="00294D73">
        <w:rPr>
          <w:rFonts w:ascii="Times New Roman" w:eastAsia="Times New Roman" w:hAnsi="Times New Roman" w:cs="Times New Roman"/>
          <w:sz w:val="24"/>
          <w:szCs w:val="24"/>
        </w:rPr>
        <w:t xml:space="preserve">” do </w:t>
      </w:r>
      <w:r w:rsidR="00091C6B">
        <w:rPr>
          <w:rFonts w:ascii="Times New Roman" w:eastAsia="Times New Roman" w:hAnsi="Times New Roman" w:cs="Times New Roman"/>
          <w:sz w:val="24"/>
          <w:szCs w:val="24"/>
        </w:rPr>
        <w:t>E</w:t>
      </w:r>
      <w:r w:rsidRPr="00294D73">
        <w:rPr>
          <w:rFonts w:ascii="Times New Roman" w:eastAsia="Times New Roman" w:hAnsi="Times New Roman" w:cs="Times New Roman"/>
          <w:sz w:val="24"/>
          <w:szCs w:val="24"/>
        </w:rPr>
        <w:t xml:space="preserve">stado, mesmo sabendo que não </w:t>
      </w:r>
      <w:r w:rsidR="00086E49">
        <w:rPr>
          <w:rFonts w:ascii="Times New Roman" w:eastAsia="Times New Roman" w:hAnsi="Times New Roman" w:cs="Times New Roman"/>
          <w:sz w:val="24"/>
          <w:szCs w:val="24"/>
        </w:rPr>
        <w:t xml:space="preserve">se configura </w:t>
      </w:r>
      <w:r w:rsidR="00086E49" w:rsidRPr="00294D73">
        <w:rPr>
          <w:rFonts w:ascii="Times New Roman" w:eastAsia="Times New Roman" w:hAnsi="Times New Roman" w:cs="Times New Roman"/>
          <w:sz w:val="24"/>
          <w:szCs w:val="24"/>
        </w:rPr>
        <w:t>o</w:t>
      </w:r>
      <w:r w:rsidRPr="00294D73">
        <w:rPr>
          <w:rFonts w:ascii="Times New Roman" w:eastAsia="Times New Roman" w:hAnsi="Times New Roman" w:cs="Times New Roman"/>
          <w:sz w:val="24"/>
          <w:szCs w:val="24"/>
        </w:rPr>
        <w:t xml:space="preserve"> caminho mais </w:t>
      </w:r>
      <w:r w:rsidR="00086E49">
        <w:rPr>
          <w:rFonts w:ascii="Times New Roman" w:eastAsia="Times New Roman" w:hAnsi="Times New Roman" w:cs="Times New Roman"/>
          <w:sz w:val="24"/>
          <w:szCs w:val="24"/>
        </w:rPr>
        <w:t>viável</w:t>
      </w:r>
      <w:r w:rsidRPr="00294D73">
        <w:rPr>
          <w:rFonts w:ascii="Times New Roman" w:eastAsia="Times New Roman" w:hAnsi="Times New Roman" w:cs="Times New Roman"/>
          <w:sz w:val="24"/>
          <w:szCs w:val="24"/>
        </w:rPr>
        <w:t>.</w:t>
      </w:r>
    </w:p>
    <w:p w14:paraId="4981FC4E" w14:textId="4376DC2E"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O que se constata no Estado de Minas Gerais, portanto, é um paradoxo. Por um lado, uma política de resultados, como a prevista em Minas Gerais, que deposita sobre os ombros dos professores a responsabilidade pelo sucesso ou pelo fracasso dos alunos, como se o desempenho acadêmico dependesse exclusivamente da atuação pedagógica do professor</w:t>
      </w:r>
      <w:r w:rsidR="00FB5A8D">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(Augusto,</w:t>
      </w:r>
      <w:r w:rsidR="00383879">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2012, p</w:t>
      </w:r>
      <w:r w:rsidR="00BB64B1">
        <w:rPr>
          <w:rFonts w:ascii="Times New Roman" w:eastAsia="Times New Roman" w:hAnsi="Times New Roman" w:cs="Times New Roman"/>
          <w:sz w:val="24"/>
          <w:szCs w:val="24"/>
        </w:rPr>
        <w:t>.</w:t>
      </w:r>
      <w:r w:rsidR="00526C4E">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10)</w:t>
      </w:r>
      <w:r w:rsidR="00FB5A8D">
        <w:rPr>
          <w:rFonts w:ascii="Times New Roman" w:eastAsia="Times New Roman" w:hAnsi="Times New Roman" w:cs="Times New Roman"/>
          <w:sz w:val="24"/>
          <w:szCs w:val="24"/>
        </w:rPr>
        <w:t>.</w:t>
      </w:r>
    </w:p>
    <w:p w14:paraId="1AB91C9F" w14:textId="4194CC4F"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Por outro, as condições pelas quais estas exigências se assentam. Desde a organização dos planejamentos de ensino até as formas pelas quais os docentes viabilizam suas práticas pedagógicas passa necessariamente por enquadramentos </w:t>
      </w:r>
      <w:r w:rsidR="00526C4E">
        <w:rPr>
          <w:rFonts w:ascii="Times New Roman" w:eastAsia="Times New Roman" w:hAnsi="Times New Roman" w:cs="Times New Roman"/>
          <w:sz w:val="24"/>
          <w:szCs w:val="24"/>
        </w:rPr>
        <w:t>específicos</w:t>
      </w:r>
      <w:r w:rsidR="00AD71AB">
        <w:rPr>
          <w:rFonts w:ascii="Times New Roman" w:eastAsia="Times New Roman" w:hAnsi="Times New Roman" w:cs="Times New Roman"/>
          <w:sz w:val="24"/>
          <w:szCs w:val="24"/>
        </w:rPr>
        <w:t>, de modo que não</w:t>
      </w:r>
      <w:r w:rsidR="00526C4E">
        <w:rPr>
          <w:rFonts w:ascii="Times New Roman" w:eastAsia="Times New Roman" w:hAnsi="Times New Roman" w:cs="Times New Roman"/>
          <w:sz w:val="24"/>
          <w:szCs w:val="24"/>
        </w:rPr>
        <w:t xml:space="preserve"> </w:t>
      </w:r>
      <w:r w:rsidR="00AD71AB">
        <w:rPr>
          <w:rFonts w:ascii="Times New Roman" w:eastAsia="Times New Roman" w:hAnsi="Times New Roman" w:cs="Times New Roman"/>
          <w:sz w:val="24"/>
          <w:szCs w:val="24"/>
        </w:rPr>
        <w:t>proporciona</w:t>
      </w:r>
      <w:r w:rsidR="002E6662">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 xml:space="preserve">um ensino capaz de reverter o quadro do fracasso apresentado pela educação mineira na última década, principalmente no Ensino Médio da EJA, </w:t>
      </w:r>
      <w:r w:rsidR="00AD71AB">
        <w:rPr>
          <w:rFonts w:ascii="Times New Roman" w:eastAsia="Times New Roman" w:hAnsi="Times New Roman" w:cs="Times New Roman"/>
          <w:sz w:val="24"/>
          <w:szCs w:val="24"/>
        </w:rPr>
        <w:t>que não vêem suas</w:t>
      </w:r>
      <w:r w:rsidRPr="00294D73">
        <w:rPr>
          <w:rFonts w:ascii="Times New Roman" w:eastAsia="Times New Roman" w:hAnsi="Times New Roman" w:cs="Times New Roman"/>
          <w:sz w:val="24"/>
          <w:szCs w:val="24"/>
        </w:rPr>
        <w:t xml:space="preserve"> demandas </w:t>
      </w:r>
      <w:r w:rsidR="00AD71AB">
        <w:rPr>
          <w:rFonts w:ascii="Times New Roman" w:eastAsia="Times New Roman" w:hAnsi="Times New Roman" w:cs="Times New Roman"/>
          <w:sz w:val="24"/>
          <w:szCs w:val="24"/>
        </w:rPr>
        <w:t xml:space="preserve">serem atendidas e </w:t>
      </w:r>
      <w:r w:rsidRPr="00294D73">
        <w:rPr>
          <w:rFonts w:ascii="Times New Roman" w:eastAsia="Times New Roman" w:hAnsi="Times New Roman" w:cs="Times New Roman"/>
          <w:sz w:val="24"/>
          <w:szCs w:val="24"/>
        </w:rPr>
        <w:t xml:space="preserve">exigirem a adoção de estratégias alternativas de aprendizagem em meio a múltiplos níveis de ensino observados em uma mesma classe. </w:t>
      </w:r>
    </w:p>
    <w:p w14:paraId="4A8BC2E6" w14:textId="2F6ED09F"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Além </w:t>
      </w:r>
      <w:r w:rsidR="00D84543">
        <w:rPr>
          <w:rFonts w:ascii="Times New Roman" w:eastAsia="Times New Roman" w:hAnsi="Times New Roman" w:cs="Times New Roman"/>
          <w:sz w:val="24"/>
          <w:szCs w:val="24"/>
        </w:rPr>
        <w:t>do mais</w:t>
      </w:r>
      <w:r w:rsidRPr="00294D73">
        <w:rPr>
          <w:rFonts w:ascii="Times New Roman" w:eastAsia="Times New Roman" w:hAnsi="Times New Roman" w:cs="Times New Roman"/>
          <w:sz w:val="24"/>
          <w:szCs w:val="24"/>
        </w:rPr>
        <w:t>, um governo que está muito distante de reconhecer a importância do magistério e de promover condições mais dignas de trabalho no Estado, não cumpre a Lei nº 11.738/2008, que estabelece o piso salarial nacional para os profissionais do magistério da educação básica, sendo objeto de contestação em todos os cenários</w:t>
      </w:r>
      <w:r w:rsidR="00A61BB3">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alegando sua viabilidade orçamentária. Esta resistência reflete a histórica desvalorização da carreira docente.</w:t>
      </w:r>
    </w:p>
    <w:p w14:paraId="6EC0C1CD" w14:textId="5C7DF55F"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É preciso compreender, de antemão, que nas escolas ocorrem confrontos e tensões cotidianamente, tornando-se imprescindível que os professores possuam formações compatíveis para lidar com tantas problemáticas e complexidades que se apresentam. “As constantes mudanças pelas quais têm passado os sistemas educacionais exigem que se analise o trabalho dos professores e que se considere o cotidiano escolar como um campo de estudo” (Augusto,</w:t>
      </w:r>
      <w:r w:rsidR="008C4D8E">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2012, p.10).</w:t>
      </w:r>
    </w:p>
    <w:p w14:paraId="73D7C3EA" w14:textId="49605E9A" w:rsidR="00294D73" w:rsidRPr="00294D73" w:rsidRDefault="00294D73" w:rsidP="00294D73">
      <w:pPr>
        <w:spacing w:after="0" w:line="360" w:lineRule="auto"/>
        <w:ind w:firstLine="720"/>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Nesta seara, as escolas para todos caracterizam-se por reconhecer e valorizar as diferenças, a heterogeneidade das turmas e a diversidade dos processos de construção coletiva e individual do conhecimento. Tais escolas são inclusivas, pois não excluem os alunos, ou seja, não têm valores e medidas predeterminantes de desempenho escolar</w:t>
      </w:r>
      <w:r w:rsidR="002E6662">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considerando a pluralidade um fator relevante para o desenvolvimento do pensamento (Mantoan, 2002, p.</w:t>
      </w:r>
      <w:r w:rsidR="00210BFA">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84)</w:t>
      </w:r>
      <w:r w:rsidR="002E6662">
        <w:rPr>
          <w:rFonts w:ascii="Times New Roman" w:eastAsia="Times New Roman" w:hAnsi="Times New Roman" w:cs="Times New Roman"/>
          <w:sz w:val="24"/>
          <w:szCs w:val="24"/>
        </w:rPr>
        <w:t>.</w:t>
      </w:r>
    </w:p>
    <w:p w14:paraId="3783DE52" w14:textId="00F26DEB"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Compreendendo a relevância de uma postura pedagógica crítica e comprometida, Freire</w:t>
      </w:r>
      <w:r w:rsidR="00970342">
        <w:rPr>
          <w:rFonts w:ascii="Times New Roman" w:eastAsia="Times New Roman" w:hAnsi="Times New Roman" w:cs="Times New Roman"/>
          <w:sz w:val="24"/>
          <w:szCs w:val="24"/>
        </w:rPr>
        <w:t xml:space="preserve"> (2003) </w:t>
      </w:r>
      <w:r w:rsidRPr="00294D73">
        <w:rPr>
          <w:rFonts w:ascii="Times New Roman" w:eastAsia="Times New Roman" w:hAnsi="Times New Roman" w:cs="Times New Roman"/>
          <w:sz w:val="24"/>
          <w:szCs w:val="24"/>
        </w:rPr>
        <w:t>direciona e propõe uma ressignificação do papel do professor no processo educativo para direcionar as práticas pedagógicas que são comprometidas com o ato de ensinar e aprender com qualidade. Tal perspectiva destaca a responsabilidade do educador não apenas como transmissor ou mediador de conhecimentos, mas como sujeito ético, político e transformador da realidade. Nessa concepção, o ato de educar ultrapassa a dimensão técnica e adquire um caráter profundamente humanizador e emancipatório (Freire, 2003).</w:t>
      </w:r>
    </w:p>
    <w:p w14:paraId="58F4C26F" w14:textId="5019F0FE"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Em meio a esta </w:t>
      </w:r>
      <w:r w:rsidR="00970342">
        <w:rPr>
          <w:rFonts w:ascii="Times New Roman" w:eastAsia="Times New Roman" w:hAnsi="Times New Roman" w:cs="Times New Roman"/>
          <w:sz w:val="24"/>
          <w:szCs w:val="24"/>
        </w:rPr>
        <w:t>reflexão</w:t>
      </w:r>
      <w:r w:rsidRPr="00294D73">
        <w:rPr>
          <w:rFonts w:ascii="Times New Roman" w:eastAsia="Times New Roman" w:hAnsi="Times New Roman" w:cs="Times New Roman"/>
          <w:sz w:val="24"/>
          <w:szCs w:val="24"/>
        </w:rPr>
        <w:t xml:space="preserve">, </w:t>
      </w:r>
      <w:r w:rsidR="00970342">
        <w:rPr>
          <w:rFonts w:ascii="Times New Roman" w:eastAsia="Times New Roman" w:hAnsi="Times New Roman" w:cs="Times New Roman"/>
          <w:sz w:val="24"/>
          <w:szCs w:val="24"/>
        </w:rPr>
        <w:t>uma</w:t>
      </w:r>
      <w:r w:rsidRPr="00294D73">
        <w:rPr>
          <w:rFonts w:ascii="Times New Roman" w:eastAsia="Times New Roman" w:hAnsi="Times New Roman" w:cs="Times New Roman"/>
          <w:sz w:val="24"/>
          <w:szCs w:val="24"/>
        </w:rPr>
        <w:t xml:space="preserve"> formação alicerçada em pressupostos inclusivos deve encontrar na EJA o seu lugar de refúgio, </w:t>
      </w:r>
      <w:r w:rsidR="00970342">
        <w:rPr>
          <w:rFonts w:ascii="Times New Roman" w:eastAsia="Times New Roman" w:hAnsi="Times New Roman" w:cs="Times New Roman"/>
          <w:sz w:val="24"/>
          <w:szCs w:val="24"/>
        </w:rPr>
        <w:t xml:space="preserve">um alicerce, </w:t>
      </w:r>
      <w:r w:rsidRPr="00294D73">
        <w:rPr>
          <w:rFonts w:ascii="Times New Roman" w:eastAsia="Times New Roman" w:hAnsi="Times New Roman" w:cs="Times New Roman"/>
          <w:sz w:val="24"/>
          <w:szCs w:val="24"/>
        </w:rPr>
        <w:t>principalmente quando nos referimos ao Ensino Médio, em que a maioria dos jovens e adultos já chega com uma bagagem que lhes permite redimensionar o ato educativo e promover maior reflexão, acreditando que assim possa criar um ambiente de trabalho mais respeitoso e propício ao fazer pedagógico diário.</w:t>
      </w:r>
    </w:p>
    <w:p w14:paraId="40D40393" w14:textId="2400289E"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Um processo desta natureza</w:t>
      </w:r>
      <w:r w:rsidR="000B02A4">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implica reconhecer não apenas o compromisso do professor com sua própria qualificação, mas políticas que possam estruturar essa formação com base nos direitos garantidos aos estudantes</w:t>
      </w:r>
      <w:r w:rsidR="00A61BB3">
        <w:rPr>
          <w:rFonts w:ascii="Times New Roman" w:eastAsia="Times New Roman" w:hAnsi="Times New Roman" w:cs="Times New Roman"/>
          <w:sz w:val="24"/>
          <w:szCs w:val="24"/>
        </w:rPr>
        <w:t xml:space="preserve">, </w:t>
      </w:r>
      <w:r w:rsidR="00D43EF2">
        <w:rPr>
          <w:rFonts w:ascii="Times New Roman" w:eastAsia="Times New Roman" w:hAnsi="Times New Roman" w:cs="Times New Roman"/>
          <w:sz w:val="24"/>
          <w:szCs w:val="24"/>
        </w:rPr>
        <w:t>em que os</w:t>
      </w:r>
      <w:r w:rsidRPr="00294D73">
        <w:rPr>
          <w:rFonts w:ascii="Times New Roman" w:eastAsia="Times New Roman" w:hAnsi="Times New Roman" w:cs="Times New Roman"/>
          <w:sz w:val="24"/>
          <w:szCs w:val="24"/>
        </w:rPr>
        <w:t xml:space="preserve"> profissiona</w:t>
      </w:r>
      <w:r w:rsidR="00D43EF2">
        <w:rPr>
          <w:rFonts w:ascii="Times New Roman" w:eastAsia="Times New Roman" w:hAnsi="Times New Roman" w:cs="Times New Roman"/>
          <w:sz w:val="24"/>
          <w:szCs w:val="24"/>
        </w:rPr>
        <w:t>is</w:t>
      </w:r>
      <w:r w:rsidRPr="00294D73">
        <w:rPr>
          <w:rFonts w:ascii="Times New Roman" w:eastAsia="Times New Roman" w:hAnsi="Times New Roman" w:cs="Times New Roman"/>
          <w:sz w:val="24"/>
          <w:szCs w:val="24"/>
        </w:rPr>
        <w:t xml:space="preserve"> precisa</w:t>
      </w:r>
      <w:r w:rsidR="00D43EF2">
        <w:rPr>
          <w:rFonts w:ascii="Times New Roman" w:eastAsia="Times New Roman" w:hAnsi="Times New Roman" w:cs="Times New Roman"/>
          <w:sz w:val="24"/>
          <w:szCs w:val="24"/>
        </w:rPr>
        <w:t>m</w:t>
      </w:r>
      <w:r w:rsidRPr="00294D73">
        <w:rPr>
          <w:rFonts w:ascii="Times New Roman" w:eastAsia="Times New Roman" w:hAnsi="Times New Roman" w:cs="Times New Roman"/>
          <w:sz w:val="24"/>
          <w:szCs w:val="24"/>
        </w:rPr>
        <w:t xml:space="preserve"> rever práticas, construir saberes e ressignificar suas ações frente aos aspectos de sua carreira docente. Essa inclusão educacional, especialmente na Educação de Jovens e Adultos, ganha nova roupagem quando percebemos a diversidade de trajetórias e experiências destes sujeitos, demandando um olhar pedagógico sensível, reflexivo e intencionalmente inclusivo.</w:t>
      </w:r>
    </w:p>
    <w:p w14:paraId="209A03C8" w14:textId="35231E82"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O debate sobre a formação docente não é recente.</w:t>
      </w:r>
      <w:r w:rsidR="00D43EF2">
        <w:rPr>
          <w:rFonts w:ascii="Times New Roman" w:eastAsia="Times New Roman" w:hAnsi="Times New Roman" w:cs="Times New Roman"/>
          <w:sz w:val="24"/>
          <w:szCs w:val="24"/>
        </w:rPr>
        <w:t xml:space="preserve"> E u</w:t>
      </w:r>
      <w:r w:rsidRPr="00294D73">
        <w:rPr>
          <w:rFonts w:ascii="Times New Roman" w:eastAsia="Times New Roman" w:hAnsi="Times New Roman" w:cs="Times New Roman"/>
          <w:sz w:val="24"/>
          <w:szCs w:val="24"/>
        </w:rPr>
        <w:t>ma formação</w:t>
      </w:r>
      <w:r w:rsidR="00D43EF2">
        <w:rPr>
          <w:rFonts w:ascii="Times New Roman" w:eastAsia="Times New Roman" w:hAnsi="Times New Roman" w:cs="Times New Roman"/>
          <w:sz w:val="24"/>
          <w:szCs w:val="24"/>
        </w:rPr>
        <w:t xml:space="preserve"> de professores</w:t>
      </w:r>
      <w:r w:rsidRPr="00294D73">
        <w:rPr>
          <w:rFonts w:ascii="Times New Roman" w:eastAsia="Times New Roman" w:hAnsi="Times New Roman" w:cs="Times New Roman"/>
          <w:sz w:val="24"/>
          <w:szCs w:val="24"/>
        </w:rPr>
        <w:t xml:space="preserve"> na perspectiva inclusiva tem ganhado muita força nos últimos anos em razão de inúmeras </w:t>
      </w:r>
      <w:r w:rsidR="00A61BB3">
        <w:rPr>
          <w:rFonts w:ascii="Times New Roman" w:eastAsia="Times New Roman" w:hAnsi="Times New Roman" w:cs="Times New Roman"/>
          <w:sz w:val="24"/>
          <w:szCs w:val="24"/>
        </w:rPr>
        <w:t>transformações no</w:t>
      </w:r>
      <w:r w:rsidRPr="00294D73">
        <w:rPr>
          <w:rFonts w:ascii="Times New Roman" w:eastAsia="Times New Roman" w:hAnsi="Times New Roman" w:cs="Times New Roman"/>
          <w:sz w:val="24"/>
          <w:szCs w:val="24"/>
        </w:rPr>
        <w:t xml:space="preserve"> cenário</w:t>
      </w:r>
      <w:r w:rsidR="00A61BB3">
        <w:rPr>
          <w:rFonts w:ascii="Times New Roman" w:eastAsia="Times New Roman" w:hAnsi="Times New Roman" w:cs="Times New Roman"/>
          <w:sz w:val="24"/>
          <w:szCs w:val="24"/>
        </w:rPr>
        <w:t xml:space="preserve"> escolar</w:t>
      </w:r>
      <w:r w:rsidRPr="00294D73">
        <w:rPr>
          <w:rFonts w:ascii="Times New Roman" w:eastAsia="Times New Roman" w:hAnsi="Times New Roman" w:cs="Times New Roman"/>
          <w:sz w:val="24"/>
          <w:szCs w:val="24"/>
        </w:rPr>
        <w:t xml:space="preserve"> atual, em que estamos assistindo um grande contingente de indivíduos que acessam a escola apresentando </w:t>
      </w:r>
      <w:r w:rsidR="00D43EF2">
        <w:rPr>
          <w:rFonts w:ascii="Times New Roman" w:eastAsia="Times New Roman" w:hAnsi="Times New Roman" w:cs="Times New Roman"/>
          <w:sz w:val="24"/>
          <w:szCs w:val="24"/>
        </w:rPr>
        <w:t xml:space="preserve">muitas </w:t>
      </w:r>
      <w:r w:rsidRPr="00294D73">
        <w:rPr>
          <w:rFonts w:ascii="Times New Roman" w:eastAsia="Times New Roman" w:hAnsi="Times New Roman" w:cs="Times New Roman"/>
          <w:sz w:val="24"/>
          <w:szCs w:val="24"/>
        </w:rPr>
        <w:t xml:space="preserve">diferenças </w:t>
      </w:r>
      <w:r w:rsidR="00D43EF2">
        <w:rPr>
          <w:rFonts w:ascii="Times New Roman" w:eastAsia="Times New Roman" w:hAnsi="Times New Roman" w:cs="Times New Roman"/>
          <w:sz w:val="24"/>
          <w:szCs w:val="24"/>
        </w:rPr>
        <w:t>e complexidades que precisam ser atendidas</w:t>
      </w:r>
      <w:r w:rsidRPr="00294D73">
        <w:rPr>
          <w:rFonts w:ascii="Times New Roman" w:eastAsia="Times New Roman" w:hAnsi="Times New Roman" w:cs="Times New Roman"/>
          <w:sz w:val="24"/>
          <w:szCs w:val="24"/>
        </w:rPr>
        <w:t>.  Há muitas discussões em torno da inclusão de pessoas com deficiência nas escolas, corroborada por legislações que preconizam um ensino para todos, independentemente de suas condições</w:t>
      </w:r>
      <w:r w:rsidR="00D43EF2">
        <w:rPr>
          <w:rFonts w:ascii="Times New Roman" w:eastAsia="Times New Roman" w:hAnsi="Times New Roman" w:cs="Times New Roman"/>
          <w:sz w:val="24"/>
          <w:szCs w:val="24"/>
        </w:rPr>
        <w:t xml:space="preserve">, mas a prática realizada precisa de permanente </w:t>
      </w:r>
      <w:r w:rsidR="00CF30CC">
        <w:rPr>
          <w:rFonts w:ascii="Times New Roman" w:eastAsia="Times New Roman" w:hAnsi="Times New Roman" w:cs="Times New Roman"/>
          <w:sz w:val="24"/>
          <w:szCs w:val="24"/>
        </w:rPr>
        <w:t>monitoramento e avaliação.</w:t>
      </w:r>
    </w:p>
    <w:p w14:paraId="4F8FE047" w14:textId="72AA4B9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A Constituição Federal de 1988, art. 205</w:t>
      </w:r>
      <w:r w:rsidR="002E6662">
        <w:rPr>
          <w:rFonts w:ascii="Times New Roman" w:eastAsia="Times New Roman" w:hAnsi="Times New Roman" w:cs="Times New Roman"/>
          <w:sz w:val="24"/>
          <w:szCs w:val="24"/>
        </w:rPr>
        <w:t xml:space="preserve"> a </w:t>
      </w:r>
      <w:r w:rsidRPr="00294D73">
        <w:rPr>
          <w:rFonts w:ascii="Times New Roman" w:eastAsia="Times New Roman" w:hAnsi="Times New Roman" w:cs="Times New Roman"/>
          <w:sz w:val="24"/>
          <w:szCs w:val="24"/>
        </w:rPr>
        <w:t>208</w:t>
      </w:r>
      <w:r w:rsidR="002E6662">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garante o direito de todos à educação e assinala no seu art. 208, inciso III, o dever do Estado com o Atendimento Educacional Especializado às pessoas com deficiência, preferencialmente no ensino regular. A LDB 9394/96, no seu art. 4º, inciso III, também reafirma este Atendimento Educacional Especializado no ensino regular, determinando </w:t>
      </w:r>
      <w:r w:rsidR="002E6662">
        <w:rPr>
          <w:rFonts w:ascii="Times New Roman" w:eastAsia="Times New Roman" w:hAnsi="Times New Roman" w:cs="Times New Roman"/>
          <w:sz w:val="24"/>
          <w:szCs w:val="24"/>
        </w:rPr>
        <w:t>nos</w:t>
      </w:r>
      <w:r w:rsidRPr="00294D73">
        <w:rPr>
          <w:rFonts w:ascii="Times New Roman" w:eastAsia="Times New Roman" w:hAnsi="Times New Roman" w:cs="Times New Roman"/>
          <w:sz w:val="24"/>
          <w:szCs w:val="24"/>
        </w:rPr>
        <w:t xml:space="preserve"> art.</w:t>
      </w:r>
      <w:r w:rsidR="0032677A">
        <w:rPr>
          <w:rFonts w:ascii="Times New Roman" w:eastAsia="Times New Roman" w:hAnsi="Times New Roman" w:cs="Times New Roman"/>
          <w:sz w:val="24"/>
          <w:szCs w:val="24"/>
        </w:rPr>
        <w:t xml:space="preserve"> </w:t>
      </w:r>
      <w:r w:rsidRPr="00294D73">
        <w:rPr>
          <w:rFonts w:ascii="Times New Roman" w:eastAsia="Times New Roman" w:hAnsi="Times New Roman" w:cs="Times New Roman"/>
          <w:sz w:val="24"/>
          <w:szCs w:val="24"/>
        </w:rPr>
        <w:t>58 a 60, que a educação inclusiva é parte da educação especial, destacando o direito à permanência, participação e aprendizagem destes educandos.</w:t>
      </w:r>
    </w:p>
    <w:p w14:paraId="5D9BEEB7" w14:textId="02F9025A"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 xml:space="preserve">Estas normativas mais amplas não vêm apenas legitimar um direito de estar na escola, mas a garantia de que sua aprendizagem seja plena, adequada aos seus anseios e necessidades e que seja junto aos demais. </w:t>
      </w:r>
      <w:r w:rsidR="0073102E">
        <w:rPr>
          <w:rFonts w:ascii="Times New Roman" w:eastAsia="Times New Roman" w:hAnsi="Times New Roman" w:cs="Times New Roman"/>
          <w:sz w:val="24"/>
          <w:szCs w:val="24"/>
        </w:rPr>
        <w:t>Assim</w:t>
      </w:r>
      <w:r w:rsidRPr="00294D73">
        <w:rPr>
          <w:rFonts w:ascii="Times New Roman" w:eastAsia="Times New Roman" w:hAnsi="Times New Roman" w:cs="Times New Roman"/>
          <w:sz w:val="24"/>
          <w:szCs w:val="24"/>
        </w:rPr>
        <w:t xml:space="preserve">, para que este direito seja </w:t>
      </w:r>
      <w:r w:rsidR="0073102E">
        <w:rPr>
          <w:rFonts w:ascii="Times New Roman" w:eastAsia="Times New Roman" w:hAnsi="Times New Roman" w:cs="Times New Roman"/>
          <w:sz w:val="24"/>
          <w:szCs w:val="24"/>
        </w:rPr>
        <w:t>garantido</w:t>
      </w:r>
      <w:r w:rsidRPr="00294D73">
        <w:rPr>
          <w:rFonts w:ascii="Times New Roman" w:eastAsia="Times New Roman" w:hAnsi="Times New Roman" w:cs="Times New Roman"/>
          <w:sz w:val="24"/>
          <w:szCs w:val="24"/>
        </w:rPr>
        <w:t xml:space="preserve"> conforme</w:t>
      </w:r>
      <w:r w:rsidR="0073102E">
        <w:rPr>
          <w:rFonts w:ascii="Times New Roman" w:eastAsia="Times New Roman" w:hAnsi="Times New Roman" w:cs="Times New Roman"/>
          <w:sz w:val="24"/>
          <w:szCs w:val="24"/>
        </w:rPr>
        <w:t xml:space="preserve"> prescreve</w:t>
      </w:r>
      <w:r w:rsidRPr="00294D73">
        <w:rPr>
          <w:rFonts w:ascii="Times New Roman" w:eastAsia="Times New Roman" w:hAnsi="Times New Roman" w:cs="Times New Roman"/>
          <w:sz w:val="24"/>
          <w:szCs w:val="24"/>
        </w:rPr>
        <w:t xml:space="preserve"> a lei, precisamos não apenas estruturar as escolas, munir os estudantes de instrumentos que possibilitem sua inserção nos ambientes educativos, mas </w:t>
      </w:r>
      <w:r w:rsidR="0073102E">
        <w:rPr>
          <w:rFonts w:ascii="Times New Roman" w:eastAsia="Times New Roman" w:hAnsi="Times New Roman" w:cs="Times New Roman"/>
          <w:sz w:val="24"/>
          <w:szCs w:val="24"/>
        </w:rPr>
        <w:t>qualificar os profissionais</w:t>
      </w:r>
      <w:r w:rsidRPr="00294D73">
        <w:rPr>
          <w:rFonts w:ascii="Times New Roman" w:eastAsia="Times New Roman" w:hAnsi="Times New Roman" w:cs="Times New Roman"/>
          <w:sz w:val="24"/>
          <w:szCs w:val="24"/>
        </w:rPr>
        <w:t xml:space="preserve"> para compreender os processos </w:t>
      </w:r>
      <w:r w:rsidR="0073102E">
        <w:rPr>
          <w:rFonts w:ascii="Times New Roman" w:eastAsia="Times New Roman" w:hAnsi="Times New Roman" w:cs="Times New Roman"/>
          <w:sz w:val="24"/>
          <w:szCs w:val="24"/>
        </w:rPr>
        <w:t>e o</w:t>
      </w:r>
      <w:r w:rsidRPr="00294D73">
        <w:rPr>
          <w:rFonts w:ascii="Times New Roman" w:eastAsia="Times New Roman" w:hAnsi="Times New Roman" w:cs="Times New Roman"/>
          <w:sz w:val="24"/>
          <w:szCs w:val="24"/>
        </w:rPr>
        <w:t xml:space="preserve"> modo de lidar com a</w:t>
      </w:r>
      <w:r w:rsidR="0073102E">
        <w:rPr>
          <w:rFonts w:ascii="Times New Roman" w:eastAsia="Times New Roman" w:hAnsi="Times New Roman" w:cs="Times New Roman"/>
          <w:sz w:val="24"/>
          <w:szCs w:val="24"/>
        </w:rPr>
        <w:t>s</w:t>
      </w:r>
      <w:r w:rsidRPr="00294D73">
        <w:rPr>
          <w:rFonts w:ascii="Times New Roman" w:eastAsia="Times New Roman" w:hAnsi="Times New Roman" w:cs="Times New Roman"/>
          <w:sz w:val="24"/>
          <w:szCs w:val="24"/>
        </w:rPr>
        <w:t xml:space="preserve"> </w:t>
      </w:r>
      <w:r w:rsidR="0073102E">
        <w:rPr>
          <w:rFonts w:ascii="Times New Roman" w:eastAsia="Times New Roman" w:hAnsi="Times New Roman" w:cs="Times New Roman"/>
          <w:sz w:val="24"/>
          <w:szCs w:val="24"/>
        </w:rPr>
        <w:t>diferentes realidades</w:t>
      </w:r>
      <w:r w:rsidRPr="00294D73">
        <w:rPr>
          <w:rFonts w:ascii="Times New Roman" w:eastAsia="Times New Roman" w:hAnsi="Times New Roman" w:cs="Times New Roman"/>
          <w:sz w:val="24"/>
          <w:szCs w:val="24"/>
        </w:rPr>
        <w:t xml:space="preserve">, num cenário </w:t>
      </w:r>
      <w:r w:rsidR="000B02A4">
        <w:rPr>
          <w:rFonts w:ascii="Times New Roman" w:eastAsia="Times New Roman" w:hAnsi="Times New Roman" w:cs="Times New Roman"/>
          <w:sz w:val="24"/>
          <w:szCs w:val="24"/>
        </w:rPr>
        <w:t xml:space="preserve">em </w:t>
      </w:r>
      <w:r w:rsidRPr="00294D73">
        <w:rPr>
          <w:rFonts w:ascii="Times New Roman" w:eastAsia="Times New Roman" w:hAnsi="Times New Roman" w:cs="Times New Roman"/>
          <w:sz w:val="24"/>
          <w:szCs w:val="24"/>
        </w:rPr>
        <w:t>que a percepção é de que não vem sendo totalmente respeitado, em meio às práticas evidenciadas em boa parte dos estudos observados.</w:t>
      </w:r>
    </w:p>
    <w:p w14:paraId="4221C40A"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Estes estudos que pesquisam a educação inclusiva e os seus desdobramentos (G</w:t>
      </w:r>
      <w:r>
        <w:rPr>
          <w:rFonts w:ascii="Times New Roman" w:eastAsia="Times New Roman" w:hAnsi="Times New Roman" w:cs="Times New Roman"/>
          <w:sz w:val="24"/>
          <w:szCs w:val="24"/>
        </w:rPr>
        <w:t>lat</w:t>
      </w:r>
      <w:r w:rsidRPr="00294D73">
        <w:rPr>
          <w:rFonts w:ascii="Times New Roman" w:eastAsia="Times New Roman" w:hAnsi="Times New Roman" w:cs="Times New Roman"/>
          <w:sz w:val="24"/>
          <w:szCs w:val="24"/>
        </w:rPr>
        <w:t>, 2007</w:t>
      </w:r>
      <w:r w:rsidR="00210BFA">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Glat</w:t>
      </w:r>
      <w:r w:rsidRPr="00294D73">
        <w:rPr>
          <w:rFonts w:ascii="Times New Roman" w:eastAsia="Times New Roman" w:hAnsi="Times New Roman" w:cs="Times New Roman"/>
          <w:sz w:val="24"/>
          <w:szCs w:val="24"/>
        </w:rPr>
        <w:t>; P</w:t>
      </w:r>
      <w:r>
        <w:rPr>
          <w:rFonts w:ascii="Times New Roman" w:eastAsia="Times New Roman" w:hAnsi="Times New Roman" w:cs="Times New Roman"/>
          <w:sz w:val="24"/>
          <w:szCs w:val="24"/>
        </w:rPr>
        <w:t>letsch</w:t>
      </w:r>
      <w:r w:rsidRPr="00294D73">
        <w:rPr>
          <w:rFonts w:ascii="Times New Roman" w:eastAsia="Times New Roman" w:hAnsi="Times New Roman" w:cs="Times New Roman"/>
          <w:sz w:val="24"/>
          <w:szCs w:val="24"/>
        </w:rPr>
        <w:t>, 2009</w:t>
      </w:r>
      <w:r w:rsidR="00210BFA">
        <w:rPr>
          <w:rFonts w:ascii="Times New Roman" w:eastAsia="Times New Roman" w:hAnsi="Times New Roman" w:cs="Times New Roman"/>
          <w:sz w:val="24"/>
          <w:szCs w:val="24"/>
        </w:rPr>
        <w:t>;</w:t>
      </w:r>
      <w:r w:rsidRPr="00294D73">
        <w:rPr>
          <w:rFonts w:ascii="Times New Roman" w:eastAsia="Times New Roman" w:hAnsi="Times New Roman" w:cs="Times New Roman"/>
          <w:sz w:val="24"/>
          <w:szCs w:val="24"/>
        </w:rPr>
        <w:t xml:space="preserve"> P</w:t>
      </w:r>
      <w:r>
        <w:rPr>
          <w:rFonts w:ascii="Times New Roman" w:eastAsia="Times New Roman" w:hAnsi="Times New Roman" w:cs="Times New Roman"/>
          <w:sz w:val="24"/>
          <w:szCs w:val="24"/>
        </w:rPr>
        <w:t>letsch</w:t>
      </w:r>
      <w:r w:rsidRPr="00294D73">
        <w:rPr>
          <w:rFonts w:ascii="Times New Roman" w:eastAsia="Times New Roman" w:hAnsi="Times New Roman" w:cs="Times New Roman"/>
          <w:sz w:val="24"/>
          <w:szCs w:val="24"/>
        </w:rPr>
        <w:t>, 2010; 2012) questionam a formação de professores de maneira teórica, desvinculada da prática, e propõem uma reflexão crítica da escola e de seus diversos segmentos em meio ao compromisso por uma educação desta natureza.</w:t>
      </w:r>
    </w:p>
    <w:p w14:paraId="246A7A24"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r w:rsidRPr="00294D73">
        <w:rPr>
          <w:rFonts w:ascii="Times New Roman" w:eastAsia="Times New Roman" w:hAnsi="Times New Roman" w:cs="Times New Roman"/>
          <w:sz w:val="24"/>
          <w:szCs w:val="24"/>
        </w:rPr>
        <w:tab/>
        <w:t>Outras legislações que asseguram esse direito à inclusão destes estudantes em quaisquer níveis e etapas, encontr</w:t>
      </w:r>
      <w:r w:rsidR="00210BFA">
        <w:rPr>
          <w:rFonts w:ascii="Times New Roman" w:eastAsia="Times New Roman" w:hAnsi="Times New Roman" w:cs="Times New Roman"/>
          <w:sz w:val="24"/>
          <w:szCs w:val="24"/>
        </w:rPr>
        <w:t>am</w:t>
      </w:r>
      <w:r w:rsidRPr="00294D73">
        <w:rPr>
          <w:rFonts w:ascii="Times New Roman" w:eastAsia="Times New Roman" w:hAnsi="Times New Roman" w:cs="Times New Roman"/>
          <w:sz w:val="24"/>
          <w:szCs w:val="24"/>
        </w:rPr>
        <w:t xml:space="preserve"> na Lei Brasileira de Inclusão nº 13.146/2015, esse reforço, garantindo adaptações razoáveis, acessibilidade, materiais acessíveis e formação de professores.  De modo que assegure aos estudantes com deficiência na E</w:t>
      </w:r>
      <w:r>
        <w:rPr>
          <w:rFonts w:ascii="Times New Roman" w:eastAsia="Times New Roman" w:hAnsi="Times New Roman" w:cs="Times New Roman"/>
          <w:sz w:val="24"/>
          <w:szCs w:val="24"/>
        </w:rPr>
        <w:t>JA</w:t>
      </w:r>
      <w:r w:rsidRPr="00294D73">
        <w:rPr>
          <w:rFonts w:ascii="Times New Roman" w:eastAsia="Times New Roman" w:hAnsi="Times New Roman" w:cs="Times New Roman"/>
          <w:sz w:val="24"/>
          <w:szCs w:val="24"/>
        </w:rPr>
        <w:t xml:space="preserve"> um,</w:t>
      </w:r>
    </w:p>
    <w:p w14:paraId="23DC8DFF" w14:textId="77777777" w:rsidR="00294D73" w:rsidRPr="00294D73" w:rsidRDefault="00294D73" w:rsidP="00294D73">
      <w:pPr>
        <w:spacing w:after="0" w:line="360" w:lineRule="auto"/>
        <w:jc w:val="both"/>
        <w:rPr>
          <w:rFonts w:ascii="Times New Roman" w:eastAsia="Times New Roman" w:hAnsi="Times New Roman" w:cs="Times New Roman"/>
          <w:sz w:val="24"/>
          <w:szCs w:val="24"/>
        </w:rPr>
      </w:pPr>
    </w:p>
    <w:p w14:paraId="5F403E16" w14:textId="437B1BAD" w:rsidR="00294D73" w:rsidRPr="00294D73" w:rsidRDefault="00294D73" w:rsidP="00294D73">
      <w:pPr>
        <w:spacing w:after="0" w:line="240" w:lineRule="auto"/>
        <w:ind w:left="2268"/>
        <w:jc w:val="both"/>
        <w:rPr>
          <w:rFonts w:ascii="Times New Roman" w:eastAsia="Times New Roman" w:hAnsi="Times New Roman" w:cs="Times New Roman"/>
        </w:rPr>
      </w:pPr>
      <w:r w:rsidRPr="00294D73">
        <w:rPr>
          <w:rFonts w:ascii="Times New Roman" w:eastAsia="Times New Roman" w:hAnsi="Times New Roman" w:cs="Times New Roman"/>
        </w:rPr>
        <w:t>[...] sistema educacional inclusivo em todos os níveis e aprendizado ao longo de toda a vida, de forma a alcançar o máximo desenvolvimento possível de seus talentos e habilidades físicas, sensoriais, intelectuais e sociais, segundo suas características, interesses e necessidades de aprendizagem</w:t>
      </w:r>
      <w:r w:rsidR="0032677A">
        <w:rPr>
          <w:rFonts w:ascii="Times New Roman" w:eastAsia="Times New Roman" w:hAnsi="Times New Roman" w:cs="Times New Roman"/>
        </w:rPr>
        <w:t xml:space="preserve"> </w:t>
      </w:r>
      <w:r w:rsidRPr="00294D73">
        <w:rPr>
          <w:rFonts w:ascii="Times New Roman" w:eastAsia="Times New Roman" w:hAnsi="Times New Roman" w:cs="Times New Roman"/>
        </w:rPr>
        <w:t>(BRASIL, 2015a, p. 7)</w:t>
      </w:r>
      <w:r w:rsidR="0032677A">
        <w:rPr>
          <w:rFonts w:ascii="Times New Roman" w:eastAsia="Times New Roman" w:hAnsi="Times New Roman" w:cs="Times New Roman"/>
        </w:rPr>
        <w:t>.</w:t>
      </w:r>
    </w:p>
    <w:p w14:paraId="3E9AB2A6" w14:textId="77777777" w:rsidR="00A65554" w:rsidRPr="00294D73" w:rsidRDefault="00A65554" w:rsidP="00294D73">
      <w:pPr>
        <w:spacing w:after="0" w:line="240" w:lineRule="auto"/>
        <w:ind w:left="2268"/>
        <w:jc w:val="both"/>
        <w:rPr>
          <w:rFonts w:ascii="Times New Roman" w:eastAsia="Times New Roman" w:hAnsi="Times New Roman" w:cs="Times New Roman"/>
        </w:rPr>
      </w:pPr>
    </w:p>
    <w:p w14:paraId="3E145C2A" w14:textId="76063438"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3D6446">
        <w:rPr>
          <w:rFonts w:ascii="Times New Roman" w:eastAsia="Times New Roman" w:hAnsi="Times New Roman" w:cs="Times New Roman"/>
          <w:sz w:val="24"/>
          <w:szCs w:val="24"/>
        </w:rPr>
        <w:t>Como demonstrado ao longo do estudo, a Educação sob a perspectiva inclusiva configura-se como um processo irreversível no campo das políticas educacionais contemporâneas</w:t>
      </w:r>
      <w:r>
        <w:rPr>
          <w:rFonts w:ascii="Times New Roman" w:eastAsia="Times New Roman" w:hAnsi="Times New Roman" w:cs="Times New Roman"/>
          <w:sz w:val="24"/>
          <w:szCs w:val="24"/>
        </w:rPr>
        <w:t>. Os principais documentos norteadores ainda trazem outras complementações acerca desta inclusão, defendendo o ensino comum como espaço privilegiado para todos, com elaboração de currículos flexíveis e o atendimento complementar e suplementar em salas de recursos multifuncionais</w:t>
      </w:r>
      <w:r w:rsidR="003267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(MEC, Política Nacional de Educação Especial na Perspectiva da Educação Inclusiva, 2008)</w:t>
      </w:r>
      <w:r w:rsidR="0032677A">
        <w:rPr>
          <w:rFonts w:ascii="Times New Roman" w:eastAsia="Times New Roman" w:hAnsi="Times New Roman" w:cs="Times New Roman"/>
          <w:sz w:val="24"/>
          <w:szCs w:val="24"/>
        </w:rPr>
        <w:t>.</w:t>
      </w:r>
    </w:p>
    <w:p w14:paraId="2E208137"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Desde a Convenção sobre os Direitos das Pessoas com Deficiência da ONU (Decreto nº 6.949/2009), que estabeleceu que as pessoas com deficiência têm direito à educação inclusiva de qualidade e gratuita nos mesmos ambientes que as demais, os sistemas deveriam se preparar para assegurar esta inclusão por meio de políticas públicas mais adequadas, formação continuada de profissionais da educação com base na inclusão, recursos acessíveis, adaptações curriculares e práticas pedagógicas que respeitem a diversidade dos estudantes que frequentam os espaços educativos. </w:t>
      </w:r>
    </w:p>
    <w:p w14:paraId="3009D92C"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 que estamos assistindo são avanços importantes nas principais legislações, sem, contudo, sua observância prática em muitas escolas brasileiras que ainda persistem nos velhos modelos, insistindo em práticas desvinculadas da realidade dos estudantes, assim como a inobservância de suas especificidades.</w:t>
      </w:r>
    </w:p>
    <w:p w14:paraId="04DD3DB0"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Observamos, no entanto, que é inegável as novas oportunidades de participação destes estudantes, necessitando reavaliar que melhorias poderiam ser implementadas, diante de tantas particularidades a considerar.</w:t>
      </w:r>
    </w:p>
    <w:p w14:paraId="36942E1A" w14:textId="1D7B2182"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 LDB 9394/96 reconhece a EJA como um instrumento fundamental para a educação ao longo da vida, enfatizando seu papel na oferta de oportunidades educacionais adequadas às especificidades desse público. Essa legislação enfatiza a importância de uma educação contínua, que considere as diversas trajetórias de aprendizagem e a necessidade de garantir que todos, sem exceção, tenham a chance de concluir sua formação</w:t>
      </w:r>
      <w:r w:rsidR="001013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respeitando cada trajetória, de cada indivíduo e integrando-os ao processo de ensino-aprendizagem</w:t>
      </w:r>
      <w:r w:rsidR="00210BFA">
        <w:rPr>
          <w:rFonts w:ascii="Times New Roman" w:eastAsia="Times New Roman" w:hAnsi="Times New Roman" w:cs="Times New Roman"/>
          <w:sz w:val="24"/>
          <w:szCs w:val="24"/>
        </w:rPr>
        <w:t>.</w:t>
      </w:r>
    </w:p>
    <w:p w14:paraId="6DB978E1" w14:textId="6050B58C"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Aliado a este contexto, a inclusão de pessoas com deficiência no sistema de ensino tem se mostrado um desafio dos mais urgentes, uma vez que envolve múltiplos aspectos, requerendo um atendimento individualizado como alternativa mais adequada, garantindo que esses estudantes recebam suporte equivalente às suas necessidades, a fim de promover uma educação que corresponda às muitas demandas da vida diária. Mas para isso, diversas formas de organização do espaço escolar são necessárias e exige</w:t>
      </w:r>
      <w:r w:rsidR="00210BFA">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políticas que respondam aos anseios dessa diversidade de indivíduos que cada vez mais t</w:t>
      </w:r>
      <w:r w:rsidR="00210BFA">
        <w:rPr>
          <w:rFonts w:ascii="Times New Roman" w:eastAsia="Times New Roman" w:hAnsi="Times New Roman" w:cs="Times New Roman"/>
          <w:sz w:val="24"/>
          <w:szCs w:val="24"/>
        </w:rPr>
        <w:t>ê</w:t>
      </w:r>
      <w:r>
        <w:rPr>
          <w:rFonts w:ascii="Times New Roman" w:eastAsia="Times New Roman" w:hAnsi="Times New Roman" w:cs="Times New Roman"/>
          <w:sz w:val="24"/>
          <w:szCs w:val="24"/>
        </w:rPr>
        <w:t>m ocupado o espaço escolar e exige</w:t>
      </w:r>
      <w:r w:rsidR="00210BFA">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tratamentos de equipes multidisciplinares e uma organização pedagógica coletiva focada em seus processos de desenvolvimento e formação contínua.</w:t>
      </w:r>
    </w:p>
    <w:p w14:paraId="7F5F3CFB"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Assim, as políticas educacionais precisam continuar evoluindo para garantir que a EJA cumpra seu papel de promover a equidade e a inclusão social, possibilitando a todos o direito à educação ao longo da vida. Para tanto, é essencial que haja o rompimento de paradigmas até então vigentes, de modelos tradicionais de ensino que não consideram as particularidades desses sujeitos, assim como suas vivências. </w:t>
      </w:r>
    </w:p>
    <w:p w14:paraId="03B36319"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 desafio maior é transformar a sala de aula em um espaço dinâmico de vivência e aprendizagem, onde o protagonismo dos estudantes seja efetivo por meio da adoção de novas metodologias pedagógicas. Essas metodologias devem ser inclusivas, interativas e centradas nas necessidades e contextos dos alunos, promovendo uma educação mais significativa e capaz de envolver a todos, independentemente de suas condições de entrada no sistema educacional. É necessário ainda, garantir que o processo educativo seja pautado pela flexibilidade, permitindo que cada aluno tenha oportunidades adequadas ao seu ritmo e estilo de aprendizagem, efetivando mudanças que exige</w:t>
      </w:r>
      <w:r w:rsidR="00210BFA">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uma forte colaboração entre escolas, gestores, professores, famílias e a sociedade em geral, de forma que atenda a todos de maneira justa e com os seus direitos plenamente assegurados.</w:t>
      </w:r>
    </w:p>
    <w:p w14:paraId="13ED5794" w14:textId="170BA16F"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Pensar a </w:t>
      </w:r>
      <w:r w:rsidR="00C73430">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nclusão de </w:t>
      </w:r>
      <w:r w:rsidR="00C73430">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essoas </w:t>
      </w:r>
      <w:r w:rsidR="00C73430">
        <w:rPr>
          <w:rFonts w:ascii="Times New Roman" w:eastAsia="Times New Roman" w:hAnsi="Times New Roman" w:cs="Times New Roman"/>
          <w:sz w:val="24"/>
          <w:szCs w:val="24"/>
        </w:rPr>
        <w:t>j</w:t>
      </w:r>
      <w:r>
        <w:rPr>
          <w:rFonts w:ascii="Times New Roman" w:eastAsia="Times New Roman" w:hAnsi="Times New Roman" w:cs="Times New Roman"/>
          <w:sz w:val="24"/>
          <w:szCs w:val="24"/>
        </w:rPr>
        <w:t xml:space="preserve">ovens e </w:t>
      </w:r>
      <w:r w:rsidR="00C73430">
        <w:rPr>
          <w:rFonts w:ascii="Times New Roman" w:eastAsia="Times New Roman" w:hAnsi="Times New Roman" w:cs="Times New Roman"/>
          <w:sz w:val="24"/>
          <w:szCs w:val="24"/>
        </w:rPr>
        <w:t>a</w:t>
      </w:r>
      <w:r>
        <w:rPr>
          <w:rFonts w:ascii="Times New Roman" w:eastAsia="Times New Roman" w:hAnsi="Times New Roman" w:cs="Times New Roman"/>
          <w:sz w:val="24"/>
          <w:szCs w:val="24"/>
        </w:rPr>
        <w:t>dult</w:t>
      </w:r>
      <w:r w:rsidR="00C7343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 do </w:t>
      </w:r>
      <w:r w:rsidR="00C73430">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nsino </w:t>
      </w:r>
      <w:r w:rsidR="00C7343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édio na EJA, a partir da perspectiva da </w:t>
      </w:r>
      <w:r w:rsidR="00C73430">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ormação de </w:t>
      </w:r>
      <w:r w:rsidR="00C73430">
        <w:rPr>
          <w:rFonts w:ascii="Times New Roman" w:eastAsia="Times New Roman" w:hAnsi="Times New Roman" w:cs="Times New Roman"/>
          <w:sz w:val="24"/>
          <w:szCs w:val="24"/>
        </w:rPr>
        <w:t>p</w:t>
      </w:r>
      <w:r>
        <w:rPr>
          <w:rFonts w:ascii="Times New Roman" w:eastAsia="Times New Roman" w:hAnsi="Times New Roman" w:cs="Times New Roman"/>
          <w:sz w:val="24"/>
          <w:szCs w:val="24"/>
        </w:rPr>
        <w:t>rofessores</w:t>
      </w:r>
      <w:r w:rsidR="002F61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é compreender que esta modalidade de ensino exige uma formação docente diferenciada</w:t>
      </w:r>
      <w:r w:rsidR="001013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voltada para um público que possui trajetórias de vida diversas, desafios próprios e demandas educativas que vão além de modelos tradicionais de ensino</w:t>
      </w:r>
      <w:r w:rsidR="001013A4">
        <w:rPr>
          <w:rFonts w:ascii="Times New Roman" w:eastAsia="Times New Roman" w:hAnsi="Times New Roman" w:cs="Times New Roman"/>
          <w:sz w:val="24"/>
          <w:szCs w:val="24"/>
        </w:rPr>
        <w:t xml:space="preserve">. Além disso, no ensino médio, </w:t>
      </w:r>
      <w:r w:rsidR="008723F8">
        <w:rPr>
          <w:rFonts w:ascii="Times New Roman" w:eastAsia="Times New Roman" w:hAnsi="Times New Roman" w:cs="Times New Roman"/>
          <w:sz w:val="24"/>
          <w:szCs w:val="24"/>
        </w:rPr>
        <w:t>as</w:t>
      </w:r>
      <w:r w:rsidR="001013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práticas pedagógicas</w:t>
      </w:r>
      <w:r w:rsidR="008723F8">
        <w:rPr>
          <w:rFonts w:ascii="Times New Roman" w:eastAsia="Times New Roman" w:hAnsi="Times New Roman" w:cs="Times New Roman"/>
          <w:sz w:val="24"/>
          <w:szCs w:val="24"/>
        </w:rPr>
        <w:t xml:space="preserve"> devem ser</w:t>
      </w:r>
      <w:r>
        <w:rPr>
          <w:rFonts w:ascii="Times New Roman" w:eastAsia="Times New Roman" w:hAnsi="Times New Roman" w:cs="Times New Roman"/>
          <w:sz w:val="24"/>
          <w:szCs w:val="24"/>
        </w:rPr>
        <w:t xml:space="preserve"> adaptadas</w:t>
      </w:r>
      <w:r w:rsidR="008723F8">
        <w:rPr>
          <w:rFonts w:ascii="Times New Roman" w:eastAsia="Times New Roman" w:hAnsi="Times New Roman" w:cs="Times New Roman"/>
          <w:sz w:val="24"/>
          <w:szCs w:val="24"/>
        </w:rPr>
        <w:t>, assim como</w:t>
      </w:r>
      <w:r>
        <w:rPr>
          <w:rFonts w:ascii="Times New Roman" w:eastAsia="Times New Roman" w:hAnsi="Times New Roman" w:cs="Times New Roman"/>
          <w:sz w:val="24"/>
          <w:szCs w:val="24"/>
        </w:rPr>
        <w:t xml:space="preserve"> outras abordagens </w:t>
      </w:r>
      <w:r w:rsidR="00FB5955">
        <w:rPr>
          <w:rFonts w:ascii="Times New Roman" w:eastAsia="Times New Roman" w:hAnsi="Times New Roman" w:cs="Times New Roman"/>
          <w:sz w:val="24"/>
          <w:szCs w:val="24"/>
        </w:rPr>
        <w:t>educacionais, de</w:t>
      </w:r>
      <w:r w:rsidR="008723F8">
        <w:rPr>
          <w:rFonts w:ascii="Times New Roman" w:eastAsia="Times New Roman" w:hAnsi="Times New Roman" w:cs="Times New Roman"/>
          <w:sz w:val="24"/>
          <w:szCs w:val="24"/>
        </w:rPr>
        <w:t xml:space="preserve"> modo a garantir um ensino que seja acessível aos estudantes, </w:t>
      </w:r>
      <w:r>
        <w:rPr>
          <w:rFonts w:ascii="Times New Roman" w:eastAsia="Times New Roman" w:hAnsi="Times New Roman" w:cs="Times New Roman"/>
          <w:sz w:val="24"/>
          <w:szCs w:val="24"/>
        </w:rPr>
        <w:t xml:space="preserve">relacionando-se diretamente com as pessoas com deficiência que enfrentam problemáticas de exclusão </w:t>
      </w:r>
      <w:r w:rsidR="008723F8">
        <w:rPr>
          <w:rFonts w:ascii="Times New Roman" w:eastAsia="Times New Roman" w:hAnsi="Times New Roman" w:cs="Times New Roman"/>
          <w:sz w:val="24"/>
          <w:szCs w:val="24"/>
        </w:rPr>
        <w:t>muitas</w:t>
      </w:r>
      <w:r>
        <w:rPr>
          <w:rFonts w:ascii="Times New Roman" w:eastAsia="Times New Roman" w:hAnsi="Times New Roman" w:cs="Times New Roman"/>
          <w:sz w:val="24"/>
          <w:szCs w:val="24"/>
        </w:rPr>
        <w:t xml:space="preserve"> vezes ainda mais perversas.</w:t>
      </w:r>
    </w:p>
    <w:p w14:paraId="134583AA" w14:textId="1C338DF8"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 Baixo Jequitinhonha - MG, uma região marcada por desafios socioeconômicos e educacionais, a formação dos professores que atuam na EJA na perspectiva inclusiva, mostra-se como um fator de grande importância para a inclusão e permanência dos estudantes nas escolas estaduais mineiras. A qualidade do ensino nessa modalidade pode estar diretamente </w:t>
      </w:r>
      <w:r w:rsidR="00B021C8">
        <w:rPr>
          <w:rFonts w:ascii="Times New Roman" w:eastAsia="Times New Roman" w:hAnsi="Times New Roman" w:cs="Times New Roman"/>
          <w:sz w:val="24"/>
          <w:szCs w:val="24"/>
        </w:rPr>
        <w:t>relacionada</w:t>
      </w:r>
      <w:r>
        <w:rPr>
          <w:rFonts w:ascii="Times New Roman" w:eastAsia="Times New Roman" w:hAnsi="Times New Roman" w:cs="Times New Roman"/>
          <w:sz w:val="24"/>
          <w:szCs w:val="24"/>
        </w:rPr>
        <w:t xml:space="preserve"> à formação dos docentes, sendo necessário questionar se eles possuem as práticas adequadas para atender às necessidades específicas desse público e qual atendimento seria </w:t>
      </w:r>
      <w:r w:rsidR="00E27A14">
        <w:rPr>
          <w:rFonts w:ascii="Times New Roman" w:eastAsia="Times New Roman" w:hAnsi="Times New Roman" w:cs="Times New Roman"/>
          <w:sz w:val="24"/>
          <w:szCs w:val="24"/>
        </w:rPr>
        <w:t>mais recomendado</w:t>
      </w:r>
      <w:r>
        <w:rPr>
          <w:rFonts w:ascii="Times New Roman" w:eastAsia="Times New Roman" w:hAnsi="Times New Roman" w:cs="Times New Roman"/>
          <w:sz w:val="24"/>
          <w:szCs w:val="24"/>
        </w:rPr>
        <w:t xml:space="preserve"> para promover uma formação que responda aos anseios e necessidades apresentadas por eles.</w:t>
      </w:r>
    </w:p>
    <w:p w14:paraId="6CD8BB64"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É notório que a maioria dos professores da EJA não dispõe de formação específica para essa modalidade, o que compromete a adoção de metodologias adequadas para o ensino desses jovens, acrescida da carência de recursos e </w:t>
      </w:r>
      <w:r w:rsidR="002F61B5">
        <w:rPr>
          <w:rFonts w:ascii="Times New Roman" w:eastAsia="Times New Roman" w:hAnsi="Times New Roman" w:cs="Times New Roman"/>
          <w:sz w:val="24"/>
          <w:szCs w:val="24"/>
        </w:rPr>
        <w:t>d</w:t>
      </w:r>
      <w:r>
        <w:rPr>
          <w:rFonts w:ascii="Times New Roman" w:eastAsia="Times New Roman" w:hAnsi="Times New Roman" w:cs="Times New Roman"/>
          <w:sz w:val="24"/>
          <w:szCs w:val="24"/>
        </w:rPr>
        <w:t>a ausência de formação continuada que agravam a situação, dificultando a construção de um ambiente educacional inclusivo e adequado, muitas vezes, resultante de más formações, repercutindo diretamente na evasão escolar e na baixa efetividade do aprendizado.</w:t>
      </w:r>
    </w:p>
    <w:p w14:paraId="5199D2BA" w14:textId="77777777" w:rsidR="003D2CB1"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 partir disso, buscamos responder a seguinte </w:t>
      </w:r>
      <w:r>
        <w:rPr>
          <w:rFonts w:ascii="Times New Roman" w:eastAsia="Times New Roman" w:hAnsi="Times New Roman" w:cs="Times New Roman"/>
          <w:b/>
          <w:sz w:val="24"/>
          <w:szCs w:val="24"/>
        </w:rPr>
        <w:t>questão de pesquisa</w:t>
      </w:r>
      <w:r>
        <w:rPr>
          <w:rFonts w:ascii="Times New Roman" w:eastAsia="Times New Roman" w:hAnsi="Times New Roman" w:cs="Times New Roman"/>
          <w:sz w:val="24"/>
          <w:szCs w:val="24"/>
        </w:rPr>
        <w:t xml:space="preserve">: </w:t>
      </w:r>
      <w:r w:rsidR="003D2CB1">
        <w:rPr>
          <w:rFonts w:ascii="Times New Roman" w:eastAsia="Times New Roman" w:hAnsi="Times New Roman" w:cs="Times New Roman"/>
          <w:sz w:val="24"/>
          <w:szCs w:val="24"/>
        </w:rPr>
        <w:t>Como</w:t>
      </w:r>
      <w:r w:rsidR="003D2CB1" w:rsidRPr="003D2CB1">
        <w:rPr>
          <w:rFonts w:ascii="Times New Roman" w:eastAsia="Times New Roman" w:hAnsi="Times New Roman" w:cs="Times New Roman"/>
          <w:sz w:val="24"/>
          <w:szCs w:val="24"/>
        </w:rPr>
        <w:t xml:space="preserve"> a formação de professores da EJA no Ensino Médio no Baixo Jequitinhonha – MG contribui para a inclusão de estudantes com deficiência?</w:t>
      </w:r>
    </w:p>
    <w:p w14:paraId="15361CE3" w14:textId="0686D5BF" w:rsidR="00294D73" w:rsidRDefault="003D2CB1"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94D73">
        <w:rPr>
          <w:rFonts w:ascii="Times New Roman" w:eastAsia="Times New Roman" w:hAnsi="Times New Roman" w:cs="Times New Roman"/>
          <w:sz w:val="24"/>
          <w:szCs w:val="24"/>
        </w:rPr>
        <w:t xml:space="preserve">Para tanto, temos como </w:t>
      </w:r>
      <w:r w:rsidR="00294D73">
        <w:rPr>
          <w:rFonts w:ascii="Times New Roman" w:eastAsia="Times New Roman" w:hAnsi="Times New Roman" w:cs="Times New Roman"/>
          <w:b/>
          <w:sz w:val="24"/>
          <w:szCs w:val="24"/>
        </w:rPr>
        <w:t>objetivo geral</w:t>
      </w:r>
      <w:r w:rsidR="00294D73">
        <w:rPr>
          <w:rFonts w:ascii="Times New Roman" w:eastAsia="Times New Roman" w:hAnsi="Times New Roman" w:cs="Times New Roman"/>
          <w:sz w:val="24"/>
          <w:szCs w:val="24"/>
        </w:rPr>
        <w:t xml:space="preserve"> deste estudo, analisar a formação de professores que atuam na Educação de Jovens e Adultos (EJA) no Ensino Médio do Baixo Jequitinhonha – MG, investigando </w:t>
      </w:r>
      <w:r>
        <w:rPr>
          <w:rFonts w:ascii="Times New Roman" w:eastAsia="Times New Roman" w:hAnsi="Times New Roman" w:cs="Times New Roman"/>
          <w:sz w:val="24"/>
          <w:szCs w:val="24"/>
        </w:rPr>
        <w:t>como</w:t>
      </w:r>
      <w:r w:rsidR="00294D73">
        <w:rPr>
          <w:rFonts w:ascii="Times New Roman" w:eastAsia="Times New Roman" w:hAnsi="Times New Roman" w:cs="Times New Roman"/>
          <w:sz w:val="24"/>
          <w:szCs w:val="24"/>
        </w:rPr>
        <w:t xml:space="preserve"> essa formação contribui para a inclusão de estudantes jovens e adultos com deficiência nas escolas estaduais de Ensino Médio mineiras. E como </w:t>
      </w:r>
      <w:r w:rsidR="00294D73">
        <w:rPr>
          <w:rFonts w:ascii="Times New Roman" w:eastAsia="Times New Roman" w:hAnsi="Times New Roman" w:cs="Times New Roman"/>
          <w:b/>
          <w:sz w:val="24"/>
          <w:szCs w:val="24"/>
        </w:rPr>
        <w:t>objetivos específicos</w:t>
      </w:r>
      <w:r w:rsidR="00294D73">
        <w:rPr>
          <w:rFonts w:ascii="Times New Roman" w:eastAsia="Times New Roman" w:hAnsi="Times New Roman" w:cs="Times New Roman"/>
          <w:sz w:val="24"/>
          <w:szCs w:val="24"/>
        </w:rPr>
        <w:t>,</w:t>
      </w:r>
      <w:r w:rsidR="00294D73">
        <w:rPr>
          <w:rFonts w:ascii="Times New Roman" w:eastAsia="Times New Roman" w:hAnsi="Times New Roman" w:cs="Times New Roman"/>
          <w:color w:val="000000"/>
          <w:sz w:val="24"/>
          <w:szCs w:val="24"/>
        </w:rPr>
        <w:t xml:space="preserve"> </w:t>
      </w:r>
      <w:r w:rsidR="00C62C96">
        <w:rPr>
          <w:rFonts w:ascii="Times New Roman" w:eastAsia="Times New Roman" w:hAnsi="Times New Roman" w:cs="Times New Roman"/>
          <w:color w:val="000000"/>
          <w:sz w:val="24"/>
          <w:szCs w:val="24"/>
        </w:rPr>
        <w:t>c</w:t>
      </w:r>
      <w:r>
        <w:rPr>
          <w:rFonts w:ascii="Times New Roman" w:eastAsia="Times New Roman" w:hAnsi="Times New Roman" w:cs="Times New Roman"/>
          <w:sz w:val="24"/>
          <w:szCs w:val="24"/>
        </w:rPr>
        <w:t xml:space="preserve">aracterizar </w:t>
      </w:r>
      <w:r w:rsidR="00294D73">
        <w:rPr>
          <w:rFonts w:ascii="Times New Roman" w:eastAsia="Times New Roman" w:hAnsi="Times New Roman" w:cs="Times New Roman"/>
          <w:sz w:val="24"/>
          <w:szCs w:val="24"/>
        </w:rPr>
        <w:t>as práticas d</w:t>
      </w:r>
      <w:r>
        <w:rPr>
          <w:rFonts w:ascii="Times New Roman" w:eastAsia="Times New Roman" w:hAnsi="Times New Roman" w:cs="Times New Roman"/>
          <w:sz w:val="24"/>
          <w:szCs w:val="24"/>
        </w:rPr>
        <w:t>e</w:t>
      </w:r>
      <w:r w:rsidR="00294D73">
        <w:rPr>
          <w:rFonts w:ascii="Times New Roman" w:eastAsia="Times New Roman" w:hAnsi="Times New Roman" w:cs="Times New Roman"/>
          <w:sz w:val="24"/>
          <w:szCs w:val="24"/>
        </w:rPr>
        <w:t xml:space="preserve"> formação docente voltadas para a EJA no Ensino Médio na região do Baixo Jequitinhonha – MG; analisa</w:t>
      </w:r>
      <w:r w:rsidR="007C369F">
        <w:rPr>
          <w:rFonts w:ascii="Times New Roman" w:eastAsia="Times New Roman" w:hAnsi="Times New Roman" w:cs="Times New Roman"/>
          <w:sz w:val="24"/>
          <w:szCs w:val="24"/>
        </w:rPr>
        <w:t>r</w:t>
      </w:r>
      <w:r w:rsidR="00294D73">
        <w:rPr>
          <w:rFonts w:ascii="Times New Roman" w:eastAsia="Times New Roman" w:hAnsi="Times New Roman" w:cs="Times New Roman"/>
          <w:sz w:val="24"/>
          <w:szCs w:val="24"/>
        </w:rPr>
        <w:t xml:space="preserve"> como os professores da EJA são preparados para lidar com a diversidade e com a inclusão de jovens e adultos com deficiência no </w:t>
      </w:r>
      <w:r w:rsidR="00C62C96">
        <w:rPr>
          <w:rFonts w:ascii="Times New Roman" w:eastAsia="Times New Roman" w:hAnsi="Times New Roman" w:cs="Times New Roman"/>
          <w:sz w:val="24"/>
          <w:szCs w:val="24"/>
        </w:rPr>
        <w:t>e</w:t>
      </w:r>
      <w:r w:rsidR="00294D73">
        <w:rPr>
          <w:rFonts w:ascii="Times New Roman" w:eastAsia="Times New Roman" w:hAnsi="Times New Roman" w:cs="Times New Roman"/>
          <w:sz w:val="24"/>
          <w:szCs w:val="24"/>
        </w:rPr>
        <w:t xml:space="preserve">nsino </w:t>
      </w:r>
      <w:r w:rsidR="00C62C96">
        <w:rPr>
          <w:rFonts w:ascii="Times New Roman" w:eastAsia="Times New Roman" w:hAnsi="Times New Roman" w:cs="Times New Roman"/>
          <w:sz w:val="24"/>
          <w:szCs w:val="24"/>
        </w:rPr>
        <w:t>m</w:t>
      </w:r>
      <w:r w:rsidR="00294D73">
        <w:rPr>
          <w:rFonts w:ascii="Times New Roman" w:eastAsia="Times New Roman" w:hAnsi="Times New Roman" w:cs="Times New Roman"/>
          <w:sz w:val="24"/>
          <w:szCs w:val="24"/>
        </w:rPr>
        <w:t>édio; identificar os desafios enfrentados pelos docentes no processo de inclusão educacional; avaliar as estratégias pedagógicas e metodológicas utilizadas na EJA para fomentar a inclusão e garantir um aprendizado significativo aos estudantes.</w:t>
      </w:r>
      <w:r w:rsidR="00E6400E">
        <w:rPr>
          <w:rFonts w:ascii="Times New Roman" w:eastAsia="Times New Roman" w:hAnsi="Times New Roman" w:cs="Times New Roman"/>
          <w:sz w:val="24"/>
          <w:szCs w:val="24"/>
        </w:rPr>
        <w:t xml:space="preserve">                                                                                                                                                                                                                                                                                                                                                                                                                                                                                                                                                                                                                                                                                                                                                                                                                                                                                                                                                                                                                                                                                                                                                                                                                                                                                                                                                                                                                                                                                                                                                                                                                                                                                                                                                                                                                                                                                                                                                                                                                                                                                                                                                                                                                                                                                                                                                                                                                                                                                                                                                                                                                                                                                                                                                                                                                                                                                                                                                                                                                                                                                                                                                                                                                                                                                                                                                                                                                                                                                                                                                                                                                                                                                                                                                                                                                                                                                                                                                                                                                                                                                                                                                        </w:t>
      </w:r>
    </w:p>
    <w:p w14:paraId="57FEF8D8"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No ponto de interação entre as diferentes modalidades, as dificuldades se intensificam, especialmente quando se trata da efetivação de políticas públicas, como a formação de professores e a adequação das infraestruturas físicas e pedagógicas, de modo a garantir a qualidade do processo educacional. Além disso, é fundamental a participação ativa de agentes escolares e familiares no acompanhamento e apoio às propostas de ensino e aprendizagem, que devem ser constantemente repensadas e ajustadas às necessidades do público atendido.</w:t>
      </w:r>
    </w:p>
    <w:p w14:paraId="6B9D6223" w14:textId="10973C1C"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Diante dessa realidade, é essencial que as políticas públicas sejam inovadoras com o objetivo de fortalecer a formação docente na EJA, aliad</w:t>
      </w:r>
      <w:r w:rsidR="002F61B5">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à adaptação de estratégias pedagógicas </w:t>
      </w:r>
      <w:r w:rsidR="008E5031">
        <w:rPr>
          <w:rFonts w:ascii="Times New Roman" w:eastAsia="Times New Roman" w:hAnsi="Times New Roman" w:cs="Times New Roman"/>
          <w:sz w:val="24"/>
          <w:szCs w:val="24"/>
        </w:rPr>
        <w:t>exigidas</w:t>
      </w:r>
      <w:r>
        <w:rPr>
          <w:rFonts w:ascii="Times New Roman" w:eastAsia="Times New Roman" w:hAnsi="Times New Roman" w:cs="Times New Roman"/>
          <w:sz w:val="24"/>
          <w:szCs w:val="24"/>
        </w:rPr>
        <w:t xml:space="preserve"> para o público envolvido, visando contribuir de maneira pontual para a melhoria da qualidade do ensino e para a inclusão efetiva dos estudantes. Além disso, é imprescindível que se </w:t>
      </w:r>
      <w:r w:rsidR="002F61B5">
        <w:rPr>
          <w:rFonts w:ascii="Times New Roman" w:eastAsia="Times New Roman" w:hAnsi="Times New Roman" w:cs="Times New Roman"/>
          <w:sz w:val="24"/>
          <w:szCs w:val="24"/>
        </w:rPr>
        <w:t>tenha</w:t>
      </w:r>
      <w:r>
        <w:rPr>
          <w:rFonts w:ascii="Times New Roman" w:eastAsia="Times New Roman" w:hAnsi="Times New Roman" w:cs="Times New Roman"/>
          <w:sz w:val="24"/>
          <w:szCs w:val="24"/>
        </w:rPr>
        <w:t xml:space="preserve"> um olhar mais atento à valorização dos professores que atuam na modalidade, garantindo-lhes não apenas suporte, mas também o devido reconhecimento pelo trabalho desempenhado. Isso envolve a criação de condições adequadas de trabalho, o acesso a recursos pedagógicos e a promoção de um ambiente profissional que reforce o compromisso com a qualidade da educação e com a transformação das realidades sociais desses educandos.</w:t>
      </w:r>
    </w:p>
    <w:p w14:paraId="0FCAD998" w14:textId="77777777"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Superar essa barreira exige um compromisso coletivo entre gestores, educadores e a sociedade, garantindo que a educação seja, de fato, um direito acessível a todos. “Somente por meio de políticas com investimentos contínuos e ações concretas será possível garantir um ensino de qualidade, inclusivo e capaz de transformar a realidade dessa parcela da população” (Saviani, 2008).</w:t>
      </w:r>
    </w:p>
    <w:p w14:paraId="740A5FE0" w14:textId="0D2A4036" w:rsidR="00294D73" w:rsidRDefault="00294D73" w:rsidP="00294D73">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Justificamos a presente pesquisa, por acreditar que a inclusão é possível e por entender que</w:t>
      </w:r>
      <w:r w:rsidR="002F61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 pleno século XXI</w:t>
      </w:r>
      <w:r w:rsidR="002F61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pessoas são capazes de vivenciar e respeitar indivíduos diferentes na sociedade, na escola ou em quaisquer contextos, compreendendo que estes sujeitos precisam ter seus direitos respeitados e </w:t>
      </w:r>
      <w:r w:rsidR="00B021C8">
        <w:rPr>
          <w:rFonts w:ascii="Times New Roman" w:eastAsia="Times New Roman" w:hAnsi="Times New Roman" w:cs="Times New Roman"/>
          <w:sz w:val="24"/>
          <w:szCs w:val="24"/>
        </w:rPr>
        <w:t xml:space="preserve">plenamente </w:t>
      </w:r>
      <w:r>
        <w:rPr>
          <w:rFonts w:ascii="Times New Roman" w:eastAsia="Times New Roman" w:hAnsi="Times New Roman" w:cs="Times New Roman"/>
          <w:sz w:val="24"/>
          <w:szCs w:val="24"/>
        </w:rPr>
        <w:t>assegurados, mas, acima de tudo, serem aceitos em quaisquer espaços mediante a compreensão de suas diferenças como algo inerente ao ser humano nos ambientes de convívio.</w:t>
      </w:r>
    </w:p>
    <w:p w14:paraId="4D0D1567" w14:textId="77777777" w:rsidR="00A226B0" w:rsidRDefault="00C7343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226B0">
        <w:rPr>
          <w:rFonts w:ascii="Times New Roman" w:eastAsia="Times New Roman" w:hAnsi="Times New Roman" w:cs="Times New Roman"/>
          <w:sz w:val="24"/>
          <w:szCs w:val="24"/>
        </w:rPr>
        <w:t xml:space="preserve">Para consolidar as discussões acerca da inclusão de pessoas com deficiência na Educação de Jovens e Adultos, dialogamos com alguns documentos norteadores como a Declaração Universal dos Direitos Humanos (1948), a Declaração de Salamanca (1994) e a Convenção Internacional da Pessoa com Deficiência (2007), as legislações que embasam o processo de inclusão das pessoas com deficiência no contexto educativo, como a Constituição Federal de 1988, a LDB 9394/96, a Lei Brasileira de Inclusão Nº 13.146, de 06 de julho de 2015 (Estatuto da Pessoa com Deficiência), Resolução </w:t>
      </w:r>
      <w:r w:rsidR="00A226B0" w:rsidRPr="00131646">
        <w:rPr>
          <w:rFonts w:ascii="Times New Roman" w:eastAsia="Times New Roman" w:hAnsi="Times New Roman" w:cs="Times New Roman"/>
          <w:sz w:val="24"/>
          <w:szCs w:val="24"/>
          <w:highlight w:val="white"/>
        </w:rPr>
        <w:t>SEE/MG Nº 4.256/2020</w:t>
      </w:r>
      <w:r w:rsidR="00A226B0" w:rsidRPr="00131646">
        <w:rPr>
          <w:rFonts w:ascii="Arial" w:eastAsia="Arial" w:hAnsi="Arial" w:cs="Arial"/>
          <w:sz w:val="24"/>
          <w:szCs w:val="24"/>
          <w:highlight w:val="white"/>
        </w:rPr>
        <w:t xml:space="preserve">, </w:t>
      </w:r>
      <w:r w:rsidR="00A226B0" w:rsidRPr="00182191">
        <w:rPr>
          <w:rFonts w:ascii="Times New Roman" w:eastAsia="Times New Roman" w:hAnsi="Times New Roman" w:cs="Times New Roman"/>
          <w:sz w:val="24"/>
          <w:szCs w:val="24"/>
        </w:rPr>
        <w:t xml:space="preserve"> O PNE (2014-2024) Lei nº 13.005/2014, os documentos orienta</w:t>
      </w:r>
      <w:r w:rsidR="00A226B0">
        <w:rPr>
          <w:rFonts w:ascii="Times New Roman" w:eastAsia="Times New Roman" w:hAnsi="Times New Roman" w:cs="Times New Roman"/>
          <w:sz w:val="24"/>
          <w:szCs w:val="24"/>
        </w:rPr>
        <w:t>dores da Secretaria de Estado da Educação Mineira que ratificam a importância quanto à necessidade de garantia de direitos, assim como documentos que propõem a inserção destas pessoas no ambiente educativo.</w:t>
      </w:r>
    </w:p>
    <w:p w14:paraId="09FAE22B" w14:textId="047943BC" w:rsidR="00A65554" w:rsidRDefault="00A226B0" w:rsidP="00A226B0">
      <w:pPr>
        <w:tabs>
          <w:tab w:val="left" w:pos="915"/>
        </w:tabs>
        <w:spacing w:after="0" w:line="360" w:lineRule="auto"/>
        <w:jc w:val="both"/>
        <w:rPr>
          <w:rFonts w:ascii="Times New Roman" w:eastAsia="Times New Roman" w:hAnsi="Times New Roman" w:cs="Times New Roman"/>
          <w:sz w:val="24"/>
          <w:szCs w:val="24"/>
        </w:rPr>
      </w:pPr>
      <w:bookmarkStart w:id="2" w:name="_heading=h.pr1ebh4aab61" w:colFirst="0" w:colLast="0"/>
      <w:bookmarkEnd w:id="2"/>
      <w:r>
        <w:rPr>
          <w:rFonts w:ascii="Times New Roman" w:eastAsia="Times New Roman" w:hAnsi="Times New Roman" w:cs="Times New Roman"/>
          <w:sz w:val="24"/>
          <w:szCs w:val="24"/>
        </w:rPr>
        <w:tab/>
        <w:t xml:space="preserve">Os autores que trazemos para nossas discussões são aqueles que se ocupam em discutir a inclusão da pessoa com deficiência na EJA a partir da perspectiva da formação dos professores, os aspectos que proporcionam esta inclusão de modo diferenciado e específico na relação escolar, assim como esta formação </w:t>
      </w:r>
      <w:r w:rsidR="00C14351">
        <w:rPr>
          <w:rFonts w:ascii="Times New Roman" w:eastAsia="Times New Roman" w:hAnsi="Times New Roman" w:cs="Times New Roman"/>
          <w:sz w:val="24"/>
          <w:szCs w:val="24"/>
        </w:rPr>
        <w:t xml:space="preserve">é </w:t>
      </w:r>
      <w:r>
        <w:rPr>
          <w:rFonts w:ascii="Times New Roman" w:eastAsia="Times New Roman" w:hAnsi="Times New Roman" w:cs="Times New Roman"/>
          <w:sz w:val="24"/>
          <w:szCs w:val="24"/>
        </w:rPr>
        <w:t xml:space="preserve">proporcionada para atendimento aos sujeitos, considerando o público-alvo e a forma de acolhê-los de modo alternativo às demais modalidades. </w:t>
      </w:r>
    </w:p>
    <w:p w14:paraId="78C3459D" w14:textId="77777777" w:rsidR="00A226B0" w:rsidRPr="00A226B0" w:rsidRDefault="00A226B0" w:rsidP="00A226B0">
      <w:pPr>
        <w:spacing w:after="0" w:line="360" w:lineRule="auto"/>
        <w:ind w:firstLine="720"/>
        <w:jc w:val="both"/>
        <w:rPr>
          <w:rFonts w:ascii="Times New Roman" w:eastAsia="Times New Roman" w:hAnsi="Times New Roman" w:cs="Times New Roman"/>
          <w:sz w:val="24"/>
          <w:szCs w:val="24"/>
        </w:rPr>
      </w:pPr>
      <w:r w:rsidRPr="00A226B0">
        <w:rPr>
          <w:rFonts w:ascii="Times New Roman" w:eastAsia="Times New Roman" w:hAnsi="Times New Roman" w:cs="Times New Roman"/>
          <w:sz w:val="24"/>
          <w:szCs w:val="24"/>
        </w:rPr>
        <w:t>Deste modo, a fim de buscar estudos que tratassem da inclusão escolar de alunos com deficiência na EJA na última década, no segmento Ensino Médio, foi realizado um levantamento nos bancos de dados do Portal dos Periódicos da CAPES e na Biblioteca Brasileira de Teses e Dissertações, que tratam da temática em questão, os quais</w:t>
      </w:r>
      <w:r>
        <w:rPr>
          <w:rFonts w:ascii="Times New Roman" w:eastAsia="Times New Roman" w:hAnsi="Times New Roman" w:cs="Times New Roman"/>
          <w:sz w:val="24"/>
          <w:szCs w:val="24"/>
        </w:rPr>
        <w:t xml:space="preserve"> </w:t>
      </w:r>
      <w:r w:rsidRPr="00A226B0">
        <w:rPr>
          <w:rFonts w:ascii="Times New Roman" w:eastAsia="Times New Roman" w:hAnsi="Times New Roman" w:cs="Times New Roman"/>
          <w:sz w:val="24"/>
          <w:szCs w:val="24"/>
        </w:rPr>
        <w:t>serão discutidos no próximo capítulo, englobando ainda autores que são referência na área de inclusão.</w:t>
      </w:r>
    </w:p>
    <w:p w14:paraId="76528880"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Abaixo, um esquema elucidativo que estrutura a organização da dissertação, para melhor visualizarmos como as discussões podem ser realizadas.</w:t>
      </w:r>
    </w:p>
    <w:p w14:paraId="574B8910" w14:textId="55556841" w:rsidR="00A226B0" w:rsidRDefault="00A226B0" w:rsidP="00A226B0">
      <w:pPr>
        <w:spacing w:after="0" w:line="360" w:lineRule="auto"/>
        <w:ind w:firstLine="708"/>
        <w:jc w:val="both"/>
        <w:rPr>
          <w:rFonts w:ascii="Times New Roman" w:eastAsia="Times New Roman" w:hAnsi="Times New Roman" w:cs="Times New Roman"/>
          <w:sz w:val="24"/>
          <w:szCs w:val="24"/>
        </w:rPr>
      </w:pPr>
    </w:p>
    <w:p w14:paraId="65D1D44D" w14:textId="70AFB368" w:rsidR="002F0AC8" w:rsidRPr="00A43EF0" w:rsidRDefault="002F0AC8" w:rsidP="00A226B0">
      <w:pPr>
        <w:spacing w:after="0" w:line="360" w:lineRule="auto"/>
        <w:ind w:firstLine="708"/>
        <w:jc w:val="both"/>
        <w:rPr>
          <w:rFonts w:ascii="Times New Roman" w:eastAsia="Times New Roman" w:hAnsi="Times New Roman" w:cs="Times New Roman"/>
        </w:rPr>
      </w:pPr>
      <w:r w:rsidRPr="00A43EF0">
        <w:rPr>
          <w:rFonts w:ascii="Times New Roman" w:eastAsia="Times New Roman" w:hAnsi="Times New Roman" w:cs="Times New Roman"/>
          <w:b/>
        </w:rPr>
        <w:t>Figura 1</w:t>
      </w:r>
      <w:r w:rsidRPr="00A43EF0">
        <w:rPr>
          <w:rFonts w:ascii="Times New Roman" w:eastAsia="Times New Roman" w:hAnsi="Times New Roman" w:cs="Times New Roman"/>
        </w:rPr>
        <w:t xml:space="preserve"> – Esquema elucidativo do estudo</w:t>
      </w:r>
    </w:p>
    <w:p w14:paraId="613D435B" w14:textId="00F0CA43" w:rsidR="002F0AC8" w:rsidRPr="002F0AC8" w:rsidRDefault="002F0AC8" w:rsidP="00A226B0">
      <w:pPr>
        <w:spacing w:after="0" w:line="360" w:lineRule="auto"/>
        <w:ind w:firstLine="708"/>
        <w:jc w:val="both"/>
        <w:rPr>
          <w:rFonts w:ascii="Times New Roman" w:eastAsia="Times New Roman" w:hAnsi="Times New Roman" w:cs="Times New Roman"/>
          <w:sz w:val="20"/>
          <w:szCs w:val="20"/>
        </w:rPr>
      </w:pPr>
    </w:p>
    <w:p w14:paraId="728D72CF" w14:textId="4E1788F8" w:rsidR="002F0AC8" w:rsidRDefault="002F0AC8" w:rsidP="00A226B0">
      <w:pPr>
        <w:spacing w:after="0" w:line="360" w:lineRule="auto"/>
        <w:ind w:firstLine="708"/>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2336" behindDoc="0" locked="0" layoutInCell="1" hidden="0" allowOverlap="1" wp14:anchorId="5B36CB83" wp14:editId="7CC2A036">
                <wp:simplePos x="0" y="0"/>
                <wp:positionH relativeFrom="column">
                  <wp:posOffset>2348865</wp:posOffset>
                </wp:positionH>
                <wp:positionV relativeFrom="paragraph">
                  <wp:posOffset>147320</wp:posOffset>
                </wp:positionV>
                <wp:extent cx="955753" cy="438150"/>
                <wp:effectExtent l="0" t="0" r="15875" b="19050"/>
                <wp:wrapNone/>
                <wp:docPr id="16" name="Retângulo 16"/>
                <wp:cNvGraphicFramePr/>
                <a:graphic xmlns:a="http://schemas.openxmlformats.org/drawingml/2006/main">
                  <a:graphicData uri="http://schemas.microsoft.com/office/word/2010/wordprocessingShape">
                    <wps:wsp>
                      <wps:cNvSpPr/>
                      <wps:spPr>
                        <a:xfrm>
                          <a:off x="0" y="0"/>
                          <a:ext cx="955753" cy="438150"/>
                        </a:xfrm>
                        <a:prstGeom prst="rect">
                          <a:avLst/>
                        </a:prstGeom>
                        <a:solidFill>
                          <a:sysClr val="window" lastClr="FFFFFF"/>
                        </a:solidFill>
                        <a:ln w="9525" cap="flat" cmpd="sng">
                          <a:solidFill>
                            <a:sysClr val="window" lastClr="FFFFFF"/>
                          </a:solidFill>
                          <a:prstDash val="solid"/>
                          <a:round/>
                          <a:headEnd type="none" w="sm" len="sm"/>
                          <a:tailEnd type="none" w="sm" len="sm"/>
                        </a:ln>
                      </wps:spPr>
                      <wps:txbx>
                        <w:txbxContent>
                          <w:p w14:paraId="5410D3E5" w14:textId="77777777" w:rsidR="00F74270" w:rsidRPr="00A43EF0" w:rsidRDefault="00F74270" w:rsidP="00A226B0">
                            <w:pPr>
                              <w:spacing w:line="258" w:lineRule="auto"/>
                              <w:jc w:val="center"/>
                              <w:textDirection w:val="btLr"/>
                            </w:pPr>
                            <w:r w:rsidRPr="00A43EF0">
                              <w:rPr>
                                <w:rFonts w:ascii="Times New Roman" w:eastAsia="Times New Roman" w:hAnsi="Times New Roman" w:cs="Times New Roman"/>
                                <w:color w:val="000000"/>
                              </w:rPr>
                              <w:t>Formação de Professores.</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B36CB83" id="Retângulo 16" o:spid="_x0000_s1039" style="position:absolute;left:0;text-align:left;margin-left:184.95pt;margin-top:11.6pt;width:75.25pt;height:3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" fillcolor="window" strokecolor="window">
                <v:stroke startarrowwidth="narrow" startarrowlength="short" endarrowwidth="narrow" endarrowlength="short" joinstyle="round"/>
                <v:textbox inset="2.53958mm,1.2694mm,2.53958mm,1.2694mm">
                  <w:txbxContent>
                    <w:p w14:paraId="5410D3E5" w14:textId="77777777" w:rsidR="00F74270" w:rsidRPr="00A43EF0" w:rsidRDefault="00F74270" w:rsidP="00A226B0">
                      <w:pPr>
                        <w:spacing w:line="258" w:lineRule="auto"/>
                        <w:jc w:val="center"/>
                        <w:textDirection w:val="btLr"/>
                      </w:pPr>
                      <w:r w:rsidRPr="00A43EF0">
                        <w:rPr>
                          <w:rFonts w:ascii="Times New Roman" w:eastAsia="Times New Roman" w:hAnsi="Times New Roman" w:cs="Times New Roman"/>
                          <w:color w:val="000000"/>
                        </w:rPr>
                        <w:t>Formação de Professores.</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55905BAC" wp14:editId="4ECA18C3">
                <wp:simplePos x="0" y="0"/>
                <wp:positionH relativeFrom="column">
                  <wp:posOffset>1514475</wp:posOffset>
                </wp:positionH>
                <wp:positionV relativeFrom="paragraph">
                  <wp:posOffset>20955</wp:posOffset>
                </wp:positionV>
                <wp:extent cx="2634785" cy="2945579"/>
                <wp:effectExtent l="0" t="0" r="0" b="0"/>
                <wp:wrapNone/>
                <wp:docPr id="18" name="Elipse 18"/>
                <wp:cNvGraphicFramePr/>
                <a:graphic xmlns:a="http://schemas.openxmlformats.org/drawingml/2006/main">
                  <a:graphicData uri="http://schemas.microsoft.com/office/word/2010/wordprocessingShape">
                    <wps:wsp>
                      <wps:cNvSpPr/>
                      <wps:spPr>
                        <a:xfrm>
                          <a:off x="0" y="0"/>
                          <a:ext cx="2634785" cy="2945579"/>
                        </a:xfrm>
                        <a:prstGeom prst="ellipse">
                          <a:avLst/>
                        </a:prstGeom>
                        <a:solidFill>
                          <a:sysClr val="window" lastClr="FFFFFF"/>
                        </a:solidFill>
                        <a:ln w="12700" cap="flat" cmpd="sng">
                          <a:solidFill>
                            <a:sysClr val="windowText" lastClr="000000"/>
                          </a:solidFill>
                          <a:prstDash val="solid"/>
                          <a:miter lim="800000"/>
                          <a:headEnd type="none" w="sm" len="sm"/>
                          <a:tailEnd type="none" w="sm" len="sm"/>
                        </a:ln>
                      </wps:spPr>
                      <wps:txbx>
                        <w:txbxContent>
                          <w:p w14:paraId="32F766E9" w14:textId="77777777" w:rsidR="00F74270" w:rsidRDefault="00F74270" w:rsidP="00A226B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55905BAC" id="Elipse 18" o:spid="_x0000_s1040" style="position:absolute;left:0;text-align:left;margin-left:119.25pt;margin-top:1.65pt;width:207.45pt;height:23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" fillcolor="window" strokecolor="windowText" strokeweight="1pt">
                <v:stroke startarrowwidth="narrow" startarrowlength="short" endarrowwidth="narrow" endarrowlength="short" joinstyle="miter"/>
                <v:textbox inset="2.53958mm,2.53958mm,2.53958mm,2.53958mm">
                  <w:txbxContent>
                    <w:p w14:paraId="32F766E9" w14:textId="77777777" w:rsidR="00F74270" w:rsidRDefault="00F74270" w:rsidP="00A226B0">
                      <w:pPr>
                        <w:spacing w:after="0" w:line="240" w:lineRule="auto"/>
                        <w:textDirection w:val="btLr"/>
                      </w:pPr>
                    </w:p>
                  </w:txbxContent>
                </v:textbox>
              </v:oval>
            </w:pict>
          </mc:Fallback>
        </mc:AlternateContent>
      </w:r>
    </w:p>
    <w:p w14:paraId="3CB05BF9"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p>
    <w:p w14:paraId="54C5321A"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3360" behindDoc="0" locked="0" layoutInCell="1" hidden="0" allowOverlap="1" wp14:anchorId="50860ED2" wp14:editId="41F36907">
                <wp:simplePos x="0" y="0"/>
                <wp:positionH relativeFrom="column">
                  <wp:posOffset>1714500</wp:posOffset>
                </wp:positionH>
                <wp:positionV relativeFrom="paragraph">
                  <wp:posOffset>114300</wp:posOffset>
                </wp:positionV>
                <wp:extent cx="2255474" cy="2268484"/>
                <wp:effectExtent l="0" t="0" r="0" b="0"/>
                <wp:wrapNone/>
                <wp:docPr id="21" name="Elipse 21"/>
                <wp:cNvGraphicFramePr/>
                <a:graphic xmlns:a="http://schemas.openxmlformats.org/drawingml/2006/main">
                  <a:graphicData uri="http://schemas.microsoft.com/office/word/2010/wordprocessingShape">
                    <wps:wsp>
                      <wps:cNvSpPr/>
                      <wps:spPr>
                        <a:xfrm>
                          <a:off x="4230963" y="2658458"/>
                          <a:ext cx="2230074" cy="2243084"/>
                        </a:xfrm>
                        <a:prstGeom prst="ellipse">
                          <a:avLst/>
                        </a:prstGeom>
                        <a:solidFill>
                          <a:srgbClr val="FFFFFF"/>
                        </a:solidFill>
                        <a:ln w="12700" cap="flat" cmpd="sng">
                          <a:solidFill>
                            <a:srgbClr val="000000"/>
                          </a:solidFill>
                          <a:prstDash val="solid"/>
                          <a:miter lim="800000"/>
                          <a:headEnd type="none" w="sm" len="sm"/>
                          <a:tailEnd type="none" w="sm" len="sm"/>
                        </a:ln>
                      </wps:spPr>
                      <wps:txbx>
                        <w:txbxContent>
                          <w:p w14:paraId="56C000DE" w14:textId="77777777" w:rsidR="00F74270" w:rsidRDefault="00F74270" w:rsidP="00A226B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50860ED2" id="Elipse 21" o:spid="_x0000_s1041" style="position:absolute;left:0;text-align:left;margin-left:135pt;margin-top:9pt;width:177.6pt;height:178.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" strokeweight="1pt">
                <v:stroke startarrowwidth="narrow" startarrowlength="short" endarrowwidth="narrow" endarrowlength="short" joinstyle="miter"/>
                <v:textbox inset="2.53958mm,2.53958mm,2.53958mm,2.53958mm">
                  <w:txbxContent>
                    <w:p w14:paraId="56C000DE" w14:textId="77777777" w:rsidR="00F74270" w:rsidRDefault="00F74270" w:rsidP="00A226B0">
                      <w:pPr>
                        <w:spacing w:after="0" w:line="240" w:lineRule="auto"/>
                        <w:textDirection w:val="btLr"/>
                      </w:pPr>
                    </w:p>
                  </w:txbxContent>
                </v:textbox>
              </v:oval>
            </w:pict>
          </mc:Fallback>
        </mc:AlternateContent>
      </w:r>
    </w:p>
    <w:p w14:paraId="2C1FF6B3"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4384" behindDoc="0" locked="0" layoutInCell="1" hidden="0" allowOverlap="1" wp14:anchorId="32110A1C" wp14:editId="52BDA279">
                <wp:simplePos x="0" y="0"/>
                <wp:positionH relativeFrom="column">
                  <wp:posOffset>2387600</wp:posOffset>
                </wp:positionH>
                <wp:positionV relativeFrom="paragraph">
                  <wp:posOffset>50800</wp:posOffset>
                </wp:positionV>
                <wp:extent cx="970620" cy="636085"/>
                <wp:effectExtent l="0" t="0" r="0" b="0"/>
                <wp:wrapNone/>
                <wp:docPr id="17" name="Retângulo 17"/>
                <wp:cNvGraphicFramePr/>
                <a:graphic xmlns:a="http://schemas.openxmlformats.org/drawingml/2006/main">
                  <a:graphicData uri="http://schemas.microsoft.com/office/word/2010/wordprocessingShape">
                    <wps:wsp>
                      <wps:cNvSpPr/>
                      <wps:spPr>
                        <a:xfrm>
                          <a:off x="4870215" y="3471483"/>
                          <a:ext cx="951570" cy="617035"/>
                        </a:xfrm>
                        <a:prstGeom prst="rect">
                          <a:avLst/>
                        </a:prstGeom>
                        <a:solidFill>
                          <a:sysClr val="window" lastClr="FFFFFF"/>
                        </a:solidFill>
                        <a:ln w="9525" cap="flat" cmpd="sng">
                          <a:solidFill>
                            <a:sysClr val="window" lastClr="FFFFFF"/>
                          </a:solidFill>
                          <a:prstDash val="solid"/>
                          <a:round/>
                          <a:headEnd type="none" w="sm" len="sm"/>
                          <a:tailEnd type="none" w="sm" len="sm"/>
                        </a:ln>
                      </wps:spPr>
                      <wps:txbx>
                        <w:txbxContent>
                          <w:p w14:paraId="3389CB40" w14:textId="77777777" w:rsidR="00F74270" w:rsidRPr="002F0AC8" w:rsidRDefault="00F74270" w:rsidP="00A226B0">
                            <w:pPr>
                              <w:spacing w:line="258" w:lineRule="auto"/>
                              <w:jc w:val="center"/>
                              <w:textDirection w:val="btLr"/>
                              <w:rPr>
                                <w:sz w:val="20"/>
                                <w:szCs w:val="20"/>
                              </w:rPr>
                            </w:pPr>
                            <w:r w:rsidRPr="00A43EF0">
                              <w:rPr>
                                <w:rFonts w:ascii="Times New Roman" w:eastAsia="Times New Roman" w:hAnsi="Times New Roman" w:cs="Times New Roman"/>
                                <w:color w:val="000000"/>
                              </w:rPr>
                              <w:t>Formação de Professores para a EJA</w:t>
                            </w:r>
                            <w:r w:rsidRPr="002F0AC8">
                              <w:rPr>
                                <w:rFonts w:ascii="Times New Roman" w:eastAsia="Times New Roman" w:hAnsi="Times New Roman" w:cs="Times New Roman"/>
                                <w:color w:val="000000"/>
                                <w:sz w:val="20"/>
                                <w:szCs w:val="20"/>
                              </w:rPr>
                              <w:t>.</w:t>
                            </w:r>
                          </w:p>
                        </w:txbxContent>
                      </wps:txbx>
                      <wps:bodyPr spcFirstLastPara="1" wrap="square" lIns="91425" tIns="45700" rIns="91425" bIns="45700" anchor="t" anchorCtr="0">
                        <a:noAutofit/>
                      </wps:bodyPr>
                    </wps:wsp>
                  </a:graphicData>
                </a:graphic>
              </wp:anchor>
            </w:drawing>
          </mc:Choice>
          <mc:Fallback>
            <w:pict>
              <v:rect w14:anchorId="32110A1C" id="Retângulo 17" o:spid="_x0000_s1042" style="position:absolute;left:0;text-align:left;margin-left:188pt;margin-top:4pt;width:76.45pt;height:50.1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" fillcolor="window" strokecolor="window">
                <v:stroke startarrowwidth="narrow" startarrowlength="short" endarrowwidth="narrow" endarrowlength="short" joinstyle="round"/>
                <v:textbox inset="2.53958mm,1.2694mm,2.53958mm,1.2694mm">
                  <w:txbxContent>
                    <w:p w14:paraId="3389CB40" w14:textId="77777777" w:rsidR="00F74270" w:rsidRPr="002F0AC8" w:rsidRDefault="00F74270" w:rsidP="00A226B0">
                      <w:pPr>
                        <w:spacing w:line="258" w:lineRule="auto"/>
                        <w:jc w:val="center"/>
                        <w:textDirection w:val="btLr"/>
                        <w:rPr>
                          <w:sz w:val="20"/>
                          <w:szCs w:val="20"/>
                        </w:rPr>
                      </w:pPr>
                      <w:r w:rsidRPr="00A43EF0">
                        <w:rPr>
                          <w:rFonts w:ascii="Times New Roman" w:eastAsia="Times New Roman" w:hAnsi="Times New Roman" w:cs="Times New Roman"/>
                          <w:color w:val="000000"/>
                        </w:rPr>
                        <w:t>Formação de Professores para a EJA</w:t>
                      </w:r>
                      <w:r w:rsidRPr="002F0AC8">
                        <w:rPr>
                          <w:rFonts w:ascii="Times New Roman" w:eastAsia="Times New Roman" w:hAnsi="Times New Roman" w:cs="Times New Roman"/>
                          <w:color w:val="000000"/>
                          <w:sz w:val="20"/>
                          <w:szCs w:val="20"/>
                        </w:rPr>
                        <w:t>.</w:t>
                      </w:r>
                    </w:p>
                  </w:txbxContent>
                </v:textbox>
              </v:rect>
            </w:pict>
          </mc:Fallback>
        </mc:AlternateContent>
      </w:r>
    </w:p>
    <w:p w14:paraId="6147F00A"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p>
    <w:p w14:paraId="1FD0A69F"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5408" behindDoc="0" locked="0" layoutInCell="1" hidden="0" allowOverlap="1" wp14:anchorId="500ECEAD" wp14:editId="631BB111">
                <wp:simplePos x="0" y="0"/>
                <wp:positionH relativeFrom="column">
                  <wp:posOffset>2044700</wp:posOffset>
                </wp:positionH>
                <wp:positionV relativeFrom="paragraph">
                  <wp:posOffset>152400</wp:posOffset>
                </wp:positionV>
                <wp:extent cx="1668346" cy="1436261"/>
                <wp:effectExtent l="0" t="0" r="0" b="0"/>
                <wp:wrapNone/>
                <wp:docPr id="19" name="Elipse 19"/>
                <wp:cNvGraphicFramePr/>
                <a:graphic xmlns:a="http://schemas.openxmlformats.org/drawingml/2006/main">
                  <a:graphicData uri="http://schemas.microsoft.com/office/word/2010/wordprocessingShape">
                    <wps:wsp>
                      <wps:cNvSpPr/>
                      <wps:spPr>
                        <a:xfrm>
                          <a:off x="4524527" y="3074570"/>
                          <a:ext cx="1642946" cy="1410861"/>
                        </a:xfrm>
                        <a:prstGeom prst="ellipse">
                          <a:avLst/>
                        </a:prstGeom>
                        <a:solidFill>
                          <a:srgbClr val="FFFFFF"/>
                        </a:solidFill>
                        <a:ln w="12700" cap="flat" cmpd="sng">
                          <a:solidFill>
                            <a:srgbClr val="000000"/>
                          </a:solidFill>
                          <a:prstDash val="solid"/>
                          <a:miter lim="800000"/>
                          <a:headEnd type="none" w="sm" len="sm"/>
                          <a:tailEnd type="none" w="sm" len="sm"/>
                        </a:ln>
                      </wps:spPr>
                      <wps:txbx>
                        <w:txbxContent>
                          <w:p w14:paraId="6D7CFA7E" w14:textId="77777777" w:rsidR="00F74270" w:rsidRDefault="00F74270" w:rsidP="00A226B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500ECEAD" id="Elipse 19" o:spid="_x0000_s1043" style="position:absolute;left:0;text-align:left;margin-left:161pt;margin-top:12pt;width:131.35pt;height:113.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" strokeweight="1pt">
                <v:stroke startarrowwidth="narrow" startarrowlength="short" endarrowwidth="narrow" endarrowlength="short" joinstyle="miter"/>
                <v:textbox inset="2.53958mm,2.53958mm,2.53958mm,2.53958mm">
                  <w:txbxContent>
                    <w:p w14:paraId="6D7CFA7E" w14:textId="77777777" w:rsidR="00F74270" w:rsidRDefault="00F74270" w:rsidP="00A226B0">
                      <w:pPr>
                        <w:spacing w:after="0" w:line="240" w:lineRule="auto"/>
                        <w:textDirection w:val="btLr"/>
                      </w:pPr>
                    </w:p>
                  </w:txbxContent>
                </v:textbox>
              </v:oval>
            </w:pict>
          </mc:Fallback>
        </mc:AlternateContent>
      </w:r>
    </w:p>
    <w:p w14:paraId="2294E653"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6432" behindDoc="0" locked="0" layoutInCell="1" hidden="0" allowOverlap="1" wp14:anchorId="3864BA6F" wp14:editId="0B510553">
                <wp:simplePos x="0" y="0"/>
                <wp:positionH relativeFrom="column">
                  <wp:posOffset>2349500</wp:posOffset>
                </wp:positionH>
                <wp:positionV relativeFrom="paragraph">
                  <wp:posOffset>139700</wp:posOffset>
                </wp:positionV>
                <wp:extent cx="1126397" cy="903558"/>
                <wp:effectExtent l="0" t="0" r="0" b="0"/>
                <wp:wrapNone/>
                <wp:docPr id="20" name="Retângulo 20"/>
                <wp:cNvGraphicFramePr/>
                <a:graphic xmlns:a="http://schemas.openxmlformats.org/drawingml/2006/main">
                  <a:graphicData uri="http://schemas.microsoft.com/office/word/2010/wordprocessingShape">
                    <wps:wsp>
                      <wps:cNvSpPr/>
                      <wps:spPr>
                        <a:xfrm>
                          <a:off x="4792327" y="3337746"/>
                          <a:ext cx="1107347" cy="884508"/>
                        </a:xfrm>
                        <a:prstGeom prst="rect">
                          <a:avLst/>
                        </a:prstGeom>
                        <a:solidFill>
                          <a:sysClr val="window" lastClr="FFFFFF"/>
                        </a:solidFill>
                        <a:ln w="9525" cap="flat" cmpd="sng">
                          <a:solidFill>
                            <a:sysClr val="window" lastClr="FFFFFF"/>
                          </a:solidFill>
                          <a:prstDash val="solid"/>
                          <a:round/>
                          <a:headEnd type="none" w="sm" len="sm"/>
                          <a:tailEnd type="none" w="sm" len="sm"/>
                        </a:ln>
                      </wps:spPr>
                      <wps:txbx>
                        <w:txbxContent>
                          <w:p w14:paraId="6F3079FC" w14:textId="77777777" w:rsidR="00F74270" w:rsidRPr="00A43EF0" w:rsidRDefault="00F74270" w:rsidP="00A226B0">
                            <w:pPr>
                              <w:spacing w:line="258" w:lineRule="auto"/>
                              <w:jc w:val="center"/>
                              <w:textDirection w:val="btLr"/>
                            </w:pPr>
                            <w:r w:rsidRPr="00A43EF0">
                              <w:rPr>
                                <w:rFonts w:ascii="Times New Roman" w:eastAsia="Times New Roman" w:hAnsi="Times New Roman" w:cs="Times New Roman"/>
                                <w:color w:val="000000"/>
                              </w:rPr>
                              <w:t>Inclusão de Pessoas com deficiência na EJA.</w:t>
                            </w:r>
                          </w:p>
                          <w:p w14:paraId="31C4A1F9" w14:textId="77777777" w:rsidR="00F74270" w:rsidRDefault="00F74270" w:rsidP="00A226B0">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864BA6F" id="Retângulo 20" o:spid="_x0000_s1044" style="position:absolute;left:0;text-align:left;margin-left:185pt;margin-top:11pt;width:88.7pt;height:71.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" fillcolor="window" strokecolor="window">
                <v:stroke startarrowwidth="narrow" startarrowlength="short" endarrowwidth="narrow" endarrowlength="short" joinstyle="round"/>
                <v:textbox inset="2.53958mm,1.2694mm,2.53958mm,1.2694mm">
                  <w:txbxContent>
                    <w:p w14:paraId="6F3079FC" w14:textId="77777777" w:rsidR="00F74270" w:rsidRPr="00A43EF0" w:rsidRDefault="00F74270" w:rsidP="00A226B0">
                      <w:pPr>
                        <w:spacing w:line="258" w:lineRule="auto"/>
                        <w:jc w:val="center"/>
                        <w:textDirection w:val="btLr"/>
                      </w:pPr>
                      <w:r w:rsidRPr="00A43EF0">
                        <w:rPr>
                          <w:rFonts w:ascii="Times New Roman" w:eastAsia="Times New Roman" w:hAnsi="Times New Roman" w:cs="Times New Roman"/>
                          <w:color w:val="000000"/>
                        </w:rPr>
                        <w:t>Inclusão de Pessoas com deficiência na EJA.</w:t>
                      </w:r>
                    </w:p>
                    <w:p w14:paraId="31C4A1F9" w14:textId="77777777" w:rsidR="00F74270" w:rsidRDefault="00F74270" w:rsidP="00A226B0">
                      <w:pPr>
                        <w:spacing w:line="258" w:lineRule="auto"/>
                        <w:textDirection w:val="btLr"/>
                      </w:pPr>
                    </w:p>
                  </w:txbxContent>
                </v:textbox>
              </v:rect>
            </w:pict>
          </mc:Fallback>
        </mc:AlternateContent>
      </w:r>
    </w:p>
    <w:p w14:paraId="4554B958"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p>
    <w:p w14:paraId="5E5751D7"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p>
    <w:p w14:paraId="56EB7C05" w14:textId="77777777" w:rsidR="00A226B0" w:rsidRDefault="00A226B0" w:rsidP="00A226B0">
      <w:pPr>
        <w:spacing w:after="0" w:line="360" w:lineRule="auto"/>
        <w:ind w:firstLine="708"/>
        <w:jc w:val="both"/>
        <w:rPr>
          <w:rFonts w:ascii="Times New Roman" w:eastAsia="Times New Roman" w:hAnsi="Times New Roman" w:cs="Times New Roman"/>
          <w:sz w:val="24"/>
          <w:szCs w:val="24"/>
        </w:rPr>
      </w:pPr>
    </w:p>
    <w:p w14:paraId="2301C0A2" w14:textId="77777777" w:rsidR="00A226B0" w:rsidRDefault="00A226B0" w:rsidP="00C73430">
      <w:pPr>
        <w:tabs>
          <w:tab w:val="left" w:pos="915"/>
        </w:tabs>
        <w:spacing w:after="0" w:line="240" w:lineRule="auto"/>
        <w:jc w:val="center"/>
        <w:rPr>
          <w:rFonts w:ascii="Times New Roman" w:eastAsia="Times New Roman" w:hAnsi="Times New Roman" w:cs="Times New Roman"/>
          <w:sz w:val="24"/>
          <w:szCs w:val="24"/>
        </w:rPr>
      </w:pPr>
    </w:p>
    <w:p w14:paraId="1547C126" w14:textId="77777777" w:rsidR="00C73430" w:rsidRDefault="00C73430" w:rsidP="00C73430">
      <w:pPr>
        <w:tabs>
          <w:tab w:val="left" w:pos="915"/>
        </w:tabs>
        <w:spacing w:after="0" w:line="240" w:lineRule="auto"/>
        <w:jc w:val="center"/>
        <w:rPr>
          <w:rFonts w:ascii="Times New Roman" w:eastAsia="Times New Roman" w:hAnsi="Times New Roman" w:cs="Times New Roman"/>
          <w:sz w:val="20"/>
          <w:szCs w:val="20"/>
        </w:rPr>
      </w:pPr>
    </w:p>
    <w:p w14:paraId="7CC98E6A" w14:textId="77777777" w:rsidR="00A226B0" w:rsidRPr="00A43EF0" w:rsidRDefault="00A226B0" w:rsidP="00C73430">
      <w:pPr>
        <w:tabs>
          <w:tab w:val="left" w:pos="915"/>
        </w:tabs>
        <w:spacing w:after="0" w:line="240" w:lineRule="auto"/>
        <w:jc w:val="center"/>
        <w:rPr>
          <w:rFonts w:ascii="Times New Roman" w:eastAsia="Times New Roman" w:hAnsi="Times New Roman" w:cs="Times New Roman"/>
        </w:rPr>
      </w:pPr>
      <w:r w:rsidRPr="00A43EF0">
        <w:rPr>
          <w:rFonts w:ascii="Times New Roman" w:eastAsia="Times New Roman" w:hAnsi="Times New Roman" w:cs="Times New Roman"/>
        </w:rPr>
        <w:t>Fonte: Criado pel</w:t>
      </w:r>
      <w:r w:rsidR="002F61B5" w:rsidRPr="00A43EF0">
        <w:rPr>
          <w:rFonts w:ascii="Times New Roman" w:eastAsia="Times New Roman" w:hAnsi="Times New Roman" w:cs="Times New Roman"/>
        </w:rPr>
        <w:t>a</w:t>
      </w:r>
      <w:r w:rsidR="00A9131F" w:rsidRPr="00A43EF0">
        <w:rPr>
          <w:rFonts w:ascii="Times New Roman" w:eastAsia="Times New Roman" w:hAnsi="Times New Roman" w:cs="Times New Roman"/>
        </w:rPr>
        <w:t xml:space="preserve"> autora</w:t>
      </w:r>
      <w:r w:rsidRPr="00A43EF0">
        <w:rPr>
          <w:rFonts w:ascii="Times New Roman" w:eastAsia="Times New Roman" w:hAnsi="Times New Roman" w:cs="Times New Roman"/>
        </w:rPr>
        <w:t>/2025.</w:t>
      </w:r>
    </w:p>
    <w:p w14:paraId="5B6980E0" w14:textId="77777777" w:rsidR="00A65554" w:rsidRPr="00A43EF0" w:rsidRDefault="00A65554" w:rsidP="0014128F">
      <w:pPr>
        <w:spacing w:after="0" w:line="240" w:lineRule="auto"/>
        <w:jc w:val="both"/>
        <w:rPr>
          <w:rFonts w:ascii="Times New Roman" w:eastAsia="Times New Roman" w:hAnsi="Times New Roman" w:cs="Times New Roman"/>
        </w:rPr>
      </w:pPr>
    </w:p>
    <w:p w14:paraId="798201B0"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Para que possamos compreender de maneira mais aprofundada como tem se efetivado a inclusão dessas pessoas com deficiência na EJA, diante do cenário que vem se apresentando nas escolas, em face das mudanças realizadas no Ensino Médio e na EJA, propomos uma divisão da dissertação, que será estruturada em capítulos que abordam aspectos fundamentais do tema. </w:t>
      </w:r>
    </w:p>
    <w:p w14:paraId="0B87C7DC"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 </w:t>
      </w:r>
      <w:r>
        <w:rPr>
          <w:rFonts w:ascii="Times New Roman" w:eastAsia="Times New Roman" w:hAnsi="Times New Roman" w:cs="Times New Roman"/>
          <w:b/>
          <w:sz w:val="24"/>
          <w:szCs w:val="24"/>
        </w:rPr>
        <w:t>Capítulo 1</w:t>
      </w:r>
      <w:r>
        <w:rPr>
          <w:rFonts w:ascii="Times New Roman" w:eastAsia="Times New Roman" w:hAnsi="Times New Roman" w:cs="Times New Roman"/>
          <w:sz w:val="24"/>
          <w:szCs w:val="24"/>
        </w:rPr>
        <w:t xml:space="preserve">, apresenta-se uma contextualização sobre a EJA e sua relação com a inclusão educacional, discutindo os desafios para garantir o direito à educação de jovens e adultos em uma perspectiva inclusiva para as pessoas com deficiência matriculadas e atendidas nesta modalidade. Para tanto, são abordadas as políticas públicas voltadas à inclusão, os marcos legais que sustentam o direito à educação para todos e as estratégias adotadas pelas escolas para promover a acessibilidade e a equidade no ensino. Além disso, analisa-se a formação docente para o atendimento desse público, destacando a necessidade de formação específica e metodologias adequadas que favoreçam a aprendizagem significativa e respeitem as particularidades e especificidades dos estudantes da EJA com deficiência. </w:t>
      </w:r>
    </w:p>
    <w:p w14:paraId="730AED67"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 </w:t>
      </w:r>
      <w:r>
        <w:rPr>
          <w:rFonts w:ascii="Times New Roman" w:eastAsia="Times New Roman" w:hAnsi="Times New Roman" w:cs="Times New Roman"/>
          <w:b/>
          <w:sz w:val="24"/>
          <w:szCs w:val="24"/>
        </w:rPr>
        <w:t>Capítulo 2</w:t>
      </w:r>
      <w:r>
        <w:rPr>
          <w:rFonts w:ascii="Times New Roman" w:eastAsia="Times New Roman" w:hAnsi="Times New Roman" w:cs="Times New Roman"/>
          <w:sz w:val="24"/>
          <w:szCs w:val="24"/>
        </w:rPr>
        <w:t xml:space="preserve"> examina o estado do conhecimento e o cenário das pesquisas sobre a temática, destacando estudos relevantes que embasam a discussão nos últimos nove anos. Para isso, realiza-se uma revisão sistemática da literatura, a partir da construção de uma pesquisa nos principais repositórios nacionais, como a Biblioteca Digital Brasileira de Teses e Dissertações (BDTD) e o </w:t>
      </w:r>
      <w:r w:rsidRPr="00A226B0">
        <w:rPr>
          <w:rFonts w:ascii="Times New Roman" w:eastAsia="Times New Roman" w:hAnsi="Times New Roman" w:cs="Times New Roman"/>
          <w:sz w:val="24"/>
          <w:szCs w:val="24"/>
        </w:rPr>
        <w:t xml:space="preserve">Catálogo de Teses e Dissertações </w:t>
      </w:r>
      <w:r>
        <w:rPr>
          <w:rFonts w:ascii="Times New Roman" w:eastAsia="Times New Roman" w:hAnsi="Times New Roman" w:cs="Times New Roman"/>
          <w:sz w:val="24"/>
          <w:szCs w:val="24"/>
        </w:rPr>
        <w:t xml:space="preserve">(CAPES). Esse levantamento permite identificar avanços, lacunas e desafios presentes nas investigações acadêmicas sobre a inclusão de pessoas com deficiência na EJA, bem como as principais abordagens teóricas e metodológicas adotadas. Além disso, contextualiza a evolução das políticas educacionais voltadas à EJA inclusiva, analisando tendências e recomendações apontadas pelos pesquisadores da área. </w:t>
      </w:r>
    </w:p>
    <w:p w14:paraId="05428840"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 </w:t>
      </w:r>
      <w:r>
        <w:rPr>
          <w:rFonts w:ascii="Times New Roman" w:eastAsia="Times New Roman" w:hAnsi="Times New Roman" w:cs="Times New Roman"/>
          <w:b/>
          <w:sz w:val="24"/>
          <w:szCs w:val="24"/>
        </w:rPr>
        <w:t>Capítulo 3</w:t>
      </w:r>
      <w:r>
        <w:rPr>
          <w:rFonts w:ascii="Times New Roman" w:eastAsia="Times New Roman" w:hAnsi="Times New Roman" w:cs="Times New Roman"/>
          <w:sz w:val="24"/>
          <w:szCs w:val="24"/>
        </w:rPr>
        <w:t xml:space="preserve"> tem como foco a formação docente na EJA, evidenciando a importância da qualificação dos professores para promover um ensino inclusivo e de qualidade. A partir da análise de diretrizes curriculares, políticas públicas e estudos acadêmicos, discute-se a necessidade de uma formação contínua e específica, capaz de </w:t>
      </w:r>
      <w:r w:rsidR="00E813CC">
        <w:rPr>
          <w:rFonts w:ascii="Times New Roman" w:eastAsia="Times New Roman" w:hAnsi="Times New Roman" w:cs="Times New Roman"/>
          <w:sz w:val="24"/>
          <w:szCs w:val="24"/>
        </w:rPr>
        <w:t>formar</w:t>
      </w:r>
      <w:r>
        <w:rPr>
          <w:rFonts w:ascii="Times New Roman" w:eastAsia="Times New Roman" w:hAnsi="Times New Roman" w:cs="Times New Roman"/>
          <w:sz w:val="24"/>
          <w:szCs w:val="24"/>
        </w:rPr>
        <w:t xml:space="preserve"> os educadores para lidar com a diversidade dos estudantes da EJA, incluindo aqueles com deficiência. Além disso, aborda-se a relação entre formação inicial e continuada, destacando desafios, experiências exitosas e propostas para fortalecer a </w:t>
      </w:r>
      <w:r w:rsidR="001A01BF">
        <w:rPr>
          <w:rFonts w:ascii="Times New Roman" w:eastAsia="Times New Roman" w:hAnsi="Times New Roman" w:cs="Times New Roman"/>
          <w:sz w:val="24"/>
          <w:szCs w:val="24"/>
        </w:rPr>
        <w:t>formação</w:t>
      </w:r>
      <w:r>
        <w:rPr>
          <w:rFonts w:ascii="Times New Roman" w:eastAsia="Times New Roman" w:hAnsi="Times New Roman" w:cs="Times New Roman"/>
          <w:sz w:val="24"/>
          <w:szCs w:val="24"/>
        </w:rPr>
        <w:t xml:space="preserve"> docente nessa modalidade de ensino. </w:t>
      </w:r>
    </w:p>
    <w:p w14:paraId="6471AE3A"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 </w:t>
      </w:r>
      <w:r>
        <w:rPr>
          <w:rFonts w:ascii="Times New Roman" w:eastAsia="Times New Roman" w:hAnsi="Times New Roman" w:cs="Times New Roman"/>
          <w:b/>
          <w:sz w:val="24"/>
          <w:szCs w:val="24"/>
        </w:rPr>
        <w:t>Capítulo 4</w:t>
      </w:r>
      <w:r>
        <w:rPr>
          <w:rFonts w:ascii="Times New Roman" w:eastAsia="Times New Roman" w:hAnsi="Times New Roman" w:cs="Times New Roman"/>
          <w:sz w:val="24"/>
          <w:szCs w:val="24"/>
        </w:rPr>
        <w:t xml:space="preserve">, são detalhados os aspectos metodológicos da pesquisa, o lócus da investigação e os instrumentos de coleta de dados. Assim, a pesquisa segue uma abordagem qualitativa, combinando análise </w:t>
      </w:r>
      <w:r w:rsidR="002F22CF">
        <w:rPr>
          <w:rFonts w:ascii="Times New Roman" w:eastAsia="Times New Roman" w:hAnsi="Times New Roman" w:cs="Times New Roman"/>
          <w:sz w:val="24"/>
          <w:szCs w:val="24"/>
        </w:rPr>
        <w:t>exploratória, pesquisa</w:t>
      </w:r>
      <w:r w:rsidR="00A9131F">
        <w:rPr>
          <w:rFonts w:ascii="Times New Roman" w:eastAsia="Times New Roman" w:hAnsi="Times New Roman" w:cs="Times New Roman"/>
          <w:sz w:val="24"/>
          <w:szCs w:val="24"/>
        </w:rPr>
        <w:t xml:space="preserve"> de campo e análise documental</w:t>
      </w:r>
      <w:r>
        <w:rPr>
          <w:rFonts w:ascii="Times New Roman" w:eastAsia="Times New Roman" w:hAnsi="Times New Roman" w:cs="Times New Roman"/>
          <w:sz w:val="24"/>
          <w:szCs w:val="24"/>
        </w:rPr>
        <w:t>, entrevistas semiestruturadas para compreender a efetividade das políticas de inclusão na EJA.</w:t>
      </w:r>
      <w:r w:rsidR="001A01BF">
        <w:rPr>
          <w:rFonts w:ascii="Times New Roman" w:eastAsia="Times New Roman" w:hAnsi="Times New Roman" w:cs="Times New Roman"/>
          <w:sz w:val="24"/>
          <w:szCs w:val="24"/>
        </w:rPr>
        <w:t xml:space="preserve"> O </w:t>
      </w:r>
      <w:r w:rsidR="001A01BF" w:rsidRPr="001A01BF">
        <w:rPr>
          <w:rFonts w:ascii="Times New Roman" w:eastAsia="Times New Roman" w:hAnsi="Times New Roman" w:cs="Times New Roman"/>
          <w:sz w:val="24"/>
          <w:szCs w:val="24"/>
        </w:rPr>
        <w:t xml:space="preserve">objetivo é ir além do que é dito ou mostrado de forma explícita e desvendar os sentidos mais profundos, muitas vezes não tão óbvios, que estão presentes nas comunicações. </w:t>
      </w:r>
      <w:r w:rsidR="001A01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Além disso, são apresentados os critérios éticos seguidos, como o sigilo e a confidencialidade dos participantes, o uso do Termo de Consentimento Livre e Esclarecido (TCLE), a aprovação pelo Comitê de Ética em Pesquisa e o compromisso com a integridade e o respeito aos sujeitos da pesquisa. O capítulo também discute os desafios e limitações do estudo, assegurando que os dados coletados sejam analisados com rigor científico e dentro dos princípios éticos da pesquisa acadêmica. </w:t>
      </w:r>
    </w:p>
    <w:p w14:paraId="7835E300" w14:textId="6A2F7B31"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 </w:t>
      </w:r>
      <w:r>
        <w:rPr>
          <w:rFonts w:ascii="Times New Roman" w:eastAsia="Times New Roman" w:hAnsi="Times New Roman" w:cs="Times New Roman"/>
          <w:b/>
          <w:sz w:val="24"/>
          <w:szCs w:val="24"/>
        </w:rPr>
        <w:t>Capítulo 5</w:t>
      </w:r>
      <w:r>
        <w:rPr>
          <w:rFonts w:ascii="Times New Roman" w:eastAsia="Times New Roman" w:hAnsi="Times New Roman" w:cs="Times New Roman"/>
          <w:sz w:val="24"/>
          <w:szCs w:val="24"/>
        </w:rPr>
        <w:t xml:space="preserve"> apresenta a análise dos dados coletados, fornecendo um panorama detalhado sobre o perfil dos professores que atuam na EJA no Baixo Jequitinhonha </w:t>
      </w:r>
      <w:r w:rsidR="00B021C8">
        <w:rPr>
          <w:rFonts w:ascii="Times New Roman" w:eastAsia="Times New Roman" w:hAnsi="Times New Roman" w:cs="Times New Roman"/>
          <w:sz w:val="24"/>
          <w:szCs w:val="24"/>
        </w:rPr>
        <w:t xml:space="preserve">(MG) </w:t>
      </w:r>
      <w:r>
        <w:rPr>
          <w:rFonts w:ascii="Times New Roman" w:eastAsia="Times New Roman" w:hAnsi="Times New Roman" w:cs="Times New Roman"/>
          <w:sz w:val="24"/>
          <w:szCs w:val="24"/>
        </w:rPr>
        <w:t xml:space="preserve">e seu contexto de trabalho, explorando as percepções dos docentes em relação à sua formação e à inclusão de estudantes com deficiência, destacando os desafios enfrentados e as potencialidades observadas na educação inclusiva dessa modalidade de ensino. Além disso, examina as estratégias pedagógicas e metodológicas adotadas, identificadas ao longo da pesquisa, evidenciando boas práticas, lacunas e necessidades formativas que impactam diretamente a qualidade do ensino na EJA. </w:t>
      </w:r>
    </w:p>
    <w:p w14:paraId="46526179"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Por fim, as </w:t>
      </w:r>
      <w:r>
        <w:rPr>
          <w:rFonts w:ascii="Times New Roman" w:eastAsia="Times New Roman" w:hAnsi="Times New Roman" w:cs="Times New Roman"/>
          <w:b/>
          <w:sz w:val="24"/>
          <w:szCs w:val="24"/>
        </w:rPr>
        <w:t>considerações finais</w:t>
      </w:r>
      <w:r>
        <w:rPr>
          <w:rFonts w:ascii="Times New Roman" w:eastAsia="Times New Roman" w:hAnsi="Times New Roman" w:cs="Times New Roman"/>
          <w:sz w:val="24"/>
          <w:szCs w:val="24"/>
        </w:rPr>
        <w:t xml:space="preserve"> desta dissertação reunirão os principais achados da pesquisa, ressaltando as implicações da formação docente para a inclusão educacional na EJA</w:t>
      </w:r>
      <w:r w:rsidR="002F61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 que serão analisados os desafios enfrentados, as potencialidades identificadas e as contribuições do estudo para o campo da educação de jovens e adultos. Serão discutidos ainda possíveis caminhos para superar as barreiras existentes, enfatizando a necessidade de políticas públicas mais eficazes, investimentos contínuos na qualificação docente e o fortalecimento de práticas pedagógicas inclusivas. Essas reflexões visam contribuir para a construção de um ensino mais adequado à realidade dos estudantes, garantindo os seus direitos.</w:t>
      </w:r>
    </w:p>
    <w:p w14:paraId="61723D24" w14:textId="77777777" w:rsidR="00A226B0" w:rsidRDefault="00A226B0" w:rsidP="00A226B0">
      <w:pPr>
        <w:tabs>
          <w:tab w:val="left" w:pos="91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Portanto, a pesquisa busca ampliar o debate sobre a inclusão na EJA a partir da perspectiva de formação do professor e sua prática pedagógica na perspectiva da inclusão dos estudantes com deficiência no Ensino Médio, possibilitando novas investigações e iniciativas que possam fortalecer a construção de uma educação mais acessível, transformadora e que seja para todos. Ao destacar a importância da formação docente, seja inicial ou continuada, o estudo pretende contribuir para a implementação de práticas pedagógicas que assegurem o direito à educação de jovens e adultos em sua diversidade, promovendo, assim, uma discussão para escolas que acolhem as diferenças, independentemente das condições que os estudantes apresentam.</w:t>
      </w:r>
    </w:p>
    <w:p w14:paraId="76A07447" w14:textId="77777777" w:rsidR="00A65554" w:rsidRDefault="00A65554" w:rsidP="0014128F">
      <w:pPr>
        <w:spacing w:after="0" w:line="240" w:lineRule="auto"/>
        <w:jc w:val="both"/>
        <w:rPr>
          <w:rFonts w:ascii="Times New Roman" w:eastAsia="Times New Roman" w:hAnsi="Times New Roman" w:cs="Times New Roman"/>
          <w:sz w:val="24"/>
          <w:szCs w:val="24"/>
        </w:rPr>
      </w:pPr>
    </w:p>
    <w:p w14:paraId="0499BEB5" w14:textId="77777777" w:rsidR="00A65554" w:rsidRDefault="00A65554" w:rsidP="0014128F">
      <w:pPr>
        <w:spacing w:after="0" w:line="240" w:lineRule="auto"/>
        <w:jc w:val="both"/>
        <w:rPr>
          <w:rFonts w:ascii="Times New Roman" w:eastAsia="Times New Roman" w:hAnsi="Times New Roman" w:cs="Times New Roman"/>
          <w:sz w:val="24"/>
          <w:szCs w:val="24"/>
        </w:rPr>
      </w:pPr>
    </w:p>
    <w:p w14:paraId="1935E36C" w14:textId="77777777" w:rsidR="00A65554" w:rsidRDefault="00A65554" w:rsidP="0014128F">
      <w:pPr>
        <w:spacing w:after="0" w:line="240" w:lineRule="auto"/>
        <w:jc w:val="both"/>
        <w:rPr>
          <w:rFonts w:ascii="Times New Roman" w:eastAsia="Times New Roman" w:hAnsi="Times New Roman" w:cs="Times New Roman"/>
          <w:sz w:val="24"/>
          <w:szCs w:val="24"/>
        </w:rPr>
      </w:pPr>
    </w:p>
    <w:p w14:paraId="43626C84" w14:textId="77777777" w:rsidR="00A65554" w:rsidRDefault="00A65554" w:rsidP="0014128F">
      <w:pPr>
        <w:spacing w:after="0" w:line="240" w:lineRule="auto"/>
        <w:jc w:val="both"/>
        <w:rPr>
          <w:rFonts w:ascii="Times New Roman" w:eastAsia="Times New Roman" w:hAnsi="Times New Roman" w:cs="Times New Roman"/>
          <w:sz w:val="24"/>
          <w:szCs w:val="24"/>
        </w:rPr>
      </w:pPr>
    </w:p>
    <w:p w14:paraId="31E9EC54" w14:textId="77777777" w:rsidR="00A65554" w:rsidRDefault="00A65554" w:rsidP="0014128F">
      <w:pPr>
        <w:spacing w:after="0" w:line="240" w:lineRule="auto"/>
        <w:jc w:val="both"/>
        <w:rPr>
          <w:rFonts w:ascii="Times New Roman" w:eastAsia="Times New Roman" w:hAnsi="Times New Roman" w:cs="Times New Roman"/>
          <w:sz w:val="24"/>
          <w:szCs w:val="24"/>
        </w:rPr>
      </w:pPr>
    </w:p>
    <w:p w14:paraId="761C2D53" w14:textId="77777777" w:rsidR="00A65554" w:rsidRDefault="00A65554" w:rsidP="0014128F">
      <w:pPr>
        <w:spacing w:after="0" w:line="240" w:lineRule="auto"/>
        <w:jc w:val="both"/>
        <w:rPr>
          <w:rFonts w:ascii="Times New Roman" w:eastAsia="Times New Roman" w:hAnsi="Times New Roman" w:cs="Times New Roman"/>
          <w:sz w:val="24"/>
          <w:szCs w:val="24"/>
        </w:rPr>
      </w:pPr>
    </w:p>
    <w:p w14:paraId="3203CF0D" w14:textId="77777777" w:rsidR="00A65554" w:rsidRDefault="00A65554" w:rsidP="0014128F">
      <w:pPr>
        <w:spacing w:after="0" w:line="240" w:lineRule="auto"/>
        <w:jc w:val="both"/>
        <w:rPr>
          <w:rFonts w:ascii="Times New Roman" w:eastAsia="Times New Roman" w:hAnsi="Times New Roman" w:cs="Times New Roman"/>
          <w:sz w:val="24"/>
          <w:szCs w:val="24"/>
        </w:rPr>
      </w:pPr>
    </w:p>
    <w:p w14:paraId="572AEFFA" w14:textId="77777777" w:rsidR="00A65554" w:rsidRDefault="00A65554" w:rsidP="0014128F">
      <w:pPr>
        <w:spacing w:after="0" w:line="240" w:lineRule="auto"/>
        <w:jc w:val="both"/>
        <w:rPr>
          <w:rFonts w:ascii="Times New Roman" w:eastAsia="Times New Roman" w:hAnsi="Times New Roman" w:cs="Times New Roman"/>
          <w:sz w:val="24"/>
          <w:szCs w:val="24"/>
        </w:rPr>
      </w:pPr>
    </w:p>
    <w:p w14:paraId="254523E3" w14:textId="77777777" w:rsidR="00A65554" w:rsidRDefault="00A65554" w:rsidP="0014128F">
      <w:pPr>
        <w:spacing w:after="0" w:line="240" w:lineRule="auto"/>
        <w:jc w:val="both"/>
        <w:rPr>
          <w:rFonts w:ascii="Times New Roman" w:eastAsia="Times New Roman" w:hAnsi="Times New Roman" w:cs="Times New Roman"/>
          <w:sz w:val="24"/>
          <w:szCs w:val="24"/>
        </w:rPr>
      </w:pPr>
    </w:p>
    <w:p w14:paraId="687E7BAD" w14:textId="77777777" w:rsidR="00A65554" w:rsidRDefault="00A65554" w:rsidP="0014128F">
      <w:pPr>
        <w:spacing w:after="0" w:line="240" w:lineRule="auto"/>
        <w:jc w:val="both"/>
        <w:rPr>
          <w:rFonts w:ascii="Times New Roman" w:eastAsia="Times New Roman" w:hAnsi="Times New Roman" w:cs="Times New Roman"/>
          <w:sz w:val="24"/>
          <w:szCs w:val="24"/>
        </w:rPr>
      </w:pPr>
    </w:p>
    <w:p w14:paraId="3F3987D3" w14:textId="50B60E99" w:rsidR="00755A11" w:rsidRDefault="00D47EF5" w:rsidP="009E259A">
      <w:pPr>
        <w:keepNext/>
        <w:keepLines/>
        <w:spacing w:after="0" w:line="360" w:lineRule="auto"/>
        <w:jc w:val="center"/>
        <w:rPr>
          <w:rFonts w:ascii="Times New Roman" w:eastAsia="Times New Roman" w:hAnsi="Times New Roman" w:cs="Times New Roman"/>
          <w:b/>
          <w:sz w:val="24"/>
          <w:szCs w:val="24"/>
        </w:rPr>
      </w:pPr>
      <w:bookmarkStart w:id="3" w:name="_Hlk204612405"/>
      <w:r>
        <w:rPr>
          <w:rFonts w:ascii="Times New Roman" w:eastAsia="Times New Roman" w:hAnsi="Times New Roman" w:cs="Times New Roman"/>
          <w:b/>
          <w:sz w:val="24"/>
          <w:szCs w:val="24"/>
        </w:rPr>
        <w:t>CAPÍTULO 1</w:t>
      </w:r>
    </w:p>
    <w:p w14:paraId="735AF22C" w14:textId="77777777" w:rsidR="00063164" w:rsidRDefault="00063164" w:rsidP="009E259A">
      <w:pPr>
        <w:keepNext/>
        <w:keepLines/>
        <w:spacing w:after="0" w:line="360" w:lineRule="auto"/>
        <w:jc w:val="center"/>
        <w:rPr>
          <w:rFonts w:ascii="Times New Roman" w:eastAsia="Times New Roman" w:hAnsi="Times New Roman" w:cs="Times New Roman"/>
          <w:b/>
          <w:sz w:val="24"/>
          <w:szCs w:val="24"/>
        </w:rPr>
      </w:pPr>
    </w:p>
    <w:p w14:paraId="575B8F3C" w14:textId="74113B5A" w:rsidR="00D47EF5" w:rsidRDefault="00D47EF5" w:rsidP="009E259A">
      <w:pPr>
        <w:keepNext/>
        <w:keepLine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EDUCAÇÃO DE JOVENS E ADULTOS E INCLUSÃO EDUCACIONAL</w:t>
      </w:r>
    </w:p>
    <w:p w14:paraId="541ED21F" w14:textId="77777777" w:rsidR="00483847" w:rsidRDefault="00483847" w:rsidP="009E259A">
      <w:pPr>
        <w:keepNext/>
        <w:keepLines/>
        <w:spacing w:after="0" w:line="360" w:lineRule="auto"/>
        <w:jc w:val="center"/>
        <w:rPr>
          <w:rFonts w:ascii="Times New Roman" w:eastAsia="Times New Roman" w:hAnsi="Times New Roman" w:cs="Times New Roman"/>
          <w:b/>
          <w:sz w:val="24"/>
          <w:szCs w:val="24"/>
        </w:rPr>
      </w:pPr>
    </w:p>
    <w:p w14:paraId="5EBF50EB" w14:textId="77777777" w:rsidR="00483847" w:rsidRDefault="00483847" w:rsidP="00483847">
      <w:pPr>
        <w:spacing w:after="0" w:line="240" w:lineRule="auto"/>
        <w:ind w:left="2268"/>
        <w:rPr>
          <w:rFonts w:ascii="Times New Roman" w:eastAsia="Times New Roman" w:hAnsi="Times New Roman" w:cs="Times New Roman"/>
          <w:sz w:val="20"/>
          <w:szCs w:val="20"/>
        </w:rPr>
      </w:pPr>
    </w:p>
    <w:p w14:paraId="66CD5BA9" w14:textId="6C903A15" w:rsidR="00483847" w:rsidRPr="000F17BE" w:rsidRDefault="00483847" w:rsidP="00063164">
      <w:pPr>
        <w:spacing w:after="0" w:line="240" w:lineRule="auto"/>
        <w:ind w:left="2268"/>
        <w:jc w:val="both"/>
        <w:rPr>
          <w:rFonts w:ascii="Times New Roman" w:eastAsia="Times New Roman" w:hAnsi="Times New Roman" w:cs="Times New Roman"/>
        </w:rPr>
      </w:pPr>
      <w:r w:rsidRPr="000F17BE">
        <w:rPr>
          <w:rFonts w:ascii="Times New Roman" w:eastAsia="Times New Roman" w:hAnsi="Times New Roman" w:cs="Times New Roman"/>
        </w:rPr>
        <w:t>A maioria dos alunos que fracassa na escola não tem, propriamente, dificuldade para aprender, mas sim dificuldade para aprender da forma como são ensinados! (Glat, 2003, pág. 29)</w:t>
      </w:r>
    </w:p>
    <w:p w14:paraId="14BD376D" w14:textId="77777777" w:rsidR="00483847" w:rsidRPr="00A43EF0" w:rsidRDefault="00483847" w:rsidP="009E259A">
      <w:pPr>
        <w:keepNext/>
        <w:keepLines/>
        <w:spacing w:after="0" w:line="360" w:lineRule="auto"/>
        <w:jc w:val="center"/>
        <w:rPr>
          <w:rFonts w:ascii="Times New Roman" w:eastAsia="Times New Roman" w:hAnsi="Times New Roman" w:cs="Times New Roman"/>
          <w:b/>
          <w:i/>
        </w:rPr>
      </w:pPr>
    </w:p>
    <w:bookmarkEnd w:id="3"/>
    <w:p w14:paraId="14A1F0C8" w14:textId="77777777" w:rsidR="00D47EF5" w:rsidRPr="009E259A" w:rsidRDefault="00D47EF5" w:rsidP="00D47EF5">
      <w:pPr>
        <w:spacing w:after="0" w:line="360" w:lineRule="auto"/>
        <w:ind w:firstLine="708"/>
        <w:jc w:val="both"/>
        <w:rPr>
          <w:rFonts w:ascii="Times New Roman" w:eastAsia="Times New Roman" w:hAnsi="Times New Roman" w:cs="Times New Roman"/>
          <w:sz w:val="24"/>
          <w:szCs w:val="24"/>
        </w:rPr>
      </w:pPr>
      <w:r w:rsidRPr="009E259A">
        <w:rPr>
          <w:rFonts w:ascii="Times New Roman" w:eastAsia="Times New Roman" w:hAnsi="Times New Roman" w:cs="Times New Roman"/>
          <w:sz w:val="24"/>
          <w:szCs w:val="24"/>
        </w:rPr>
        <w:t>Nas últimas décadas, temos acompanhado, em âmbito nacional e internacional, discussões sobre a inclusão de pessoas com deficiência em turmas regulares da rede de ensino, bem como os avanços das políticas públicas voltadas a esse público. Tais debates têm reforçado a obrigação legal do Estado em garantir o atendimento educacional a essas pessoas, que, em algum momento de suas vidas, foram excluídas da educação formal.</w:t>
      </w:r>
    </w:p>
    <w:p w14:paraId="239EDD55" w14:textId="31BB40C1" w:rsidR="00D47EF5" w:rsidRPr="009E259A" w:rsidRDefault="00D47EF5" w:rsidP="00D47EF5">
      <w:pPr>
        <w:spacing w:after="0" w:line="360" w:lineRule="auto"/>
        <w:ind w:firstLine="708"/>
        <w:jc w:val="both"/>
        <w:rPr>
          <w:rFonts w:ascii="Times New Roman" w:eastAsia="Times New Roman" w:hAnsi="Times New Roman" w:cs="Times New Roman"/>
          <w:sz w:val="24"/>
          <w:szCs w:val="24"/>
        </w:rPr>
      </w:pPr>
      <w:r w:rsidRPr="009E259A">
        <w:rPr>
          <w:rFonts w:ascii="Times New Roman" w:eastAsia="Times New Roman" w:hAnsi="Times New Roman" w:cs="Times New Roman"/>
          <w:sz w:val="24"/>
          <w:szCs w:val="24"/>
        </w:rPr>
        <w:t xml:space="preserve">Esse respaldo está disposto nos principais documentos legais e normativos acerca dos direitos destes indivíduos </w:t>
      </w:r>
      <w:r w:rsidR="00187ABE">
        <w:rPr>
          <w:rFonts w:ascii="Times New Roman" w:eastAsia="Times New Roman" w:hAnsi="Times New Roman" w:cs="Times New Roman"/>
          <w:sz w:val="24"/>
          <w:szCs w:val="24"/>
        </w:rPr>
        <w:t>de</w:t>
      </w:r>
      <w:r w:rsidRPr="009E259A">
        <w:rPr>
          <w:rFonts w:ascii="Times New Roman" w:eastAsia="Times New Roman" w:hAnsi="Times New Roman" w:cs="Times New Roman"/>
          <w:sz w:val="24"/>
          <w:szCs w:val="24"/>
        </w:rPr>
        <w:t xml:space="preserve"> estarem na escola junto aos demais. Entre eles, podemos mencionar a Constituição Federal de 1988 (BRASIL, 1988), a Declaração Mundial sobre Educação para Todos (UNESCO, 1990), a Declaração de Salamanca (UNESCO, 1994), a Lei de Diretrizes e Bases da Educação Nacional (LDBEN) (BRASIL, 1996), a Convenção da Guatemala (1999), ratificada pelo Decreto n</w:t>
      </w:r>
      <w:r w:rsidR="00187ABE">
        <w:rPr>
          <w:rFonts w:ascii="Times New Roman" w:eastAsia="Times New Roman" w:hAnsi="Times New Roman" w:cs="Times New Roman"/>
          <w:sz w:val="24"/>
          <w:szCs w:val="24"/>
        </w:rPr>
        <w:t>º</w:t>
      </w:r>
      <w:r w:rsidRPr="009E259A">
        <w:rPr>
          <w:rFonts w:ascii="Times New Roman" w:eastAsia="Times New Roman" w:hAnsi="Times New Roman" w:cs="Times New Roman"/>
          <w:sz w:val="24"/>
          <w:szCs w:val="24"/>
        </w:rPr>
        <w:t xml:space="preserve"> 3.956 (BRASIL, 2001), a Convenção dos Direitos das Pessoas Com </w:t>
      </w:r>
      <w:r w:rsidR="00187ABE">
        <w:rPr>
          <w:rFonts w:ascii="Times New Roman" w:eastAsia="Times New Roman" w:hAnsi="Times New Roman" w:cs="Times New Roman"/>
          <w:sz w:val="24"/>
          <w:szCs w:val="24"/>
        </w:rPr>
        <w:t>D</w:t>
      </w:r>
      <w:r w:rsidRPr="009E259A">
        <w:rPr>
          <w:rFonts w:ascii="Times New Roman" w:eastAsia="Times New Roman" w:hAnsi="Times New Roman" w:cs="Times New Roman"/>
          <w:sz w:val="24"/>
          <w:szCs w:val="24"/>
        </w:rPr>
        <w:t xml:space="preserve">eficiência (2007), ratificada e incorporada à </w:t>
      </w:r>
      <w:r w:rsidR="00187ABE">
        <w:rPr>
          <w:rFonts w:ascii="Times New Roman" w:eastAsia="Times New Roman" w:hAnsi="Times New Roman" w:cs="Times New Roman"/>
          <w:sz w:val="24"/>
          <w:szCs w:val="24"/>
        </w:rPr>
        <w:t>C</w:t>
      </w:r>
      <w:r w:rsidRPr="009E259A">
        <w:rPr>
          <w:rFonts w:ascii="Times New Roman" w:eastAsia="Times New Roman" w:hAnsi="Times New Roman" w:cs="Times New Roman"/>
          <w:sz w:val="24"/>
          <w:szCs w:val="24"/>
        </w:rPr>
        <w:t>onstituição como Decreto Legislativo n</w:t>
      </w:r>
      <w:r w:rsidR="00187ABE">
        <w:rPr>
          <w:rFonts w:ascii="Times New Roman" w:eastAsia="Times New Roman" w:hAnsi="Times New Roman" w:cs="Times New Roman"/>
          <w:sz w:val="24"/>
          <w:szCs w:val="24"/>
        </w:rPr>
        <w:t>º</w:t>
      </w:r>
      <w:r w:rsidRPr="009E259A">
        <w:rPr>
          <w:rFonts w:ascii="Times New Roman" w:eastAsia="Times New Roman" w:hAnsi="Times New Roman" w:cs="Times New Roman"/>
          <w:sz w:val="24"/>
          <w:szCs w:val="24"/>
        </w:rPr>
        <w:t xml:space="preserve"> 186/2008 (BRASIL, 2008), a Política Nacional de Educação Especial na Perspectiva da Educação Inclusiva (BRASIL, 2008), Decreto n</w:t>
      </w:r>
      <w:r w:rsidR="00187ABE">
        <w:rPr>
          <w:rFonts w:ascii="Times New Roman" w:eastAsia="Times New Roman" w:hAnsi="Times New Roman" w:cs="Times New Roman"/>
          <w:sz w:val="24"/>
          <w:szCs w:val="24"/>
        </w:rPr>
        <w:t>º</w:t>
      </w:r>
      <w:r w:rsidRPr="009E259A">
        <w:rPr>
          <w:rFonts w:ascii="Times New Roman" w:eastAsia="Times New Roman" w:hAnsi="Times New Roman" w:cs="Times New Roman"/>
          <w:sz w:val="24"/>
          <w:szCs w:val="24"/>
        </w:rPr>
        <w:t xml:space="preserve"> 7.611, que dispõe sobre o público-alvo da Educação Especial (BRASIL, 2011), </w:t>
      </w:r>
      <w:r w:rsidR="00187ABE">
        <w:rPr>
          <w:rFonts w:ascii="Times New Roman" w:eastAsia="Times New Roman" w:hAnsi="Times New Roman" w:cs="Times New Roman"/>
          <w:sz w:val="24"/>
          <w:szCs w:val="24"/>
        </w:rPr>
        <w:t xml:space="preserve">o </w:t>
      </w:r>
      <w:r w:rsidRPr="009E259A">
        <w:rPr>
          <w:rFonts w:ascii="Times New Roman" w:eastAsia="Times New Roman" w:hAnsi="Times New Roman" w:cs="Times New Roman"/>
          <w:sz w:val="24"/>
          <w:szCs w:val="24"/>
        </w:rPr>
        <w:t xml:space="preserve">Plano Nacional da Educação 2014-2024 (BRASIL, 2014b), </w:t>
      </w:r>
      <w:r w:rsidR="00187ABE">
        <w:rPr>
          <w:rFonts w:ascii="Times New Roman" w:eastAsia="Times New Roman" w:hAnsi="Times New Roman" w:cs="Times New Roman"/>
          <w:sz w:val="24"/>
          <w:szCs w:val="24"/>
        </w:rPr>
        <w:t xml:space="preserve">a </w:t>
      </w:r>
      <w:r w:rsidRPr="009E259A">
        <w:rPr>
          <w:rFonts w:ascii="Times New Roman" w:eastAsia="Times New Roman" w:hAnsi="Times New Roman" w:cs="Times New Roman"/>
          <w:sz w:val="24"/>
          <w:szCs w:val="24"/>
        </w:rPr>
        <w:t xml:space="preserve">Lei Brasileira de Inclusão da Pessoa com Deficiência </w:t>
      </w:r>
      <w:r w:rsidR="00187ABE">
        <w:rPr>
          <w:rFonts w:ascii="Times New Roman" w:eastAsia="Times New Roman" w:hAnsi="Times New Roman" w:cs="Times New Roman"/>
          <w:sz w:val="24"/>
          <w:szCs w:val="24"/>
        </w:rPr>
        <w:t>(</w:t>
      </w:r>
      <w:r w:rsidRPr="009E259A">
        <w:rPr>
          <w:rFonts w:ascii="Times New Roman" w:eastAsia="Times New Roman" w:hAnsi="Times New Roman" w:cs="Times New Roman"/>
          <w:sz w:val="24"/>
          <w:szCs w:val="24"/>
        </w:rPr>
        <w:t>Estatuto da Pessoa com Deficiência</w:t>
      </w:r>
      <w:r w:rsidR="00187ABE">
        <w:rPr>
          <w:rFonts w:ascii="Times New Roman" w:eastAsia="Times New Roman" w:hAnsi="Times New Roman" w:cs="Times New Roman"/>
          <w:sz w:val="24"/>
          <w:szCs w:val="24"/>
        </w:rPr>
        <w:t>)</w:t>
      </w:r>
      <w:r w:rsidRPr="009E259A">
        <w:rPr>
          <w:rFonts w:ascii="Times New Roman" w:eastAsia="Times New Roman" w:hAnsi="Times New Roman" w:cs="Times New Roman"/>
          <w:sz w:val="24"/>
          <w:szCs w:val="24"/>
        </w:rPr>
        <w:t xml:space="preserve"> (BRASIL, 2015b).</w:t>
      </w:r>
    </w:p>
    <w:p w14:paraId="209DD3F5" w14:textId="31C16430" w:rsidR="00D47EF5" w:rsidRDefault="00D47EF5" w:rsidP="00D47EF5">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Constituição Federal de 1988 estabelece que a educação é um direito de todos e dever do Estado e da </w:t>
      </w:r>
      <w:r w:rsidR="00187ABE">
        <w:rPr>
          <w:rFonts w:ascii="Times New Roman" w:eastAsia="Times New Roman" w:hAnsi="Times New Roman" w:cs="Times New Roman"/>
          <w:sz w:val="24"/>
          <w:szCs w:val="24"/>
        </w:rPr>
        <w:t>f</w:t>
      </w:r>
      <w:r>
        <w:rPr>
          <w:rFonts w:ascii="Times New Roman" w:eastAsia="Times New Roman" w:hAnsi="Times New Roman" w:cs="Times New Roman"/>
          <w:sz w:val="24"/>
          <w:szCs w:val="24"/>
        </w:rPr>
        <w:t>amília, assegurando às pessoas com deficiência o atendimento educacional especializado e a preferência de estudar na rede regular de ensino. A Resolução n</w:t>
      </w:r>
      <w:r w:rsidR="003A1985">
        <w:rPr>
          <w:rFonts w:ascii="Times New Roman" w:eastAsia="Times New Roman" w:hAnsi="Times New Roman" w:cs="Times New Roman"/>
          <w:sz w:val="24"/>
          <w:szCs w:val="24"/>
        </w:rPr>
        <w:t>.º</w:t>
      </w:r>
      <w:r w:rsidR="00187A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4 de 2004 estabeleceu que os alunos com deficiência, transtornos globais de desenvolvimento e altas habilidades devem ser matriculados e atendidos nas classes comuns do ensino regular mediante Atendimento Educacional Especializado. </w:t>
      </w:r>
    </w:p>
    <w:p w14:paraId="61D91BD1" w14:textId="70669A4A" w:rsidR="00D47EF5" w:rsidRDefault="00D47EF5" w:rsidP="00D47EF5">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Recentemente</w:t>
      </w:r>
      <w:r w:rsidR="002F61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w:t>
      </w:r>
      <w:r w:rsidRPr="0016065E">
        <w:rPr>
          <w:rFonts w:ascii="Times New Roman" w:eastAsia="Times New Roman" w:hAnsi="Times New Roman" w:cs="Times New Roman"/>
          <w:sz w:val="24"/>
          <w:szCs w:val="24"/>
        </w:rPr>
        <w:t xml:space="preserve"> Resolução CNE/CEB n</w:t>
      </w:r>
      <w:r w:rsidR="003A1985">
        <w:rPr>
          <w:rFonts w:ascii="Times New Roman" w:eastAsia="Times New Roman" w:hAnsi="Times New Roman" w:cs="Times New Roman"/>
          <w:sz w:val="24"/>
          <w:szCs w:val="24"/>
        </w:rPr>
        <w:t xml:space="preserve">.º </w:t>
      </w:r>
      <w:r w:rsidRPr="0016065E">
        <w:rPr>
          <w:rFonts w:ascii="Times New Roman" w:eastAsia="Times New Roman" w:hAnsi="Times New Roman" w:cs="Times New Roman"/>
          <w:sz w:val="24"/>
          <w:szCs w:val="24"/>
        </w:rPr>
        <w:t>3, de 8 de abril de 2025, institui as Diretrizes Operacionais Nacionais para a Educação de Jovens e Adultos (EJA)</w:t>
      </w:r>
      <w:r w:rsidR="00F334C8">
        <w:rPr>
          <w:rFonts w:ascii="Times New Roman" w:eastAsia="Times New Roman" w:hAnsi="Times New Roman" w:cs="Times New Roman"/>
          <w:sz w:val="24"/>
          <w:szCs w:val="24"/>
        </w:rPr>
        <w:t>. Ela</w:t>
      </w:r>
      <w:r w:rsidRPr="0016065E">
        <w:rPr>
          <w:rFonts w:ascii="Times New Roman" w:eastAsia="Times New Roman" w:hAnsi="Times New Roman" w:cs="Times New Roman"/>
          <w:sz w:val="24"/>
          <w:szCs w:val="24"/>
        </w:rPr>
        <w:t xml:space="preserve"> assegura o acesso, </w:t>
      </w:r>
      <w:r>
        <w:rPr>
          <w:rFonts w:ascii="Times New Roman" w:eastAsia="Times New Roman" w:hAnsi="Times New Roman" w:cs="Times New Roman"/>
          <w:sz w:val="24"/>
          <w:szCs w:val="24"/>
        </w:rPr>
        <w:t xml:space="preserve">a </w:t>
      </w:r>
      <w:r w:rsidRPr="0016065E">
        <w:rPr>
          <w:rFonts w:ascii="Times New Roman" w:eastAsia="Times New Roman" w:hAnsi="Times New Roman" w:cs="Times New Roman"/>
          <w:sz w:val="24"/>
          <w:szCs w:val="24"/>
        </w:rPr>
        <w:t xml:space="preserve">permanência, </w:t>
      </w:r>
      <w:r>
        <w:rPr>
          <w:rFonts w:ascii="Times New Roman" w:eastAsia="Times New Roman" w:hAnsi="Times New Roman" w:cs="Times New Roman"/>
          <w:sz w:val="24"/>
          <w:szCs w:val="24"/>
        </w:rPr>
        <w:t xml:space="preserve">a </w:t>
      </w:r>
      <w:r w:rsidRPr="0016065E">
        <w:rPr>
          <w:rFonts w:ascii="Times New Roman" w:eastAsia="Times New Roman" w:hAnsi="Times New Roman" w:cs="Times New Roman"/>
          <w:sz w:val="24"/>
          <w:szCs w:val="24"/>
        </w:rPr>
        <w:t>participação e aprendizagem na EJA aos estudantes com deficiência, transtornos globais do desenvolvimento, altas habilidades</w:t>
      </w:r>
      <w:r w:rsidR="002F61B5">
        <w:rPr>
          <w:rFonts w:ascii="Times New Roman" w:eastAsia="Times New Roman" w:hAnsi="Times New Roman" w:cs="Times New Roman"/>
          <w:sz w:val="24"/>
          <w:szCs w:val="24"/>
        </w:rPr>
        <w:t xml:space="preserve"> </w:t>
      </w:r>
      <w:r w:rsidRPr="0016065E">
        <w:rPr>
          <w:rFonts w:ascii="Times New Roman" w:eastAsia="Times New Roman" w:hAnsi="Times New Roman" w:cs="Times New Roman"/>
          <w:sz w:val="24"/>
          <w:szCs w:val="24"/>
        </w:rPr>
        <w:t>e</w:t>
      </w:r>
      <w:r w:rsidR="002F61B5">
        <w:rPr>
          <w:rFonts w:ascii="Times New Roman" w:eastAsia="Times New Roman" w:hAnsi="Times New Roman" w:cs="Times New Roman"/>
          <w:sz w:val="24"/>
          <w:szCs w:val="24"/>
        </w:rPr>
        <w:t xml:space="preserve"> </w:t>
      </w:r>
      <w:r w:rsidRPr="0016065E">
        <w:rPr>
          <w:rFonts w:ascii="Times New Roman" w:eastAsia="Times New Roman" w:hAnsi="Times New Roman" w:cs="Times New Roman"/>
          <w:sz w:val="24"/>
          <w:szCs w:val="24"/>
        </w:rPr>
        <w:t>superdotação.</w:t>
      </w:r>
      <w:r w:rsidR="002F61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Ela </w:t>
      </w:r>
      <w:r w:rsidRPr="0016065E">
        <w:rPr>
          <w:rFonts w:ascii="Times New Roman" w:eastAsia="Times New Roman" w:hAnsi="Times New Roman" w:cs="Times New Roman"/>
          <w:sz w:val="24"/>
          <w:szCs w:val="24"/>
        </w:rPr>
        <w:t>também prevê a identificação e remoção de barreiras que impedem ou dificultam o ingresso, a permanência e a participação desses estudantes na EJA.</w:t>
      </w:r>
      <w:r w:rsidR="009E09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Em seu </w:t>
      </w:r>
      <w:r w:rsidR="003A1985">
        <w:rPr>
          <w:rFonts w:ascii="Times New Roman" w:eastAsia="Times New Roman" w:hAnsi="Times New Roman" w:cs="Times New Roman"/>
          <w:sz w:val="24"/>
          <w:szCs w:val="24"/>
        </w:rPr>
        <w:t>a</w:t>
      </w:r>
      <w:r>
        <w:rPr>
          <w:rFonts w:ascii="Times New Roman" w:eastAsia="Times New Roman" w:hAnsi="Times New Roman" w:cs="Times New Roman"/>
          <w:sz w:val="24"/>
          <w:szCs w:val="24"/>
        </w:rPr>
        <w:t>rt. 2º</w:t>
      </w:r>
      <w:r w:rsidR="00F334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6065E">
        <w:rPr>
          <w:rFonts w:ascii="Times New Roman" w:eastAsia="Times New Roman" w:hAnsi="Times New Roman" w:cs="Times New Roman"/>
          <w:sz w:val="24"/>
          <w:szCs w:val="24"/>
        </w:rPr>
        <w:t>inciso § 3º</w:t>
      </w:r>
      <w:r w:rsidR="00F334C8">
        <w:rPr>
          <w:rFonts w:ascii="Times New Roman" w:eastAsia="Times New Roman" w:hAnsi="Times New Roman" w:cs="Times New Roman"/>
          <w:sz w:val="24"/>
          <w:szCs w:val="24"/>
        </w:rPr>
        <w:t>.</w:t>
      </w:r>
      <w:r w:rsidRPr="0016065E">
        <w:rPr>
          <w:rFonts w:ascii="Times New Roman" w:eastAsia="Times New Roman" w:hAnsi="Times New Roman" w:cs="Times New Roman"/>
          <w:sz w:val="24"/>
          <w:szCs w:val="24"/>
        </w:rPr>
        <w:t xml:space="preserve"> ela ratifica que,</w:t>
      </w:r>
    </w:p>
    <w:p w14:paraId="610D1B82" w14:textId="77777777" w:rsidR="00D47EF5" w:rsidRDefault="00D47EF5" w:rsidP="00D47EF5">
      <w:pPr>
        <w:spacing w:after="0" w:line="360" w:lineRule="auto"/>
        <w:ind w:firstLine="708"/>
        <w:jc w:val="both"/>
        <w:rPr>
          <w:rFonts w:ascii="Times New Roman" w:eastAsia="Times New Roman" w:hAnsi="Times New Roman" w:cs="Times New Roman"/>
          <w:b/>
          <w:sz w:val="24"/>
          <w:szCs w:val="24"/>
        </w:rPr>
      </w:pPr>
    </w:p>
    <w:p w14:paraId="4EE52A5C" w14:textId="707BA637" w:rsidR="00D47EF5" w:rsidRPr="0016065E" w:rsidRDefault="00D47EF5" w:rsidP="00D47EF5">
      <w:pPr>
        <w:spacing w:after="0" w:line="240" w:lineRule="auto"/>
        <w:ind w:left="2268"/>
        <w:jc w:val="both"/>
        <w:rPr>
          <w:rFonts w:ascii="Times New Roman" w:eastAsia="Times New Roman" w:hAnsi="Times New Roman" w:cs="Times New Roman"/>
          <w:vertAlign w:val="subscript"/>
        </w:rPr>
      </w:pPr>
      <w:r w:rsidRPr="0016065E">
        <w:rPr>
          <w:rFonts w:ascii="Times New Roman" w:eastAsia="Times New Roman" w:hAnsi="Times New Roman" w:cs="Times New Roman"/>
        </w:rPr>
        <w:t>Os estudantes jovens, adultos e idosos que são pessoas com deficiência, com transtornos globais do desenvolvimento, altas habilidades e superdotação terão assegurados o acesso, a permanência, a participação e a aprendizagem na EJ</w:t>
      </w:r>
      <w:r w:rsidR="006B49B7">
        <w:rPr>
          <w:rFonts w:ascii="Times New Roman" w:eastAsia="Times New Roman" w:hAnsi="Times New Roman" w:cs="Times New Roman"/>
        </w:rPr>
        <w:t>A</w:t>
      </w:r>
      <w:r>
        <w:rPr>
          <w:rFonts w:ascii="Times New Roman" w:eastAsia="Times New Roman" w:hAnsi="Times New Roman" w:cs="Times New Roman"/>
        </w:rPr>
        <w:t xml:space="preserve"> (</w:t>
      </w:r>
      <w:r w:rsidRPr="0016065E">
        <w:rPr>
          <w:rFonts w:ascii="Times New Roman" w:eastAsia="Times New Roman" w:hAnsi="Times New Roman" w:cs="Times New Roman"/>
        </w:rPr>
        <w:t>CNE/CEB n</w:t>
      </w:r>
      <w:r w:rsidR="003A1985">
        <w:rPr>
          <w:rFonts w:ascii="Times New Roman" w:eastAsia="Times New Roman" w:hAnsi="Times New Roman" w:cs="Times New Roman"/>
        </w:rPr>
        <w:t>.º</w:t>
      </w:r>
      <w:r w:rsidRPr="0016065E">
        <w:rPr>
          <w:rFonts w:ascii="Times New Roman" w:eastAsia="Times New Roman" w:hAnsi="Times New Roman" w:cs="Times New Roman"/>
        </w:rPr>
        <w:t xml:space="preserve"> 3</w:t>
      </w:r>
      <w:r>
        <w:rPr>
          <w:rFonts w:ascii="Times New Roman" w:eastAsia="Times New Roman" w:hAnsi="Times New Roman" w:cs="Times New Roman"/>
        </w:rPr>
        <w:t>/2025, § 3º)</w:t>
      </w:r>
      <w:r w:rsidR="006B49B7">
        <w:rPr>
          <w:rFonts w:ascii="Times New Roman" w:eastAsia="Times New Roman" w:hAnsi="Times New Roman" w:cs="Times New Roman"/>
        </w:rPr>
        <w:t>.</w:t>
      </w:r>
    </w:p>
    <w:p w14:paraId="4896E6FC" w14:textId="77777777" w:rsidR="00D47EF5" w:rsidRDefault="00D47EF5" w:rsidP="00D47EF5">
      <w:pPr>
        <w:spacing w:after="0" w:line="360" w:lineRule="auto"/>
        <w:ind w:firstLine="708"/>
        <w:jc w:val="both"/>
        <w:rPr>
          <w:rFonts w:ascii="Times New Roman" w:eastAsia="Times New Roman" w:hAnsi="Times New Roman" w:cs="Times New Roman"/>
          <w:sz w:val="24"/>
          <w:szCs w:val="24"/>
        </w:rPr>
      </w:pPr>
    </w:p>
    <w:p w14:paraId="60282A09" w14:textId="33577B68" w:rsidR="00D47EF5" w:rsidRDefault="00D47EF5" w:rsidP="00D47EF5">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incisos que seguem, continua a reafirmar a necessidade de romper barreiras que impeçam os estudantes de ingressarem e permanecerem no ambiente escolar com qualidade</w:t>
      </w:r>
      <w:r w:rsidR="00F334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334C8">
        <w:rPr>
          <w:rFonts w:ascii="Times New Roman" w:eastAsia="Times New Roman" w:hAnsi="Times New Roman" w:cs="Times New Roman"/>
          <w:sz w:val="24"/>
          <w:szCs w:val="24"/>
        </w:rPr>
        <w:t xml:space="preserve">Além disso, </w:t>
      </w:r>
      <w:r>
        <w:rPr>
          <w:rFonts w:ascii="Times New Roman" w:eastAsia="Times New Roman" w:hAnsi="Times New Roman" w:cs="Times New Roman"/>
          <w:sz w:val="24"/>
          <w:szCs w:val="24"/>
        </w:rPr>
        <w:t>assegura suas condições para a plena participação e aprendizagem</w:t>
      </w:r>
      <w:r w:rsidR="00F334C8">
        <w:rPr>
          <w:rFonts w:ascii="Times New Roman" w:eastAsia="Times New Roman" w:hAnsi="Times New Roman" w:cs="Times New Roman"/>
          <w:sz w:val="24"/>
          <w:szCs w:val="24"/>
        </w:rPr>
        <w:t xml:space="preserve">. Enfatiza </w:t>
      </w:r>
      <w:r>
        <w:rPr>
          <w:rFonts w:ascii="Times New Roman" w:eastAsia="Times New Roman" w:hAnsi="Times New Roman" w:cs="Times New Roman"/>
          <w:sz w:val="24"/>
          <w:szCs w:val="24"/>
        </w:rPr>
        <w:t>o uso de tecnologias que possam facilitar essa participação, assim como o apoio de profissionais especializados.</w:t>
      </w:r>
    </w:p>
    <w:p w14:paraId="7FE188F6" w14:textId="77777777" w:rsidR="00D47EF5" w:rsidRDefault="00D47EF5" w:rsidP="00D47EF5">
      <w:pPr>
        <w:spacing w:after="0" w:line="360" w:lineRule="auto"/>
        <w:ind w:firstLine="708"/>
        <w:jc w:val="both"/>
        <w:rPr>
          <w:rFonts w:ascii="Times New Roman" w:eastAsia="Times New Roman" w:hAnsi="Times New Roman" w:cs="Times New Roman"/>
          <w:sz w:val="24"/>
          <w:szCs w:val="24"/>
        </w:rPr>
      </w:pPr>
    </w:p>
    <w:p w14:paraId="0A504293" w14:textId="177040FC" w:rsidR="00D47EF5" w:rsidRDefault="00D47EF5" w:rsidP="00D47EF5">
      <w:pPr>
        <w:spacing w:after="0" w:line="240" w:lineRule="auto"/>
        <w:ind w:left="2268"/>
        <w:jc w:val="both"/>
        <w:rPr>
          <w:rFonts w:ascii="Times New Roman" w:eastAsia="Times New Roman" w:hAnsi="Times New Roman" w:cs="Times New Roman"/>
        </w:rPr>
      </w:pPr>
      <w:r w:rsidRPr="00864FDB">
        <w:rPr>
          <w:rFonts w:ascii="Times New Roman" w:eastAsia="Times New Roman" w:hAnsi="Times New Roman" w:cs="Times New Roman"/>
        </w:rPr>
        <w:t xml:space="preserve">Devem-se identificar as barreiras que impedem ou dificultam o ingresso, a permanência e a participação de estudantes com deficiência, transtornos globais do desenvolvimento, altas habilidades e superdotação e promover uma cultura de acesso, que inclui acessibilidade curricular, tecnológica, arquitetônica, comunicacional e de transporte, sendo importante observar, ainda, a garantia de comunicação aumentativa e alternativa às pessoas com necessidades complexas de comunicação, que não utilizam a oralidade para comunicação e expressão no processo de aprendizagem em todas as etapas da Educação Básica </w:t>
      </w:r>
      <w:r>
        <w:rPr>
          <w:rFonts w:ascii="Times New Roman" w:eastAsia="Times New Roman" w:hAnsi="Times New Roman" w:cs="Times New Roman"/>
        </w:rPr>
        <w:t xml:space="preserve"> </w:t>
      </w:r>
      <w:r w:rsidRPr="00864FDB">
        <w:rPr>
          <w:rFonts w:ascii="Times New Roman" w:eastAsia="Times New Roman" w:hAnsi="Times New Roman" w:cs="Times New Roman"/>
        </w:rPr>
        <w:t>(CNE/CEB n</w:t>
      </w:r>
      <w:r w:rsidR="003A1985">
        <w:rPr>
          <w:rFonts w:ascii="Times New Roman" w:eastAsia="Times New Roman" w:hAnsi="Times New Roman" w:cs="Times New Roman"/>
        </w:rPr>
        <w:t>.º</w:t>
      </w:r>
      <w:r w:rsidRPr="00864FDB">
        <w:rPr>
          <w:rFonts w:ascii="Times New Roman" w:eastAsia="Times New Roman" w:hAnsi="Times New Roman" w:cs="Times New Roman"/>
        </w:rPr>
        <w:t xml:space="preserve"> 3/2025, § 5º</w:t>
      </w:r>
      <w:r>
        <w:rPr>
          <w:rFonts w:ascii="Times New Roman" w:eastAsia="Times New Roman" w:hAnsi="Times New Roman" w:cs="Times New Roman"/>
        </w:rPr>
        <w:t>)</w:t>
      </w:r>
      <w:r w:rsidR="006B49B7">
        <w:rPr>
          <w:rFonts w:ascii="Times New Roman" w:eastAsia="Times New Roman" w:hAnsi="Times New Roman" w:cs="Times New Roman"/>
        </w:rPr>
        <w:t>.</w:t>
      </w:r>
    </w:p>
    <w:p w14:paraId="7A3B03D6" w14:textId="77777777" w:rsidR="009E259A" w:rsidRDefault="009E259A" w:rsidP="00D47EF5">
      <w:pPr>
        <w:spacing w:after="0" w:line="240" w:lineRule="auto"/>
        <w:ind w:left="2268"/>
        <w:jc w:val="both"/>
        <w:rPr>
          <w:rFonts w:ascii="Times New Roman" w:eastAsia="Times New Roman" w:hAnsi="Times New Roman" w:cs="Times New Roman"/>
        </w:rPr>
      </w:pPr>
    </w:p>
    <w:p w14:paraId="4416C8F5" w14:textId="59EA7B49" w:rsidR="00D47EF5" w:rsidRPr="00864FDB" w:rsidRDefault="00D47EF5" w:rsidP="00D47EF5">
      <w:pPr>
        <w:spacing w:after="0" w:line="240" w:lineRule="auto"/>
        <w:ind w:left="2268"/>
        <w:jc w:val="both"/>
        <w:rPr>
          <w:rFonts w:ascii="Times New Roman" w:eastAsia="Times New Roman" w:hAnsi="Times New Roman" w:cs="Times New Roman"/>
          <w:vertAlign w:val="subscript"/>
        </w:rPr>
      </w:pPr>
      <w:r w:rsidRPr="00864FDB">
        <w:rPr>
          <w:rFonts w:ascii="Times New Roman" w:eastAsia="Times New Roman" w:hAnsi="Times New Roman" w:cs="Times New Roman"/>
        </w:rPr>
        <w:t>A oferta da EJA deve se dar em ambientes educacionais que respeitem a cultura surda e promovam a interação entre alunos surdos e ouvintes, quando necessário, com o apoio de intérpretes da Língua Brasileira de Sinais – Libras (CNE/CEB n</w:t>
      </w:r>
      <w:r w:rsidR="003A1985">
        <w:rPr>
          <w:rFonts w:ascii="Times New Roman" w:eastAsia="Times New Roman" w:hAnsi="Times New Roman" w:cs="Times New Roman"/>
        </w:rPr>
        <w:t>.º</w:t>
      </w:r>
      <w:r w:rsidRPr="00864FDB">
        <w:rPr>
          <w:rFonts w:ascii="Times New Roman" w:eastAsia="Times New Roman" w:hAnsi="Times New Roman" w:cs="Times New Roman"/>
        </w:rPr>
        <w:t xml:space="preserve"> 3/2025, § </w:t>
      </w:r>
      <w:r>
        <w:rPr>
          <w:rFonts w:ascii="Times New Roman" w:eastAsia="Times New Roman" w:hAnsi="Times New Roman" w:cs="Times New Roman"/>
        </w:rPr>
        <w:t>6º</w:t>
      </w:r>
      <w:r w:rsidRPr="00864FDB">
        <w:rPr>
          <w:rFonts w:ascii="Times New Roman" w:eastAsia="Times New Roman" w:hAnsi="Times New Roman" w:cs="Times New Roman"/>
        </w:rPr>
        <w:t>)</w:t>
      </w:r>
      <w:r w:rsidR="006B49B7">
        <w:rPr>
          <w:rFonts w:ascii="Times New Roman" w:eastAsia="Times New Roman" w:hAnsi="Times New Roman" w:cs="Times New Roman"/>
        </w:rPr>
        <w:t>.</w:t>
      </w:r>
    </w:p>
    <w:p w14:paraId="39284AC0" w14:textId="77777777" w:rsidR="00A65554" w:rsidRDefault="00A65554" w:rsidP="0014128F">
      <w:pPr>
        <w:spacing w:after="0" w:line="240" w:lineRule="auto"/>
        <w:jc w:val="both"/>
        <w:rPr>
          <w:rFonts w:ascii="Times New Roman" w:eastAsia="Times New Roman" w:hAnsi="Times New Roman" w:cs="Times New Roman"/>
          <w:sz w:val="24"/>
          <w:szCs w:val="24"/>
        </w:rPr>
      </w:pPr>
    </w:p>
    <w:p w14:paraId="59C8893B" w14:textId="77777777" w:rsidR="00A65554" w:rsidRDefault="00A65554" w:rsidP="0014128F">
      <w:pPr>
        <w:spacing w:after="0" w:line="240" w:lineRule="auto"/>
        <w:jc w:val="both"/>
        <w:rPr>
          <w:rFonts w:ascii="Times New Roman" w:eastAsia="Times New Roman" w:hAnsi="Times New Roman" w:cs="Times New Roman"/>
          <w:sz w:val="24"/>
          <w:szCs w:val="24"/>
        </w:rPr>
      </w:pPr>
    </w:p>
    <w:p w14:paraId="2C3249D7" w14:textId="61083E58" w:rsidR="00F334C8" w:rsidRDefault="00F334C8" w:rsidP="00D47EF5">
      <w:pPr>
        <w:spacing w:after="0" w:line="360" w:lineRule="auto"/>
        <w:ind w:firstLine="708"/>
        <w:jc w:val="both"/>
        <w:rPr>
          <w:rFonts w:ascii="Times New Roman" w:eastAsia="Times New Roman" w:hAnsi="Times New Roman" w:cs="Times New Roman"/>
          <w:sz w:val="24"/>
          <w:szCs w:val="24"/>
        </w:rPr>
      </w:pPr>
      <w:r w:rsidRPr="00F334C8">
        <w:rPr>
          <w:rFonts w:ascii="Times New Roman" w:eastAsia="Times New Roman" w:hAnsi="Times New Roman" w:cs="Times New Roman"/>
          <w:sz w:val="24"/>
          <w:szCs w:val="24"/>
        </w:rPr>
        <w:t xml:space="preserve">Com o respaldo de diversas garantias, podemos afirmar que a inclusão educacional resulta de mudanças sociais, filosóficas e políticas que, ao longo do tempo, passaram a defender o direito de todas as pessoas, sem distinção, a uma educação de qualidade, reconhecendo e respeitando as diferenças. Elas vieram antes e foram moldando as legislações que asseguram esse direito. São esses, portanto, os pilares: a Declaração Universal dos Direitos Humanos (1948) e a Convenção sobre os Direitos das Pessoas com Deficiência (2006), que sustentam a ideia de que a educação deve ser um direito inegociável, que deve estar ao alcance de todos, sem distinção de condição alguma.  </w:t>
      </w:r>
    </w:p>
    <w:p w14:paraId="6EA5F847" w14:textId="77777777" w:rsidR="00D47EF5" w:rsidRPr="00D47EF5" w:rsidRDefault="00D47EF5" w:rsidP="00D47EF5">
      <w:pPr>
        <w:spacing w:after="0" w:line="360" w:lineRule="auto"/>
        <w:ind w:firstLine="708"/>
        <w:jc w:val="both"/>
        <w:rPr>
          <w:rFonts w:ascii="Times New Roman" w:eastAsia="Times New Roman" w:hAnsi="Times New Roman" w:cs="Times New Roman"/>
          <w:sz w:val="24"/>
          <w:szCs w:val="24"/>
        </w:rPr>
      </w:pPr>
    </w:p>
    <w:p w14:paraId="7032B04E" w14:textId="77777777" w:rsidR="00D47EF5" w:rsidRPr="00454AC6" w:rsidRDefault="00D47EF5" w:rsidP="00D47EF5">
      <w:pPr>
        <w:spacing w:after="0" w:line="240" w:lineRule="auto"/>
        <w:ind w:left="2268"/>
        <w:jc w:val="both"/>
        <w:rPr>
          <w:rFonts w:ascii="Times New Roman" w:eastAsia="Times New Roman" w:hAnsi="Times New Roman" w:cs="Times New Roman"/>
        </w:rPr>
      </w:pPr>
      <w:r w:rsidRPr="00454AC6">
        <w:rPr>
          <w:rFonts w:ascii="Times New Roman" w:eastAsia="Times New Roman" w:hAnsi="Times New Roman" w:cs="Times New Roman"/>
        </w:rPr>
        <w:t>A educação inclusiva constitui um paradigma educacional fundamentado na concepção de direitos humanos, que conjuga igualdade e diferença como valores indissociáveis, e que avança em relação à ideia de equidade formal ao contextualizar as circunstâncias históricas da produção da exclusão dentro e fora da escola</w:t>
      </w:r>
      <w:r w:rsidR="006B49B7">
        <w:rPr>
          <w:rFonts w:ascii="Times New Roman" w:eastAsia="Times New Roman" w:hAnsi="Times New Roman" w:cs="Times New Roman"/>
        </w:rPr>
        <w:t xml:space="preserve"> </w:t>
      </w:r>
      <w:r w:rsidRPr="00454AC6">
        <w:rPr>
          <w:rFonts w:ascii="Times New Roman" w:eastAsia="Times New Roman" w:hAnsi="Times New Roman" w:cs="Times New Roman"/>
        </w:rPr>
        <w:t>(BRASIL, 2008, p. 5).</w:t>
      </w:r>
    </w:p>
    <w:p w14:paraId="63A28B8E" w14:textId="77777777" w:rsidR="00D47EF5" w:rsidRPr="00D47EF5" w:rsidRDefault="00D47EF5" w:rsidP="00D47EF5">
      <w:pPr>
        <w:spacing w:after="0" w:line="360" w:lineRule="auto"/>
        <w:ind w:firstLine="708"/>
        <w:jc w:val="both"/>
        <w:rPr>
          <w:rFonts w:ascii="Times New Roman" w:eastAsia="Times New Roman" w:hAnsi="Times New Roman" w:cs="Times New Roman"/>
          <w:sz w:val="24"/>
          <w:szCs w:val="24"/>
        </w:rPr>
      </w:pPr>
    </w:p>
    <w:p w14:paraId="6DD0C417" w14:textId="77777777" w:rsidR="00D47EF5" w:rsidRPr="00D47EF5" w:rsidRDefault="00D47EF5" w:rsidP="00D47EF5">
      <w:pPr>
        <w:spacing w:after="0" w:line="360" w:lineRule="auto"/>
        <w:jc w:val="both"/>
        <w:rPr>
          <w:rFonts w:ascii="Times New Roman" w:eastAsia="Times New Roman" w:hAnsi="Times New Roman" w:cs="Times New Roman"/>
          <w:sz w:val="24"/>
          <w:szCs w:val="24"/>
        </w:rPr>
      </w:pPr>
      <w:r w:rsidRPr="00D47EF5">
        <w:rPr>
          <w:rFonts w:ascii="Times New Roman" w:eastAsia="Times New Roman" w:hAnsi="Times New Roman" w:cs="Times New Roman"/>
          <w:sz w:val="24"/>
          <w:szCs w:val="24"/>
        </w:rPr>
        <w:t xml:space="preserve">        Considerando o conjunto de normativas existentes, para garantia da inclusão</w:t>
      </w:r>
      <w:r w:rsidR="003E525F">
        <w:rPr>
          <w:rFonts w:ascii="Times New Roman" w:eastAsia="Times New Roman" w:hAnsi="Times New Roman" w:cs="Times New Roman"/>
          <w:sz w:val="24"/>
          <w:szCs w:val="24"/>
        </w:rPr>
        <w:t xml:space="preserve"> é</w:t>
      </w:r>
      <w:r w:rsidRPr="00D47EF5">
        <w:rPr>
          <w:rFonts w:ascii="Times New Roman" w:eastAsia="Times New Roman" w:hAnsi="Times New Roman" w:cs="Times New Roman"/>
          <w:sz w:val="24"/>
          <w:szCs w:val="24"/>
        </w:rPr>
        <w:t xml:space="preserve"> necessário compreender a importância dos compromissos assumidos pelo Estado e toda a sociedade, mediante os impactos que podem ser causados na vida </w:t>
      </w:r>
      <w:r w:rsidR="003E525F">
        <w:rPr>
          <w:rFonts w:ascii="Times New Roman" w:eastAsia="Times New Roman" w:hAnsi="Times New Roman" w:cs="Times New Roman"/>
          <w:sz w:val="24"/>
          <w:szCs w:val="24"/>
        </w:rPr>
        <w:t>d</w:t>
      </w:r>
      <w:r w:rsidRPr="00D47EF5">
        <w:rPr>
          <w:rFonts w:ascii="Times New Roman" w:eastAsia="Times New Roman" w:hAnsi="Times New Roman" w:cs="Times New Roman"/>
          <w:sz w:val="24"/>
          <w:szCs w:val="24"/>
        </w:rPr>
        <w:t>os indivíduos, sejam eles pessoas com deficiência ou não, que precisam conviver de maneira coletiva na sociedade atual, encontrando na escola sua base para minimizar os efeitos decorrentes de sua limitação. Neste sentido, a proposta de inclusão do MEC foi um avanço no sentido da garantia de escolarização das pessoas com deficiência e seus direitos assegurados, mas devemos considerar por quais meios e formas este atendimento vem ocorrendo e a inclusão vem sendo efetivada nas instituições educativas.   Assim, estes documentos trazem a educação como perspectiva do direito, ratificado pelos documentos mencionados.</w:t>
      </w:r>
    </w:p>
    <w:p w14:paraId="7CFF89B5" w14:textId="77777777" w:rsidR="00D47EF5" w:rsidRPr="00D47EF5" w:rsidRDefault="00D47EF5" w:rsidP="00D47EF5">
      <w:pPr>
        <w:spacing w:after="0" w:line="360" w:lineRule="auto"/>
        <w:ind w:firstLine="708"/>
        <w:jc w:val="both"/>
        <w:rPr>
          <w:rFonts w:ascii="Times New Roman" w:eastAsia="Times New Roman" w:hAnsi="Times New Roman" w:cs="Times New Roman"/>
          <w:sz w:val="24"/>
          <w:szCs w:val="24"/>
        </w:rPr>
      </w:pPr>
    </w:p>
    <w:p w14:paraId="7252DF8F" w14:textId="77777777" w:rsidR="00D47EF5" w:rsidRPr="00454AC6" w:rsidRDefault="00D47EF5" w:rsidP="00D47EF5">
      <w:pPr>
        <w:spacing w:after="0" w:line="240" w:lineRule="auto"/>
        <w:ind w:left="2268"/>
        <w:jc w:val="both"/>
        <w:rPr>
          <w:rFonts w:ascii="Times New Roman" w:eastAsia="Times New Roman" w:hAnsi="Times New Roman" w:cs="Times New Roman"/>
        </w:rPr>
      </w:pPr>
      <w:r w:rsidRPr="00454AC6">
        <w:rPr>
          <w:rFonts w:ascii="Times New Roman" w:eastAsia="Times New Roman" w:hAnsi="Times New Roman" w:cs="Times New Roman"/>
        </w:rPr>
        <w:t>O direito à educação é um direito universal de todos os povos. Embora haja consenso de que a educação de adultos deva ser acessível a todos, a realidade é que muitos grupos continuam excluídos, como os idosos, as populações migrantes, os ciganos e outros povos sem território e/ou nômades, refugiados, deficientes e populações prisionais. Estes grupos devem ter acesso a programas educativos que os integrem numa pedagogia centrada no indivíduo, capaz de satisfazer suas necessidades e facilitar a sua participação plena na sociedade. Todos os membros da comunidade devem ser convidados e, quando necessário, apoiados a participar na educação de adultos, o que implica dar resposta a um conjunto de necessidades intelectuais (UNESCO, 1997, item 43).</w:t>
      </w:r>
    </w:p>
    <w:p w14:paraId="7057660F" w14:textId="77777777" w:rsidR="00D47EF5" w:rsidRPr="00D47EF5" w:rsidRDefault="00D47EF5" w:rsidP="00D47EF5">
      <w:pPr>
        <w:spacing w:after="0" w:line="240" w:lineRule="auto"/>
        <w:ind w:firstLine="709"/>
        <w:jc w:val="both"/>
        <w:rPr>
          <w:rFonts w:ascii="Times New Roman" w:eastAsia="Times New Roman" w:hAnsi="Times New Roman" w:cs="Times New Roman"/>
          <w:sz w:val="24"/>
          <w:szCs w:val="24"/>
        </w:rPr>
      </w:pPr>
    </w:p>
    <w:p w14:paraId="076CD7A0" w14:textId="77777777" w:rsidR="00A65554" w:rsidRDefault="00D47EF5" w:rsidP="00D47EF5">
      <w:pPr>
        <w:spacing w:after="0" w:line="360" w:lineRule="auto"/>
        <w:ind w:firstLine="720"/>
        <w:jc w:val="both"/>
        <w:rPr>
          <w:rFonts w:ascii="Times New Roman" w:eastAsia="Times New Roman" w:hAnsi="Times New Roman" w:cs="Times New Roman"/>
          <w:sz w:val="24"/>
          <w:szCs w:val="24"/>
        </w:rPr>
      </w:pPr>
      <w:r w:rsidRPr="00D47EF5">
        <w:rPr>
          <w:rFonts w:ascii="Times New Roman" w:eastAsia="Times New Roman" w:hAnsi="Times New Roman" w:cs="Times New Roman"/>
          <w:sz w:val="24"/>
          <w:szCs w:val="24"/>
        </w:rPr>
        <w:t>Nesse cenário, a Educação de Jovens e Adultos (EJA) tem sido uma modalidade da educação básica ainda tratada de forma secundária em relação às demais, e seus sujeitos frequentemente são representados de maneira estigmatizada ou desvalorizada. Conforme aponta Arroyo (2005), há uma tendência a desconsiderar os direitos historicamente conquistados por esses educandos, que enfrentaram múltiplas formas de exclusão e lutam, por meio da EJA, por uma reinserção legítima no contexto educacional.</w:t>
      </w:r>
    </w:p>
    <w:p w14:paraId="7598D51C" w14:textId="77777777" w:rsidR="00D47EF5" w:rsidRDefault="00D47EF5" w:rsidP="00D47EF5">
      <w:pPr>
        <w:spacing w:after="0" w:line="360" w:lineRule="auto"/>
        <w:ind w:firstLine="708"/>
        <w:jc w:val="both"/>
        <w:rPr>
          <w:rFonts w:ascii="Times New Roman" w:eastAsia="Times New Roman" w:hAnsi="Times New Roman" w:cs="Times New Roman"/>
          <w:sz w:val="24"/>
          <w:szCs w:val="24"/>
        </w:rPr>
      </w:pPr>
      <w:r w:rsidRPr="005A068F">
        <w:rPr>
          <w:rFonts w:ascii="Times New Roman" w:eastAsia="Times New Roman" w:hAnsi="Times New Roman" w:cs="Times New Roman"/>
          <w:sz w:val="24"/>
          <w:szCs w:val="24"/>
        </w:rPr>
        <w:t>Em relação à exclusão de diferentes grupos sociais na educação de jovens e adultos,</w:t>
      </w:r>
    </w:p>
    <w:p w14:paraId="03349806" w14:textId="77777777" w:rsidR="00D47EF5" w:rsidRPr="005A068F" w:rsidRDefault="00D47EF5" w:rsidP="00D47EF5">
      <w:pPr>
        <w:spacing w:after="0" w:line="360" w:lineRule="auto"/>
        <w:ind w:firstLine="708"/>
        <w:jc w:val="both"/>
        <w:rPr>
          <w:rFonts w:ascii="Times New Roman" w:eastAsia="Times New Roman" w:hAnsi="Times New Roman" w:cs="Times New Roman"/>
          <w:sz w:val="24"/>
          <w:szCs w:val="24"/>
        </w:rPr>
      </w:pPr>
    </w:p>
    <w:p w14:paraId="13B8D39B" w14:textId="77777777" w:rsidR="00D47EF5" w:rsidRPr="00454AC6" w:rsidRDefault="00D47EF5" w:rsidP="00D47EF5">
      <w:pPr>
        <w:spacing w:after="0" w:line="240" w:lineRule="auto"/>
        <w:ind w:left="2268"/>
        <w:jc w:val="both"/>
        <w:rPr>
          <w:rFonts w:ascii="Times New Roman" w:eastAsia="Times New Roman" w:hAnsi="Times New Roman" w:cs="Times New Roman"/>
        </w:rPr>
      </w:pPr>
      <w:r w:rsidRPr="00454AC6">
        <w:rPr>
          <w:rFonts w:ascii="Times New Roman" w:eastAsia="Times New Roman" w:hAnsi="Times New Roman" w:cs="Times New Roman"/>
        </w:rPr>
        <w:t>[...] nota-se que, no olhar da sociedade, continuam sendo vistos pelas carências e lacunas no percurso escolar. O direito dos jovens e adultos à educação continua sendo visto sob a ótica da escola, da universalização do ensino fundamental, das novas oportunidades de acesso a esses níveis não</w:t>
      </w:r>
      <w:r w:rsidR="009E0996">
        <w:rPr>
          <w:rFonts w:ascii="Times New Roman" w:eastAsia="Times New Roman" w:hAnsi="Times New Roman" w:cs="Times New Roman"/>
        </w:rPr>
        <w:t xml:space="preserve"> </w:t>
      </w:r>
      <w:r w:rsidRPr="00454AC6">
        <w:rPr>
          <w:rFonts w:ascii="Times New Roman" w:eastAsia="Times New Roman" w:hAnsi="Times New Roman" w:cs="Times New Roman"/>
        </w:rPr>
        <w:t>cursados no tempo todo em nossa tradição como oportuno para a escolarização (Arroyo, 2005, p. 23).</w:t>
      </w:r>
    </w:p>
    <w:p w14:paraId="349AA858" w14:textId="77777777" w:rsidR="00A65554" w:rsidRPr="00454AC6" w:rsidRDefault="00A65554" w:rsidP="00D47EF5">
      <w:pPr>
        <w:spacing w:after="0" w:line="360" w:lineRule="auto"/>
        <w:jc w:val="both"/>
        <w:rPr>
          <w:rFonts w:ascii="Times New Roman" w:eastAsia="Times New Roman" w:hAnsi="Times New Roman" w:cs="Times New Roman"/>
        </w:rPr>
      </w:pPr>
    </w:p>
    <w:p w14:paraId="233F3174" w14:textId="1B82CD6F"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 forma, na visão do autor, o olhar para estes sujeitos transcende o cenário escolar, </w:t>
      </w:r>
      <w:r w:rsidR="009E0996">
        <w:rPr>
          <w:rFonts w:ascii="Times New Roman" w:eastAsia="Times New Roman" w:hAnsi="Times New Roman" w:cs="Times New Roman"/>
          <w:sz w:val="24"/>
          <w:szCs w:val="24"/>
        </w:rPr>
        <w:t>como</w:t>
      </w:r>
      <w:r>
        <w:rPr>
          <w:rFonts w:ascii="Times New Roman" w:eastAsia="Times New Roman" w:hAnsi="Times New Roman" w:cs="Times New Roman"/>
          <w:sz w:val="24"/>
          <w:szCs w:val="24"/>
        </w:rPr>
        <w:t xml:space="preserve"> perdas observadas e lacunas ainda não preenchidas. Eles precisam ser vistos em seu conjunto, com diversas experiências e aprendizados que precisam ser considerado</w:t>
      </w:r>
      <w:r w:rsidR="003E525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9E0996">
        <w:rPr>
          <w:rFonts w:ascii="Times New Roman" w:eastAsia="Times New Roman" w:hAnsi="Times New Roman" w:cs="Times New Roman"/>
          <w:sz w:val="24"/>
          <w:szCs w:val="24"/>
        </w:rPr>
        <w:t>como</w:t>
      </w:r>
      <w:r>
        <w:rPr>
          <w:rFonts w:ascii="Times New Roman" w:eastAsia="Times New Roman" w:hAnsi="Times New Roman" w:cs="Times New Roman"/>
          <w:sz w:val="24"/>
          <w:szCs w:val="24"/>
        </w:rPr>
        <w:t xml:space="preserve"> propostas de ensino vigentes. Esta modalidade</w:t>
      </w:r>
      <w:r w:rsidR="00F334C8">
        <w:rPr>
          <w:rFonts w:ascii="Times New Roman" w:eastAsia="Times New Roman" w:hAnsi="Times New Roman" w:cs="Times New Roman"/>
          <w:sz w:val="24"/>
          <w:szCs w:val="24"/>
        </w:rPr>
        <w:t xml:space="preserve"> educacional</w:t>
      </w:r>
      <w:r w:rsidR="003E525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compreendida como uma modalidade voltada à inclusão de pessoas que, por diferentes razões históricas, sociais e econômicas, não tiveram acesso ou continuidade nos estudos durante a </w:t>
      </w:r>
      <w:r w:rsidR="00F334C8">
        <w:rPr>
          <w:rFonts w:ascii="Times New Roman" w:eastAsia="Times New Roman" w:hAnsi="Times New Roman" w:cs="Times New Roman"/>
          <w:sz w:val="24"/>
          <w:szCs w:val="24"/>
        </w:rPr>
        <w:t>faixa etária</w:t>
      </w:r>
      <w:r>
        <w:rPr>
          <w:rFonts w:ascii="Times New Roman" w:eastAsia="Times New Roman" w:hAnsi="Times New Roman" w:cs="Times New Roman"/>
          <w:sz w:val="24"/>
          <w:szCs w:val="24"/>
        </w:rPr>
        <w:t xml:space="preserve"> considerada regular para a escolarização, pressupõe que ela busca garantir direitos a um processo educacional que não exclua ninguém e ofereça oportunidades de contribuir para a construção de uma vivência cidadã, capaz de desmistificar práticas que a subjuguem e a invisibiliz</w:t>
      </w:r>
      <w:r w:rsidR="003E525F">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no contexto educativo. </w:t>
      </w:r>
    </w:p>
    <w:p w14:paraId="4A58ECE2" w14:textId="6EA852B1"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Dentro desta realidade, as pessoas que possuem deficiência, que muitas vezes recorrem </w:t>
      </w:r>
      <w:r w:rsidR="00F334C8">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EJA como oportunidade de escolarização, seja por razões estruturais de outras modalidades ou mesmo compatibilização pelo modelo oferecido, processo de exclusão anterior ou </w:t>
      </w:r>
      <w:r w:rsidRPr="00D1436D">
        <w:rPr>
          <w:rFonts w:ascii="Times New Roman" w:eastAsia="Times New Roman" w:hAnsi="Times New Roman" w:cs="Times New Roman"/>
          <w:sz w:val="24"/>
          <w:szCs w:val="24"/>
        </w:rPr>
        <w:t>outras circunstâncias que historicamente limitaram seu direito à educação</w:t>
      </w:r>
      <w:r>
        <w:rPr>
          <w:rFonts w:ascii="Times New Roman" w:eastAsia="Times New Roman" w:hAnsi="Times New Roman" w:cs="Times New Roman"/>
          <w:sz w:val="24"/>
          <w:szCs w:val="24"/>
        </w:rPr>
        <w:t>, precisam encontrar um ambiente adequado à aprendizagem</w:t>
      </w:r>
      <w:r w:rsidRPr="00D1436D">
        <w:rPr>
          <w:rFonts w:ascii="Times New Roman" w:eastAsia="Times New Roman" w:hAnsi="Times New Roman" w:cs="Times New Roman"/>
          <w:sz w:val="24"/>
          <w:szCs w:val="24"/>
        </w:rPr>
        <w:t>.</w:t>
      </w:r>
    </w:p>
    <w:p w14:paraId="5084675A" w14:textId="24C0DC20"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Isso implica observar o que acontece ao nosso redor,</w:t>
      </w:r>
      <w:r w:rsidRPr="00AC31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principalmente</w:t>
      </w:r>
      <w:r w:rsidRPr="00AC31C5">
        <w:rPr>
          <w:rFonts w:ascii="Times New Roman" w:eastAsia="Times New Roman" w:hAnsi="Times New Roman" w:cs="Times New Roman"/>
          <w:sz w:val="24"/>
          <w:szCs w:val="24"/>
        </w:rPr>
        <w:t xml:space="preserve"> a partir dos dados sobre </w:t>
      </w:r>
      <w:r>
        <w:rPr>
          <w:rFonts w:ascii="Times New Roman" w:eastAsia="Times New Roman" w:hAnsi="Times New Roman" w:cs="Times New Roman"/>
          <w:sz w:val="24"/>
          <w:szCs w:val="24"/>
        </w:rPr>
        <w:t>o número crescente de</w:t>
      </w:r>
      <w:r w:rsidRPr="00AC31C5">
        <w:rPr>
          <w:rFonts w:ascii="Times New Roman" w:eastAsia="Times New Roman" w:hAnsi="Times New Roman" w:cs="Times New Roman"/>
          <w:sz w:val="24"/>
          <w:szCs w:val="24"/>
        </w:rPr>
        <w:t xml:space="preserve"> estudantes com deficiência </w:t>
      </w:r>
      <w:r>
        <w:rPr>
          <w:rFonts w:ascii="Times New Roman" w:eastAsia="Times New Roman" w:hAnsi="Times New Roman" w:cs="Times New Roman"/>
          <w:sz w:val="24"/>
          <w:szCs w:val="24"/>
        </w:rPr>
        <w:t xml:space="preserve">matriculados </w:t>
      </w:r>
      <w:r w:rsidRPr="00AC31C5">
        <w:rPr>
          <w:rFonts w:ascii="Times New Roman" w:eastAsia="Times New Roman" w:hAnsi="Times New Roman" w:cs="Times New Roman"/>
          <w:sz w:val="24"/>
          <w:szCs w:val="24"/>
        </w:rPr>
        <w:t>no ensino regular</w:t>
      </w:r>
      <w:r w:rsidR="00F334C8">
        <w:rPr>
          <w:rFonts w:ascii="Times New Roman" w:eastAsia="Times New Roman" w:hAnsi="Times New Roman" w:cs="Times New Roman"/>
          <w:sz w:val="24"/>
          <w:szCs w:val="24"/>
        </w:rPr>
        <w:t>. É necessária a</w:t>
      </w:r>
      <w:r>
        <w:rPr>
          <w:rFonts w:ascii="Times New Roman" w:eastAsia="Times New Roman" w:hAnsi="Times New Roman" w:cs="Times New Roman"/>
          <w:sz w:val="24"/>
          <w:szCs w:val="24"/>
        </w:rPr>
        <w:t xml:space="preserve"> observância da viabilidade de propostas que efetivamente os incluam no contexto educativo, de maneira a possibilitar também sua permanência.</w:t>
      </w:r>
    </w:p>
    <w:p w14:paraId="027DCBF4"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r w:rsidRPr="006A64AE">
        <w:rPr>
          <w:rFonts w:ascii="Times New Roman" w:eastAsia="Times New Roman" w:hAnsi="Times New Roman" w:cs="Times New Roman"/>
          <w:sz w:val="24"/>
          <w:szCs w:val="24"/>
        </w:rPr>
        <w:t>Com base em dados do Censo Escolar 2023, observou-se um crescimento significativo no número de matrículas na Educação Especial, com um aumento de 41,6% entre 2019 e 2023. No ensino médio, 12,6% dos estudantes matriculados pertencem a essa modalidade. Do total de matrículas, 53,7% correspondem a estudantes com deficiência intelectual (952.904), seguidos por alunos com Transtorno do Espectro Autista (TEA), que representam 35,9% (636.202). Em seguida, estão pessoas com deficiência física (163.790), baixa visão (86.867), deficiência auditiva (41.491), altas habilidades ou superdotação (38.019), surdez (20.008), cegueira (7.321) e surdocegueira (693). Além disso, 88.885 estudantes foram registrados com duas ou mais deficiências associadas. Outro dado relevante é o crescimento contínuo do percentual de alunos incluídos em classes comuns do ensino regular, que passou de 94,2% em 2022 para 95% em 2023 (</w:t>
      </w:r>
      <w:r>
        <w:rPr>
          <w:rFonts w:ascii="Times New Roman" w:eastAsia="Times New Roman" w:hAnsi="Times New Roman" w:cs="Times New Roman"/>
          <w:sz w:val="24"/>
          <w:szCs w:val="24"/>
        </w:rPr>
        <w:t>C</w:t>
      </w:r>
      <w:r w:rsidRPr="006A64AE">
        <w:rPr>
          <w:rFonts w:ascii="Times New Roman" w:eastAsia="Times New Roman" w:hAnsi="Times New Roman" w:cs="Times New Roman"/>
          <w:sz w:val="24"/>
          <w:szCs w:val="24"/>
        </w:rPr>
        <w:t>enso Escolar, MEC, 202</w:t>
      </w:r>
      <w:r>
        <w:rPr>
          <w:rFonts w:ascii="Times New Roman" w:eastAsia="Times New Roman" w:hAnsi="Times New Roman" w:cs="Times New Roman"/>
          <w:sz w:val="24"/>
          <w:szCs w:val="24"/>
        </w:rPr>
        <w:t>3</w:t>
      </w:r>
      <w:r w:rsidRPr="006A64A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2F060477" w14:textId="16DFDEE3" w:rsidR="004B184D"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Pelos dados evidenciados, podemos perceber que há crescente participação dos estudantes com deficiência no ensino regular</w:t>
      </w:r>
      <w:r w:rsidR="003472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precisam ser atendidos e incluídos na escola e em seus processos de ensino, demandando a estruturação da escola e de seus profissionais para recebê-los e proporcionar um ambiente de ensino sob bases inclusivas, capaz de possibilitar a sua efetiva permanência, dad</w:t>
      </w:r>
      <w:r w:rsidR="003E525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a complexidade dos atendimentos e o número elevado de estudantes que precisam de uma escola que atenda às suas </w:t>
      </w:r>
      <w:r w:rsidR="004B184D">
        <w:rPr>
          <w:rFonts w:ascii="Times New Roman" w:eastAsia="Times New Roman" w:hAnsi="Times New Roman" w:cs="Times New Roman"/>
          <w:sz w:val="24"/>
          <w:szCs w:val="24"/>
        </w:rPr>
        <w:t>singularidades.</w:t>
      </w:r>
      <w:r>
        <w:rPr>
          <w:rFonts w:ascii="Times New Roman" w:eastAsia="Times New Roman" w:hAnsi="Times New Roman" w:cs="Times New Roman"/>
          <w:sz w:val="24"/>
          <w:szCs w:val="24"/>
        </w:rPr>
        <w:t xml:space="preserve"> </w:t>
      </w:r>
    </w:p>
    <w:p w14:paraId="14E6253F" w14:textId="2D9F1A94" w:rsidR="006151F6" w:rsidRPr="004B184D"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Educação de Jovens e Adultos, a matrícula de estudantes com deficiência ainda</w:t>
      </w:r>
      <w:r w:rsidRPr="007933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é fator de preocupação</w:t>
      </w:r>
      <w:r w:rsidR="00347234">
        <w:rPr>
          <w:rFonts w:ascii="Times New Roman" w:eastAsia="Times New Roman" w:hAnsi="Times New Roman" w:cs="Times New Roman"/>
          <w:sz w:val="24"/>
          <w:szCs w:val="24"/>
        </w:rPr>
        <w:t>. Os</w:t>
      </w:r>
      <w:r w:rsidR="004B184D">
        <w:rPr>
          <w:rFonts w:ascii="Times New Roman" w:eastAsia="Times New Roman" w:hAnsi="Times New Roman" w:cs="Times New Roman"/>
          <w:sz w:val="24"/>
          <w:szCs w:val="24"/>
        </w:rPr>
        <w:t xml:space="preserve"> dados </w:t>
      </w:r>
      <w:r w:rsidRPr="004B184D">
        <w:rPr>
          <w:rFonts w:ascii="Times New Roman" w:eastAsia="Times New Roman" w:hAnsi="Times New Roman" w:cs="Times New Roman"/>
          <w:sz w:val="24"/>
          <w:szCs w:val="24"/>
        </w:rPr>
        <w:t xml:space="preserve">do Censo Escolar 2023 mostram que a matrícula de estudantes com deficiência na Educação de Jovens e Adultos (EJA) </w:t>
      </w:r>
      <w:r w:rsidRPr="004B184D">
        <w:rPr>
          <w:rFonts w:ascii="Times New Roman" w:eastAsia="Times New Roman" w:hAnsi="Times New Roman" w:cs="Times New Roman"/>
          <w:bCs/>
          <w:sz w:val="24"/>
          <w:szCs w:val="24"/>
        </w:rPr>
        <w:t>ainda apresenta desafios e características específicas quando comparada a outras etapas da educação básica.</w:t>
      </w:r>
    </w:p>
    <w:p w14:paraId="5C2FAE76" w14:textId="69456C14" w:rsidR="006151F6" w:rsidRPr="007933E3" w:rsidRDefault="006151F6" w:rsidP="006151F6">
      <w:pPr>
        <w:spacing w:after="0" w:line="360" w:lineRule="auto"/>
        <w:ind w:firstLine="708"/>
        <w:jc w:val="both"/>
        <w:rPr>
          <w:rFonts w:ascii="Times New Roman" w:eastAsia="Times New Roman" w:hAnsi="Times New Roman" w:cs="Times New Roman"/>
          <w:sz w:val="24"/>
          <w:szCs w:val="24"/>
        </w:rPr>
      </w:pPr>
      <w:r w:rsidRPr="007933E3">
        <w:rPr>
          <w:rFonts w:ascii="Times New Roman" w:eastAsia="Times New Roman" w:hAnsi="Times New Roman" w:cs="Times New Roman"/>
          <w:sz w:val="24"/>
          <w:szCs w:val="24"/>
        </w:rPr>
        <w:t>Embora o número total de matrículas na Educação Especial no Brasil tenha crescido, atingi</w:t>
      </w:r>
      <w:r w:rsidR="00347234">
        <w:rPr>
          <w:rFonts w:ascii="Times New Roman" w:eastAsia="Times New Roman" w:hAnsi="Times New Roman" w:cs="Times New Roman"/>
          <w:sz w:val="24"/>
          <w:szCs w:val="24"/>
        </w:rPr>
        <w:t>u</w:t>
      </w:r>
      <w:r w:rsidRPr="007933E3">
        <w:rPr>
          <w:rFonts w:ascii="Times New Roman" w:eastAsia="Times New Roman" w:hAnsi="Times New Roman" w:cs="Times New Roman"/>
          <w:sz w:val="24"/>
          <w:szCs w:val="24"/>
        </w:rPr>
        <w:t xml:space="preserve"> mais de 1,7 milhão em 2023 (representando 3,7% do total de matrículas da Educação Básica)</w:t>
      </w:r>
      <w:r w:rsidR="00347234">
        <w:rPr>
          <w:rFonts w:ascii="Times New Roman" w:eastAsia="Times New Roman" w:hAnsi="Times New Roman" w:cs="Times New Roman"/>
          <w:sz w:val="24"/>
          <w:szCs w:val="24"/>
        </w:rPr>
        <w:t>. A</w:t>
      </w:r>
      <w:r w:rsidRPr="007933E3">
        <w:rPr>
          <w:rFonts w:ascii="Times New Roman" w:eastAsia="Times New Roman" w:hAnsi="Times New Roman" w:cs="Times New Roman"/>
          <w:sz w:val="24"/>
          <w:szCs w:val="24"/>
        </w:rPr>
        <w:t xml:space="preserve"> EJA se destaca como a modalidade </w:t>
      </w:r>
      <w:r w:rsidRPr="007933E3">
        <w:rPr>
          <w:rFonts w:ascii="Times New Roman" w:eastAsia="Times New Roman" w:hAnsi="Times New Roman" w:cs="Times New Roman"/>
          <w:bCs/>
          <w:sz w:val="24"/>
          <w:szCs w:val="24"/>
        </w:rPr>
        <w:t>mais segregada</w:t>
      </w:r>
      <w:r w:rsidRPr="007933E3">
        <w:rPr>
          <w:rFonts w:ascii="Times New Roman" w:eastAsia="Times New Roman" w:hAnsi="Times New Roman" w:cs="Times New Roman"/>
          <w:sz w:val="24"/>
          <w:szCs w:val="24"/>
        </w:rPr>
        <w:t xml:space="preserve"> em relação à inclusão</w:t>
      </w:r>
      <w:r w:rsidRPr="007933E3">
        <w:t xml:space="preserve"> </w:t>
      </w:r>
      <w:r w:rsidRPr="007933E3">
        <w:rPr>
          <w:rFonts w:ascii="Times New Roman" w:eastAsia="Times New Roman" w:hAnsi="Times New Roman" w:cs="Times New Roman"/>
          <w:sz w:val="24"/>
          <w:szCs w:val="24"/>
        </w:rPr>
        <w:t>(Censo Escolar</w:t>
      </w:r>
      <w:r w:rsidR="006B49B7">
        <w:rPr>
          <w:rFonts w:ascii="Times New Roman" w:eastAsia="Times New Roman" w:hAnsi="Times New Roman" w:cs="Times New Roman"/>
          <w:sz w:val="24"/>
          <w:szCs w:val="24"/>
        </w:rPr>
        <w:t>,</w:t>
      </w:r>
      <w:r w:rsidRPr="007933E3">
        <w:rPr>
          <w:rFonts w:ascii="Times New Roman" w:eastAsia="Times New Roman" w:hAnsi="Times New Roman" w:cs="Times New Roman"/>
          <w:sz w:val="24"/>
          <w:szCs w:val="24"/>
        </w:rPr>
        <w:t xml:space="preserve"> 2023)</w:t>
      </w:r>
      <w:r w:rsidR="006B49B7">
        <w:rPr>
          <w:rFonts w:ascii="Times New Roman" w:eastAsia="Times New Roman" w:hAnsi="Times New Roman" w:cs="Times New Roman"/>
          <w:sz w:val="24"/>
          <w:szCs w:val="24"/>
        </w:rPr>
        <w:t>.</w:t>
      </w:r>
    </w:p>
    <w:p w14:paraId="2C44D722" w14:textId="77777777" w:rsidR="006151F6" w:rsidRPr="007933E3" w:rsidRDefault="006151F6" w:rsidP="006151F6">
      <w:pPr>
        <w:spacing w:after="0" w:line="360" w:lineRule="auto"/>
        <w:ind w:firstLine="708"/>
        <w:jc w:val="both"/>
        <w:rPr>
          <w:rFonts w:ascii="Times New Roman" w:eastAsia="Times New Roman" w:hAnsi="Times New Roman" w:cs="Times New Roman"/>
          <w:sz w:val="24"/>
          <w:szCs w:val="24"/>
        </w:rPr>
      </w:pPr>
      <w:r w:rsidRPr="007933E3">
        <w:rPr>
          <w:rFonts w:ascii="Times New Roman" w:eastAsia="Times New Roman" w:hAnsi="Times New Roman" w:cs="Times New Roman"/>
          <w:sz w:val="24"/>
          <w:szCs w:val="24"/>
        </w:rPr>
        <w:t xml:space="preserve">Um ponto importante a ser observado é que, na EJA, o </w:t>
      </w:r>
      <w:r w:rsidRPr="007933E3">
        <w:rPr>
          <w:rFonts w:ascii="Times New Roman" w:eastAsia="Times New Roman" w:hAnsi="Times New Roman" w:cs="Times New Roman"/>
          <w:bCs/>
          <w:sz w:val="24"/>
          <w:szCs w:val="24"/>
        </w:rPr>
        <w:t>percentual de estudantes com deficiência em classes especiais e escolas especializadas é o mais alto</w:t>
      </w:r>
      <w:r w:rsidRPr="007933E3">
        <w:rPr>
          <w:rFonts w:ascii="Times New Roman" w:eastAsia="Times New Roman" w:hAnsi="Times New Roman" w:cs="Times New Roman"/>
          <w:sz w:val="24"/>
          <w:szCs w:val="24"/>
        </w:rPr>
        <w:t xml:space="preserve"> entre todas as etapas. Isso contrasta com o movimento geral de aumento de inclusão em classes comuns, que tem sido uma tendência nas demais etapas da Educação Básica.</w:t>
      </w:r>
      <w:r>
        <w:rPr>
          <w:rFonts w:ascii="Times New Roman" w:eastAsia="Times New Roman" w:hAnsi="Times New Roman" w:cs="Times New Roman"/>
          <w:sz w:val="24"/>
          <w:szCs w:val="24"/>
        </w:rPr>
        <w:t xml:space="preserve"> </w:t>
      </w:r>
      <w:r w:rsidRPr="007933E3">
        <w:rPr>
          <w:rFonts w:ascii="Times New Roman" w:eastAsia="Times New Roman" w:hAnsi="Times New Roman" w:cs="Times New Roman"/>
          <w:sz w:val="24"/>
          <w:szCs w:val="24"/>
        </w:rPr>
        <w:t xml:space="preserve">Em 2023, aproximadamente </w:t>
      </w:r>
      <w:r w:rsidRPr="007933E3">
        <w:rPr>
          <w:rFonts w:ascii="Times New Roman" w:eastAsia="Times New Roman" w:hAnsi="Times New Roman" w:cs="Times New Roman"/>
          <w:bCs/>
          <w:sz w:val="24"/>
          <w:szCs w:val="24"/>
        </w:rPr>
        <w:t>58,4% das matrículas de Educação Especial na EJA estavam em classes comuns e 41,6% em classes especiais</w:t>
      </w:r>
      <w:r w:rsidRPr="007933E3">
        <w:t xml:space="preserve"> </w:t>
      </w:r>
      <w:bookmarkStart w:id="4" w:name="_Hlk201582849"/>
      <w:r>
        <w:t>(</w:t>
      </w:r>
      <w:r w:rsidRPr="007933E3">
        <w:rPr>
          <w:rFonts w:ascii="Times New Roman" w:eastAsia="Times New Roman" w:hAnsi="Times New Roman" w:cs="Times New Roman"/>
          <w:sz w:val="24"/>
          <w:szCs w:val="24"/>
        </w:rPr>
        <w:t>Censo Escolar</w:t>
      </w:r>
      <w:r w:rsidR="006B49B7">
        <w:rPr>
          <w:rFonts w:ascii="Times New Roman" w:eastAsia="Times New Roman" w:hAnsi="Times New Roman" w:cs="Times New Roman"/>
          <w:sz w:val="24"/>
          <w:szCs w:val="24"/>
        </w:rPr>
        <w:t>,</w:t>
      </w:r>
      <w:r w:rsidRPr="007933E3">
        <w:rPr>
          <w:rFonts w:ascii="Times New Roman" w:eastAsia="Times New Roman" w:hAnsi="Times New Roman" w:cs="Times New Roman"/>
          <w:sz w:val="24"/>
          <w:szCs w:val="24"/>
        </w:rPr>
        <w:t xml:space="preserve"> 2023</w:t>
      </w:r>
      <w:r>
        <w:rPr>
          <w:rFonts w:ascii="Times New Roman" w:eastAsia="Times New Roman" w:hAnsi="Times New Roman" w:cs="Times New Roman"/>
          <w:sz w:val="24"/>
          <w:szCs w:val="24"/>
        </w:rPr>
        <w:t>)</w:t>
      </w:r>
      <w:r w:rsidR="006B49B7">
        <w:rPr>
          <w:rFonts w:ascii="Times New Roman" w:eastAsia="Times New Roman" w:hAnsi="Times New Roman" w:cs="Times New Roman"/>
          <w:sz w:val="24"/>
          <w:szCs w:val="24"/>
        </w:rPr>
        <w:t>.</w:t>
      </w:r>
    </w:p>
    <w:bookmarkEnd w:id="4"/>
    <w:p w14:paraId="67FE0D43"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Observamos também que</w:t>
      </w:r>
      <w:r w:rsidR="00B573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pelos</w:t>
      </w:r>
      <w:r w:rsidRPr="00632B31">
        <w:rPr>
          <w:rFonts w:ascii="Times New Roman" w:eastAsia="Times New Roman" w:hAnsi="Times New Roman" w:cs="Times New Roman"/>
          <w:sz w:val="24"/>
          <w:szCs w:val="24"/>
        </w:rPr>
        <w:t xml:space="preserve"> dados da PNAD Contínua 2022, apenas 1 em cada 4 pessoas com deficiência conseguiu concluir a educação básica obrigatória no Brasil. Entre os jovens com até 25 anos, aproximadamente 63% não concluíram o ensino fundamental, e a taxa de analfabetismo nesse grupo atingiu 19,5%. Ainda, entre os 25% que concluíram o ensino médio, apenas 7% alcançaram a conclusão do ensino superior. A taxa de escolarização entre jovens com deficiência de 15 a 17 anos foi de 84,6%, mas esse percentual cai significativamente entre os que têm de 18 a 24 anos, faixa etária na qual apenas 24,3% permanecem estudando (IBGE, 2023)</w:t>
      </w:r>
      <w:r>
        <w:rPr>
          <w:rFonts w:ascii="Times New Roman" w:eastAsia="Times New Roman" w:hAnsi="Times New Roman" w:cs="Times New Roman"/>
          <w:sz w:val="24"/>
          <w:szCs w:val="24"/>
        </w:rPr>
        <w:t>.</w:t>
      </w:r>
    </w:p>
    <w:p w14:paraId="184FC259" w14:textId="4834E83C"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do quadro apresentado, é possível afirmar que </w:t>
      </w:r>
      <w:r w:rsidR="00B573AB">
        <w:rPr>
          <w:rFonts w:ascii="Times New Roman" w:eastAsia="Times New Roman" w:hAnsi="Times New Roman" w:cs="Times New Roman"/>
          <w:sz w:val="24"/>
          <w:szCs w:val="24"/>
        </w:rPr>
        <w:t>ainda persistem</w:t>
      </w:r>
      <w:r>
        <w:rPr>
          <w:rFonts w:ascii="Times New Roman" w:eastAsia="Times New Roman" w:hAnsi="Times New Roman" w:cs="Times New Roman"/>
          <w:sz w:val="24"/>
          <w:szCs w:val="24"/>
        </w:rPr>
        <w:t xml:space="preserve"> desafios</w:t>
      </w:r>
      <w:r w:rsidR="00B573AB">
        <w:rPr>
          <w:rFonts w:ascii="Times New Roman" w:eastAsia="Times New Roman" w:hAnsi="Times New Roman" w:cs="Times New Roman"/>
          <w:sz w:val="24"/>
          <w:szCs w:val="24"/>
        </w:rPr>
        <w:t xml:space="preserve"> significativos</w:t>
      </w:r>
      <w:r>
        <w:rPr>
          <w:rFonts w:ascii="Times New Roman" w:eastAsia="Times New Roman" w:hAnsi="Times New Roman" w:cs="Times New Roman"/>
          <w:sz w:val="24"/>
          <w:szCs w:val="24"/>
        </w:rPr>
        <w:t xml:space="preserve"> para garantir o direito </w:t>
      </w:r>
      <w:r w:rsidR="00347234">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educação das pessoas com deficiência</w:t>
      </w:r>
      <w:r w:rsidR="00B573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dada a invisibilidade desse público e o preconceito que vem acompanhando estes estudantes, vistos como “incapazes”, por não possuírem as habilidades necessárias para desempenhar algumas tarefas consideradas básicas.</w:t>
      </w:r>
    </w:p>
    <w:p w14:paraId="46DF7F3D"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p>
    <w:p w14:paraId="072115C4" w14:textId="77777777" w:rsidR="006151F6" w:rsidRPr="00454AC6" w:rsidRDefault="006151F6" w:rsidP="006151F6">
      <w:pPr>
        <w:spacing w:after="0" w:line="240" w:lineRule="auto"/>
        <w:ind w:left="2268"/>
        <w:jc w:val="both"/>
        <w:rPr>
          <w:rFonts w:ascii="Times New Roman" w:eastAsia="Times New Roman" w:hAnsi="Times New Roman" w:cs="Times New Roman"/>
        </w:rPr>
      </w:pPr>
      <w:r w:rsidRPr="00454AC6">
        <w:rPr>
          <w:rFonts w:ascii="Times New Roman" w:eastAsia="Times New Roman" w:hAnsi="Times New Roman" w:cs="Times New Roman"/>
        </w:rPr>
        <w:t>Quando se analisam as estatísticas de repetência e evasão sob esta nova perspectiva, fica evidente que o fracasso escolar não é simplesmente uma consequência de deficiências ou problemas intrínsecos dos alunos, mas resultante de variáveis inerentes ao próprio sistema escolar, como metodologias de ensino inadequadas, ou currículos fechados que ignoram as diversidades socioeconômicas e culturais da população ou região onde a escola está inserida (Glat, 2007, p.</w:t>
      </w:r>
      <w:r w:rsidR="00D67CB2">
        <w:rPr>
          <w:rFonts w:ascii="Times New Roman" w:eastAsia="Times New Roman" w:hAnsi="Times New Roman" w:cs="Times New Roman"/>
        </w:rPr>
        <w:t xml:space="preserve"> </w:t>
      </w:r>
      <w:r w:rsidRPr="00454AC6">
        <w:rPr>
          <w:rFonts w:ascii="Times New Roman" w:eastAsia="Times New Roman" w:hAnsi="Times New Roman" w:cs="Times New Roman"/>
        </w:rPr>
        <w:t>29)</w:t>
      </w:r>
      <w:r w:rsidR="00B573AB">
        <w:rPr>
          <w:rFonts w:ascii="Times New Roman" w:eastAsia="Times New Roman" w:hAnsi="Times New Roman" w:cs="Times New Roman"/>
        </w:rPr>
        <w:t>.</w:t>
      </w:r>
    </w:p>
    <w:p w14:paraId="1B4CA213" w14:textId="77777777" w:rsidR="006151F6" w:rsidRDefault="006151F6" w:rsidP="006151F6">
      <w:pPr>
        <w:spacing w:after="0" w:line="240" w:lineRule="auto"/>
        <w:ind w:left="2268"/>
        <w:jc w:val="both"/>
        <w:rPr>
          <w:rFonts w:ascii="Times New Roman" w:eastAsia="Times New Roman" w:hAnsi="Times New Roman" w:cs="Times New Roman"/>
          <w:sz w:val="24"/>
          <w:szCs w:val="24"/>
        </w:rPr>
      </w:pPr>
    </w:p>
    <w:p w14:paraId="65F26A46" w14:textId="77777777" w:rsidR="006151F6" w:rsidRDefault="006151F6" w:rsidP="006151F6">
      <w:pPr>
        <w:spacing w:after="0" w:line="240" w:lineRule="auto"/>
        <w:ind w:left="2268"/>
        <w:jc w:val="both"/>
        <w:rPr>
          <w:rFonts w:ascii="Times New Roman" w:eastAsia="Times New Roman" w:hAnsi="Times New Roman" w:cs="Times New Roman"/>
          <w:sz w:val="24"/>
          <w:szCs w:val="24"/>
        </w:rPr>
      </w:pPr>
    </w:p>
    <w:p w14:paraId="1FE3E230" w14:textId="43D70CA1"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Desta forma, precisamos encontrar as maneiras de adequar processos que viabilizem o ensino para os estudantes com deficiência, de maneira a considerar estas variáveis apresentadas, considerando os fatores que influenciam a aprendizagem escolar, devendo a escola “organizar e desenvolver adaptações curriculares adequadas às necessidades educacionais especiais do aluno, que podem ser transitórias</w:t>
      </w:r>
      <w:r w:rsidR="003472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ele obter sucesso escolar” (Glat, 2007, p. 31)</w:t>
      </w:r>
      <w:r w:rsidR="00A54A71">
        <w:rPr>
          <w:rFonts w:ascii="Times New Roman" w:eastAsia="Times New Roman" w:hAnsi="Times New Roman" w:cs="Times New Roman"/>
          <w:sz w:val="24"/>
          <w:szCs w:val="24"/>
        </w:rPr>
        <w:t>.</w:t>
      </w:r>
    </w:p>
    <w:p w14:paraId="04690E5A"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propósito, a inclusão de fato e de direito precisa urgentemente entrar nas pautas das instituições educativas e permanecer nas práticas diárias de todos os que participam dos processos educativos na escola. As novas abordagens sobre inclusão e a adoção de novas posturas pedagógicas e relacionais precisam ser evidenciadas e compreendidas, a fim de minimizar os efeitos decorrentes de tantas desigualdades sociais que ainda persistem para aqueles que possuem algumas limitações.</w:t>
      </w:r>
    </w:p>
    <w:p w14:paraId="4D584E0A" w14:textId="1BF1CA58" w:rsidR="006151F6" w:rsidRDefault="006151F6" w:rsidP="006151F6">
      <w:pPr>
        <w:spacing w:after="0" w:line="360" w:lineRule="auto"/>
        <w:ind w:firstLine="708"/>
        <w:jc w:val="both"/>
        <w:rPr>
          <w:rFonts w:ascii="Times New Roman" w:eastAsia="Times New Roman" w:hAnsi="Times New Roman" w:cs="Times New Roman"/>
          <w:sz w:val="24"/>
          <w:szCs w:val="24"/>
        </w:rPr>
      </w:pPr>
      <w:r w:rsidRPr="006A64AE">
        <w:rPr>
          <w:rFonts w:ascii="Times New Roman" w:eastAsia="Times New Roman" w:hAnsi="Times New Roman" w:cs="Times New Roman"/>
          <w:sz w:val="24"/>
          <w:szCs w:val="24"/>
        </w:rPr>
        <w:t>Considerando essa realidade</w:t>
      </w:r>
      <w:r>
        <w:rPr>
          <w:rFonts w:ascii="Times New Roman" w:eastAsia="Times New Roman" w:hAnsi="Times New Roman" w:cs="Times New Roman"/>
          <w:sz w:val="24"/>
          <w:szCs w:val="24"/>
        </w:rPr>
        <w:t>, e</w:t>
      </w:r>
      <w:r w:rsidRPr="00D124F4">
        <w:rPr>
          <w:rFonts w:ascii="Times New Roman" w:eastAsia="Times New Roman" w:hAnsi="Times New Roman" w:cs="Times New Roman"/>
          <w:sz w:val="24"/>
          <w:szCs w:val="24"/>
        </w:rPr>
        <w:t>m 2015, foi sancionada a Lei Brasileira de Inclusão da Pessoa com Deficiência (Lei nº 13.146)</w:t>
      </w:r>
      <w:r w:rsidR="00347234">
        <w:rPr>
          <w:rFonts w:ascii="Times New Roman" w:eastAsia="Times New Roman" w:hAnsi="Times New Roman" w:cs="Times New Roman"/>
          <w:sz w:val="24"/>
          <w:szCs w:val="24"/>
        </w:rPr>
        <w:t>,</w:t>
      </w:r>
      <w:r w:rsidRPr="00D124F4">
        <w:rPr>
          <w:rFonts w:ascii="Times New Roman" w:eastAsia="Times New Roman" w:hAnsi="Times New Roman" w:cs="Times New Roman"/>
          <w:sz w:val="24"/>
          <w:szCs w:val="24"/>
        </w:rPr>
        <w:t xml:space="preserve"> que visa garantir e promover a inclusão social e cidadã das pessoas com deficiência</w:t>
      </w:r>
      <w:r w:rsidR="00347234">
        <w:rPr>
          <w:rFonts w:ascii="Times New Roman" w:eastAsia="Times New Roman" w:hAnsi="Times New Roman" w:cs="Times New Roman"/>
          <w:sz w:val="24"/>
          <w:szCs w:val="24"/>
        </w:rPr>
        <w:t>. A lei</w:t>
      </w:r>
      <w:r w:rsidRPr="00D124F4">
        <w:rPr>
          <w:rFonts w:ascii="Times New Roman" w:eastAsia="Times New Roman" w:hAnsi="Times New Roman" w:cs="Times New Roman"/>
          <w:sz w:val="24"/>
          <w:szCs w:val="24"/>
        </w:rPr>
        <w:t xml:space="preserve"> assegura, entre outros direitos, o acesso de crianças e jovens com deficiência aos recursos de acessibilidade necessários para potencializar sua aprendizagem e o desenvolvimento de suas habilidades. No entanto, apesar dos avanços legais, ainda são evidentes as dificuldades enfrentadas por esse público para alcançar níveis adequados de escolarização, refletindo os desafios persistentes para uma inclusão efetiva no sistema </w:t>
      </w:r>
      <w:r>
        <w:rPr>
          <w:rFonts w:ascii="Times New Roman" w:eastAsia="Times New Roman" w:hAnsi="Times New Roman" w:cs="Times New Roman"/>
          <w:sz w:val="24"/>
          <w:szCs w:val="24"/>
        </w:rPr>
        <w:t>de ensino.</w:t>
      </w:r>
    </w:p>
    <w:p w14:paraId="4FB6AA14" w14:textId="25EC533C"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Consoante a isso, a EJA enfrenta muitos obstáculos, tornando assim necessária</w:t>
      </w:r>
      <w:r w:rsidR="0034723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e urgente propostas que possam incluir este público nas abordagens educativas, ainda mais quando</w:t>
      </w:r>
      <w:r w:rsidR="00B573AB">
        <w:rPr>
          <w:rFonts w:ascii="Times New Roman" w:eastAsia="Times New Roman" w:hAnsi="Times New Roman" w:cs="Times New Roman"/>
          <w:sz w:val="24"/>
          <w:szCs w:val="24"/>
        </w:rPr>
        <w:t xml:space="preserve"> se</w:t>
      </w:r>
      <w:r>
        <w:rPr>
          <w:rFonts w:ascii="Times New Roman" w:eastAsia="Times New Roman" w:hAnsi="Times New Roman" w:cs="Times New Roman"/>
          <w:sz w:val="24"/>
          <w:szCs w:val="24"/>
        </w:rPr>
        <w:t xml:space="preserve"> tratar dos jovens e adultos com deficiência, para proporcionar reestruturação curricular adequada, formação docente apropriada para seu atendimento, além de processos de ensino que assegurem sua permanência na escola.</w:t>
      </w:r>
    </w:p>
    <w:p w14:paraId="2DA78FF1" w14:textId="7641E049" w:rsidR="006151F6" w:rsidRDefault="006151F6" w:rsidP="006151F6">
      <w:pPr>
        <w:spacing w:after="0" w:line="360" w:lineRule="auto"/>
        <w:ind w:firstLine="708"/>
        <w:jc w:val="both"/>
        <w:rPr>
          <w:rFonts w:ascii="Times New Roman" w:eastAsia="Times New Roman" w:hAnsi="Times New Roman" w:cs="Times New Roman"/>
          <w:sz w:val="24"/>
          <w:szCs w:val="24"/>
        </w:rPr>
      </w:pPr>
      <w:r w:rsidRPr="00C30D58">
        <w:rPr>
          <w:rFonts w:ascii="Times New Roman" w:eastAsia="Times New Roman" w:hAnsi="Times New Roman" w:cs="Times New Roman"/>
          <w:sz w:val="24"/>
          <w:szCs w:val="24"/>
        </w:rPr>
        <w:t>A inclusão parte do princípio de que todos devem aprender e participar do processo educativo, sejam eles com deficiência ou não.</w:t>
      </w:r>
      <w:r>
        <w:rPr>
          <w:rFonts w:ascii="Times New Roman" w:eastAsia="Times New Roman" w:hAnsi="Times New Roman" w:cs="Times New Roman"/>
          <w:sz w:val="24"/>
          <w:szCs w:val="24"/>
        </w:rPr>
        <w:t xml:space="preserve"> Assim, para Mantoan (2003)</w:t>
      </w:r>
      <w:r w:rsidR="00B573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incluir pressupõe </w:t>
      </w:r>
      <w:r w:rsidRPr="00D124F4">
        <w:rPr>
          <w:rFonts w:ascii="Times New Roman" w:eastAsia="Times New Roman" w:hAnsi="Times New Roman" w:cs="Times New Roman"/>
          <w:sz w:val="24"/>
          <w:szCs w:val="24"/>
        </w:rPr>
        <w:t>"sair das escolas dos diferentes e promover a escola das diferenças"</w:t>
      </w:r>
      <w:r>
        <w:rPr>
          <w:rFonts w:ascii="Times New Roman" w:eastAsia="Times New Roman" w:hAnsi="Times New Roman" w:cs="Times New Roman"/>
          <w:sz w:val="24"/>
          <w:szCs w:val="24"/>
        </w:rPr>
        <w:t>. Para ela, “o objetivo é que as escolas sejam instituições abertas incondicionalmente a todos os alunos e, portanto, inclusivas”</w:t>
      </w:r>
      <w:r w:rsidRPr="00D124F4">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antoan</w:t>
      </w:r>
      <w:r w:rsidRPr="00D124F4">
        <w:rPr>
          <w:rFonts w:ascii="Times New Roman" w:eastAsia="Times New Roman" w:hAnsi="Times New Roman" w:cs="Times New Roman"/>
          <w:sz w:val="24"/>
          <w:szCs w:val="24"/>
        </w:rPr>
        <w:t>, 2003, p.</w:t>
      </w:r>
      <w:r w:rsidR="00B573AB">
        <w:rPr>
          <w:rFonts w:ascii="Times New Roman" w:eastAsia="Times New Roman" w:hAnsi="Times New Roman" w:cs="Times New Roman"/>
          <w:sz w:val="24"/>
          <w:szCs w:val="24"/>
        </w:rPr>
        <w:t xml:space="preserve"> </w:t>
      </w:r>
      <w:r w:rsidRPr="00D124F4">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p>
    <w:p w14:paraId="1049DFC1" w14:textId="1F7C365B" w:rsidR="006151F6" w:rsidRDefault="00056D61"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disso</w:t>
      </w:r>
      <w:r w:rsidR="006151F6">
        <w:rPr>
          <w:rFonts w:ascii="Times New Roman" w:eastAsia="Times New Roman" w:hAnsi="Times New Roman" w:cs="Times New Roman"/>
          <w:sz w:val="24"/>
          <w:szCs w:val="24"/>
        </w:rPr>
        <w:t>, a inclusão pressupõe que os estudantes encontrem na escola inclusiva essa possibilidade real de serem inseridos no processo educacional, entendendo essa escola a partir do pressuposto da compreensão e valorização da diversidade como princípio de uma prática pedagógica capaz de promover o desenvolvimento pleno dos estudantes.</w:t>
      </w:r>
    </w:p>
    <w:p w14:paraId="7D19A25C"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p>
    <w:p w14:paraId="5B76ACEA" w14:textId="77777777" w:rsidR="006151F6" w:rsidRPr="00454AC6" w:rsidRDefault="006151F6" w:rsidP="006151F6">
      <w:pPr>
        <w:spacing w:after="0" w:line="240" w:lineRule="auto"/>
        <w:ind w:left="2268"/>
        <w:jc w:val="both"/>
        <w:rPr>
          <w:rFonts w:ascii="Times New Roman" w:eastAsia="Times New Roman" w:hAnsi="Times New Roman" w:cs="Times New Roman"/>
        </w:rPr>
      </w:pPr>
      <w:r w:rsidRPr="00454AC6">
        <w:rPr>
          <w:rFonts w:ascii="Times New Roman" w:eastAsia="Times New Roman" w:hAnsi="Times New Roman" w:cs="Times New Roman"/>
        </w:rPr>
        <w:t xml:space="preserve">A Educação Inclusiva significa um novo modelo de escola em que </w:t>
      </w:r>
      <w:proofErr w:type="gramStart"/>
      <w:r w:rsidRPr="00454AC6">
        <w:rPr>
          <w:rFonts w:ascii="Times New Roman" w:eastAsia="Times New Roman" w:hAnsi="Times New Roman" w:cs="Times New Roman"/>
        </w:rPr>
        <w:t>é</w:t>
      </w:r>
      <w:proofErr w:type="gramEnd"/>
      <w:r w:rsidRPr="00454AC6">
        <w:rPr>
          <w:rFonts w:ascii="Times New Roman" w:eastAsia="Times New Roman" w:hAnsi="Times New Roman" w:cs="Times New Roman"/>
        </w:rPr>
        <w:t xml:space="preserve"> possível o acesso e a permanência de todos os alunos, e onde os mecanismos de seleção e discriminação, até então utilizados, são substituídos por procedimentos de identificação e remoção das barreiras para a aprendizagem (Glat, 2007, p.</w:t>
      </w:r>
      <w:r w:rsidR="00D9159F">
        <w:rPr>
          <w:rFonts w:ascii="Times New Roman" w:eastAsia="Times New Roman" w:hAnsi="Times New Roman" w:cs="Times New Roman"/>
        </w:rPr>
        <w:t xml:space="preserve"> </w:t>
      </w:r>
      <w:r w:rsidRPr="00454AC6">
        <w:rPr>
          <w:rFonts w:ascii="Times New Roman" w:eastAsia="Times New Roman" w:hAnsi="Times New Roman" w:cs="Times New Roman"/>
        </w:rPr>
        <w:t>20).</w:t>
      </w:r>
    </w:p>
    <w:p w14:paraId="72D472D5" w14:textId="77777777" w:rsidR="006151F6" w:rsidRDefault="006151F6" w:rsidP="006151F6">
      <w:pPr>
        <w:spacing w:after="0" w:line="240" w:lineRule="auto"/>
        <w:ind w:left="2268"/>
        <w:jc w:val="both"/>
        <w:rPr>
          <w:rFonts w:ascii="Times New Roman" w:eastAsia="Times New Roman" w:hAnsi="Times New Roman" w:cs="Times New Roman"/>
          <w:sz w:val="24"/>
          <w:szCs w:val="24"/>
        </w:rPr>
      </w:pPr>
    </w:p>
    <w:p w14:paraId="5B464FCF" w14:textId="60B39304" w:rsidR="006151F6" w:rsidRDefault="006151F6" w:rsidP="006151F6">
      <w:pPr>
        <w:spacing w:after="0" w:line="360" w:lineRule="auto"/>
        <w:ind w:firstLine="708"/>
        <w:jc w:val="both"/>
        <w:rPr>
          <w:rFonts w:ascii="Times New Roman" w:eastAsia="Times New Roman" w:hAnsi="Times New Roman" w:cs="Times New Roman"/>
          <w:sz w:val="24"/>
          <w:szCs w:val="24"/>
        </w:rPr>
      </w:pPr>
      <w:bookmarkStart w:id="5" w:name="_Hlk200184148"/>
      <w:r w:rsidRPr="00BD4625">
        <w:rPr>
          <w:rFonts w:ascii="Times New Roman" w:eastAsia="Times New Roman" w:hAnsi="Times New Roman" w:cs="Times New Roman"/>
          <w:sz w:val="24"/>
          <w:szCs w:val="24"/>
        </w:rPr>
        <w:t xml:space="preserve">Glat e Pletsch (2011) </w:t>
      </w:r>
      <w:bookmarkEnd w:id="5"/>
      <w:r w:rsidRPr="00BD4625">
        <w:rPr>
          <w:rFonts w:ascii="Times New Roman" w:eastAsia="Times New Roman" w:hAnsi="Times New Roman" w:cs="Times New Roman"/>
          <w:sz w:val="24"/>
          <w:szCs w:val="24"/>
        </w:rPr>
        <w:t>afirmam que uma escola inclusiva deve assegurar que o ensino ministrado responda de forma eficaz às necessidades diferenciadas de todos os alunos, promovendo a participação e a aprendizagem de cada um</w:t>
      </w:r>
      <w:r>
        <w:rPr>
          <w:rFonts w:ascii="Times New Roman" w:eastAsia="Times New Roman" w:hAnsi="Times New Roman" w:cs="Times New Roman"/>
          <w:sz w:val="24"/>
          <w:szCs w:val="24"/>
        </w:rPr>
        <w:t xml:space="preserve"> (</w:t>
      </w:r>
      <w:r w:rsidRPr="00BD4625">
        <w:rPr>
          <w:rFonts w:ascii="Times New Roman" w:eastAsia="Times New Roman" w:hAnsi="Times New Roman" w:cs="Times New Roman"/>
          <w:sz w:val="24"/>
          <w:szCs w:val="24"/>
        </w:rPr>
        <w:t>Glat</w:t>
      </w:r>
      <w:r w:rsidR="00056D61">
        <w:rPr>
          <w:rFonts w:ascii="Times New Roman" w:eastAsia="Times New Roman" w:hAnsi="Times New Roman" w:cs="Times New Roman"/>
          <w:sz w:val="24"/>
          <w:szCs w:val="24"/>
        </w:rPr>
        <w:t xml:space="preserve">; </w:t>
      </w:r>
      <w:r w:rsidRPr="00BD4625">
        <w:rPr>
          <w:rFonts w:ascii="Times New Roman" w:eastAsia="Times New Roman" w:hAnsi="Times New Roman" w:cs="Times New Roman"/>
          <w:sz w:val="24"/>
          <w:szCs w:val="24"/>
        </w:rPr>
        <w:t>Pletsch</w:t>
      </w:r>
      <w:r w:rsidR="00F53715">
        <w:rPr>
          <w:rFonts w:ascii="Times New Roman" w:eastAsia="Times New Roman" w:hAnsi="Times New Roman" w:cs="Times New Roman"/>
          <w:sz w:val="24"/>
          <w:szCs w:val="24"/>
        </w:rPr>
        <w:t xml:space="preserve">, </w:t>
      </w:r>
      <w:r w:rsidRPr="00BD4625">
        <w:rPr>
          <w:rFonts w:ascii="Times New Roman" w:eastAsia="Times New Roman" w:hAnsi="Times New Roman" w:cs="Times New Roman"/>
          <w:sz w:val="24"/>
          <w:szCs w:val="24"/>
        </w:rPr>
        <w:t>2011, p. 19)</w:t>
      </w:r>
      <w:r>
        <w:rPr>
          <w:rFonts w:ascii="Times New Roman" w:eastAsia="Times New Roman" w:hAnsi="Times New Roman" w:cs="Times New Roman"/>
          <w:sz w:val="24"/>
          <w:szCs w:val="24"/>
        </w:rPr>
        <w:t>. As autoras mencionadas observaram em um estudo realizado acerca d</w:t>
      </w:r>
      <w:r w:rsidRPr="00BD4625">
        <w:rPr>
          <w:rFonts w:ascii="Times New Roman" w:eastAsia="Times New Roman" w:hAnsi="Times New Roman" w:cs="Times New Roman"/>
          <w:sz w:val="24"/>
          <w:szCs w:val="24"/>
        </w:rPr>
        <w:t xml:space="preserve">o processo de inclusão escolar em três redes municipais da educação fluminense </w:t>
      </w:r>
      <w:r w:rsidR="006B49B7" w:rsidRPr="006B49B7">
        <w:rPr>
          <w:rFonts w:ascii="Times New Roman" w:eastAsia="Times New Roman" w:hAnsi="Times New Roman" w:cs="Times New Roman"/>
          <w:sz w:val="24"/>
          <w:szCs w:val="24"/>
        </w:rPr>
        <w:t>–</w:t>
      </w:r>
      <w:r w:rsidRPr="00BD4625">
        <w:rPr>
          <w:rFonts w:ascii="Times New Roman" w:eastAsia="Times New Roman" w:hAnsi="Times New Roman" w:cs="Times New Roman"/>
          <w:sz w:val="24"/>
          <w:szCs w:val="24"/>
        </w:rPr>
        <w:t xml:space="preserve"> Angra dos Reis, Niterói e Rio de Janeiro</w:t>
      </w:r>
      <w:r w:rsidR="00347234">
        <w:rPr>
          <w:rFonts w:ascii="Times New Roman" w:eastAsia="Times New Roman" w:hAnsi="Times New Roman" w:cs="Times New Roman"/>
          <w:sz w:val="24"/>
          <w:szCs w:val="24"/>
        </w:rPr>
        <w:t>. O estudo revelou</w:t>
      </w:r>
      <w:r w:rsidRPr="00BD4625">
        <w:rPr>
          <w:rFonts w:ascii="Times New Roman" w:eastAsia="Times New Roman" w:hAnsi="Times New Roman" w:cs="Times New Roman"/>
          <w:sz w:val="24"/>
          <w:szCs w:val="24"/>
        </w:rPr>
        <w:t xml:space="preserve"> que, na prática, a política nacional de educação inclusiva tem sido desrespeitada, pois, nos municípios pesquisados, alunos com graves deficiências continuam sendo encaminhados exclusivamente para escolas ou classes especiais, além de passarem por avaliações descontextualizadas, muito próximas do modelo clínico</w:t>
      </w:r>
      <w:r>
        <w:rPr>
          <w:rFonts w:ascii="Times New Roman" w:eastAsia="Times New Roman" w:hAnsi="Times New Roman" w:cs="Times New Roman"/>
          <w:sz w:val="24"/>
          <w:szCs w:val="24"/>
        </w:rPr>
        <w:t>.</w:t>
      </w:r>
      <w:r w:rsidRPr="00BD46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 estudo também revelou </w:t>
      </w:r>
      <w:r w:rsidRPr="00BD4625">
        <w:rPr>
          <w:rFonts w:ascii="Times New Roman" w:eastAsia="Times New Roman" w:hAnsi="Times New Roman" w:cs="Times New Roman"/>
          <w:sz w:val="24"/>
          <w:szCs w:val="24"/>
        </w:rPr>
        <w:t>a presença de alunos incluídos sem qualquer atendimento especializado, demonstrando</w:t>
      </w:r>
      <w:r>
        <w:rPr>
          <w:rFonts w:ascii="Times New Roman" w:eastAsia="Times New Roman" w:hAnsi="Times New Roman" w:cs="Times New Roman"/>
          <w:sz w:val="24"/>
          <w:szCs w:val="24"/>
        </w:rPr>
        <w:t xml:space="preserve"> assim</w:t>
      </w:r>
      <w:r w:rsidRPr="00BD4625">
        <w:rPr>
          <w:rFonts w:ascii="Times New Roman" w:eastAsia="Times New Roman" w:hAnsi="Times New Roman" w:cs="Times New Roman"/>
          <w:sz w:val="24"/>
          <w:szCs w:val="24"/>
        </w:rPr>
        <w:t xml:space="preserve"> que a escola inclusiva ainda não superou a seletividade, a precariedade de recursos humanos e materiais, num flagrante desencontro entre o real e o legal</w:t>
      </w:r>
      <w:r>
        <w:rPr>
          <w:rFonts w:ascii="Times New Roman" w:eastAsia="Times New Roman" w:hAnsi="Times New Roman" w:cs="Times New Roman"/>
          <w:sz w:val="24"/>
          <w:szCs w:val="24"/>
        </w:rPr>
        <w:t xml:space="preserve"> (</w:t>
      </w:r>
      <w:r w:rsidRPr="008D3CE7">
        <w:rPr>
          <w:rFonts w:ascii="Times New Roman" w:eastAsia="Times New Roman" w:hAnsi="Times New Roman" w:cs="Times New Roman"/>
          <w:sz w:val="24"/>
          <w:szCs w:val="24"/>
        </w:rPr>
        <w:t>Glat</w:t>
      </w:r>
      <w:r w:rsidR="00056D61">
        <w:rPr>
          <w:rFonts w:ascii="Times New Roman" w:eastAsia="Times New Roman" w:hAnsi="Times New Roman" w:cs="Times New Roman"/>
          <w:sz w:val="24"/>
          <w:szCs w:val="24"/>
        </w:rPr>
        <w:t xml:space="preserve">; </w:t>
      </w:r>
      <w:r w:rsidRPr="008D3CE7">
        <w:rPr>
          <w:rFonts w:ascii="Times New Roman" w:eastAsia="Times New Roman" w:hAnsi="Times New Roman" w:cs="Times New Roman"/>
          <w:sz w:val="24"/>
          <w:szCs w:val="24"/>
        </w:rPr>
        <w:t>Pletsch</w:t>
      </w:r>
      <w:r w:rsidR="00D9159F">
        <w:rPr>
          <w:rFonts w:ascii="Times New Roman" w:eastAsia="Times New Roman" w:hAnsi="Times New Roman" w:cs="Times New Roman"/>
          <w:sz w:val="24"/>
          <w:szCs w:val="24"/>
        </w:rPr>
        <w:t xml:space="preserve">, </w:t>
      </w:r>
      <w:r w:rsidRPr="008D3CE7">
        <w:rPr>
          <w:rFonts w:ascii="Times New Roman" w:eastAsia="Times New Roman" w:hAnsi="Times New Roman" w:cs="Times New Roman"/>
          <w:sz w:val="24"/>
          <w:szCs w:val="24"/>
        </w:rPr>
        <w:t>2011)</w:t>
      </w:r>
      <w:r w:rsidRPr="00BD4625">
        <w:rPr>
          <w:rFonts w:ascii="Times New Roman" w:eastAsia="Times New Roman" w:hAnsi="Times New Roman" w:cs="Times New Roman"/>
          <w:sz w:val="24"/>
          <w:szCs w:val="24"/>
        </w:rPr>
        <w:t>.</w:t>
      </w:r>
    </w:p>
    <w:p w14:paraId="3370B0E9" w14:textId="1D724B53"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preciso que sejam identificadas as necessidades de aprendizagem específicas que o aluno apresenta em sua interação com o contexto educacional, que as formas tradicionais de ensino não podem contemplar</w:t>
      </w:r>
      <w:r w:rsidR="00056D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(Glat, 2007, p.</w:t>
      </w:r>
      <w:r w:rsidR="00D9159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22). A autora sinaliza que as formas tradicionais de ensino não são capazes de atender ao espectro das diferenças que chegam </w:t>
      </w:r>
      <w:r w:rsidR="00347234">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escola, necessitando, pois, de uma “ampliação nos currículos escolares para incluir em suas propostas o ensino dos aspectos de vida prática, que lhes possibilite uma maior autonomia no seu cotidiano” (</w:t>
      </w:r>
      <w:r w:rsidR="00D9159F" w:rsidRPr="00D9159F">
        <w:rPr>
          <w:rFonts w:ascii="Times New Roman" w:eastAsia="Times New Roman" w:hAnsi="Times New Roman" w:cs="Times New Roman"/>
          <w:sz w:val="24"/>
          <w:szCs w:val="24"/>
        </w:rPr>
        <w:t>Glat, 2007, p. 22</w:t>
      </w:r>
      <w:r>
        <w:rPr>
          <w:rFonts w:ascii="Times New Roman" w:eastAsia="Times New Roman" w:hAnsi="Times New Roman" w:cs="Times New Roman"/>
          <w:sz w:val="24"/>
          <w:szCs w:val="24"/>
        </w:rPr>
        <w:t>)</w:t>
      </w:r>
      <w:r w:rsidR="00D9159F">
        <w:rPr>
          <w:rFonts w:ascii="Times New Roman" w:eastAsia="Times New Roman" w:hAnsi="Times New Roman" w:cs="Times New Roman"/>
          <w:sz w:val="24"/>
          <w:szCs w:val="24"/>
        </w:rPr>
        <w:t>.</w:t>
      </w:r>
    </w:p>
    <w:p w14:paraId="053FA607" w14:textId="44C06480"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inclusão a que ela se refere tem que partir das estruturas mais abrangentes, a começar pelo sistema educacional</w:t>
      </w:r>
      <w:r w:rsidR="003472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até alcançar o contexto escolar, visto que muitas questões envolvem a adoção de estratégias de organização, investimentos e abrangência de diversas áreas que compõe</w:t>
      </w:r>
      <w:r w:rsidR="00D9159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todo o contexto do ensino, necessitando, pois, redimensionar as várias práticas de ensino que possam garantir as aprendizagens em meio à diversidade de sujeitos. E</w:t>
      </w:r>
      <w:r w:rsidR="00D915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para que isto seja possível, precisa contar com profissionais qualificados continuamente e</w:t>
      </w:r>
      <w:r w:rsidR="00D915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acima de tudo</w:t>
      </w:r>
      <w:r w:rsidR="00D9159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participação de todos os agentes escolares e </w:t>
      </w:r>
      <w:r w:rsidR="00D9159F">
        <w:rPr>
          <w:rFonts w:ascii="Times New Roman" w:eastAsia="Times New Roman" w:hAnsi="Times New Roman" w:cs="Times New Roman"/>
          <w:sz w:val="24"/>
          <w:szCs w:val="24"/>
        </w:rPr>
        <w:t xml:space="preserve">da </w:t>
      </w:r>
      <w:r>
        <w:rPr>
          <w:rFonts w:ascii="Times New Roman" w:eastAsia="Times New Roman" w:hAnsi="Times New Roman" w:cs="Times New Roman"/>
          <w:sz w:val="24"/>
          <w:szCs w:val="24"/>
        </w:rPr>
        <w:t>família na consecução dos objetivos educacionais para atendimentos com qualidade.</w:t>
      </w:r>
    </w:p>
    <w:p w14:paraId="75D103AD"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Uma educação verdadeiramente</w:t>
      </w:r>
      <w:r w:rsidRPr="00BF22AE">
        <w:rPr>
          <w:rFonts w:ascii="Times New Roman" w:eastAsia="Times New Roman" w:hAnsi="Times New Roman" w:cs="Times New Roman"/>
          <w:sz w:val="24"/>
          <w:szCs w:val="24"/>
        </w:rPr>
        <w:t xml:space="preserve"> inclusiva exige a superação de práticas excludentes e a reconfiguração da escola como espaço de acolhimento e pertencimento</w:t>
      </w:r>
      <w:r>
        <w:rPr>
          <w:rFonts w:ascii="Times New Roman" w:eastAsia="Times New Roman" w:hAnsi="Times New Roman" w:cs="Times New Roman"/>
          <w:sz w:val="24"/>
          <w:szCs w:val="24"/>
        </w:rPr>
        <w:t>, não</w:t>
      </w:r>
      <w:r w:rsidRPr="00BF22AE">
        <w:rPr>
          <w:rFonts w:ascii="Times New Roman" w:eastAsia="Times New Roman" w:hAnsi="Times New Roman" w:cs="Times New Roman"/>
          <w:sz w:val="24"/>
          <w:szCs w:val="24"/>
        </w:rPr>
        <w:t xml:space="preserve"> cabe</w:t>
      </w:r>
      <w:r>
        <w:rPr>
          <w:rFonts w:ascii="Times New Roman" w:eastAsia="Times New Roman" w:hAnsi="Times New Roman" w:cs="Times New Roman"/>
          <w:sz w:val="24"/>
          <w:szCs w:val="24"/>
        </w:rPr>
        <w:t>ndo</w:t>
      </w:r>
      <w:r w:rsidRPr="00BF22AE">
        <w:rPr>
          <w:rFonts w:ascii="Times New Roman" w:eastAsia="Times New Roman" w:hAnsi="Times New Roman" w:cs="Times New Roman"/>
          <w:sz w:val="24"/>
          <w:szCs w:val="24"/>
        </w:rPr>
        <w:t xml:space="preserve"> ao estudante se adaptar a um modelo rígido, mas à escola transformar-se para acolher a diversidade. Nesse sentido</w:t>
      </w:r>
      <w:r>
        <w:rPr>
          <w:rFonts w:ascii="Times New Roman" w:eastAsia="Times New Roman" w:hAnsi="Times New Roman" w:cs="Times New Roman"/>
          <w:sz w:val="24"/>
          <w:szCs w:val="24"/>
        </w:rPr>
        <w:t xml:space="preserve">, a autora ressalta que, </w:t>
      </w:r>
    </w:p>
    <w:p w14:paraId="6E86F955"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p>
    <w:p w14:paraId="4B182AE3" w14:textId="77777777" w:rsidR="006151F6" w:rsidRDefault="006151F6" w:rsidP="006151F6">
      <w:pPr>
        <w:spacing w:after="0" w:line="240" w:lineRule="auto"/>
        <w:ind w:left="2268"/>
        <w:jc w:val="both"/>
        <w:rPr>
          <w:rFonts w:ascii="Times New Roman" w:eastAsia="Times New Roman" w:hAnsi="Times New Roman" w:cs="Times New Roman"/>
        </w:rPr>
      </w:pPr>
      <w:r w:rsidRPr="004D11B6">
        <w:rPr>
          <w:rFonts w:ascii="Times New Roman" w:eastAsia="Times New Roman" w:hAnsi="Times New Roman" w:cs="Times New Roman"/>
        </w:rPr>
        <w:t>É a escola que tem de mudar, e não os alunos, para terem direito a ela! O direito</w:t>
      </w:r>
      <w:r>
        <w:rPr>
          <w:rFonts w:ascii="Times New Roman" w:eastAsia="Times New Roman" w:hAnsi="Times New Roman" w:cs="Times New Roman"/>
        </w:rPr>
        <w:t xml:space="preserve"> </w:t>
      </w:r>
      <w:r w:rsidRPr="004D11B6">
        <w:rPr>
          <w:rFonts w:ascii="Times New Roman" w:eastAsia="Times New Roman" w:hAnsi="Times New Roman" w:cs="Times New Roman"/>
        </w:rPr>
        <w:t>à educação é indisponível e, por ser um direito natural, não faço acordos</w:t>
      </w:r>
      <w:r>
        <w:rPr>
          <w:rFonts w:ascii="Times New Roman" w:eastAsia="Times New Roman" w:hAnsi="Times New Roman" w:cs="Times New Roman"/>
        </w:rPr>
        <w:t xml:space="preserve"> </w:t>
      </w:r>
      <w:r w:rsidRPr="004D11B6">
        <w:rPr>
          <w:rFonts w:ascii="Times New Roman" w:eastAsia="Times New Roman" w:hAnsi="Times New Roman" w:cs="Times New Roman"/>
        </w:rPr>
        <w:t>quando me proponho a lutar por uma escola para todos, sem discriminações,</w:t>
      </w:r>
      <w:r>
        <w:rPr>
          <w:rFonts w:ascii="Times New Roman" w:eastAsia="Times New Roman" w:hAnsi="Times New Roman" w:cs="Times New Roman"/>
        </w:rPr>
        <w:t xml:space="preserve"> </w:t>
      </w:r>
      <w:r w:rsidRPr="004D11B6">
        <w:rPr>
          <w:rFonts w:ascii="Times New Roman" w:eastAsia="Times New Roman" w:hAnsi="Times New Roman" w:cs="Times New Roman"/>
        </w:rPr>
        <w:t>sem ensino à parte para os mais e para os menos privilegiados</w:t>
      </w:r>
      <w:r w:rsidR="006B49B7">
        <w:rPr>
          <w:rFonts w:ascii="Times New Roman" w:eastAsia="Times New Roman" w:hAnsi="Times New Roman" w:cs="Times New Roman"/>
        </w:rPr>
        <w:t xml:space="preserve"> </w:t>
      </w:r>
      <w:r w:rsidRPr="004D11B6">
        <w:rPr>
          <w:rFonts w:ascii="Times New Roman" w:eastAsia="Times New Roman" w:hAnsi="Times New Roman" w:cs="Times New Roman"/>
        </w:rPr>
        <w:t>(M</w:t>
      </w:r>
      <w:r>
        <w:rPr>
          <w:rFonts w:ascii="Times New Roman" w:eastAsia="Times New Roman" w:hAnsi="Times New Roman" w:cs="Times New Roman"/>
        </w:rPr>
        <w:t>antoan</w:t>
      </w:r>
      <w:r w:rsidRPr="004D11B6">
        <w:rPr>
          <w:rFonts w:ascii="Times New Roman" w:eastAsia="Times New Roman" w:hAnsi="Times New Roman" w:cs="Times New Roman"/>
        </w:rPr>
        <w:t>,</w:t>
      </w:r>
      <w:r>
        <w:rPr>
          <w:rFonts w:ascii="Times New Roman" w:eastAsia="Times New Roman" w:hAnsi="Times New Roman" w:cs="Times New Roman"/>
        </w:rPr>
        <w:t xml:space="preserve"> </w:t>
      </w:r>
      <w:r w:rsidRPr="004D11B6">
        <w:rPr>
          <w:rFonts w:ascii="Times New Roman" w:eastAsia="Times New Roman" w:hAnsi="Times New Roman" w:cs="Times New Roman"/>
        </w:rPr>
        <w:t>2003, p.</w:t>
      </w:r>
      <w:r w:rsidR="006B49B7">
        <w:rPr>
          <w:rFonts w:ascii="Times New Roman" w:eastAsia="Times New Roman" w:hAnsi="Times New Roman" w:cs="Times New Roman"/>
        </w:rPr>
        <w:t xml:space="preserve"> </w:t>
      </w:r>
      <w:r w:rsidRPr="004D11B6">
        <w:rPr>
          <w:rFonts w:ascii="Times New Roman" w:eastAsia="Times New Roman" w:hAnsi="Times New Roman" w:cs="Times New Roman"/>
        </w:rPr>
        <w:t>8)</w:t>
      </w:r>
      <w:r>
        <w:rPr>
          <w:rFonts w:ascii="Times New Roman" w:eastAsia="Times New Roman" w:hAnsi="Times New Roman" w:cs="Times New Roman"/>
        </w:rPr>
        <w:t>.</w:t>
      </w:r>
    </w:p>
    <w:p w14:paraId="79322DCA" w14:textId="77777777" w:rsidR="006151F6" w:rsidRDefault="006151F6" w:rsidP="006151F6">
      <w:pPr>
        <w:spacing w:after="0" w:line="360" w:lineRule="auto"/>
        <w:ind w:left="2268"/>
        <w:jc w:val="both"/>
        <w:rPr>
          <w:rFonts w:ascii="Times New Roman" w:eastAsia="Times New Roman" w:hAnsi="Times New Roman" w:cs="Times New Roman"/>
        </w:rPr>
      </w:pPr>
    </w:p>
    <w:p w14:paraId="15138ABB" w14:textId="437568CF"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processo, observamos que as escolas necessitam se preparar continuamente para proporcionar a inclusão </w:t>
      </w:r>
      <w:r w:rsidR="006B49B7">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que a autora se refere. Essa organização deve alcançar não apenas os aspectos físicos e arquitetônicos, mas toda uma série de medidas tanto estruturais quanto atitudinais que viabilizem o ensino nesta perspectiva, aliando os profissionais da escola em todas as dimensões e propostas. Essa</w:t>
      </w:r>
      <w:r w:rsidRPr="00D124F4">
        <w:rPr>
          <w:rFonts w:ascii="Times New Roman" w:eastAsia="Times New Roman" w:hAnsi="Times New Roman" w:cs="Times New Roman"/>
          <w:sz w:val="24"/>
          <w:szCs w:val="24"/>
        </w:rPr>
        <w:t>s necessidades básicas de aprendizagem das pesso</w:t>
      </w:r>
      <w:r>
        <w:rPr>
          <w:rFonts w:ascii="Times New Roman" w:eastAsia="Times New Roman" w:hAnsi="Times New Roman" w:cs="Times New Roman"/>
          <w:sz w:val="24"/>
          <w:szCs w:val="24"/>
        </w:rPr>
        <w:t xml:space="preserve">as com </w:t>
      </w:r>
      <w:r w:rsidRPr="00D124F4">
        <w:rPr>
          <w:rFonts w:ascii="Times New Roman" w:eastAsia="Times New Roman" w:hAnsi="Times New Roman" w:cs="Times New Roman"/>
          <w:sz w:val="24"/>
          <w:szCs w:val="24"/>
        </w:rPr>
        <w:t>deficiência requerem atenção especial</w:t>
      </w:r>
      <w:r>
        <w:rPr>
          <w:rFonts w:ascii="Times New Roman" w:eastAsia="Times New Roman" w:hAnsi="Times New Roman" w:cs="Times New Roman"/>
          <w:sz w:val="24"/>
          <w:szCs w:val="24"/>
        </w:rPr>
        <w:t>, pois elas precisam ser apropriadas de maneira individualizada e</w:t>
      </w:r>
      <w:r w:rsidR="00C52DA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ao mesmo tempo</w:t>
      </w:r>
      <w:r w:rsidR="00C52DA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coletiva, devendo ser equacionadas a partir de um diagnóstico das deficiências apresentadas e </w:t>
      </w:r>
      <w:r w:rsidR="006B49B7">
        <w:rPr>
          <w:rFonts w:ascii="Times New Roman" w:eastAsia="Times New Roman" w:hAnsi="Times New Roman" w:cs="Times New Roman"/>
          <w:sz w:val="24"/>
          <w:szCs w:val="24"/>
        </w:rPr>
        <w:t>d</w:t>
      </w:r>
      <w:r>
        <w:rPr>
          <w:rFonts w:ascii="Times New Roman" w:eastAsia="Times New Roman" w:hAnsi="Times New Roman" w:cs="Times New Roman"/>
          <w:sz w:val="24"/>
          <w:szCs w:val="24"/>
        </w:rPr>
        <w:t>as condições determinantes que cada sujeito precisa para aprender.</w:t>
      </w:r>
      <w:r w:rsidRPr="00BF22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124F4">
        <w:rPr>
          <w:rFonts w:ascii="Times New Roman" w:eastAsia="Times New Roman" w:hAnsi="Times New Roman" w:cs="Times New Roman"/>
          <w:sz w:val="24"/>
          <w:szCs w:val="24"/>
        </w:rPr>
        <w:t>É preciso tomar medidas que garantam</w:t>
      </w:r>
      <w:r>
        <w:rPr>
          <w:rFonts w:ascii="Times New Roman" w:eastAsia="Times New Roman" w:hAnsi="Times New Roman" w:cs="Times New Roman"/>
          <w:sz w:val="24"/>
          <w:szCs w:val="24"/>
        </w:rPr>
        <w:t xml:space="preserve"> </w:t>
      </w:r>
      <w:r w:rsidRPr="00D124F4">
        <w:rPr>
          <w:rFonts w:ascii="Times New Roman" w:eastAsia="Times New Roman" w:hAnsi="Times New Roman" w:cs="Times New Roman"/>
          <w:sz w:val="24"/>
          <w:szCs w:val="24"/>
        </w:rPr>
        <w:t>a igualdade de acesso à educação aos portadores de todo e qualquer tipo de</w:t>
      </w:r>
      <w:r>
        <w:rPr>
          <w:rFonts w:ascii="Times New Roman" w:eastAsia="Times New Roman" w:hAnsi="Times New Roman" w:cs="Times New Roman"/>
          <w:sz w:val="24"/>
          <w:szCs w:val="24"/>
        </w:rPr>
        <w:t xml:space="preserve"> </w:t>
      </w:r>
      <w:r w:rsidRPr="00D124F4">
        <w:rPr>
          <w:rFonts w:ascii="Times New Roman" w:eastAsia="Times New Roman" w:hAnsi="Times New Roman" w:cs="Times New Roman"/>
          <w:sz w:val="24"/>
          <w:szCs w:val="24"/>
        </w:rPr>
        <w:t>deficiência, como parte integrante do sistema educativo</w:t>
      </w:r>
      <w:r>
        <w:rPr>
          <w:rFonts w:ascii="Times New Roman" w:eastAsia="Times New Roman" w:hAnsi="Times New Roman" w:cs="Times New Roman"/>
          <w:sz w:val="24"/>
          <w:szCs w:val="24"/>
        </w:rPr>
        <w:t>”</w:t>
      </w:r>
      <w:r w:rsidRPr="00D124F4">
        <w:rPr>
          <w:rFonts w:ascii="Times New Roman" w:eastAsia="Times New Roman" w:hAnsi="Times New Roman" w:cs="Times New Roman"/>
          <w:sz w:val="24"/>
          <w:szCs w:val="24"/>
        </w:rPr>
        <w:t xml:space="preserve"> (UNESCO, 1990, p.</w:t>
      </w:r>
      <w:r w:rsidR="006B49B7">
        <w:rPr>
          <w:rFonts w:ascii="Times New Roman" w:eastAsia="Times New Roman" w:hAnsi="Times New Roman" w:cs="Times New Roman"/>
          <w:sz w:val="24"/>
          <w:szCs w:val="24"/>
        </w:rPr>
        <w:t xml:space="preserve"> </w:t>
      </w:r>
      <w:r w:rsidRPr="00D124F4">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p w14:paraId="29BDF496" w14:textId="3779DA0D" w:rsidR="006151F6" w:rsidRPr="00FA7FA6" w:rsidRDefault="006151F6" w:rsidP="006151F6">
      <w:pPr>
        <w:spacing w:after="0" w:line="360" w:lineRule="auto"/>
        <w:ind w:firstLine="708"/>
        <w:jc w:val="both"/>
        <w:rPr>
          <w:rFonts w:ascii="Times New Roman" w:eastAsia="Times New Roman" w:hAnsi="Times New Roman" w:cs="Times New Roman"/>
          <w:sz w:val="24"/>
          <w:szCs w:val="24"/>
        </w:rPr>
      </w:pPr>
      <w:r w:rsidRPr="00FA7FA6">
        <w:rPr>
          <w:rFonts w:ascii="Times New Roman" w:eastAsia="Times New Roman" w:hAnsi="Times New Roman" w:cs="Times New Roman"/>
          <w:sz w:val="24"/>
          <w:szCs w:val="24"/>
        </w:rPr>
        <w:t>Corroborando as ideias apresentadas, Bueno (2008) alerta que</w:t>
      </w:r>
      <w:r w:rsidR="00C52DAF">
        <w:rPr>
          <w:rFonts w:ascii="Times New Roman" w:eastAsia="Times New Roman" w:hAnsi="Times New Roman" w:cs="Times New Roman"/>
          <w:sz w:val="24"/>
          <w:szCs w:val="24"/>
        </w:rPr>
        <w:t>:</w:t>
      </w:r>
    </w:p>
    <w:p w14:paraId="775CF15C"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p>
    <w:p w14:paraId="43A45294" w14:textId="0AFED3CC" w:rsidR="006151F6" w:rsidRPr="00454AC6" w:rsidRDefault="006151F6" w:rsidP="006151F6">
      <w:pPr>
        <w:spacing w:after="0" w:line="240" w:lineRule="auto"/>
        <w:ind w:left="2268"/>
        <w:jc w:val="both"/>
        <w:rPr>
          <w:rFonts w:ascii="Times New Roman" w:eastAsia="Times New Roman" w:hAnsi="Times New Roman" w:cs="Times New Roman"/>
        </w:rPr>
      </w:pPr>
      <w:r w:rsidRPr="00454AC6">
        <w:rPr>
          <w:rFonts w:ascii="Times New Roman" w:eastAsia="Times New Roman" w:hAnsi="Times New Roman" w:cs="Times New Roman"/>
        </w:rPr>
        <w:t>A inclusão escolar é hoje, o tema mais cadente das políticas educacionais em todo o mundo. Isso fica evidente quando constatamos a sua incidência nas grandes propostas políticas nacionais e internacionais, no discurso dos políticos de todos os matizes ideológicos, nas ações concretas dos governantes e de muitas escolas [...] (Bueno, 2008, p. 43</w:t>
      </w:r>
      <w:r w:rsidR="00056D61">
        <w:rPr>
          <w:rFonts w:ascii="Times New Roman" w:eastAsia="Times New Roman" w:hAnsi="Times New Roman" w:cs="Times New Roman"/>
        </w:rPr>
        <w:t>-49</w:t>
      </w:r>
      <w:r w:rsidRPr="00454AC6">
        <w:rPr>
          <w:rFonts w:ascii="Times New Roman" w:eastAsia="Times New Roman" w:hAnsi="Times New Roman" w:cs="Times New Roman"/>
        </w:rPr>
        <w:t>)</w:t>
      </w:r>
      <w:r w:rsidR="00A54A71">
        <w:rPr>
          <w:rFonts w:ascii="Times New Roman" w:eastAsia="Times New Roman" w:hAnsi="Times New Roman" w:cs="Times New Roman"/>
        </w:rPr>
        <w:t>.</w:t>
      </w:r>
    </w:p>
    <w:p w14:paraId="1200D0DC"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p>
    <w:p w14:paraId="2E1D6BAB" w14:textId="7D95A5A9" w:rsidR="006151F6" w:rsidRDefault="00C52DAF" w:rsidP="006151F6">
      <w:pPr>
        <w:spacing w:after="0" w:line="360" w:lineRule="auto"/>
        <w:ind w:firstLine="708"/>
        <w:jc w:val="both"/>
        <w:rPr>
          <w:rFonts w:ascii="Times New Roman" w:eastAsia="Times New Roman" w:hAnsi="Times New Roman" w:cs="Times New Roman"/>
          <w:sz w:val="24"/>
          <w:szCs w:val="24"/>
        </w:rPr>
      </w:pPr>
      <w:r w:rsidRPr="00C52DAF">
        <w:rPr>
          <w:rFonts w:ascii="Times New Roman" w:eastAsia="Times New Roman" w:hAnsi="Times New Roman" w:cs="Times New Roman"/>
          <w:sz w:val="24"/>
          <w:szCs w:val="24"/>
        </w:rPr>
        <w:t>Nas palavras de Bueno (2008), a inclusão proposta nas políticas educacionais em todo o mundo é de extrema importância, pois demanda máxima urgência e relevância na atualidade, alcançando a esfera global do debate, e deve ser reconhecida como um direito e prioridade diante da realidade que estamos vivenciando.</w:t>
      </w:r>
      <w:r w:rsidR="0004116C">
        <w:rPr>
          <w:rFonts w:ascii="Times New Roman" w:eastAsia="Times New Roman" w:hAnsi="Times New Roman" w:cs="Times New Roman"/>
          <w:sz w:val="24"/>
          <w:szCs w:val="24"/>
        </w:rPr>
        <w:t xml:space="preserve"> </w:t>
      </w:r>
      <w:r w:rsidR="006151F6">
        <w:rPr>
          <w:rFonts w:ascii="Times New Roman" w:eastAsia="Times New Roman" w:hAnsi="Times New Roman" w:cs="Times New Roman"/>
          <w:sz w:val="24"/>
          <w:szCs w:val="24"/>
        </w:rPr>
        <w:t>Assim, estas discussões em torno da inclusão têm se tornado amplamente recorrente</w:t>
      </w:r>
      <w:r w:rsidR="00A54A71">
        <w:rPr>
          <w:rFonts w:ascii="Times New Roman" w:eastAsia="Times New Roman" w:hAnsi="Times New Roman" w:cs="Times New Roman"/>
          <w:sz w:val="24"/>
          <w:szCs w:val="24"/>
        </w:rPr>
        <w:t>s</w:t>
      </w:r>
      <w:r w:rsidR="006151F6">
        <w:rPr>
          <w:rFonts w:ascii="Times New Roman" w:eastAsia="Times New Roman" w:hAnsi="Times New Roman" w:cs="Times New Roman"/>
          <w:sz w:val="24"/>
          <w:szCs w:val="24"/>
        </w:rPr>
        <w:t xml:space="preserve"> no Brasil e em todo o mundo, por entender que as pessoas com deficiência têm seu espaço na sociedade que precisa ser respeitado e compreendido dentro de um espectro de possibilidades e não de negação.</w:t>
      </w:r>
    </w:p>
    <w:p w14:paraId="39B8499A" w14:textId="2C66D16A"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Glat e Plestch (2011) ainda enfatizam que</w:t>
      </w:r>
      <w:r w:rsidR="00A54A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apesar da </w:t>
      </w:r>
      <w:r w:rsidR="0004116C">
        <w:rPr>
          <w:rFonts w:ascii="Times New Roman" w:eastAsia="Times New Roman" w:hAnsi="Times New Roman" w:cs="Times New Roman"/>
          <w:sz w:val="24"/>
          <w:szCs w:val="24"/>
        </w:rPr>
        <w:t>louvável</w:t>
      </w:r>
      <w:r>
        <w:rPr>
          <w:rFonts w:ascii="Times New Roman" w:eastAsia="Times New Roman" w:hAnsi="Times New Roman" w:cs="Times New Roman"/>
          <w:sz w:val="24"/>
          <w:szCs w:val="24"/>
        </w:rPr>
        <w:t xml:space="preserve"> intenção das professoras, nas salas de aula não demonstravam ter conhecimento sobre como ajustar a forma de ensinar, em que as atividades realizadas pelos alunos eram simplificadas e descontextualizadas em relação àquelas propostas para o restante da turma.</w:t>
      </w:r>
    </w:p>
    <w:p w14:paraId="6DEC618C" w14:textId="06E47A92"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des</w:t>
      </w:r>
      <w:r w:rsidR="0068085D">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a </w:t>
      </w:r>
      <w:r w:rsidR="0068085D">
        <w:rPr>
          <w:rFonts w:ascii="Times New Roman" w:eastAsia="Times New Roman" w:hAnsi="Times New Roman" w:cs="Times New Roman"/>
          <w:sz w:val="24"/>
          <w:szCs w:val="24"/>
        </w:rPr>
        <w:t>constatação</w:t>
      </w:r>
      <w:r>
        <w:rPr>
          <w:rFonts w:ascii="Times New Roman" w:eastAsia="Times New Roman" w:hAnsi="Times New Roman" w:cs="Times New Roman"/>
          <w:sz w:val="24"/>
          <w:szCs w:val="24"/>
        </w:rPr>
        <w:t xml:space="preserve">, precisamos entender que, desde a matrícula do estudante na escola até perpassar </w:t>
      </w:r>
      <w:r w:rsidR="00A54A71">
        <w:rPr>
          <w:rFonts w:ascii="Times New Roman" w:eastAsia="Times New Roman" w:hAnsi="Times New Roman" w:cs="Times New Roman"/>
          <w:sz w:val="24"/>
          <w:szCs w:val="24"/>
        </w:rPr>
        <w:t>todos os processos e</w:t>
      </w:r>
      <w:r>
        <w:rPr>
          <w:rFonts w:ascii="Times New Roman" w:eastAsia="Times New Roman" w:hAnsi="Times New Roman" w:cs="Times New Roman"/>
          <w:sz w:val="24"/>
          <w:szCs w:val="24"/>
        </w:rPr>
        <w:t xml:space="preserve"> etapas formativas, </w:t>
      </w:r>
      <w:r w:rsidR="00A54A71">
        <w:rPr>
          <w:rFonts w:ascii="Times New Roman" w:eastAsia="Times New Roman" w:hAnsi="Times New Roman" w:cs="Times New Roman"/>
          <w:sz w:val="24"/>
          <w:szCs w:val="24"/>
        </w:rPr>
        <w:t>deve acontecer</w:t>
      </w:r>
      <w:r>
        <w:rPr>
          <w:rFonts w:ascii="Times New Roman" w:eastAsia="Times New Roman" w:hAnsi="Times New Roman" w:cs="Times New Roman"/>
          <w:sz w:val="24"/>
          <w:szCs w:val="24"/>
        </w:rPr>
        <w:t xml:space="preserve"> de maneira a favorecer o acolhimento</w:t>
      </w:r>
      <w:r w:rsidR="0004116C">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 xml:space="preserve"> a escuta</w:t>
      </w:r>
      <w:r w:rsidR="000411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4116C">
        <w:rPr>
          <w:rFonts w:ascii="Times New Roman" w:eastAsia="Times New Roman" w:hAnsi="Times New Roman" w:cs="Times New Roman"/>
          <w:sz w:val="24"/>
          <w:szCs w:val="24"/>
        </w:rPr>
        <w:t>S</w:t>
      </w:r>
      <w:r>
        <w:rPr>
          <w:rFonts w:ascii="Times New Roman" w:eastAsia="Times New Roman" w:hAnsi="Times New Roman" w:cs="Times New Roman"/>
          <w:sz w:val="24"/>
          <w:szCs w:val="24"/>
        </w:rPr>
        <w:t>obretudo</w:t>
      </w:r>
      <w:r w:rsidR="0004116C">
        <w:rPr>
          <w:rFonts w:ascii="Times New Roman" w:eastAsia="Times New Roman" w:hAnsi="Times New Roman" w:cs="Times New Roman"/>
          <w:sz w:val="24"/>
          <w:szCs w:val="24"/>
        </w:rPr>
        <w:t>, deve</w:t>
      </w:r>
      <w:r>
        <w:rPr>
          <w:rFonts w:ascii="Times New Roman" w:eastAsia="Times New Roman" w:hAnsi="Times New Roman" w:cs="Times New Roman"/>
          <w:sz w:val="24"/>
          <w:szCs w:val="24"/>
        </w:rPr>
        <w:t xml:space="preserve"> possibilitar a permanência destes estudantes e alcan</w:t>
      </w:r>
      <w:r w:rsidR="00A54A71">
        <w:rPr>
          <w:rFonts w:ascii="Times New Roman" w:eastAsia="Times New Roman" w:hAnsi="Times New Roman" w:cs="Times New Roman"/>
          <w:sz w:val="24"/>
          <w:szCs w:val="24"/>
        </w:rPr>
        <w:t>çar</w:t>
      </w:r>
      <w:r>
        <w:rPr>
          <w:rFonts w:ascii="Times New Roman" w:eastAsia="Times New Roman" w:hAnsi="Times New Roman" w:cs="Times New Roman"/>
          <w:sz w:val="24"/>
          <w:szCs w:val="24"/>
        </w:rPr>
        <w:t xml:space="preserve"> amplos espaços escolares, substituindo práticas homogeneizadoras e excludentes que nada contribu</w:t>
      </w:r>
      <w:r w:rsidR="00A54A71">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para o processo de formação destes indivíduos. Mas também precisa alcançar a formação adequada destes sujeitos, para que possam usufruir dos bens sociais e culturais como qualquer indivíduo que tenha formação. É preciso compreender que a inclusão em sala de aula deve se d</w:t>
      </w:r>
      <w:r w:rsidR="00A54A71">
        <w:rPr>
          <w:rFonts w:ascii="Times New Roman" w:eastAsia="Times New Roman" w:hAnsi="Times New Roman" w:cs="Times New Roman"/>
          <w:sz w:val="24"/>
          <w:szCs w:val="24"/>
        </w:rPr>
        <w:t>ar</w:t>
      </w:r>
      <w:r>
        <w:rPr>
          <w:rFonts w:ascii="Times New Roman" w:eastAsia="Times New Roman" w:hAnsi="Times New Roman" w:cs="Times New Roman"/>
          <w:sz w:val="24"/>
          <w:szCs w:val="24"/>
        </w:rPr>
        <w:t xml:space="preserve"> em torno de todos os alunos, inclusive os que possuem deficiência, englobando todo o coletivo da aula.</w:t>
      </w:r>
    </w:p>
    <w:p w14:paraId="20673870" w14:textId="2660B2D8"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Glat (2007) menciona que “</w:t>
      </w:r>
      <w:r w:rsidR="0004116C">
        <w:rPr>
          <w:rFonts w:ascii="Times New Roman" w:eastAsia="Times New Roman" w:hAnsi="Times New Roman" w:cs="Times New Roman"/>
          <w:sz w:val="24"/>
          <w:szCs w:val="24"/>
        </w:rPr>
        <w:t>p</w:t>
      </w:r>
      <w:r>
        <w:rPr>
          <w:rFonts w:ascii="Times New Roman" w:eastAsia="Times New Roman" w:hAnsi="Times New Roman" w:cs="Times New Roman"/>
          <w:sz w:val="24"/>
          <w:szCs w:val="24"/>
        </w:rPr>
        <w:t>ara que uma escola se torne inclusiva, deverá haver o reconhecimento de que alguns alunos necessitarão mais que outros de ajudas e apoios diversos para alcançar o sucesso na escolarização” (Glat, 2007, p. 32). A autora ainda complementa que a escola precisa reorganizar sua estrutura de funcionamento, metodologias e recursos pedagógicos, e</w:t>
      </w:r>
      <w:r w:rsidR="000411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principalmente, conscientizar e garantir que seus profissionais estejam preparados para esta nova realidade </w:t>
      </w:r>
      <w:r w:rsidRPr="001044A2">
        <w:rPr>
          <w:rFonts w:ascii="Times New Roman" w:eastAsia="Times New Roman" w:hAnsi="Times New Roman" w:cs="Times New Roman"/>
          <w:sz w:val="24"/>
          <w:szCs w:val="24"/>
        </w:rPr>
        <w:t>(Glat, 2007)</w:t>
      </w:r>
      <w:r>
        <w:rPr>
          <w:rFonts w:ascii="Times New Roman" w:eastAsia="Times New Roman" w:hAnsi="Times New Roman" w:cs="Times New Roman"/>
          <w:sz w:val="24"/>
          <w:szCs w:val="24"/>
        </w:rPr>
        <w:t xml:space="preserve">. </w:t>
      </w:r>
    </w:p>
    <w:p w14:paraId="32ECEED7" w14:textId="10DFDC45"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evidente que todos os estudantes são únicos</w:t>
      </w:r>
      <w:r w:rsidR="000411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isto exige uma diferenciação no atendimento e acompanhamento das aprendizagens. No entanto, para que as adaptações sejam adequadas e razoáveis, necessita</w:t>
      </w:r>
      <w:r w:rsidR="0004116C">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de profissionais com formação adequada para lidar com diversos níveis de conhecimento, ritmos de aprendizagem e necessidades </w:t>
      </w:r>
      <w:r w:rsidRPr="001E41B6">
        <w:rPr>
          <w:rFonts w:ascii="Times New Roman" w:eastAsia="Times New Roman" w:hAnsi="Times New Roman" w:cs="Times New Roman"/>
          <w:sz w:val="24"/>
          <w:szCs w:val="24"/>
        </w:rPr>
        <w:t>que emergem em sala de aula.</w:t>
      </w:r>
    </w:p>
    <w:p w14:paraId="469372E4" w14:textId="65D8F0A1" w:rsidR="006151F6" w:rsidRDefault="006151F6" w:rsidP="006151F6">
      <w:pPr>
        <w:spacing w:after="0" w:line="360" w:lineRule="auto"/>
        <w:ind w:firstLine="708"/>
        <w:jc w:val="both"/>
        <w:rPr>
          <w:rFonts w:ascii="Times New Roman" w:eastAsia="Times New Roman" w:hAnsi="Times New Roman" w:cs="Times New Roman"/>
          <w:sz w:val="24"/>
          <w:szCs w:val="24"/>
        </w:rPr>
      </w:pPr>
      <w:bookmarkStart w:id="6" w:name="_heading=h.yyd28gzbq3l3" w:colFirst="0" w:colLast="0"/>
      <w:bookmarkEnd w:id="6"/>
      <w:r w:rsidRPr="005F0AE5">
        <w:rPr>
          <w:rFonts w:ascii="Times New Roman" w:eastAsia="Times New Roman" w:hAnsi="Times New Roman" w:cs="Times New Roman"/>
          <w:sz w:val="24"/>
          <w:szCs w:val="24"/>
        </w:rPr>
        <w:t>A partir das perspectivas mencionadas, as autoras questionam a eficácia da escola comum regular ao sugerirem que, embora os defensores incondicionais da escolarização radical de todos os alunos com deficiência argumentem em favor da convivência e da socialização, as evidências indicam que a mera inserção desses alunos suscita dúvidas quanto à efetividade desse processo, sobretudo quando não há acesso aos conhecimentos produzidos no ambiente e</w:t>
      </w:r>
      <w:r w:rsidR="0004116C">
        <w:rPr>
          <w:rFonts w:ascii="Times New Roman" w:eastAsia="Times New Roman" w:hAnsi="Times New Roman" w:cs="Times New Roman"/>
          <w:sz w:val="24"/>
          <w:szCs w:val="24"/>
        </w:rPr>
        <w:t>ducacional</w:t>
      </w:r>
      <w:r w:rsidRPr="005F0AE5">
        <w:rPr>
          <w:rFonts w:ascii="Times New Roman" w:eastAsia="Times New Roman" w:hAnsi="Times New Roman" w:cs="Times New Roman"/>
          <w:sz w:val="24"/>
          <w:szCs w:val="24"/>
        </w:rPr>
        <w:t>. Nesse contexto, Glat e Plestch (2011) problematizam se, diante de uma proposta de escolarização com ensino de qualidade duvidosa, o direito à educação estaria, de fato, sendo garantido a essa parcela de estudantes.</w:t>
      </w:r>
    </w:p>
    <w:p w14:paraId="21AB64EE" w14:textId="44FB2DB7"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 medida, a inclusão educacional apresenta questões importantes que precisam ser compreendidas e evidenciadas, principalmente no que concerne ao atendimento destes estudantes e </w:t>
      </w:r>
      <w:r w:rsidR="0002675C">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viabilidade de um ensino capaz de incluí-los nas várias fases do processo educativo, para que possa instrumentalizá-los a uma vivência social mais autônoma.</w:t>
      </w:r>
    </w:p>
    <w:p w14:paraId="474BB89B" w14:textId="77777777"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Observamos que muitas mudanças devem ser buscadas, principalmente resultantes de um processo histórico de muitas lutas sociais e transformações nos paradigmas educacionais. Nelas, assistimos a uma série de reconfigurações que impactaram a forma como a educação é concebida e praticada, especialmente no contexto da Educação de Jovens e Adultos (EJA). Essas mudanças incluem a ampliação do acesso à educação, a implementação de políticas públicas voltadas para a equidade e a reformulação curricular para atender às necessidades específicas desse público, conforme destacam Arroyo (2005), Gadotti (2001) e Haddad (2007). </w:t>
      </w:r>
    </w:p>
    <w:p w14:paraId="3EF5EA5A" w14:textId="73FB2951" w:rsidR="006151F6" w:rsidRDefault="006151F6" w:rsidP="006151F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relação </w:t>
      </w:r>
      <w:r w:rsidR="000350D5">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valorização das diferenças e </w:t>
      </w:r>
      <w:r w:rsidR="0077126D">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promoção de práticas inclusivas no contexto escolar,</w:t>
      </w:r>
      <w:r w:rsidRPr="00657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Mantoan (2003) 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Sassaki (1997)</w:t>
      </w:r>
      <w:r w:rsidRPr="00657A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contribuem com reflexões importantes, ressaltando que ainda persistem desafios, como a precarização da formação docente, a falta de infraestrutura adequada e a necessidade de metodologias mais alinhadas às realidades dos estudantes da EJA.</w:t>
      </w:r>
    </w:p>
    <w:p w14:paraId="7B2C4294" w14:textId="056D0E5D" w:rsidR="006151F6" w:rsidRDefault="006151F6" w:rsidP="006151F6">
      <w:pPr>
        <w:spacing w:after="0" w:line="360" w:lineRule="auto"/>
        <w:ind w:firstLine="720"/>
        <w:jc w:val="both"/>
        <w:rPr>
          <w:rFonts w:ascii="Times New Roman" w:eastAsia="Times New Roman" w:hAnsi="Times New Roman" w:cs="Times New Roman"/>
          <w:sz w:val="24"/>
          <w:szCs w:val="24"/>
        </w:rPr>
      </w:pPr>
      <w:bookmarkStart w:id="7" w:name="_heading=h.x1trzopfhs73" w:colFirst="0" w:colLast="0"/>
      <w:bookmarkEnd w:id="7"/>
      <w:r>
        <w:rPr>
          <w:rFonts w:ascii="Times New Roman" w:eastAsia="Times New Roman" w:hAnsi="Times New Roman" w:cs="Times New Roman"/>
          <w:sz w:val="24"/>
          <w:szCs w:val="24"/>
        </w:rPr>
        <w:t>Nesse contexto, é fundamental compreender que a inclusão não se restringe apenas à presença dos alunos na sala de aula, mas envolve a criação de um ambiente que favoreça a aprendizagem significativa, respeitando as trajetórias individuais e promovendo a valorização dos saberes construídos ao longo da vida, para assim analisar essas transformações históricas e de que maneira elas possam contribuir para a construção de práticas educacionais mais alinhadas ao que se espera do profissional que atua na modalidade.</w:t>
      </w:r>
    </w:p>
    <w:p w14:paraId="6C031755" w14:textId="77777777" w:rsidR="006151F6" w:rsidRDefault="006151F6" w:rsidP="006151F6">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Uma escola inclusiva de qualidade se preocupa em oferecer práticas pedagógicas planejadas e sistemáticas, que levem em conta as especificidades dos alunos e sua interação no contexto da sala de aula.</w:t>
      </w:r>
    </w:p>
    <w:p w14:paraId="4DA3038D" w14:textId="77777777" w:rsidR="006151F6" w:rsidRDefault="006151F6" w:rsidP="006151F6">
      <w:pPr>
        <w:spacing w:after="0" w:line="360" w:lineRule="auto"/>
        <w:ind w:firstLine="720"/>
        <w:jc w:val="both"/>
        <w:rPr>
          <w:rFonts w:ascii="Times New Roman" w:eastAsia="Times New Roman" w:hAnsi="Times New Roman" w:cs="Times New Roman"/>
          <w:sz w:val="24"/>
          <w:szCs w:val="24"/>
        </w:rPr>
      </w:pPr>
    </w:p>
    <w:p w14:paraId="01CC12D1" w14:textId="16CA4E5A" w:rsidR="006151F6" w:rsidRDefault="00D56724" w:rsidP="00D56724">
      <w:pPr>
        <w:spacing w:line="360" w:lineRule="auto"/>
        <w:jc w:val="both"/>
        <w:rPr>
          <w:rFonts w:ascii="Times New Roman" w:eastAsia="Times New Roman" w:hAnsi="Times New Roman" w:cs="Times New Roman"/>
          <w:b/>
          <w:sz w:val="24"/>
          <w:szCs w:val="24"/>
        </w:rPr>
      </w:pPr>
      <w:bookmarkStart w:id="8" w:name="_heading=h.xr7ajsjaei8l" w:colFirst="0" w:colLast="0"/>
      <w:bookmarkEnd w:id="8"/>
      <w:r>
        <w:rPr>
          <w:rFonts w:ascii="Times New Roman" w:eastAsia="Times New Roman" w:hAnsi="Times New Roman" w:cs="Times New Roman"/>
          <w:b/>
          <w:sz w:val="24"/>
          <w:szCs w:val="24"/>
        </w:rPr>
        <w:tab/>
      </w:r>
      <w:r w:rsidR="006151F6">
        <w:rPr>
          <w:rFonts w:ascii="Times New Roman" w:eastAsia="Times New Roman" w:hAnsi="Times New Roman" w:cs="Times New Roman"/>
          <w:b/>
          <w:sz w:val="24"/>
          <w:szCs w:val="24"/>
        </w:rPr>
        <w:t xml:space="preserve">1.1 A </w:t>
      </w:r>
      <w:r w:rsidR="00E13ED6">
        <w:rPr>
          <w:rFonts w:ascii="Times New Roman" w:eastAsia="Times New Roman" w:hAnsi="Times New Roman" w:cs="Times New Roman"/>
          <w:b/>
          <w:sz w:val="24"/>
          <w:szCs w:val="24"/>
        </w:rPr>
        <w:t>i</w:t>
      </w:r>
      <w:r w:rsidR="006151F6">
        <w:rPr>
          <w:rFonts w:ascii="Times New Roman" w:eastAsia="Times New Roman" w:hAnsi="Times New Roman" w:cs="Times New Roman"/>
          <w:b/>
          <w:sz w:val="24"/>
          <w:szCs w:val="24"/>
        </w:rPr>
        <w:t xml:space="preserve">nclusão escolar no </w:t>
      </w:r>
      <w:r w:rsidR="00E13ED6">
        <w:rPr>
          <w:rFonts w:ascii="Times New Roman" w:eastAsia="Times New Roman" w:hAnsi="Times New Roman" w:cs="Times New Roman"/>
          <w:b/>
          <w:sz w:val="24"/>
          <w:szCs w:val="24"/>
        </w:rPr>
        <w:t>e</w:t>
      </w:r>
      <w:r w:rsidR="006151F6">
        <w:rPr>
          <w:rFonts w:ascii="Times New Roman" w:eastAsia="Times New Roman" w:hAnsi="Times New Roman" w:cs="Times New Roman"/>
          <w:b/>
          <w:sz w:val="24"/>
          <w:szCs w:val="24"/>
        </w:rPr>
        <w:t xml:space="preserve">nsino </w:t>
      </w:r>
      <w:r w:rsidR="00E13ED6">
        <w:rPr>
          <w:rFonts w:ascii="Times New Roman" w:eastAsia="Times New Roman" w:hAnsi="Times New Roman" w:cs="Times New Roman"/>
          <w:b/>
          <w:sz w:val="24"/>
          <w:szCs w:val="24"/>
        </w:rPr>
        <w:t>r</w:t>
      </w:r>
      <w:r w:rsidR="006151F6">
        <w:rPr>
          <w:rFonts w:ascii="Times New Roman" w:eastAsia="Times New Roman" w:hAnsi="Times New Roman" w:cs="Times New Roman"/>
          <w:b/>
          <w:sz w:val="24"/>
          <w:szCs w:val="24"/>
        </w:rPr>
        <w:t xml:space="preserve">egular da </w:t>
      </w:r>
      <w:r w:rsidR="00E13ED6">
        <w:rPr>
          <w:rFonts w:ascii="Times New Roman" w:eastAsia="Times New Roman" w:hAnsi="Times New Roman" w:cs="Times New Roman"/>
          <w:b/>
          <w:sz w:val="24"/>
          <w:szCs w:val="24"/>
        </w:rPr>
        <w:t>r</w:t>
      </w:r>
      <w:r w:rsidR="006151F6">
        <w:rPr>
          <w:rFonts w:ascii="Times New Roman" w:eastAsia="Times New Roman" w:hAnsi="Times New Roman" w:cs="Times New Roman"/>
          <w:b/>
          <w:sz w:val="24"/>
          <w:szCs w:val="24"/>
        </w:rPr>
        <w:t xml:space="preserve">ede </w:t>
      </w:r>
      <w:r w:rsidR="00E13ED6">
        <w:rPr>
          <w:rFonts w:ascii="Times New Roman" w:eastAsia="Times New Roman" w:hAnsi="Times New Roman" w:cs="Times New Roman"/>
          <w:b/>
          <w:sz w:val="24"/>
          <w:szCs w:val="24"/>
        </w:rPr>
        <w:t>e</w:t>
      </w:r>
      <w:r w:rsidR="006151F6">
        <w:rPr>
          <w:rFonts w:ascii="Times New Roman" w:eastAsia="Times New Roman" w:hAnsi="Times New Roman" w:cs="Times New Roman"/>
          <w:b/>
          <w:sz w:val="24"/>
          <w:szCs w:val="24"/>
        </w:rPr>
        <w:t xml:space="preserve">stadual </w:t>
      </w:r>
      <w:r w:rsidR="00E13ED6">
        <w:rPr>
          <w:rFonts w:ascii="Times New Roman" w:eastAsia="Times New Roman" w:hAnsi="Times New Roman" w:cs="Times New Roman"/>
          <w:b/>
          <w:sz w:val="24"/>
          <w:szCs w:val="24"/>
        </w:rPr>
        <w:t>m</w:t>
      </w:r>
      <w:r w:rsidR="006151F6">
        <w:rPr>
          <w:rFonts w:ascii="Times New Roman" w:eastAsia="Times New Roman" w:hAnsi="Times New Roman" w:cs="Times New Roman"/>
          <w:b/>
          <w:sz w:val="24"/>
          <w:szCs w:val="24"/>
        </w:rPr>
        <w:t>ineira: campo de direitos nas políticas públicas</w:t>
      </w:r>
      <w:r w:rsidR="00E13ED6">
        <w:rPr>
          <w:rFonts w:ascii="Times New Roman" w:eastAsia="Times New Roman" w:hAnsi="Times New Roman" w:cs="Times New Roman"/>
          <w:b/>
          <w:sz w:val="24"/>
          <w:szCs w:val="24"/>
        </w:rPr>
        <w:t>.</w:t>
      </w:r>
    </w:p>
    <w:p w14:paraId="0CFA8032" w14:textId="6F793CE4" w:rsidR="006151F6" w:rsidRDefault="006151F6" w:rsidP="006151F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inclusão tem se consolidado como um tema de relevância nas discussões educacionais contemporâneas em todo o mundo</w:t>
      </w:r>
      <w:r w:rsidR="0077126D">
        <w:rPr>
          <w:rFonts w:ascii="Times New Roman" w:eastAsia="Times New Roman" w:hAnsi="Times New Roman" w:cs="Times New Roman"/>
          <w:sz w:val="24"/>
          <w:szCs w:val="24"/>
        </w:rPr>
        <w:t>. Isso</w:t>
      </w:r>
      <w:r>
        <w:rPr>
          <w:rFonts w:ascii="Times New Roman" w:eastAsia="Times New Roman" w:hAnsi="Times New Roman" w:cs="Times New Roman"/>
          <w:sz w:val="24"/>
          <w:szCs w:val="24"/>
        </w:rPr>
        <w:t xml:space="preserve"> reflet</w:t>
      </w:r>
      <w:r w:rsidR="0077126D">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a necessidade de promover uma escola que acolha a diversidade e assegure a todos os estudantes o direito à aprendizagem, independentemente de suas condições sociais, culturais, físicas ou cognitivas. Minas Gerais está no bojo destas transformações, promovendo políticas que possam favorecer o ingresso, a participação e a permanência dos estudantes com deficiência na escola</w:t>
      </w:r>
      <w:r w:rsidR="00EF4459">
        <w:rPr>
          <w:rFonts w:ascii="Times New Roman" w:eastAsia="Times New Roman" w:hAnsi="Times New Roman" w:cs="Times New Roman"/>
          <w:sz w:val="24"/>
          <w:szCs w:val="24"/>
        </w:rPr>
        <w:t>. Além disso,</w:t>
      </w:r>
      <w:r>
        <w:rPr>
          <w:rFonts w:ascii="Times New Roman" w:eastAsia="Times New Roman" w:hAnsi="Times New Roman" w:cs="Times New Roman"/>
          <w:sz w:val="24"/>
          <w:szCs w:val="24"/>
        </w:rPr>
        <w:t xml:space="preserve"> </w:t>
      </w:r>
      <w:r w:rsidR="00EF4459">
        <w:rPr>
          <w:rFonts w:ascii="Times New Roman" w:eastAsia="Times New Roman" w:hAnsi="Times New Roman" w:cs="Times New Roman"/>
          <w:sz w:val="24"/>
          <w:szCs w:val="24"/>
        </w:rPr>
        <w:t xml:space="preserve">está </w:t>
      </w:r>
      <w:r>
        <w:rPr>
          <w:rFonts w:ascii="Times New Roman" w:eastAsia="Times New Roman" w:hAnsi="Times New Roman" w:cs="Times New Roman"/>
          <w:sz w:val="24"/>
          <w:szCs w:val="24"/>
        </w:rPr>
        <w:t>percorre</w:t>
      </w:r>
      <w:r w:rsidR="00EF4459">
        <w:rPr>
          <w:rFonts w:ascii="Times New Roman" w:eastAsia="Times New Roman" w:hAnsi="Times New Roman" w:cs="Times New Roman"/>
          <w:sz w:val="24"/>
          <w:szCs w:val="24"/>
        </w:rPr>
        <w:t>ndo</w:t>
      </w:r>
      <w:r>
        <w:rPr>
          <w:rFonts w:ascii="Times New Roman" w:eastAsia="Times New Roman" w:hAnsi="Times New Roman" w:cs="Times New Roman"/>
          <w:sz w:val="24"/>
          <w:szCs w:val="24"/>
        </w:rPr>
        <w:t xml:space="preserve"> caminhos próprios que promovam um ensino capaz de eliminar barreiras e limitações das pessoas para o pleno convívio social.</w:t>
      </w:r>
    </w:p>
    <w:p w14:paraId="6C7667F2" w14:textId="77777777" w:rsidR="00056D61" w:rsidRDefault="00056D61" w:rsidP="006151F6">
      <w:pPr>
        <w:spacing w:after="0" w:line="240" w:lineRule="auto"/>
        <w:ind w:left="2268"/>
        <w:jc w:val="both"/>
        <w:rPr>
          <w:rFonts w:ascii="Times New Roman" w:eastAsia="Times New Roman" w:hAnsi="Times New Roman" w:cs="Times New Roman"/>
        </w:rPr>
      </w:pPr>
    </w:p>
    <w:p w14:paraId="0114AE59" w14:textId="69BC00C5" w:rsidR="006151F6" w:rsidRPr="00784248" w:rsidRDefault="006151F6" w:rsidP="006151F6">
      <w:pPr>
        <w:spacing w:after="0" w:line="240" w:lineRule="auto"/>
        <w:ind w:left="2268"/>
        <w:jc w:val="both"/>
        <w:rPr>
          <w:rFonts w:ascii="Times New Roman" w:eastAsia="Times New Roman" w:hAnsi="Times New Roman" w:cs="Times New Roman"/>
        </w:rPr>
      </w:pPr>
      <w:r w:rsidRPr="00784248">
        <w:rPr>
          <w:rFonts w:ascii="Times New Roman" w:eastAsia="Times New Roman" w:hAnsi="Times New Roman" w:cs="Times New Roman"/>
        </w:rPr>
        <w:t>Não pode haver exclusão decorrente de idade, gênero, etnia, condição de imigrante, língua, religião, deficiência, ruralidade, identidade ou orientação sexual, pobreza, deslocamento ou encarceramento. É particularmente importante combater o efeito cumulativo de carências múltiplas. Devem ser tomadas medidas para aumentar a motivação e o acesso de todos (UNESCO, 2010, p. 11).</w:t>
      </w:r>
    </w:p>
    <w:p w14:paraId="11714EF0" w14:textId="77777777" w:rsidR="006151F6" w:rsidRPr="00784248" w:rsidRDefault="006151F6" w:rsidP="006151F6">
      <w:pPr>
        <w:spacing w:line="360" w:lineRule="auto"/>
        <w:ind w:firstLine="720"/>
        <w:jc w:val="both"/>
        <w:rPr>
          <w:rFonts w:ascii="Times New Roman" w:eastAsia="Times New Roman" w:hAnsi="Times New Roman" w:cs="Times New Roman"/>
        </w:rPr>
      </w:pPr>
    </w:p>
    <w:p w14:paraId="42EE03C4" w14:textId="13027B67" w:rsidR="006151F6" w:rsidRDefault="006151F6" w:rsidP="00C43AE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perspectiva inclusiva está alinhada com estudos que contextualizam princípios de equidade, justiça social e respeito às diferenças para os estudantes com deficiência no contexto do ensino regular</w:t>
      </w:r>
      <w:r w:rsidR="0077126D">
        <w:rPr>
          <w:rFonts w:ascii="Times New Roman" w:eastAsia="Times New Roman" w:hAnsi="Times New Roman" w:cs="Times New Roman"/>
          <w:sz w:val="24"/>
          <w:szCs w:val="24"/>
        </w:rPr>
        <w:t xml:space="preserve">. Ela foi </w:t>
      </w:r>
      <w:r>
        <w:rPr>
          <w:rFonts w:ascii="Times New Roman" w:eastAsia="Times New Roman" w:hAnsi="Times New Roman" w:cs="Times New Roman"/>
          <w:sz w:val="24"/>
          <w:szCs w:val="24"/>
        </w:rPr>
        <w:t>discutida por autores(as) como Mantoan (2003</w:t>
      </w:r>
      <w:r w:rsidR="00D5672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2011), Sassaki (1997), Pletsch </w:t>
      </w:r>
      <w:r w:rsidR="00E13ED6">
        <w:rPr>
          <w:rFonts w:ascii="Times New Roman" w:eastAsia="Times New Roman" w:hAnsi="Times New Roman" w:cs="Times New Roman"/>
          <w:sz w:val="24"/>
          <w:szCs w:val="24"/>
        </w:rPr>
        <w:t>(</w:t>
      </w:r>
      <w:r>
        <w:rPr>
          <w:rFonts w:ascii="Times New Roman" w:eastAsia="Times New Roman" w:hAnsi="Times New Roman" w:cs="Times New Roman"/>
          <w:sz w:val="24"/>
          <w:szCs w:val="24"/>
        </w:rPr>
        <w:t>2021), Glat</w:t>
      </w:r>
      <w:r w:rsidR="00E13E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2007), além de estar respaldada por documentos internacionais como a Declaração de Salamanca </w:t>
      </w:r>
      <w:r w:rsidR="00E13ED6">
        <w:rPr>
          <w:rFonts w:ascii="Times New Roman" w:eastAsia="Times New Roman" w:hAnsi="Times New Roman" w:cs="Times New Roman"/>
          <w:sz w:val="24"/>
          <w:szCs w:val="24"/>
        </w:rPr>
        <w:t>(</w:t>
      </w:r>
      <w:r>
        <w:rPr>
          <w:rFonts w:ascii="Times New Roman" w:eastAsia="Times New Roman" w:hAnsi="Times New Roman" w:cs="Times New Roman"/>
          <w:sz w:val="24"/>
          <w:szCs w:val="24"/>
        </w:rPr>
        <w:t>1994) e outras legislações que serão mencionadas ao longo do texto, subsidiando práticas para uma educação que não exclua ninguém.</w:t>
      </w:r>
    </w:p>
    <w:p w14:paraId="40134592" w14:textId="16417DA1" w:rsidR="006151F6" w:rsidRDefault="006151F6" w:rsidP="00C43AE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a inclusão na EJA, autores como Capucho (2011), Pacha (2022), Bassi (2023)</w:t>
      </w:r>
      <w:r w:rsidR="0077126D">
        <w:rPr>
          <w:rFonts w:ascii="Times New Roman" w:eastAsia="Times New Roman" w:hAnsi="Times New Roman" w:cs="Times New Roman"/>
          <w:sz w:val="24"/>
          <w:szCs w:val="24"/>
        </w:rPr>
        <w:t xml:space="preserve"> e</w:t>
      </w:r>
      <w:r>
        <w:rPr>
          <w:rFonts w:ascii="Times New Roman" w:eastAsia="Times New Roman" w:hAnsi="Times New Roman" w:cs="Times New Roman"/>
          <w:sz w:val="24"/>
          <w:szCs w:val="24"/>
        </w:rPr>
        <w:t xml:space="preserve"> Cabral (2018)</w:t>
      </w:r>
      <w:r w:rsidR="007842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trazem contribuições contemporâneas para uma escola inclusiva capaz de garantir o direito de assegurar um ensino </w:t>
      </w:r>
      <w:r w:rsidR="00E13ED6">
        <w:rPr>
          <w:rFonts w:ascii="Times New Roman" w:eastAsia="Times New Roman" w:hAnsi="Times New Roman" w:cs="Times New Roman"/>
          <w:sz w:val="24"/>
          <w:szCs w:val="24"/>
        </w:rPr>
        <w:t>que</w:t>
      </w:r>
      <w:r>
        <w:rPr>
          <w:rFonts w:ascii="Times New Roman" w:eastAsia="Times New Roman" w:hAnsi="Times New Roman" w:cs="Times New Roman"/>
          <w:sz w:val="24"/>
          <w:szCs w:val="24"/>
        </w:rPr>
        <w:t xml:space="preserve"> atend</w:t>
      </w:r>
      <w:r w:rsidR="00E13ED6">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482045">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s diferenças, </w:t>
      </w:r>
      <w:r w:rsidRPr="006151F6">
        <w:rPr>
          <w:rFonts w:ascii="Times New Roman" w:eastAsia="Times New Roman" w:hAnsi="Times New Roman" w:cs="Times New Roman"/>
          <w:sz w:val="24"/>
          <w:szCs w:val="24"/>
        </w:rPr>
        <w:t xml:space="preserve">apontando caminhos e tensões para a construção de uma escola verdadeiramente inclusiva. </w:t>
      </w:r>
    </w:p>
    <w:p w14:paraId="3E60D1B9" w14:textId="6C16A75E" w:rsidR="006151F6" w:rsidRPr="00B1531C" w:rsidRDefault="006151F6" w:rsidP="00056D61">
      <w:pPr>
        <w:spacing w:after="0" w:line="360" w:lineRule="auto"/>
        <w:ind w:firstLine="720"/>
        <w:jc w:val="both"/>
        <w:rPr>
          <w:rFonts w:ascii="Times New Roman" w:eastAsia="Times New Roman" w:hAnsi="Times New Roman" w:cs="Times New Roman"/>
          <w:sz w:val="24"/>
          <w:szCs w:val="24"/>
        </w:rPr>
      </w:pPr>
      <w:r w:rsidRPr="00B1531C">
        <w:rPr>
          <w:rFonts w:ascii="Times New Roman" w:eastAsia="Times New Roman" w:hAnsi="Times New Roman" w:cs="Times New Roman"/>
          <w:sz w:val="24"/>
          <w:szCs w:val="24"/>
        </w:rPr>
        <w:t xml:space="preserve">Cabral (2018) pesquisou os desafios da inclusão da pessoa com deficiência na EJA, por meio das lentes da teoria crítica, problematizando questões históricas, sociais, econômicas e culturais, discutindo sobre a concepção e o impacto da “inclusão contrária”, </w:t>
      </w:r>
      <w:r w:rsidR="00EF4459">
        <w:rPr>
          <w:rFonts w:ascii="Times New Roman" w:eastAsia="Times New Roman" w:hAnsi="Times New Roman" w:cs="Times New Roman"/>
          <w:sz w:val="24"/>
          <w:szCs w:val="24"/>
        </w:rPr>
        <w:t>além de caracterizar</w:t>
      </w:r>
      <w:r w:rsidRPr="00B1531C">
        <w:rPr>
          <w:rFonts w:ascii="Times New Roman" w:eastAsia="Times New Roman" w:hAnsi="Times New Roman" w:cs="Times New Roman"/>
          <w:sz w:val="24"/>
          <w:szCs w:val="24"/>
        </w:rPr>
        <w:t xml:space="preserve"> a política de inclusão dos jovens e adultos da EJA, o Atendimento Educacional Especializado, refletindo sobre a formação de professores e sua implicação na inclusão de estudantes da Educação Especial na EJA.</w:t>
      </w:r>
    </w:p>
    <w:p w14:paraId="235A7E53" w14:textId="5E41C983" w:rsidR="006151F6" w:rsidRPr="006151F6" w:rsidRDefault="006151F6" w:rsidP="00056D61">
      <w:pPr>
        <w:spacing w:after="0" w:line="360" w:lineRule="auto"/>
        <w:ind w:firstLine="720"/>
        <w:jc w:val="both"/>
        <w:rPr>
          <w:rFonts w:ascii="Times New Roman" w:eastAsia="Times New Roman" w:hAnsi="Times New Roman" w:cs="Times New Roman"/>
          <w:sz w:val="24"/>
          <w:szCs w:val="24"/>
        </w:rPr>
      </w:pPr>
      <w:r w:rsidRPr="006151F6">
        <w:rPr>
          <w:rFonts w:ascii="Times New Roman" w:eastAsia="Times New Roman" w:hAnsi="Times New Roman" w:cs="Times New Roman"/>
          <w:sz w:val="24"/>
          <w:szCs w:val="24"/>
        </w:rPr>
        <w:t xml:space="preserve">Ao discutir </w:t>
      </w:r>
      <w:r>
        <w:rPr>
          <w:rFonts w:ascii="Times New Roman" w:eastAsia="Times New Roman" w:hAnsi="Times New Roman" w:cs="Times New Roman"/>
          <w:sz w:val="24"/>
          <w:szCs w:val="24"/>
        </w:rPr>
        <w:t>ess</w:t>
      </w:r>
      <w:r w:rsidRPr="006151F6">
        <w:rPr>
          <w:rFonts w:ascii="Times New Roman" w:eastAsia="Times New Roman" w:hAnsi="Times New Roman" w:cs="Times New Roman"/>
          <w:sz w:val="24"/>
          <w:szCs w:val="24"/>
        </w:rPr>
        <w:t>a ideia de uma “inclusão contrária”, a autora evidencia as contradições entre o discurso legalista da inclusão e a realidade vivenciada pelos sujeitos da EJA, marcados por trajetórias de exclusão múltipla</w:t>
      </w:r>
      <w:r w:rsidR="00482045">
        <w:rPr>
          <w:rFonts w:ascii="Times New Roman" w:eastAsia="Times New Roman" w:hAnsi="Times New Roman" w:cs="Times New Roman"/>
          <w:sz w:val="24"/>
          <w:szCs w:val="24"/>
        </w:rPr>
        <w:t xml:space="preserve">. </w:t>
      </w:r>
      <w:r w:rsidRPr="006151F6">
        <w:rPr>
          <w:rFonts w:ascii="Times New Roman" w:eastAsia="Times New Roman" w:hAnsi="Times New Roman" w:cs="Times New Roman"/>
          <w:sz w:val="24"/>
          <w:szCs w:val="24"/>
        </w:rPr>
        <w:t xml:space="preserve">Tal conceito aponta para a forma como a inclusão, embora legalmente assegurada, muitas vezes se dá de maneira superficial ou inadequada, reforçando desigualdades </w:t>
      </w:r>
      <w:r w:rsidR="00EF4459">
        <w:rPr>
          <w:rFonts w:ascii="Times New Roman" w:eastAsia="Times New Roman" w:hAnsi="Times New Roman" w:cs="Times New Roman"/>
          <w:sz w:val="24"/>
          <w:szCs w:val="24"/>
        </w:rPr>
        <w:t>em vez</w:t>
      </w:r>
      <w:r w:rsidRPr="006151F6">
        <w:rPr>
          <w:rFonts w:ascii="Times New Roman" w:eastAsia="Times New Roman" w:hAnsi="Times New Roman" w:cs="Times New Roman"/>
          <w:sz w:val="24"/>
          <w:szCs w:val="24"/>
        </w:rPr>
        <w:t xml:space="preserve"> de superá-las. Nesse sentido, a crítica recai sobre o distanciamento entre as diretrizes políticas e a efetivação de práticas inclusivas concretas, especialmente no que tange à atuação do Atendimento Educacional Especializado (AEE) e à formação dos professores. A autora ressalta a ausência de uma preparação específica e contínua dos docentes para lidar com a complexidade que envolve a interseção entre juventude, vida adulta e deficiência, comprometendo, assim, o processo de ensino-aprendizagem e o direito à educação de qualidade. Dessa forma, a pesquisa aponta para a urgência de repensar os modelos formativos e as práticas pedagógicas voltadas à EJA, a fim de garantir uma inclusão que seja, de fato, emancipadora e transformadora.</w:t>
      </w:r>
    </w:p>
    <w:p w14:paraId="61AD0101" w14:textId="2CE2598C" w:rsidR="006151F6" w:rsidRDefault="006151F6" w:rsidP="006151F6">
      <w:pPr>
        <w:spacing w:after="0" w:line="360" w:lineRule="auto"/>
        <w:ind w:firstLine="720"/>
        <w:jc w:val="both"/>
        <w:rPr>
          <w:rFonts w:ascii="Times New Roman" w:eastAsia="Times New Roman" w:hAnsi="Times New Roman" w:cs="Times New Roman"/>
          <w:sz w:val="24"/>
          <w:szCs w:val="24"/>
        </w:rPr>
      </w:pPr>
      <w:r w:rsidRPr="006151F6">
        <w:rPr>
          <w:rFonts w:ascii="Times New Roman" w:eastAsia="Times New Roman" w:hAnsi="Times New Roman" w:cs="Times New Roman"/>
          <w:sz w:val="24"/>
          <w:szCs w:val="24"/>
        </w:rPr>
        <w:t>Capucho</w:t>
      </w:r>
      <w:r>
        <w:rPr>
          <w:rFonts w:ascii="Times New Roman" w:eastAsia="Times New Roman" w:hAnsi="Times New Roman" w:cs="Times New Roman"/>
          <w:sz w:val="24"/>
          <w:szCs w:val="24"/>
        </w:rPr>
        <w:t xml:space="preserve"> (201</w:t>
      </w:r>
      <w:r w:rsidR="0047449D">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6151F6">
        <w:rPr>
          <w:rFonts w:ascii="Times New Roman" w:eastAsia="Times New Roman" w:hAnsi="Times New Roman" w:cs="Times New Roman"/>
          <w:sz w:val="24"/>
          <w:szCs w:val="24"/>
        </w:rPr>
        <w:t xml:space="preserve"> denuncia a </w:t>
      </w:r>
      <w:r w:rsidRPr="006151F6">
        <w:rPr>
          <w:rFonts w:ascii="Times New Roman" w:eastAsia="Times New Roman" w:hAnsi="Times New Roman" w:cs="Times New Roman"/>
          <w:bCs/>
          <w:sz w:val="24"/>
          <w:szCs w:val="24"/>
        </w:rPr>
        <w:t>ausência de formação específica</w:t>
      </w:r>
      <w:r w:rsidRPr="006151F6">
        <w:rPr>
          <w:rFonts w:ascii="Times New Roman" w:eastAsia="Times New Roman" w:hAnsi="Times New Roman" w:cs="Times New Roman"/>
          <w:sz w:val="24"/>
          <w:szCs w:val="24"/>
        </w:rPr>
        <w:t xml:space="preserve"> para professores da EJA, especialmente no que se refere à atuação com pessoas com deficiência. Sua pesquisa destaca que muitos docentes exercem suas funções com </w:t>
      </w:r>
      <w:r w:rsidRPr="00B8236B">
        <w:rPr>
          <w:rFonts w:ascii="Times New Roman" w:eastAsia="Times New Roman" w:hAnsi="Times New Roman" w:cs="Times New Roman"/>
          <w:bCs/>
          <w:sz w:val="24"/>
          <w:szCs w:val="24"/>
        </w:rPr>
        <w:t>formações aligeiradas</w:t>
      </w:r>
      <w:r w:rsidRPr="006151F6">
        <w:rPr>
          <w:rFonts w:ascii="Times New Roman" w:eastAsia="Times New Roman" w:hAnsi="Times New Roman" w:cs="Times New Roman"/>
          <w:sz w:val="24"/>
          <w:szCs w:val="24"/>
        </w:rPr>
        <w:t xml:space="preserve">, voltadas apenas para alfabetização inicial, sem considerar a complexidade da modalidade EJA e os múltiplos perfis dos estudantes. </w:t>
      </w:r>
      <w:r w:rsidR="00B8236B">
        <w:rPr>
          <w:rFonts w:ascii="Times New Roman" w:eastAsia="Times New Roman" w:hAnsi="Times New Roman" w:cs="Times New Roman"/>
          <w:sz w:val="24"/>
          <w:szCs w:val="24"/>
        </w:rPr>
        <w:t>A</w:t>
      </w:r>
      <w:r w:rsidRPr="006151F6">
        <w:rPr>
          <w:rFonts w:ascii="Times New Roman" w:eastAsia="Times New Roman" w:hAnsi="Times New Roman" w:cs="Times New Roman"/>
          <w:sz w:val="24"/>
          <w:szCs w:val="24"/>
        </w:rPr>
        <w:t xml:space="preserve"> autor</w:t>
      </w:r>
      <w:r w:rsidR="00B8236B">
        <w:rPr>
          <w:rFonts w:ascii="Times New Roman" w:eastAsia="Times New Roman" w:hAnsi="Times New Roman" w:cs="Times New Roman"/>
          <w:sz w:val="24"/>
          <w:szCs w:val="24"/>
        </w:rPr>
        <w:t>a</w:t>
      </w:r>
      <w:r w:rsidRPr="006151F6">
        <w:rPr>
          <w:rFonts w:ascii="Times New Roman" w:eastAsia="Times New Roman" w:hAnsi="Times New Roman" w:cs="Times New Roman"/>
          <w:sz w:val="24"/>
          <w:szCs w:val="24"/>
        </w:rPr>
        <w:t xml:space="preserve"> defende uma </w:t>
      </w:r>
      <w:r w:rsidRPr="00B8236B">
        <w:rPr>
          <w:rFonts w:ascii="Times New Roman" w:eastAsia="Times New Roman" w:hAnsi="Times New Roman" w:cs="Times New Roman"/>
          <w:bCs/>
          <w:sz w:val="24"/>
          <w:szCs w:val="24"/>
        </w:rPr>
        <w:t>formação sólida, contínua e contextualizada</w:t>
      </w:r>
      <w:r w:rsidRPr="006151F6">
        <w:rPr>
          <w:rFonts w:ascii="Times New Roman" w:eastAsia="Times New Roman" w:hAnsi="Times New Roman" w:cs="Times New Roman"/>
          <w:sz w:val="24"/>
          <w:szCs w:val="24"/>
        </w:rPr>
        <w:t>, que articule prática e teoria, permitindo que o professor compreenda e atue de forma crítica e empática.</w:t>
      </w:r>
      <w:r w:rsidR="00E0256A" w:rsidRPr="00E0256A">
        <w:t xml:space="preserve"> </w:t>
      </w:r>
      <w:r w:rsidR="00E0256A" w:rsidRPr="00E0256A">
        <w:rPr>
          <w:rFonts w:ascii="Times New Roman" w:eastAsia="Times New Roman" w:hAnsi="Times New Roman" w:cs="Times New Roman"/>
          <w:sz w:val="24"/>
          <w:szCs w:val="24"/>
        </w:rPr>
        <w:t>“A EJA deve ser entendida como um direito inalienável, e não como uma compensação ou segunda chance” (C</w:t>
      </w:r>
      <w:r w:rsidR="001B09B5">
        <w:rPr>
          <w:rFonts w:ascii="Times New Roman" w:eastAsia="Times New Roman" w:hAnsi="Times New Roman" w:cs="Times New Roman"/>
          <w:sz w:val="24"/>
          <w:szCs w:val="24"/>
        </w:rPr>
        <w:t>apucho</w:t>
      </w:r>
      <w:r w:rsidR="00E0256A" w:rsidRPr="00E0256A">
        <w:rPr>
          <w:rFonts w:ascii="Times New Roman" w:eastAsia="Times New Roman" w:hAnsi="Times New Roman" w:cs="Times New Roman"/>
          <w:sz w:val="24"/>
          <w:szCs w:val="24"/>
        </w:rPr>
        <w:t>, 2012, p. 45).</w:t>
      </w:r>
    </w:p>
    <w:p w14:paraId="450C6ECF" w14:textId="77777777" w:rsidR="00A65554" w:rsidRPr="00B8236B" w:rsidRDefault="00B8236B" w:rsidP="00B8236B">
      <w:pPr>
        <w:spacing w:after="0" w:line="360" w:lineRule="auto"/>
        <w:ind w:firstLine="720"/>
        <w:jc w:val="both"/>
        <w:rPr>
          <w:rFonts w:ascii="Times New Roman" w:eastAsia="Times New Roman" w:hAnsi="Times New Roman" w:cs="Times New Roman"/>
          <w:b/>
          <w:sz w:val="24"/>
          <w:szCs w:val="24"/>
        </w:rPr>
      </w:pPr>
      <w:r w:rsidRPr="00B8236B">
        <w:rPr>
          <w:rFonts w:ascii="Times New Roman" w:hAnsi="Times New Roman" w:cs="Times New Roman"/>
          <w:sz w:val="24"/>
          <w:szCs w:val="24"/>
        </w:rPr>
        <w:t>Pacha</w:t>
      </w:r>
      <w:r>
        <w:rPr>
          <w:rFonts w:ascii="Times New Roman" w:hAnsi="Times New Roman" w:cs="Times New Roman"/>
          <w:sz w:val="24"/>
          <w:szCs w:val="24"/>
        </w:rPr>
        <w:t xml:space="preserve"> (2022)</w:t>
      </w:r>
      <w:r w:rsidRPr="00B8236B">
        <w:rPr>
          <w:rFonts w:ascii="Times New Roman" w:hAnsi="Times New Roman" w:cs="Times New Roman"/>
          <w:sz w:val="24"/>
          <w:szCs w:val="24"/>
        </w:rPr>
        <w:t xml:space="preserve"> argumenta que a </w:t>
      </w:r>
      <w:r w:rsidRPr="00B8236B">
        <w:rPr>
          <w:rStyle w:val="Forte"/>
          <w:rFonts w:ascii="Times New Roman" w:hAnsi="Times New Roman" w:cs="Times New Roman"/>
          <w:b w:val="0"/>
          <w:sz w:val="24"/>
          <w:szCs w:val="24"/>
        </w:rPr>
        <w:t>inclusão na EJA</w:t>
      </w:r>
      <w:r w:rsidRPr="00B8236B">
        <w:rPr>
          <w:rFonts w:ascii="Times New Roman" w:hAnsi="Times New Roman" w:cs="Times New Roman"/>
          <w:sz w:val="24"/>
          <w:szCs w:val="24"/>
        </w:rPr>
        <w:t xml:space="preserve"> requer o reconhecimento das </w:t>
      </w:r>
      <w:r w:rsidRPr="00B8236B">
        <w:rPr>
          <w:rStyle w:val="Forte"/>
          <w:rFonts w:ascii="Times New Roman" w:hAnsi="Times New Roman" w:cs="Times New Roman"/>
          <w:b w:val="0"/>
          <w:sz w:val="24"/>
          <w:szCs w:val="24"/>
        </w:rPr>
        <w:t>trajetórias interrompida</w:t>
      </w:r>
      <w:r w:rsidRPr="00B8236B">
        <w:rPr>
          <w:rStyle w:val="Forte"/>
          <w:rFonts w:ascii="Times New Roman" w:hAnsi="Times New Roman" w:cs="Times New Roman"/>
          <w:sz w:val="24"/>
          <w:szCs w:val="24"/>
        </w:rPr>
        <w:t>s</w:t>
      </w:r>
      <w:r w:rsidRPr="00B8236B">
        <w:rPr>
          <w:rFonts w:ascii="Times New Roman" w:hAnsi="Times New Roman" w:cs="Times New Roman"/>
          <w:sz w:val="24"/>
          <w:szCs w:val="24"/>
        </w:rPr>
        <w:t xml:space="preserve"> e das múltiplas exclusões vivenciadas pelos sujeitos da modalidade, entre elas, a exclusão por deficiência. Sua contribuição está na ideia de que</w:t>
      </w:r>
      <w:r w:rsidRPr="00B8236B">
        <w:rPr>
          <w:rFonts w:ascii="Times New Roman" w:hAnsi="Times New Roman" w:cs="Times New Roman"/>
          <w:b/>
          <w:sz w:val="24"/>
          <w:szCs w:val="24"/>
        </w:rPr>
        <w:t xml:space="preserve"> </w:t>
      </w:r>
      <w:r w:rsidRPr="00B8236B">
        <w:rPr>
          <w:rStyle w:val="Forte"/>
          <w:rFonts w:ascii="Times New Roman" w:hAnsi="Times New Roman" w:cs="Times New Roman"/>
          <w:b w:val="0"/>
          <w:sz w:val="24"/>
          <w:szCs w:val="24"/>
        </w:rPr>
        <w:t>não há inclusão real sem o enfrentamento da desigualdade estrutural</w:t>
      </w:r>
      <w:r w:rsidRPr="00B8236B">
        <w:rPr>
          <w:rFonts w:ascii="Times New Roman" w:hAnsi="Times New Roman" w:cs="Times New Roman"/>
          <w:sz w:val="24"/>
          <w:szCs w:val="24"/>
        </w:rPr>
        <w:t xml:space="preserve">, o que exige políticas públicas específicas, formação docente crítica e envolvimento das escolas em práticas pedagógicas </w:t>
      </w:r>
      <w:r w:rsidRPr="00B8236B">
        <w:rPr>
          <w:rStyle w:val="Forte"/>
          <w:rFonts w:ascii="Times New Roman" w:hAnsi="Times New Roman" w:cs="Times New Roman"/>
          <w:b w:val="0"/>
          <w:sz w:val="24"/>
          <w:szCs w:val="24"/>
        </w:rPr>
        <w:t>coletivas, democráticas e flexíveis</w:t>
      </w:r>
      <w:r w:rsidRPr="00B8236B">
        <w:rPr>
          <w:rFonts w:ascii="Times New Roman" w:hAnsi="Times New Roman" w:cs="Times New Roman"/>
          <w:b/>
          <w:sz w:val="24"/>
          <w:szCs w:val="24"/>
        </w:rPr>
        <w:t>.</w:t>
      </w:r>
    </w:p>
    <w:p w14:paraId="0903E72D" w14:textId="10121A2D" w:rsidR="00A65554" w:rsidRDefault="00B8236B" w:rsidP="00B8236B">
      <w:pPr>
        <w:spacing w:after="0" w:line="360" w:lineRule="auto"/>
        <w:ind w:firstLine="720"/>
        <w:jc w:val="both"/>
        <w:rPr>
          <w:rFonts w:ascii="Times New Roman" w:eastAsia="Times New Roman" w:hAnsi="Times New Roman" w:cs="Times New Roman"/>
          <w:sz w:val="24"/>
          <w:szCs w:val="24"/>
        </w:rPr>
      </w:pPr>
      <w:r w:rsidRPr="00B8236B">
        <w:rPr>
          <w:rFonts w:ascii="Times New Roman" w:eastAsia="Times New Roman" w:hAnsi="Times New Roman" w:cs="Times New Roman"/>
          <w:sz w:val="24"/>
          <w:szCs w:val="24"/>
        </w:rPr>
        <w:t>Bassi</w:t>
      </w:r>
      <w:r>
        <w:rPr>
          <w:rFonts w:ascii="Times New Roman" w:eastAsia="Times New Roman" w:hAnsi="Times New Roman" w:cs="Times New Roman"/>
          <w:sz w:val="24"/>
          <w:szCs w:val="24"/>
        </w:rPr>
        <w:t xml:space="preserve"> (2023) </w:t>
      </w:r>
      <w:r w:rsidRPr="00B8236B">
        <w:rPr>
          <w:rFonts w:ascii="Times New Roman" w:eastAsia="Times New Roman" w:hAnsi="Times New Roman" w:cs="Times New Roman"/>
          <w:sz w:val="24"/>
          <w:szCs w:val="24"/>
        </w:rPr>
        <w:t xml:space="preserve">amplia a discussão sobre </w:t>
      </w:r>
      <w:r w:rsidRPr="00B8236B">
        <w:rPr>
          <w:rFonts w:ascii="Times New Roman" w:eastAsia="Times New Roman" w:hAnsi="Times New Roman" w:cs="Times New Roman"/>
          <w:bCs/>
          <w:sz w:val="24"/>
          <w:szCs w:val="24"/>
        </w:rPr>
        <w:t>o papel das práticas pedagógicas inclusivas</w:t>
      </w:r>
      <w:r w:rsidRPr="00B8236B">
        <w:rPr>
          <w:rFonts w:ascii="Times New Roman" w:eastAsia="Times New Roman" w:hAnsi="Times New Roman" w:cs="Times New Roman"/>
          <w:sz w:val="24"/>
          <w:szCs w:val="24"/>
        </w:rPr>
        <w:t xml:space="preserve"> na EJA, abordando como a escola pode (e deve) ser espaço de reconstrução de identidade e cidadania. O autor destaca a necessidade de propostas curriculares mais </w:t>
      </w:r>
      <w:r w:rsidRPr="00B8236B">
        <w:rPr>
          <w:rFonts w:ascii="Times New Roman" w:eastAsia="Times New Roman" w:hAnsi="Times New Roman" w:cs="Times New Roman"/>
          <w:bCs/>
          <w:sz w:val="24"/>
          <w:szCs w:val="24"/>
        </w:rPr>
        <w:t>contextualizadas e interdisciplinares</w:t>
      </w:r>
      <w:r w:rsidRPr="00B8236B">
        <w:rPr>
          <w:rFonts w:ascii="Times New Roman" w:eastAsia="Times New Roman" w:hAnsi="Times New Roman" w:cs="Times New Roman"/>
          <w:sz w:val="24"/>
          <w:szCs w:val="24"/>
        </w:rPr>
        <w:t xml:space="preserve">, que reconheçam as diferenças como </w:t>
      </w:r>
      <w:r>
        <w:rPr>
          <w:rFonts w:ascii="Times New Roman" w:eastAsia="Times New Roman" w:hAnsi="Times New Roman" w:cs="Times New Roman"/>
          <w:bCs/>
          <w:sz w:val="24"/>
          <w:szCs w:val="24"/>
        </w:rPr>
        <w:t xml:space="preserve">práticas </w:t>
      </w:r>
      <w:r w:rsidRPr="00B8236B">
        <w:rPr>
          <w:rFonts w:ascii="Times New Roman" w:eastAsia="Times New Roman" w:hAnsi="Times New Roman" w:cs="Times New Roman"/>
          <w:bCs/>
          <w:sz w:val="24"/>
          <w:szCs w:val="24"/>
        </w:rPr>
        <w:t>educativas</w:t>
      </w:r>
      <w:r>
        <w:rPr>
          <w:rFonts w:ascii="Times New Roman" w:eastAsia="Times New Roman" w:hAnsi="Times New Roman" w:cs="Times New Roman"/>
          <w:bCs/>
          <w:sz w:val="24"/>
          <w:szCs w:val="24"/>
        </w:rPr>
        <w:t xml:space="preserve"> promissoras</w:t>
      </w:r>
      <w:r w:rsidRPr="00B8236B">
        <w:rPr>
          <w:rFonts w:ascii="Times New Roman" w:eastAsia="Times New Roman" w:hAnsi="Times New Roman" w:cs="Times New Roman"/>
          <w:sz w:val="24"/>
          <w:szCs w:val="24"/>
        </w:rPr>
        <w:t xml:space="preserve"> e não como obstáculos. Ele também aborda a importância de superar a visão assistencialista da inclusão.</w:t>
      </w:r>
      <w:r w:rsidR="00593859" w:rsidRPr="00593859">
        <w:t xml:space="preserve"> </w:t>
      </w:r>
      <w:r w:rsidR="00593859" w:rsidRPr="00593859">
        <w:rPr>
          <w:rFonts w:ascii="Times New Roman" w:eastAsia="Times New Roman" w:hAnsi="Times New Roman" w:cs="Times New Roman"/>
          <w:sz w:val="24"/>
          <w:szCs w:val="24"/>
        </w:rPr>
        <w:t xml:space="preserve">Para ele, a escola precisa deixar de entender a diferença como deficiência e passar a reconhecê-la como </w:t>
      </w:r>
      <w:r w:rsidR="00593859" w:rsidRPr="00593859">
        <w:rPr>
          <w:rFonts w:ascii="Times New Roman" w:eastAsia="Times New Roman" w:hAnsi="Times New Roman" w:cs="Times New Roman"/>
          <w:bCs/>
          <w:sz w:val="24"/>
          <w:szCs w:val="24"/>
        </w:rPr>
        <w:t>riqueza pedagógica</w:t>
      </w:r>
      <w:r w:rsidR="00593859">
        <w:rPr>
          <w:rFonts w:ascii="Times New Roman" w:eastAsia="Times New Roman" w:hAnsi="Times New Roman" w:cs="Times New Roman"/>
          <w:sz w:val="24"/>
          <w:szCs w:val="24"/>
        </w:rPr>
        <w:t>.</w:t>
      </w:r>
    </w:p>
    <w:p w14:paraId="75C85301" w14:textId="3E214B77" w:rsidR="00B8236B" w:rsidRPr="00784248" w:rsidRDefault="00B8236B" w:rsidP="00B8236B">
      <w:pPr>
        <w:spacing w:after="0" w:line="360" w:lineRule="auto"/>
        <w:ind w:firstLine="720"/>
        <w:jc w:val="both"/>
        <w:rPr>
          <w:rFonts w:ascii="Times New Roman" w:eastAsia="Times New Roman" w:hAnsi="Times New Roman" w:cs="Times New Roman"/>
          <w:sz w:val="24"/>
          <w:szCs w:val="24"/>
        </w:rPr>
      </w:pPr>
      <w:r w:rsidRPr="00B8236B">
        <w:rPr>
          <w:rFonts w:ascii="Times New Roman" w:eastAsia="Times New Roman" w:hAnsi="Times New Roman" w:cs="Times New Roman"/>
          <w:sz w:val="24"/>
          <w:szCs w:val="24"/>
        </w:rPr>
        <w:t>Esses autores convergem na ideia de que a inclusão na EJA</w:t>
      </w:r>
      <w:r>
        <w:rPr>
          <w:rFonts w:ascii="Times New Roman" w:eastAsia="Times New Roman" w:hAnsi="Times New Roman" w:cs="Times New Roman"/>
          <w:sz w:val="24"/>
          <w:szCs w:val="24"/>
        </w:rPr>
        <w:t xml:space="preserve"> não pode passar de meras adaptações técnicas ou legais, mas um compromisso com superações históricas de exclusão da modalidade</w:t>
      </w:r>
      <w:r w:rsidR="00EF4459">
        <w:rPr>
          <w:rFonts w:ascii="Times New Roman" w:eastAsia="Times New Roman" w:hAnsi="Times New Roman" w:cs="Times New Roman"/>
          <w:sz w:val="24"/>
          <w:szCs w:val="24"/>
        </w:rPr>
        <w:t>. Eles</w:t>
      </w:r>
      <w:r>
        <w:rPr>
          <w:rFonts w:ascii="Times New Roman" w:eastAsia="Times New Roman" w:hAnsi="Times New Roman" w:cs="Times New Roman"/>
          <w:sz w:val="24"/>
          <w:szCs w:val="24"/>
        </w:rPr>
        <w:t xml:space="preserve"> aponta</w:t>
      </w:r>
      <w:r w:rsidR="00EF4459">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a urgência de defender uma pedagogia da escuta, do respeito à diversidade de sujeitos, com suas experiências de vida. </w:t>
      </w:r>
      <w:r w:rsidR="00EF4459" w:rsidRPr="00EF4459">
        <w:rPr>
          <w:rFonts w:ascii="Times New Roman" w:hAnsi="Times New Roman" w:cs="Times New Roman"/>
          <w:bCs/>
          <w:color w:val="000000" w:themeColor="text1"/>
          <w:sz w:val="24"/>
          <w:szCs w:val="24"/>
          <w:shd w:val="clear" w:color="auto" w:fill="FFFFFF"/>
        </w:rPr>
        <w:t>Além disso, o modelo atual de formação, que se baseia em práticas improvisadas e na padronização curricular, deve ser abolido na EJA, para dar lugar a diretrizes inclusivas e a práticas docentes acolhedoras, que sejam capazes de garantir que jovens e adultos permaneçam na escola com sucesso em suas aprendizagens</w:t>
      </w:r>
      <w:r w:rsidRPr="00EF4459">
        <w:rPr>
          <w:rFonts w:ascii="Times New Roman" w:eastAsia="Times New Roman" w:hAnsi="Times New Roman" w:cs="Times New Roman"/>
          <w:color w:val="000000" w:themeColor="text1"/>
          <w:sz w:val="24"/>
          <w:szCs w:val="24"/>
        </w:rPr>
        <w:t>.</w:t>
      </w:r>
      <w:r w:rsidRPr="00EF4459">
        <w:rPr>
          <w:rFonts w:ascii="Times New Roman" w:hAnsi="Times New Roman" w:cs="Times New Roman"/>
          <w:b/>
          <w:bCs/>
          <w:color w:val="000000" w:themeColor="text1"/>
          <w:sz w:val="24"/>
          <w:szCs w:val="24"/>
        </w:rPr>
        <w:t xml:space="preserve"> </w:t>
      </w:r>
      <w:r w:rsidRPr="00784248">
        <w:rPr>
          <w:rFonts w:ascii="Times New Roman" w:hAnsi="Times New Roman" w:cs="Times New Roman"/>
          <w:bCs/>
          <w:sz w:val="24"/>
          <w:szCs w:val="24"/>
        </w:rPr>
        <w:t xml:space="preserve">Tudo isso deve ser feito a partir de </w:t>
      </w:r>
      <w:r w:rsidRPr="00784248">
        <w:rPr>
          <w:rFonts w:ascii="Times New Roman" w:eastAsia="Times New Roman" w:hAnsi="Times New Roman" w:cs="Times New Roman"/>
          <w:bCs/>
          <w:sz w:val="24"/>
          <w:szCs w:val="24"/>
        </w:rPr>
        <w:t>currículos abertos às diferenças</w:t>
      </w:r>
      <w:r w:rsidRPr="00784248">
        <w:rPr>
          <w:rFonts w:ascii="Times New Roman" w:eastAsia="Times New Roman" w:hAnsi="Times New Roman" w:cs="Times New Roman"/>
          <w:sz w:val="24"/>
          <w:szCs w:val="24"/>
        </w:rPr>
        <w:t xml:space="preserve"> e </w:t>
      </w:r>
      <w:r w:rsidRPr="00784248">
        <w:rPr>
          <w:rFonts w:ascii="Times New Roman" w:eastAsia="Times New Roman" w:hAnsi="Times New Roman" w:cs="Times New Roman"/>
          <w:bCs/>
          <w:sz w:val="24"/>
          <w:szCs w:val="24"/>
        </w:rPr>
        <w:t>práticas pedagógicas sensíveis à trajetória de vida dos sujeitos com deficiência da EJA</w:t>
      </w:r>
      <w:r w:rsidRPr="00784248">
        <w:rPr>
          <w:rFonts w:ascii="Times New Roman" w:eastAsia="Times New Roman" w:hAnsi="Times New Roman" w:cs="Times New Roman"/>
          <w:sz w:val="24"/>
          <w:szCs w:val="24"/>
        </w:rPr>
        <w:t>.</w:t>
      </w:r>
    </w:p>
    <w:p w14:paraId="21254D45" w14:textId="42C7B52F" w:rsidR="00A65554" w:rsidRDefault="00593859" w:rsidP="00593859">
      <w:pPr>
        <w:spacing w:after="0" w:line="360" w:lineRule="auto"/>
        <w:ind w:firstLine="720"/>
        <w:jc w:val="both"/>
        <w:rPr>
          <w:rFonts w:ascii="Times New Roman" w:eastAsia="Times New Roman" w:hAnsi="Times New Roman" w:cs="Times New Roman"/>
          <w:sz w:val="24"/>
          <w:szCs w:val="24"/>
        </w:rPr>
      </w:pPr>
      <w:r w:rsidRPr="00593859">
        <w:rPr>
          <w:rFonts w:ascii="Times New Roman" w:eastAsia="Times New Roman" w:hAnsi="Times New Roman" w:cs="Times New Roman"/>
          <w:sz w:val="24"/>
          <w:szCs w:val="24"/>
        </w:rPr>
        <w:t xml:space="preserve">Por sua vez, Bragança (2018), em um estudo comparativo internacional, investigou a formação e a prática docente de professores atuantes em turmas regulares da Educação de Jovens e Adultos no ensino fundamental, com foco nos contextos do Brasil e do México. A pesquisa evidenciou </w:t>
      </w:r>
      <w:r w:rsidRPr="00593859">
        <w:rPr>
          <w:rFonts w:ascii="Times New Roman" w:eastAsia="Times New Roman" w:hAnsi="Times New Roman" w:cs="Times New Roman"/>
          <w:bCs/>
          <w:sz w:val="24"/>
          <w:szCs w:val="24"/>
        </w:rPr>
        <w:t>tensões e figurações</w:t>
      </w:r>
      <w:r w:rsidRPr="00593859">
        <w:rPr>
          <w:rFonts w:ascii="Times New Roman" w:eastAsia="Times New Roman" w:hAnsi="Times New Roman" w:cs="Times New Roman"/>
          <w:sz w:val="24"/>
          <w:szCs w:val="24"/>
        </w:rPr>
        <w:t xml:space="preserve"> que atravessam a atuação dos professores nesses dois cenários, revelando as complexas dinâmicas entre políticas educacionais, condições de trabalho e práticas pedagógicas cotidianas. A autora analisou como os docentes constroem suas ações em sala de aula, buscando compreender as estratégias utilizadas para promover a apropriação do conhecimento escolar pelos estudantes da EJA, muitas vezes marcados por trajetórias de exclusão social e educacional. O estudo contribui para ampliar o debate sobre a formação docente nessa modalidade, destacando a importância de uma prática pedagógica </w:t>
      </w:r>
      <w:r w:rsidRPr="00593859">
        <w:rPr>
          <w:rFonts w:ascii="Times New Roman" w:eastAsia="Times New Roman" w:hAnsi="Times New Roman" w:cs="Times New Roman"/>
          <w:bCs/>
          <w:sz w:val="24"/>
          <w:szCs w:val="24"/>
        </w:rPr>
        <w:t>contextualizada, crítica e responsiva às especificidades dos sujeitos jovens e adultos</w:t>
      </w:r>
      <w:r w:rsidRPr="00593859">
        <w:rPr>
          <w:rFonts w:ascii="Times New Roman" w:eastAsia="Times New Roman" w:hAnsi="Times New Roman" w:cs="Times New Roman"/>
          <w:sz w:val="24"/>
          <w:szCs w:val="24"/>
        </w:rPr>
        <w:t>.</w:t>
      </w:r>
    </w:p>
    <w:p w14:paraId="2F1205F1" w14:textId="482A8372" w:rsidR="00593859" w:rsidRDefault="00593859" w:rsidP="00593859">
      <w:pPr>
        <w:spacing w:after="0" w:line="360" w:lineRule="auto"/>
        <w:ind w:firstLine="720"/>
        <w:jc w:val="both"/>
        <w:rPr>
          <w:rFonts w:ascii="Times New Roman" w:eastAsia="Times New Roman" w:hAnsi="Times New Roman" w:cs="Times New Roman"/>
          <w:sz w:val="24"/>
          <w:szCs w:val="24"/>
        </w:rPr>
      </w:pPr>
      <w:r w:rsidRPr="00593859">
        <w:rPr>
          <w:rFonts w:ascii="Times New Roman" w:eastAsia="Times New Roman" w:hAnsi="Times New Roman" w:cs="Times New Roman"/>
          <w:sz w:val="24"/>
          <w:szCs w:val="24"/>
        </w:rPr>
        <w:t>Bueno (20</w:t>
      </w:r>
      <w:r w:rsidR="00E0256A">
        <w:rPr>
          <w:rFonts w:ascii="Times New Roman" w:eastAsia="Times New Roman" w:hAnsi="Times New Roman" w:cs="Times New Roman"/>
          <w:sz w:val="24"/>
          <w:szCs w:val="24"/>
        </w:rPr>
        <w:t>19</w:t>
      </w:r>
      <w:r w:rsidRPr="00593859">
        <w:rPr>
          <w:rFonts w:ascii="Times New Roman" w:eastAsia="Times New Roman" w:hAnsi="Times New Roman" w:cs="Times New Roman"/>
          <w:sz w:val="24"/>
          <w:szCs w:val="24"/>
        </w:rPr>
        <w:t>) analisou as concepções de professores sobre a inclusão escolar e as implicações na prática pedagógica junto ao público-alvo da educação especial (PAEE), no contexto da Educação de Jovens e Adultos</w:t>
      </w:r>
      <w:r w:rsidR="00EF4459">
        <w:rPr>
          <w:rFonts w:ascii="Times New Roman" w:eastAsia="Times New Roman" w:hAnsi="Times New Roman" w:cs="Times New Roman"/>
          <w:sz w:val="24"/>
          <w:szCs w:val="24"/>
        </w:rPr>
        <w:t>, e</w:t>
      </w:r>
      <w:r w:rsidRPr="00593859">
        <w:rPr>
          <w:rFonts w:ascii="Times New Roman" w:eastAsia="Times New Roman" w:hAnsi="Times New Roman" w:cs="Times New Roman"/>
          <w:sz w:val="24"/>
          <w:szCs w:val="24"/>
        </w:rPr>
        <w:t xml:space="preserve"> propôs desenvolver um programa de formação colaborativa entre esses professores, embasado no processo reflexivo da prática docente.</w:t>
      </w:r>
      <w:r>
        <w:rPr>
          <w:rFonts w:ascii="Times New Roman" w:eastAsia="Times New Roman" w:hAnsi="Times New Roman" w:cs="Times New Roman"/>
          <w:sz w:val="24"/>
          <w:szCs w:val="24"/>
        </w:rPr>
        <w:t xml:space="preserve"> </w:t>
      </w:r>
    </w:p>
    <w:p w14:paraId="617AB907" w14:textId="2FD5D9CB" w:rsidR="00A65554" w:rsidRDefault="00593859" w:rsidP="0059385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tipo de estudo contribui para compreendermos o quão importante</w:t>
      </w:r>
      <w:r w:rsidR="0048204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são as concepções dos professores para a prática pedagógica, pois os entendimentos e percepções influenciam diretamente a prática pedagógica e a qualidade do ensino oferecido.  A proposta de ensino colaborativo defendida pelo autor sinaliza tendências para o compartilhamento de experiências e análises dos desafios cotidianos, </w:t>
      </w:r>
      <w:r w:rsidR="00784248">
        <w:rPr>
          <w:rFonts w:ascii="Times New Roman" w:eastAsia="Times New Roman" w:hAnsi="Times New Roman" w:cs="Times New Roman"/>
          <w:sz w:val="24"/>
          <w:szCs w:val="24"/>
        </w:rPr>
        <w:t xml:space="preserve">como ocorridos no ensino mineiro, em que a prática da bidocência, aliada a uma atuação coletiva da escola, se bem estruturada, </w:t>
      </w:r>
      <w:r>
        <w:rPr>
          <w:rFonts w:ascii="Times New Roman" w:eastAsia="Times New Roman" w:hAnsi="Times New Roman" w:cs="Times New Roman"/>
          <w:sz w:val="24"/>
          <w:szCs w:val="24"/>
        </w:rPr>
        <w:t>desconstr</w:t>
      </w:r>
      <w:r w:rsidR="00784248">
        <w:rPr>
          <w:rFonts w:ascii="Times New Roman" w:eastAsia="Times New Roman" w:hAnsi="Times New Roman" w:cs="Times New Roman"/>
          <w:sz w:val="24"/>
          <w:szCs w:val="24"/>
        </w:rPr>
        <w:t>ói</w:t>
      </w:r>
      <w:r>
        <w:rPr>
          <w:rFonts w:ascii="Times New Roman" w:eastAsia="Times New Roman" w:hAnsi="Times New Roman" w:cs="Times New Roman"/>
          <w:sz w:val="24"/>
          <w:szCs w:val="24"/>
        </w:rPr>
        <w:t xml:space="preserve"> estereótipos e amplia saberes na direção de práticas mais inclusivas. </w:t>
      </w:r>
    </w:p>
    <w:p w14:paraId="3C193083" w14:textId="3A111DF5" w:rsidR="00EA5616" w:rsidRDefault="00784248" w:rsidP="0059385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w:t>
      </w:r>
      <w:r w:rsidR="00EF44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para que isso ocorra, o </w:t>
      </w:r>
      <w:r w:rsidR="00EA5616">
        <w:rPr>
          <w:rFonts w:ascii="Times New Roman" w:eastAsia="Times New Roman" w:hAnsi="Times New Roman" w:cs="Times New Roman"/>
          <w:sz w:val="24"/>
          <w:szCs w:val="24"/>
        </w:rPr>
        <w:t>olhar do professor sobre a inclusão precisa ser algo transformador de suas práticas, demandando a construção de ambientes de aprendizagem que transcendem a teoria, apropriando</w:t>
      </w:r>
      <w:r w:rsidR="00482045">
        <w:rPr>
          <w:rFonts w:ascii="Times New Roman" w:eastAsia="Times New Roman" w:hAnsi="Times New Roman" w:cs="Times New Roman"/>
          <w:sz w:val="24"/>
          <w:szCs w:val="24"/>
        </w:rPr>
        <w:t>-se</w:t>
      </w:r>
      <w:r w:rsidR="00EA5616">
        <w:rPr>
          <w:rFonts w:ascii="Times New Roman" w:eastAsia="Times New Roman" w:hAnsi="Times New Roman" w:cs="Times New Roman"/>
          <w:sz w:val="24"/>
          <w:szCs w:val="24"/>
        </w:rPr>
        <w:t xml:space="preserve"> de ferramentas que possam facilitar a nova dimensão do ensino sob bases inclusivas e diversas</w:t>
      </w:r>
      <w:r>
        <w:rPr>
          <w:rFonts w:ascii="Times New Roman" w:eastAsia="Times New Roman" w:hAnsi="Times New Roman" w:cs="Times New Roman"/>
          <w:sz w:val="24"/>
          <w:szCs w:val="24"/>
        </w:rPr>
        <w:t>, devendo o seu movimento enquanto educador, demandar este olhar e essa perspectiva</w:t>
      </w:r>
      <w:r w:rsidR="00EA5616">
        <w:rPr>
          <w:rFonts w:ascii="Times New Roman" w:eastAsia="Times New Roman" w:hAnsi="Times New Roman" w:cs="Times New Roman"/>
          <w:sz w:val="24"/>
          <w:szCs w:val="24"/>
        </w:rPr>
        <w:t>.</w:t>
      </w:r>
    </w:p>
    <w:p w14:paraId="2D66EBCE" w14:textId="77777777" w:rsidR="00EA5616" w:rsidRDefault="00EA5616" w:rsidP="00EA5616">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Aproximando-se dos sujeitos do objeto da pesquisa em curso, </w:t>
      </w:r>
      <w:r w:rsidRPr="00EA5616">
        <w:rPr>
          <w:rFonts w:ascii="Times New Roman" w:eastAsia="Times New Roman" w:hAnsi="Times New Roman" w:cs="Times New Roman"/>
          <w:sz w:val="24"/>
          <w:szCs w:val="24"/>
        </w:rPr>
        <w:t>Felício (2017) analisou as concepções e a atuação docente de professores do Ensino Médio, em relação aos alunos da Educação Especial, verificando as percepções dos professores sobre inclusão escolar e práticas pedagógicas inclusivas, além de compreender como esses profissionais percebem e refletem suas ações práticas frente a esse público.</w:t>
      </w:r>
    </w:p>
    <w:p w14:paraId="60710BFC" w14:textId="5B5409A7" w:rsidR="00EA5616" w:rsidRDefault="00EA5616" w:rsidP="00EA5616">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Fica claro em sua pesquisa que o </w:t>
      </w:r>
      <w:r w:rsidRPr="00EA5616">
        <w:rPr>
          <w:rFonts w:ascii="Times New Roman" w:eastAsia="Times New Roman" w:hAnsi="Times New Roman" w:cs="Times New Roman"/>
          <w:sz w:val="24"/>
          <w:szCs w:val="24"/>
        </w:rPr>
        <w:t>processo de inclusão exige uma postura crítica e consciente por parte dos docentes,</w:t>
      </w:r>
      <w:r>
        <w:rPr>
          <w:rFonts w:ascii="Times New Roman" w:eastAsia="Times New Roman" w:hAnsi="Times New Roman" w:cs="Times New Roman"/>
          <w:sz w:val="24"/>
          <w:szCs w:val="24"/>
        </w:rPr>
        <w:t xml:space="preserve"> demandando assim o engajamento no trato com a constante reflexão sobre a prática e</w:t>
      </w:r>
      <w:r w:rsidR="004820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consecutivamente</w:t>
      </w:r>
      <w:r w:rsidR="004820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relação que estabelece com a teoria e os fundamentos de uma escola inclusiva. Todas estas reflexões partem do princípio de que devemos considerar a realidade em que os estudantes se encontram inseridos. Desta forma, há o destaque para uma formação de professores que seja um suporte para o atendimento da diversidade dos estudantes</w:t>
      </w:r>
      <w:r w:rsidR="00EF445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 proposição de uma formação que elimine inclusões superficiais e genéricas que não atingem os indivíduos em sua essência</w:t>
      </w:r>
      <w:r w:rsidR="0097101C">
        <w:rPr>
          <w:rFonts w:ascii="Times New Roman" w:eastAsia="Times New Roman" w:hAnsi="Times New Roman" w:cs="Times New Roman"/>
          <w:sz w:val="24"/>
          <w:szCs w:val="24"/>
        </w:rPr>
        <w:t xml:space="preserve"> e nada contribuem para a transformação de suas realidades educativas.</w:t>
      </w:r>
    </w:p>
    <w:p w14:paraId="6BE5ADB1" w14:textId="4DAA83E8" w:rsidR="0097101C" w:rsidRDefault="0097101C" w:rsidP="0097101C">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 estudos de</w:t>
      </w:r>
      <w:r w:rsidRPr="0097101C">
        <w:rPr>
          <w:rFonts w:ascii="Times New Roman" w:eastAsia="Times New Roman" w:hAnsi="Times New Roman" w:cs="Times New Roman"/>
          <w:sz w:val="24"/>
          <w:szCs w:val="24"/>
        </w:rPr>
        <w:t xml:space="preserve"> Cardo</w:t>
      </w:r>
      <w:r w:rsidR="00201B48">
        <w:rPr>
          <w:rFonts w:ascii="Times New Roman" w:eastAsia="Times New Roman" w:hAnsi="Times New Roman" w:cs="Times New Roman"/>
          <w:sz w:val="24"/>
          <w:szCs w:val="24"/>
        </w:rPr>
        <w:t>z</w:t>
      </w:r>
      <w:r w:rsidRPr="0097101C">
        <w:rPr>
          <w:rFonts w:ascii="Times New Roman" w:eastAsia="Times New Roman" w:hAnsi="Times New Roman" w:cs="Times New Roman"/>
          <w:sz w:val="24"/>
          <w:szCs w:val="24"/>
        </w:rPr>
        <w:t>o (2015)</w:t>
      </w:r>
      <w:r w:rsidR="00482045">
        <w:rPr>
          <w:rFonts w:ascii="Times New Roman" w:eastAsia="Times New Roman" w:hAnsi="Times New Roman" w:cs="Times New Roman"/>
          <w:sz w:val="24"/>
          <w:szCs w:val="24"/>
        </w:rPr>
        <w:t>,</w:t>
      </w:r>
      <w:r w:rsidRPr="009710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 autor </w:t>
      </w:r>
      <w:r w:rsidRPr="0097101C">
        <w:rPr>
          <w:rFonts w:ascii="Times New Roman" w:eastAsia="Times New Roman" w:hAnsi="Times New Roman" w:cs="Times New Roman"/>
          <w:sz w:val="24"/>
          <w:szCs w:val="24"/>
        </w:rPr>
        <w:t>traz à tona um aspecto essencial para o avanço da inclusão escolar: os conhecimentos prévios dos professores sobre as políticas públicas de educação inclusiva e sua materialização nas práticas pedagógicas. Ao investigar como os docentes compreendem e aplicam essas diretrizes em sala de aula, o estudo revela uma lacuna significativa entre a existência formal das políticas e sua efetivação no cotidiano escolar. Em muitos casos, os professores demonstram familiaridade superficial com os marcos legais da inclusão, mas não conseguem traduzi-los em ações pedagógicas coerentes com as necessidades dos estudantes com deficiência.</w:t>
      </w:r>
      <w:r>
        <w:rPr>
          <w:rFonts w:ascii="Times New Roman" w:eastAsia="Times New Roman" w:hAnsi="Times New Roman" w:cs="Times New Roman"/>
          <w:sz w:val="24"/>
          <w:szCs w:val="24"/>
        </w:rPr>
        <w:t xml:space="preserve"> </w:t>
      </w:r>
      <w:r w:rsidRPr="0097101C">
        <w:rPr>
          <w:rFonts w:ascii="Times New Roman" w:eastAsia="Times New Roman" w:hAnsi="Times New Roman" w:cs="Times New Roman"/>
          <w:sz w:val="24"/>
          <w:szCs w:val="24"/>
        </w:rPr>
        <w:t>Essa desconexão entre teoria e prática compromete a construção de uma escola que promova uma compreensão ampliada da inclusão e ofereça subsídios para que os professores desenvolvam estratégias pedagógicas efetivas e sensíveis às singularidades de seus alunos</w:t>
      </w:r>
      <w:r>
        <w:rPr>
          <w:rFonts w:ascii="Times New Roman" w:eastAsia="Times New Roman" w:hAnsi="Times New Roman" w:cs="Times New Roman"/>
          <w:sz w:val="24"/>
          <w:szCs w:val="24"/>
        </w:rPr>
        <w:t xml:space="preserve">. </w:t>
      </w:r>
    </w:p>
    <w:p w14:paraId="654555C3" w14:textId="420338C4" w:rsidR="0097101C" w:rsidRPr="0097101C" w:rsidRDefault="0097101C" w:rsidP="0097101C">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reflexão em torno da formação continuada para o conhecimento das normativas existentes evidencia a necessidade de práticas contínuas de formação, no sentido de conhecer as </w:t>
      </w:r>
      <w:r w:rsidRPr="0097101C">
        <w:rPr>
          <w:rFonts w:ascii="Times New Roman" w:eastAsia="Times New Roman" w:hAnsi="Times New Roman" w:cs="Times New Roman"/>
          <w:sz w:val="24"/>
          <w:szCs w:val="24"/>
        </w:rPr>
        <w:t xml:space="preserve">políticas </w:t>
      </w:r>
      <w:r>
        <w:rPr>
          <w:rFonts w:ascii="Times New Roman" w:eastAsia="Times New Roman" w:hAnsi="Times New Roman" w:cs="Times New Roman"/>
          <w:sz w:val="24"/>
          <w:szCs w:val="24"/>
        </w:rPr>
        <w:t>de inclusão, que não podem ficar apenas na condição de atos</w:t>
      </w:r>
      <w:r w:rsidRPr="0097101C">
        <w:rPr>
          <w:rFonts w:ascii="Times New Roman" w:eastAsia="Times New Roman" w:hAnsi="Times New Roman" w:cs="Times New Roman"/>
          <w:sz w:val="24"/>
          <w:szCs w:val="24"/>
        </w:rPr>
        <w:t xml:space="preserve"> normativo</w:t>
      </w:r>
      <w:r>
        <w:rPr>
          <w:rFonts w:ascii="Times New Roman" w:eastAsia="Times New Roman" w:hAnsi="Times New Roman" w:cs="Times New Roman"/>
          <w:sz w:val="24"/>
          <w:szCs w:val="24"/>
        </w:rPr>
        <w:t>s, mas</w:t>
      </w:r>
      <w:r w:rsidRPr="0097101C">
        <w:rPr>
          <w:rFonts w:ascii="Times New Roman" w:eastAsia="Times New Roman" w:hAnsi="Times New Roman" w:cs="Times New Roman"/>
          <w:sz w:val="24"/>
          <w:szCs w:val="24"/>
        </w:rPr>
        <w:t xml:space="preserve"> precisa</w:t>
      </w:r>
      <w:r w:rsidR="00A077F6">
        <w:rPr>
          <w:rFonts w:ascii="Times New Roman" w:eastAsia="Times New Roman" w:hAnsi="Times New Roman" w:cs="Times New Roman"/>
          <w:sz w:val="24"/>
          <w:szCs w:val="24"/>
        </w:rPr>
        <w:t>m</w:t>
      </w:r>
      <w:r w:rsidRPr="0097101C">
        <w:rPr>
          <w:rFonts w:ascii="Times New Roman" w:eastAsia="Times New Roman" w:hAnsi="Times New Roman" w:cs="Times New Roman"/>
          <w:sz w:val="24"/>
          <w:szCs w:val="24"/>
        </w:rPr>
        <w:t xml:space="preserve"> ser problematizad</w:t>
      </w:r>
      <w:r w:rsidR="00A077F6">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no contexto de ensino</w:t>
      </w:r>
      <w:r w:rsidRPr="0097101C">
        <w:rPr>
          <w:rFonts w:ascii="Times New Roman" w:eastAsia="Times New Roman" w:hAnsi="Times New Roman" w:cs="Times New Roman"/>
          <w:sz w:val="24"/>
          <w:szCs w:val="24"/>
        </w:rPr>
        <w:t>, contextualizado</w:t>
      </w:r>
      <w:r>
        <w:rPr>
          <w:rFonts w:ascii="Times New Roman" w:eastAsia="Times New Roman" w:hAnsi="Times New Roman" w:cs="Times New Roman"/>
          <w:sz w:val="24"/>
          <w:szCs w:val="24"/>
        </w:rPr>
        <w:t xml:space="preserve"> com a vida e o entorno dos estudantes, procurando ressignificar </w:t>
      </w:r>
      <w:r w:rsidRPr="0097101C">
        <w:rPr>
          <w:rFonts w:ascii="Times New Roman" w:eastAsia="Times New Roman" w:hAnsi="Times New Roman" w:cs="Times New Roman"/>
          <w:sz w:val="24"/>
          <w:szCs w:val="24"/>
        </w:rPr>
        <w:t>no interior das práticas docentes.</w:t>
      </w:r>
    </w:p>
    <w:p w14:paraId="2FF7FA6C" w14:textId="6C1535A1" w:rsidR="0097101C" w:rsidRPr="0097101C" w:rsidRDefault="0097101C" w:rsidP="0097101C">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Conforme já assinalado por Pletsch e Glat (</w:t>
      </w:r>
      <w:r w:rsidR="001671C9">
        <w:rPr>
          <w:rFonts w:ascii="Times New Roman" w:eastAsia="Times New Roman" w:hAnsi="Times New Roman" w:cs="Times New Roman"/>
          <w:sz w:val="24"/>
          <w:szCs w:val="24"/>
        </w:rPr>
        <w:t>2011), a</w:t>
      </w:r>
      <w:r w:rsidRPr="0097101C">
        <w:rPr>
          <w:rFonts w:ascii="Times New Roman" w:eastAsia="Times New Roman" w:hAnsi="Times New Roman" w:cs="Times New Roman"/>
          <w:sz w:val="24"/>
          <w:szCs w:val="24"/>
        </w:rPr>
        <w:t xml:space="preserve"> atuação inclusiva exige mais do que boa vontade</w:t>
      </w:r>
      <w:r w:rsidR="004C11B5">
        <w:rPr>
          <w:rFonts w:ascii="Times New Roman" w:eastAsia="Times New Roman" w:hAnsi="Times New Roman" w:cs="Times New Roman"/>
          <w:sz w:val="24"/>
          <w:szCs w:val="24"/>
        </w:rPr>
        <w:t>. Ela</w:t>
      </w:r>
      <w:r w:rsidRPr="0097101C">
        <w:rPr>
          <w:rFonts w:ascii="Times New Roman" w:eastAsia="Times New Roman" w:hAnsi="Times New Roman" w:cs="Times New Roman"/>
          <w:sz w:val="24"/>
          <w:szCs w:val="24"/>
        </w:rPr>
        <w:t xml:space="preserve"> requer preparo, escuta ativa, planejamento e compromisso ético com o direito à educação de todos</w:t>
      </w:r>
      <w:r w:rsidR="004C11B5">
        <w:rPr>
          <w:rFonts w:ascii="Times New Roman" w:eastAsia="Times New Roman" w:hAnsi="Times New Roman" w:cs="Times New Roman"/>
          <w:sz w:val="24"/>
          <w:szCs w:val="24"/>
        </w:rPr>
        <w:t>.</w:t>
      </w:r>
      <w:r w:rsidRPr="0097101C">
        <w:rPr>
          <w:rFonts w:ascii="Times New Roman" w:eastAsia="Times New Roman" w:hAnsi="Times New Roman" w:cs="Times New Roman"/>
          <w:sz w:val="24"/>
          <w:szCs w:val="24"/>
        </w:rPr>
        <w:t xml:space="preserve"> </w:t>
      </w:r>
      <w:r w:rsidR="004C11B5">
        <w:rPr>
          <w:rFonts w:ascii="Times New Roman" w:eastAsia="Times New Roman" w:hAnsi="Times New Roman" w:cs="Times New Roman"/>
          <w:sz w:val="24"/>
          <w:szCs w:val="24"/>
        </w:rPr>
        <w:t>Esses</w:t>
      </w:r>
      <w:r w:rsidRPr="0097101C">
        <w:rPr>
          <w:rFonts w:ascii="Times New Roman" w:eastAsia="Times New Roman" w:hAnsi="Times New Roman" w:cs="Times New Roman"/>
          <w:sz w:val="24"/>
          <w:szCs w:val="24"/>
        </w:rPr>
        <w:t xml:space="preserve"> princípios só se consolidam com políticas públicas integradas, gestão participativa e formação docente permanente e reflexiva.</w:t>
      </w:r>
    </w:p>
    <w:p w14:paraId="574EE03E" w14:textId="459BABF3" w:rsidR="0097101C" w:rsidRDefault="0097101C" w:rsidP="0097101C">
      <w:pPr>
        <w:spacing w:after="0" w:line="360" w:lineRule="auto"/>
        <w:ind w:firstLine="720"/>
        <w:jc w:val="both"/>
        <w:rPr>
          <w:rFonts w:ascii="Times New Roman" w:eastAsia="Times New Roman" w:hAnsi="Times New Roman" w:cs="Times New Roman"/>
          <w:sz w:val="24"/>
          <w:szCs w:val="24"/>
        </w:rPr>
      </w:pPr>
      <w:r w:rsidRPr="0097101C">
        <w:rPr>
          <w:rFonts w:ascii="Times New Roman" w:eastAsia="Times New Roman" w:hAnsi="Times New Roman" w:cs="Times New Roman"/>
          <w:sz w:val="24"/>
          <w:szCs w:val="24"/>
        </w:rPr>
        <w:t xml:space="preserve">Sena (2023) aborda a formação inicial e continuada de professores a partir de uma análise sobre a prática docente, destacando que o processo de ensinar não se restringe apenas a um grupo de alunos homogêneos em um mesmo nível de ensino e que as práticas devem ser adaptadas </w:t>
      </w:r>
      <w:r w:rsidR="004C11B5">
        <w:rPr>
          <w:rFonts w:ascii="Times New Roman" w:eastAsia="Times New Roman" w:hAnsi="Times New Roman" w:cs="Times New Roman"/>
          <w:sz w:val="24"/>
          <w:szCs w:val="24"/>
        </w:rPr>
        <w:t>à</w:t>
      </w:r>
      <w:r w:rsidRPr="0097101C">
        <w:rPr>
          <w:rFonts w:ascii="Times New Roman" w:eastAsia="Times New Roman" w:hAnsi="Times New Roman" w:cs="Times New Roman"/>
          <w:sz w:val="24"/>
          <w:szCs w:val="24"/>
        </w:rPr>
        <w:t xml:space="preserve"> diversidade dos indivíduos, ao nível de desenvolvimento, estruturad</w:t>
      </w:r>
      <w:r w:rsidR="00A077F6">
        <w:rPr>
          <w:rFonts w:ascii="Times New Roman" w:eastAsia="Times New Roman" w:hAnsi="Times New Roman" w:cs="Times New Roman"/>
          <w:sz w:val="24"/>
          <w:szCs w:val="24"/>
        </w:rPr>
        <w:t>a</w:t>
      </w:r>
      <w:r w:rsidRPr="0097101C">
        <w:rPr>
          <w:rFonts w:ascii="Times New Roman" w:eastAsia="Times New Roman" w:hAnsi="Times New Roman" w:cs="Times New Roman"/>
          <w:sz w:val="24"/>
          <w:szCs w:val="24"/>
        </w:rPr>
        <w:t xml:space="preserve">s </w:t>
      </w:r>
      <w:r w:rsidR="004C11B5">
        <w:rPr>
          <w:rFonts w:ascii="Times New Roman" w:eastAsia="Times New Roman" w:hAnsi="Times New Roman" w:cs="Times New Roman"/>
          <w:sz w:val="24"/>
          <w:szCs w:val="24"/>
        </w:rPr>
        <w:t>por meio de</w:t>
      </w:r>
      <w:r w:rsidRPr="0097101C">
        <w:rPr>
          <w:rFonts w:ascii="Times New Roman" w:eastAsia="Times New Roman" w:hAnsi="Times New Roman" w:cs="Times New Roman"/>
          <w:sz w:val="24"/>
          <w:szCs w:val="24"/>
        </w:rPr>
        <w:t xml:space="preserve"> um planejamento.</w:t>
      </w:r>
      <w:r>
        <w:rPr>
          <w:rFonts w:ascii="Times New Roman" w:eastAsia="Times New Roman" w:hAnsi="Times New Roman" w:cs="Times New Roman"/>
          <w:sz w:val="24"/>
          <w:szCs w:val="24"/>
        </w:rPr>
        <w:t xml:space="preserve"> A autora destaca que </w:t>
      </w:r>
      <w:r w:rsidRPr="0097101C">
        <w:rPr>
          <w:rFonts w:ascii="Times New Roman" w:eastAsia="Times New Roman" w:hAnsi="Times New Roman" w:cs="Times New Roman"/>
          <w:sz w:val="24"/>
          <w:szCs w:val="24"/>
        </w:rPr>
        <w:t>a prática docente deve ser pensada a partir da diversidade dos sujeitos — considerando não apenas os diferentes níveis de desenvolvimento, mas também suas experiências de vida, ritmos de aprendizagem e condições sociais.</w:t>
      </w:r>
    </w:p>
    <w:p w14:paraId="07FD90A8" w14:textId="6DF967DC" w:rsidR="003710DA" w:rsidRDefault="003710DA" w:rsidP="003710DA">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visão dialoga com a ideia de uma prática de EJA, que advém de percur</w:t>
      </w:r>
      <w:r w:rsidRPr="003710DA">
        <w:rPr>
          <w:rFonts w:ascii="Times New Roman" w:eastAsia="Times New Roman" w:hAnsi="Times New Roman" w:cs="Times New Roman"/>
          <w:sz w:val="24"/>
          <w:szCs w:val="24"/>
        </w:rPr>
        <w:t>sos escolares descontínuos, vivências heterogêneas e múltiplas identidades</w:t>
      </w:r>
      <w:r>
        <w:rPr>
          <w:rFonts w:ascii="Times New Roman" w:eastAsia="Times New Roman" w:hAnsi="Times New Roman" w:cs="Times New Roman"/>
          <w:sz w:val="24"/>
          <w:szCs w:val="24"/>
        </w:rPr>
        <w:t xml:space="preserve">, sensíveis aos diversos sujeitos, visando </w:t>
      </w:r>
      <w:r w:rsidR="004C11B5">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formação para os professores de uma sala de aula real, com múltiplos obstáculos e enfrentamentos.</w:t>
      </w:r>
    </w:p>
    <w:p w14:paraId="25A32040" w14:textId="2057B59D" w:rsidR="003710DA" w:rsidRPr="003710DA" w:rsidRDefault="003710DA" w:rsidP="003710DA">
      <w:pPr>
        <w:spacing w:after="0" w:line="360" w:lineRule="auto"/>
        <w:ind w:firstLine="720"/>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 xml:space="preserve">Brito (2021) buscou compreender as contribuições da formação continuada construída de modo crítico-colaborativo aos desafios de uma prática pedagógica inclusiva junto às pessoas com deficiência na EJA, concentrando-se nas representações discursivas dos profissionais da educação acerca das modalidades da EJA e da Educação Especial na perspectiva da Educação Inclusiva, identificando ainda se as práticas pedagógicas evidenciadas no discurso das educadoras no contexto da formação continuada eram inclusivas ou excludentes, visando </w:t>
      </w:r>
      <w:r w:rsidR="004C11B5">
        <w:rPr>
          <w:rFonts w:ascii="Times New Roman" w:eastAsia="Times New Roman" w:hAnsi="Times New Roman" w:cs="Times New Roman"/>
          <w:sz w:val="24"/>
          <w:szCs w:val="24"/>
        </w:rPr>
        <w:t>à</w:t>
      </w:r>
      <w:r w:rsidRPr="003710DA">
        <w:rPr>
          <w:rFonts w:ascii="Times New Roman" w:eastAsia="Times New Roman" w:hAnsi="Times New Roman" w:cs="Times New Roman"/>
          <w:sz w:val="24"/>
          <w:szCs w:val="24"/>
        </w:rPr>
        <w:t xml:space="preserve"> reflexão sobre a formação continuada como espaço fecundo para discutir os desafios oriundos de uma EJA inclusiva.</w:t>
      </w:r>
    </w:p>
    <w:p w14:paraId="7E18F8F5" w14:textId="47954647" w:rsidR="003710DA" w:rsidRPr="00B1531C" w:rsidRDefault="003710DA" w:rsidP="00056D61">
      <w:pPr>
        <w:spacing w:after="0" w:line="360" w:lineRule="auto"/>
        <w:ind w:firstLine="720"/>
        <w:jc w:val="both"/>
        <w:rPr>
          <w:rFonts w:ascii="Times New Roman" w:eastAsia="Times New Roman" w:hAnsi="Times New Roman" w:cs="Times New Roman"/>
          <w:sz w:val="24"/>
          <w:szCs w:val="24"/>
        </w:rPr>
      </w:pPr>
      <w:r w:rsidRPr="00B1531C">
        <w:rPr>
          <w:rFonts w:ascii="Times New Roman" w:eastAsia="Times New Roman" w:hAnsi="Times New Roman" w:cs="Times New Roman"/>
          <w:sz w:val="24"/>
          <w:szCs w:val="24"/>
        </w:rPr>
        <w:t>Diante dos estudos elencados, podemos compreender as diferentes realidades envolvidas no reconhecimento da EJA e das pessoas com deficiência</w:t>
      </w:r>
      <w:r w:rsidR="00D81226">
        <w:rPr>
          <w:rFonts w:ascii="Times New Roman" w:eastAsia="Times New Roman" w:hAnsi="Times New Roman" w:cs="Times New Roman"/>
          <w:sz w:val="24"/>
          <w:szCs w:val="24"/>
        </w:rPr>
        <w:t xml:space="preserve"> na contemporaneidade</w:t>
      </w:r>
      <w:r w:rsidR="004C11B5">
        <w:rPr>
          <w:rFonts w:ascii="Times New Roman" w:eastAsia="Times New Roman" w:hAnsi="Times New Roman" w:cs="Times New Roman"/>
          <w:sz w:val="24"/>
          <w:szCs w:val="24"/>
        </w:rPr>
        <w:t>.</w:t>
      </w:r>
      <w:r w:rsidRPr="00B1531C">
        <w:rPr>
          <w:rFonts w:ascii="Times New Roman" w:eastAsia="Times New Roman" w:hAnsi="Times New Roman" w:cs="Times New Roman"/>
          <w:sz w:val="24"/>
          <w:szCs w:val="24"/>
        </w:rPr>
        <w:t xml:space="preserve"> </w:t>
      </w:r>
      <w:r w:rsidR="004C11B5">
        <w:rPr>
          <w:rFonts w:ascii="Times New Roman" w:eastAsia="Times New Roman" w:hAnsi="Times New Roman" w:cs="Times New Roman"/>
          <w:sz w:val="24"/>
          <w:szCs w:val="24"/>
        </w:rPr>
        <w:t>O</w:t>
      </w:r>
      <w:r w:rsidRPr="00B1531C">
        <w:rPr>
          <w:rFonts w:ascii="Times New Roman" w:eastAsia="Times New Roman" w:hAnsi="Times New Roman" w:cs="Times New Roman"/>
          <w:sz w:val="24"/>
          <w:szCs w:val="24"/>
        </w:rPr>
        <w:t>s seus direitos assegurados a uma educação inclusiva, alicerçada em práticas pedagógicas que deem sustentação a um ensino mais qualificado e adequado às exigências e aspirações dos sujeitos da EJA.</w:t>
      </w:r>
    </w:p>
    <w:p w14:paraId="1F13DAAC" w14:textId="302E1877" w:rsidR="003710DA" w:rsidRDefault="003710DA" w:rsidP="00056D61">
      <w:pPr>
        <w:spacing w:after="0" w:line="360" w:lineRule="auto"/>
        <w:ind w:firstLine="720"/>
        <w:jc w:val="both"/>
        <w:rPr>
          <w:rFonts w:ascii="Times New Roman" w:eastAsia="Times New Roman" w:hAnsi="Times New Roman" w:cs="Times New Roman"/>
          <w:sz w:val="24"/>
          <w:szCs w:val="24"/>
        </w:rPr>
      </w:pPr>
      <w:bookmarkStart w:id="9" w:name="_heading=h.dyv3nfudkvv2" w:colFirst="0" w:colLast="0"/>
      <w:bookmarkEnd w:id="9"/>
      <w:r>
        <w:rPr>
          <w:rFonts w:ascii="Times New Roman" w:eastAsia="Times New Roman" w:hAnsi="Times New Roman" w:cs="Times New Roman"/>
          <w:sz w:val="24"/>
          <w:szCs w:val="24"/>
        </w:rPr>
        <w:t xml:space="preserve">Esse tema tem chegado </w:t>
      </w:r>
      <w:r w:rsidR="00A077F6">
        <w:rPr>
          <w:rFonts w:ascii="Times New Roman" w:eastAsia="Times New Roman" w:hAnsi="Times New Roman" w:cs="Times New Roman"/>
          <w:sz w:val="24"/>
          <w:szCs w:val="24"/>
        </w:rPr>
        <w:t>à</w:t>
      </w:r>
      <w:r>
        <w:rPr>
          <w:rFonts w:ascii="Times New Roman" w:eastAsia="Times New Roman" w:hAnsi="Times New Roman" w:cs="Times New Roman"/>
          <w:sz w:val="24"/>
          <w:szCs w:val="24"/>
        </w:rPr>
        <w:t>s escolas estaduais mineiras, com propostas concretas de ação nas principais legislações</w:t>
      </w:r>
      <w:r w:rsidR="004C11B5">
        <w:rPr>
          <w:rFonts w:ascii="Times New Roman" w:eastAsia="Times New Roman" w:hAnsi="Times New Roman" w:cs="Times New Roman"/>
          <w:sz w:val="24"/>
          <w:szCs w:val="24"/>
        </w:rPr>
        <w:t>. No entanto</w:t>
      </w:r>
      <w:r w:rsidR="00451D93">
        <w:rPr>
          <w:rFonts w:ascii="Times New Roman" w:eastAsia="Times New Roman" w:hAnsi="Times New Roman" w:cs="Times New Roman"/>
          <w:sz w:val="24"/>
          <w:szCs w:val="24"/>
        </w:rPr>
        <w:t xml:space="preserve"> deve ter a consideração de uma</w:t>
      </w:r>
      <w:r>
        <w:rPr>
          <w:rFonts w:ascii="Times New Roman" w:eastAsia="Times New Roman" w:hAnsi="Times New Roman" w:cs="Times New Roman"/>
          <w:sz w:val="24"/>
          <w:szCs w:val="24"/>
        </w:rPr>
        <w:t xml:space="preserve"> efetiva prática pedagógica capaz de favorecer o processo com a qualidade desejada</w:t>
      </w:r>
      <w:r w:rsidR="004C11B5">
        <w:rPr>
          <w:rFonts w:ascii="Times New Roman" w:eastAsia="Times New Roman" w:hAnsi="Times New Roman" w:cs="Times New Roman"/>
          <w:sz w:val="24"/>
          <w:szCs w:val="24"/>
        </w:rPr>
        <w:t>. Essa prática deve envolver</w:t>
      </w:r>
      <w:r w:rsidR="00451D93">
        <w:rPr>
          <w:rFonts w:ascii="Times New Roman" w:eastAsia="Times New Roman" w:hAnsi="Times New Roman" w:cs="Times New Roman"/>
          <w:sz w:val="24"/>
          <w:szCs w:val="24"/>
        </w:rPr>
        <w:t xml:space="preserve"> bem mais que o profissional de apoio, mas de toda uma coletividade que estrutura o atendimento aos alunos.</w:t>
      </w:r>
      <w:r>
        <w:rPr>
          <w:rFonts w:ascii="Times New Roman" w:eastAsia="Times New Roman" w:hAnsi="Times New Roman" w:cs="Times New Roman"/>
          <w:sz w:val="24"/>
          <w:szCs w:val="24"/>
        </w:rPr>
        <w:t xml:space="preserve"> Neste aspecto, ao refletirmos sobre a inclusão na EJA, percebemos que os avanços precisam chegar à modalidade</w:t>
      </w:r>
      <w:r w:rsidR="004C11B5">
        <w:rPr>
          <w:rFonts w:ascii="Times New Roman" w:eastAsia="Times New Roman" w:hAnsi="Times New Roman" w:cs="Times New Roman"/>
          <w:sz w:val="24"/>
          <w:szCs w:val="24"/>
        </w:rPr>
        <w:t>. As</w:t>
      </w:r>
      <w:r>
        <w:rPr>
          <w:rFonts w:ascii="Times New Roman" w:eastAsia="Times New Roman" w:hAnsi="Times New Roman" w:cs="Times New Roman"/>
          <w:sz w:val="24"/>
          <w:szCs w:val="24"/>
        </w:rPr>
        <w:t xml:space="preserve"> legislações em vigor ampliam as possibilidades de propiciar uma educação que respeite os seus direitos, propondo perspectivas futuras de acolhimento em quaisquer etapas e modalidades educativas</w:t>
      </w:r>
      <w:r w:rsidR="004C11B5">
        <w:rPr>
          <w:rFonts w:ascii="Times New Roman" w:eastAsia="Times New Roman" w:hAnsi="Times New Roman" w:cs="Times New Roman"/>
          <w:sz w:val="24"/>
          <w:szCs w:val="24"/>
        </w:rPr>
        <w:t>. No entanto,</w:t>
      </w:r>
      <w:r w:rsidR="00451D93">
        <w:rPr>
          <w:rFonts w:ascii="Times New Roman" w:eastAsia="Times New Roman" w:hAnsi="Times New Roman" w:cs="Times New Roman"/>
          <w:sz w:val="24"/>
          <w:szCs w:val="24"/>
        </w:rPr>
        <w:t xml:space="preserve"> a realidade ainda demanda reflexão e preocupação com o que é ensinado e de que forma se processa esse ensino.</w:t>
      </w:r>
    </w:p>
    <w:p w14:paraId="57B8C223" w14:textId="02B1A091" w:rsidR="003710DA" w:rsidRDefault="003710DA" w:rsidP="00056D61">
      <w:pPr>
        <w:spacing w:after="0" w:line="360" w:lineRule="auto"/>
        <w:ind w:firstLine="709"/>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Esses dispositivos legais que reforçam o compromisso do estado com a inclusão educacional, que assegura que as escolas da rede estadual estejam preparadas para atender adequadamente às necessidades específicas, encontra</w:t>
      </w:r>
      <w:r w:rsidR="00A077F6">
        <w:rPr>
          <w:rFonts w:ascii="Times New Roman" w:eastAsia="Times New Roman" w:hAnsi="Times New Roman" w:cs="Times New Roman"/>
          <w:sz w:val="24"/>
          <w:szCs w:val="24"/>
        </w:rPr>
        <w:t>m</w:t>
      </w:r>
      <w:r w:rsidRPr="003710DA">
        <w:rPr>
          <w:rFonts w:ascii="Times New Roman" w:eastAsia="Times New Roman" w:hAnsi="Times New Roman" w:cs="Times New Roman"/>
          <w:sz w:val="24"/>
          <w:szCs w:val="24"/>
        </w:rPr>
        <w:t xml:space="preserve"> no Capítulo I da Resolução SEE/MG Nº 4.256/2020</w:t>
      </w:r>
      <w:r w:rsidR="004C11B5">
        <w:rPr>
          <w:rFonts w:ascii="Times New Roman" w:eastAsia="Times New Roman" w:hAnsi="Times New Roman" w:cs="Times New Roman"/>
          <w:sz w:val="24"/>
          <w:szCs w:val="24"/>
        </w:rPr>
        <w:t>;</w:t>
      </w:r>
      <w:r w:rsidRPr="003710DA">
        <w:rPr>
          <w:rFonts w:ascii="Times New Roman" w:eastAsia="Times New Roman" w:hAnsi="Times New Roman" w:cs="Times New Roman"/>
          <w:sz w:val="24"/>
          <w:szCs w:val="24"/>
        </w:rPr>
        <w:t xml:space="preserve"> essa garantia, estabelecendo que “</w:t>
      </w:r>
      <w:r w:rsidR="00D81226">
        <w:rPr>
          <w:rFonts w:ascii="Times New Roman" w:eastAsia="Times New Roman" w:hAnsi="Times New Roman" w:cs="Times New Roman"/>
          <w:sz w:val="24"/>
          <w:szCs w:val="24"/>
        </w:rPr>
        <w:t>a</w:t>
      </w:r>
      <w:r w:rsidRPr="003710DA">
        <w:rPr>
          <w:rFonts w:ascii="Times New Roman" w:eastAsia="Times New Roman" w:hAnsi="Times New Roman" w:cs="Times New Roman"/>
          <w:sz w:val="24"/>
          <w:szCs w:val="24"/>
        </w:rPr>
        <w:t>rt. 1</w:t>
      </w:r>
      <w:r w:rsidR="00D81226">
        <w:rPr>
          <w:rFonts w:ascii="Times New Roman" w:eastAsia="Times New Roman" w:hAnsi="Times New Roman" w:cs="Times New Roman"/>
          <w:sz w:val="24"/>
          <w:szCs w:val="24"/>
        </w:rPr>
        <w:t>.º</w:t>
      </w:r>
      <w:r w:rsidRPr="003710DA">
        <w:rPr>
          <w:rFonts w:ascii="Times New Roman" w:eastAsia="Times New Roman" w:hAnsi="Times New Roman" w:cs="Times New Roman"/>
          <w:sz w:val="24"/>
          <w:szCs w:val="24"/>
        </w:rPr>
        <w:t xml:space="preserve"> - </w:t>
      </w:r>
      <w:r w:rsidR="00D81226">
        <w:rPr>
          <w:rFonts w:ascii="Times New Roman" w:eastAsia="Times New Roman" w:hAnsi="Times New Roman" w:cs="Times New Roman"/>
          <w:sz w:val="24"/>
          <w:szCs w:val="24"/>
        </w:rPr>
        <w:t>f</w:t>
      </w:r>
      <w:r w:rsidRPr="003710DA">
        <w:rPr>
          <w:rFonts w:ascii="Times New Roman" w:eastAsia="Times New Roman" w:hAnsi="Times New Roman" w:cs="Times New Roman"/>
          <w:sz w:val="24"/>
          <w:szCs w:val="24"/>
        </w:rPr>
        <w:t>icam instituídas as Diretrizes Estaduais da Educação Especial Inclusiva que deverão ser observadas para o atendimento educacional dos estudantes públicos da Educação Especial, matriculados na Rede Estadual de Ensino de Minas Gerais”.</w:t>
      </w:r>
    </w:p>
    <w:p w14:paraId="62E6314C" w14:textId="77777777" w:rsidR="00C10D6F" w:rsidRDefault="003710DA" w:rsidP="00056D61">
      <w:pPr>
        <w:spacing w:after="0" w:line="360" w:lineRule="auto"/>
        <w:ind w:firstLine="709"/>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 xml:space="preserve">Embora os dispositivos legais, como a Resolução SEE/MG </w:t>
      </w:r>
      <w:r w:rsidR="00D81226">
        <w:rPr>
          <w:rFonts w:ascii="Times New Roman" w:eastAsia="Times New Roman" w:hAnsi="Times New Roman" w:cs="Times New Roman"/>
          <w:sz w:val="24"/>
          <w:szCs w:val="24"/>
        </w:rPr>
        <w:t>n.º</w:t>
      </w:r>
      <w:r w:rsidRPr="003710DA">
        <w:rPr>
          <w:rFonts w:ascii="Times New Roman" w:eastAsia="Times New Roman" w:hAnsi="Times New Roman" w:cs="Times New Roman"/>
          <w:sz w:val="24"/>
          <w:szCs w:val="24"/>
        </w:rPr>
        <w:t xml:space="preserve"> 4.256/2020, expressem um compromisso formal do Estado com a inclusão educacional, ainda há um longo caminho entre o que está garantido no papel e o que se efetiva nas escolas da rede pública</w:t>
      </w:r>
      <w:r>
        <w:rPr>
          <w:rFonts w:ascii="Times New Roman" w:eastAsia="Times New Roman" w:hAnsi="Times New Roman" w:cs="Times New Roman"/>
          <w:sz w:val="24"/>
          <w:szCs w:val="24"/>
        </w:rPr>
        <w:t xml:space="preserve"> mineira</w:t>
      </w:r>
      <w:r w:rsidRPr="003710DA">
        <w:rPr>
          <w:rFonts w:ascii="Times New Roman" w:eastAsia="Times New Roman" w:hAnsi="Times New Roman" w:cs="Times New Roman"/>
          <w:sz w:val="24"/>
          <w:szCs w:val="24"/>
        </w:rPr>
        <w:t xml:space="preserve">. </w:t>
      </w:r>
    </w:p>
    <w:p w14:paraId="65FCA7C2" w14:textId="16D77668" w:rsidR="003710DA" w:rsidRPr="003710DA" w:rsidRDefault="003710DA" w:rsidP="00056D61">
      <w:pPr>
        <w:spacing w:after="0" w:line="360" w:lineRule="auto"/>
        <w:ind w:firstLine="709"/>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A instituição de diretrizes para a Educação Especial Inclusiva em Minas Gerais represent</w:t>
      </w:r>
      <w:r>
        <w:rPr>
          <w:rFonts w:ascii="Times New Roman" w:eastAsia="Times New Roman" w:hAnsi="Times New Roman" w:cs="Times New Roman"/>
          <w:sz w:val="24"/>
          <w:szCs w:val="24"/>
        </w:rPr>
        <w:t>ou</w:t>
      </w:r>
      <w:r w:rsidRPr="003710DA">
        <w:rPr>
          <w:rFonts w:ascii="Times New Roman" w:eastAsia="Times New Roman" w:hAnsi="Times New Roman" w:cs="Times New Roman"/>
          <w:sz w:val="24"/>
          <w:szCs w:val="24"/>
        </w:rPr>
        <w:t xml:space="preserve"> um avanço importante</w:t>
      </w:r>
      <w:r w:rsidR="004C11B5">
        <w:rPr>
          <w:rFonts w:ascii="Times New Roman" w:eastAsia="Times New Roman" w:hAnsi="Times New Roman" w:cs="Times New Roman"/>
          <w:sz w:val="24"/>
          <w:szCs w:val="24"/>
        </w:rPr>
        <w:t>.</w:t>
      </w:r>
      <w:r w:rsidRPr="003710DA">
        <w:rPr>
          <w:rFonts w:ascii="Times New Roman" w:eastAsia="Times New Roman" w:hAnsi="Times New Roman" w:cs="Times New Roman"/>
          <w:sz w:val="24"/>
          <w:szCs w:val="24"/>
        </w:rPr>
        <w:t xml:space="preserve"> </w:t>
      </w:r>
      <w:r w:rsidR="004C11B5">
        <w:rPr>
          <w:rFonts w:ascii="Times New Roman" w:eastAsia="Times New Roman" w:hAnsi="Times New Roman" w:cs="Times New Roman"/>
          <w:sz w:val="24"/>
          <w:szCs w:val="24"/>
        </w:rPr>
        <w:t>Ela</w:t>
      </w:r>
      <w:r w:rsidRPr="003710DA">
        <w:rPr>
          <w:rFonts w:ascii="Times New Roman" w:eastAsia="Times New Roman" w:hAnsi="Times New Roman" w:cs="Times New Roman"/>
          <w:sz w:val="24"/>
          <w:szCs w:val="24"/>
        </w:rPr>
        <w:t xml:space="preserve"> reconhece o direito de estudantes com deficiência a um atendimento educacional</w:t>
      </w:r>
      <w:r w:rsidR="00451D93">
        <w:rPr>
          <w:rFonts w:ascii="Times New Roman" w:eastAsia="Times New Roman" w:hAnsi="Times New Roman" w:cs="Times New Roman"/>
          <w:sz w:val="24"/>
          <w:szCs w:val="24"/>
        </w:rPr>
        <w:t xml:space="preserve"> especializado,</w:t>
      </w:r>
      <w:r w:rsidRPr="003710DA">
        <w:rPr>
          <w:rFonts w:ascii="Times New Roman" w:eastAsia="Times New Roman" w:hAnsi="Times New Roman" w:cs="Times New Roman"/>
          <w:sz w:val="24"/>
          <w:szCs w:val="24"/>
        </w:rPr>
        <w:t xml:space="preserve"> adequado, e responsabiliza o sistema de ensino pela organização de práticas pedagógicas inclusivas. Contudo, a prática cotidiana revela inúmeros desafios que colocam em xeque a efetividade dessas garantias</w:t>
      </w:r>
      <w:r w:rsidR="00451D93">
        <w:rPr>
          <w:rFonts w:ascii="Times New Roman" w:eastAsia="Times New Roman" w:hAnsi="Times New Roman" w:cs="Times New Roman"/>
          <w:sz w:val="24"/>
          <w:szCs w:val="24"/>
        </w:rPr>
        <w:t xml:space="preserve">, principalmente na própria estruturação do ensino das instituições e </w:t>
      </w:r>
      <w:r w:rsidR="00AD7AD0">
        <w:rPr>
          <w:rFonts w:ascii="Times New Roman" w:eastAsia="Times New Roman" w:hAnsi="Times New Roman" w:cs="Times New Roman"/>
          <w:sz w:val="24"/>
          <w:szCs w:val="24"/>
        </w:rPr>
        <w:t>n</w:t>
      </w:r>
      <w:r w:rsidR="00451D93">
        <w:rPr>
          <w:rFonts w:ascii="Times New Roman" w:eastAsia="Times New Roman" w:hAnsi="Times New Roman" w:cs="Times New Roman"/>
          <w:sz w:val="24"/>
          <w:szCs w:val="24"/>
        </w:rPr>
        <w:t>as muitas demandas por el</w:t>
      </w:r>
      <w:r w:rsidR="004C11B5">
        <w:rPr>
          <w:rFonts w:ascii="Times New Roman" w:eastAsia="Times New Roman" w:hAnsi="Times New Roman" w:cs="Times New Roman"/>
          <w:sz w:val="24"/>
          <w:szCs w:val="24"/>
        </w:rPr>
        <w:t>a</w:t>
      </w:r>
      <w:r w:rsidR="00451D93">
        <w:rPr>
          <w:rFonts w:ascii="Times New Roman" w:eastAsia="Times New Roman" w:hAnsi="Times New Roman" w:cs="Times New Roman"/>
          <w:sz w:val="24"/>
          <w:szCs w:val="24"/>
        </w:rPr>
        <w:t xml:space="preserve">s </w:t>
      </w:r>
      <w:r w:rsidR="00B364D6">
        <w:rPr>
          <w:rFonts w:ascii="Times New Roman" w:eastAsia="Times New Roman" w:hAnsi="Times New Roman" w:cs="Times New Roman"/>
          <w:sz w:val="24"/>
          <w:szCs w:val="24"/>
        </w:rPr>
        <w:t>observadas.</w:t>
      </w:r>
    </w:p>
    <w:p w14:paraId="5FC6A60D" w14:textId="77777777" w:rsidR="00D81226" w:rsidRDefault="003710DA" w:rsidP="00056D61">
      <w:pPr>
        <w:spacing w:after="0" w:line="360" w:lineRule="auto"/>
        <w:ind w:firstLine="709"/>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Na realidade escolar</w:t>
      </w:r>
      <w:r>
        <w:rPr>
          <w:rFonts w:ascii="Times New Roman" w:eastAsia="Times New Roman" w:hAnsi="Times New Roman" w:cs="Times New Roman"/>
          <w:sz w:val="24"/>
          <w:szCs w:val="24"/>
        </w:rPr>
        <w:t xml:space="preserve"> mineira</w:t>
      </w:r>
      <w:r w:rsidRPr="003710DA">
        <w:rPr>
          <w:rFonts w:ascii="Times New Roman" w:eastAsia="Times New Roman" w:hAnsi="Times New Roman" w:cs="Times New Roman"/>
          <w:sz w:val="24"/>
          <w:szCs w:val="24"/>
        </w:rPr>
        <w:t>, muitas instituições ainda carecem de recursos materiais, profissionais especializados e formação continuada de qualidade para os docentes</w:t>
      </w:r>
      <w:r w:rsidR="004C11B5">
        <w:rPr>
          <w:rFonts w:ascii="Times New Roman" w:eastAsia="Times New Roman" w:hAnsi="Times New Roman" w:cs="Times New Roman"/>
          <w:sz w:val="24"/>
          <w:szCs w:val="24"/>
        </w:rPr>
        <w:t>.</w:t>
      </w:r>
      <w:r w:rsidR="002A731F" w:rsidRPr="002A731F">
        <w:rPr>
          <w:rFonts w:ascii="Times New Roman" w:eastAsia="Times New Roman" w:hAnsi="Times New Roman" w:cs="Times New Roman"/>
          <w:sz w:val="24"/>
          <w:szCs w:val="24"/>
        </w:rPr>
        <w:t xml:space="preserve"> Um dos entraves mais evidentes refere-se à ausência de profissionais qualificados para planejar e conduzir essas formações, especialmente no campo da educação inclusiva. </w:t>
      </w:r>
    </w:p>
    <w:p w14:paraId="28BC9EA9" w14:textId="2B470CE6" w:rsidR="002A731F" w:rsidRDefault="002A731F" w:rsidP="00056D61">
      <w:pPr>
        <w:spacing w:after="0" w:line="360" w:lineRule="auto"/>
        <w:ind w:firstLine="709"/>
        <w:jc w:val="both"/>
        <w:rPr>
          <w:rFonts w:ascii="Times New Roman" w:eastAsia="Times New Roman" w:hAnsi="Times New Roman" w:cs="Times New Roman"/>
          <w:sz w:val="24"/>
          <w:szCs w:val="24"/>
        </w:rPr>
      </w:pPr>
      <w:r w:rsidRPr="002A731F">
        <w:rPr>
          <w:rFonts w:ascii="Times New Roman" w:eastAsia="Times New Roman" w:hAnsi="Times New Roman" w:cs="Times New Roman"/>
          <w:sz w:val="24"/>
          <w:szCs w:val="24"/>
        </w:rPr>
        <w:t>Os Centros de Referência, como os SAI (Serviço de Apoio à Inclusão) e os CREI (Centro de Referência em Educação Inclusiva), embora tenham como finalidade promover formação de professores sob uma perspectiva inclusiva, frequentemente operam com equipes reduzidas, sobrecarregadas</w:t>
      </w:r>
      <w:r w:rsidR="0076572E">
        <w:rPr>
          <w:rFonts w:ascii="Times New Roman" w:eastAsia="Times New Roman" w:hAnsi="Times New Roman" w:cs="Times New Roman"/>
          <w:sz w:val="24"/>
          <w:szCs w:val="24"/>
        </w:rPr>
        <w:t>. M</w:t>
      </w:r>
      <w:r w:rsidRPr="002A731F">
        <w:rPr>
          <w:rFonts w:ascii="Times New Roman" w:eastAsia="Times New Roman" w:hAnsi="Times New Roman" w:cs="Times New Roman"/>
          <w:sz w:val="24"/>
          <w:szCs w:val="24"/>
        </w:rPr>
        <w:t>uitas vezes</w:t>
      </w:r>
      <w:r w:rsidR="0076572E">
        <w:rPr>
          <w:rFonts w:ascii="Times New Roman" w:eastAsia="Times New Roman" w:hAnsi="Times New Roman" w:cs="Times New Roman"/>
          <w:sz w:val="24"/>
          <w:szCs w:val="24"/>
        </w:rPr>
        <w:t xml:space="preserve"> eles não têm</w:t>
      </w:r>
      <w:r w:rsidRPr="002A731F">
        <w:rPr>
          <w:rFonts w:ascii="Times New Roman" w:eastAsia="Times New Roman" w:hAnsi="Times New Roman" w:cs="Times New Roman"/>
          <w:sz w:val="24"/>
          <w:szCs w:val="24"/>
        </w:rPr>
        <w:t xml:space="preserve"> formação específica para atender às complexidades da modalidade EJA</w:t>
      </w:r>
      <w:r>
        <w:rPr>
          <w:rFonts w:ascii="Times New Roman" w:eastAsia="Times New Roman" w:hAnsi="Times New Roman" w:cs="Times New Roman"/>
          <w:sz w:val="24"/>
          <w:szCs w:val="24"/>
        </w:rPr>
        <w:t>, tampouco das pessoas com deficiência que estão matriculadas no ensino comum.</w:t>
      </w:r>
      <w:r w:rsidR="003710DA">
        <w:rPr>
          <w:rFonts w:ascii="Times New Roman" w:eastAsia="Times New Roman" w:hAnsi="Times New Roman" w:cs="Times New Roman"/>
          <w:sz w:val="24"/>
          <w:szCs w:val="24"/>
        </w:rPr>
        <w:t xml:space="preserve"> </w:t>
      </w:r>
      <w:r w:rsidR="00451D93">
        <w:rPr>
          <w:rFonts w:ascii="Times New Roman" w:eastAsia="Times New Roman" w:hAnsi="Times New Roman" w:cs="Times New Roman"/>
          <w:sz w:val="24"/>
          <w:szCs w:val="24"/>
        </w:rPr>
        <w:t>Além disso, verifica</w:t>
      </w:r>
      <w:r w:rsidR="00AD7AD0">
        <w:rPr>
          <w:rFonts w:ascii="Times New Roman" w:eastAsia="Times New Roman" w:hAnsi="Times New Roman" w:cs="Times New Roman"/>
          <w:sz w:val="24"/>
          <w:szCs w:val="24"/>
        </w:rPr>
        <w:t>m</w:t>
      </w:r>
      <w:r w:rsidR="00451D93">
        <w:rPr>
          <w:rFonts w:ascii="Times New Roman" w:eastAsia="Times New Roman" w:hAnsi="Times New Roman" w:cs="Times New Roman"/>
          <w:sz w:val="24"/>
          <w:szCs w:val="24"/>
        </w:rPr>
        <w:t>-se ações descontínuas e desconexas a real necessidade de formação, como as práticas a serem empreendidas em sala de aula, requerendo adequações sistemáticas e contínuas.</w:t>
      </w:r>
    </w:p>
    <w:p w14:paraId="671F836C" w14:textId="66A377F8" w:rsidR="002A731F" w:rsidRDefault="003710DA" w:rsidP="00056D61">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Observamos n</w:t>
      </w:r>
      <w:r w:rsidR="002A731F">
        <w:rPr>
          <w:rFonts w:ascii="Times New Roman" w:eastAsia="Times New Roman" w:hAnsi="Times New Roman" w:cs="Times New Roman"/>
          <w:sz w:val="24"/>
          <w:szCs w:val="24"/>
        </w:rPr>
        <w:t>e</w:t>
      </w:r>
      <w:r>
        <w:rPr>
          <w:rFonts w:ascii="Times New Roman" w:eastAsia="Times New Roman" w:hAnsi="Times New Roman" w:cs="Times New Roman"/>
          <w:sz w:val="24"/>
          <w:szCs w:val="24"/>
        </w:rPr>
        <w:t>s</w:t>
      </w:r>
      <w:r w:rsidR="002A731F">
        <w:rPr>
          <w:rFonts w:ascii="Times New Roman" w:eastAsia="Times New Roman" w:hAnsi="Times New Roman" w:cs="Times New Roman"/>
          <w:sz w:val="24"/>
          <w:szCs w:val="24"/>
        </w:rPr>
        <w:t>ses</w:t>
      </w:r>
      <w:r>
        <w:rPr>
          <w:rFonts w:ascii="Times New Roman" w:eastAsia="Times New Roman" w:hAnsi="Times New Roman" w:cs="Times New Roman"/>
          <w:sz w:val="24"/>
          <w:szCs w:val="24"/>
        </w:rPr>
        <w:t xml:space="preserve"> centros de referência </w:t>
      </w:r>
      <w:r w:rsidR="002A731F">
        <w:rPr>
          <w:rFonts w:ascii="Times New Roman" w:eastAsia="Times New Roman" w:hAnsi="Times New Roman" w:cs="Times New Roman"/>
          <w:sz w:val="24"/>
          <w:szCs w:val="24"/>
        </w:rPr>
        <w:t xml:space="preserve">para formação </w:t>
      </w:r>
      <w:r>
        <w:rPr>
          <w:rFonts w:ascii="Times New Roman" w:eastAsia="Times New Roman" w:hAnsi="Times New Roman" w:cs="Times New Roman"/>
          <w:sz w:val="24"/>
          <w:szCs w:val="24"/>
        </w:rPr>
        <w:t>(SAI/CREI)</w:t>
      </w:r>
      <w:r w:rsidR="002A731F">
        <w:rPr>
          <w:rFonts w:ascii="Times New Roman" w:eastAsia="Times New Roman" w:hAnsi="Times New Roman" w:cs="Times New Roman"/>
          <w:sz w:val="24"/>
          <w:szCs w:val="24"/>
        </w:rPr>
        <w:t xml:space="preserve">, que trabalham para </w:t>
      </w:r>
      <w:r>
        <w:rPr>
          <w:rFonts w:ascii="Times New Roman" w:eastAsia="Times New Roman" w:hAnsi="Times New Roman" w:cs="Times New Roman"/>
          <w:sz w:val="24"/>
          <w:szCs w:val="24"/>
        </w:rPr>
        <w:t>proporcionar formação para</w:t>
      </w:r>
      <w:r w:rsidR="002A731F">
        <w:rPr>
          <w:rFonts w:ascii="Times New Roman" w:eastAsia="Times New Roman" w:hAnsi="Times New Roman" w:cs="Times New Roman"/>
          <w:sz w:val="24"/>
          <w:szCs w:val="24"/>
        </w:rPr>
        <w:t xml:space="preserve"> os docentes em</w:t>
      </w:r>
      <w:r>
        <w:rPr>
          <w:rFonts w:ascii="Times New Roman" w:eastAsia="Times New Roman" w:hAnsi="Times New Roman" w:cs="Times New Roman"/>
          <w:sz w:val="24"/>
          <w:szCs w:val="24"/>
        </w:rPr>
        <w:t xml:space="preserve"> uma </w:t>
      </w:r>
      <w:r w:rsidR="002A731F">
        <w:rPr>
          <w:rFonts w:ascii="Times New Roman" w:eastAsia="Times New Roman" w:hAnsi="Times New Roman" w:cs="Times New Roman"/>
          <w:sz w:val="24"/>
          <w:szCs w:val="24"/>
        </w:rPr>
        <w:t xml:space="preserve">perspectiva da </w:t>
      </w:r>
      <w:r>
        <w:rPr>
          <w:rFonts w:ascii="Times New Roman" w:eastAsia="Times New Roman" w:hAnsi="Times New Roman" w:cs="Times New Roman"/>
          <w:sz w:val="24"/>
          <w:szCs w:val="24"/>
        </w:rPr>
        <w:t>educação inclusiva, profissionais sem fo</w:t>
      </w:r>
      <w:r w:rsidR="002A731F">
        <w:rPr>
          <w:rFonts w:ascii="Times New Roman" w:eastAsia="Times New Roman" w:hAnsi="Times New Roman" w:cs="Times New Roman"/>
          <w:sz w:val="24"/>
          <w:szCs w:val="24"/>
        </w:rPr>
        <w:t>r</w:t>
      </w:r>
      <w:r>
        <w:rPr>
          <w:rFonts w:ascii="Times New Roman" w:eastAsia="Times New Roman" w:hAnsi="Times New Roman" w:cs="Times New Roman"/>
          <w:sz w:val="24"/>
          <w:szCs w:val="24"/>
        </w:rPr>
        <w:t>mação adequada e qualificada</w:t>
      </w:r>
      <w:r w:rsidR="002A731F">
        <w:rPr>
          <w:rFonts w:ascii="Times New Roman" w:eastAsia="Times New Roman" w:hAnsi="Times New Roman" w:cs="Times New Roman"/>
          <w:sz w:val="24"/>
          <w:szCs w:val="24"/>
        </w:rPr>
        <w:t xml:space="preserve"> na área</w:t>
      </w:r>
      <w:r>
        <w:rPr>
          <w:rFonts w:ascii="Times New Roman" w:eastAsia="Times New Roman" w:hAnsi="Times New Roman" w:cs="Times New Roman"/>
          <w:sz w:val="24"/>
          <w:szCs w:val="24"/>
        </w:rPr>
        <w:t>, insuficiência de pessoal para atendimento a uma diversidade de profissionais</w:t>
      </w:r>
      <w:r w:rsidR="002A731F">
        <w:rPr>
          <w:rFonts w:ascii="Times New Roman" w:eastAsia="Times New Roman" w:hAnsi="Times New Roman" w:cs="Times New Roman"/>
          <w:sz w:val="24"/>
          <w:szCs w:val="24"/>
        </w:rPr>
        <w:t xml:space="preserve"> que clamam por formações mais direcionadas</w:t>
      </w:r>
      <w:r>
        <w:rPr>
          <w:rFonts w:ascii="Times New Roman" w:eastAsia="Times New Roman" w:hAnsi="Times New Roman" w:cs="Times New Roman"/>
          <w:sz w:val="24"/>
          <w:szCs w:val="24"/>
        </w:rPr>
        <w:t>,</w:t>
      </w:r>
      <w:r w:rsidR="002A731F">
        <w:rPr>
          <w:rFonts w:ascii="Times New Roman" w:eastAsia="Times New Roman" w:hAnsi="Times New Roman" w:cs="Times New Roman"/>
          <w:sz w:val="24"/>
          <w:szCs w:val="24"/>
        </w:rPr>
        <w:t xml:space="preserve"> distanciamento </w:t>
      </w:r>
      <w:r w:rsidR="00451D93">
        <w:rPr>
          <w:rFonts w:ascii="Times New Roman" w:eastAsia="Times New Roman" w:hAnsi="Times New Roman" w:cs="Times New Roman"/>
          <w:sz w:val="24"/>
          <w:szCs w:val="24"/>
        </w:rPr>
        <w:t xml:space="preserve">e ausência </w:t>
      </w:r>
      <w:r w:rsidR="002A731F">
        <w:rPr>
          <w:rFonts w:ascii="Times New Roman" w:eastAsia="Times New Roman" w:hAnsi="Times New Roman" w:cs="Times New Roman"/>
          <w:sz w:val="24"/>
          <w:szCs w:val="24"/>
        </w:rPr>
        <w:t>das reais necessidades formativas para a EJA, deixando todo o sistema a mercê de práticas ainda destoantes das necessár</w:t>
      </w:r>
      <w:r w:rsidR="00D81226">
        <w:rPr>
          <w:rFonts w:ascii="Times New Roman" w:eastAsia="Times New Roman" w:hAnsi="Times New Roman" w:cs="Times New Roman"/>
          <w:sz w:val="24"/>
          <w:szCs w:val="24"/>
        </w:rPr>
        <w:t>ias</w:t>
      </w:r>
      <w:r w:rsidR="002A731F">
        <w:rPr>
          <w:rFonts w:ascii="Times New Roman" w:eastAsia="Times New Roman" w:hAnsi="Times New Roman" w:cs="Times New Roman"/>
          <w:sz w:val="24"/>
          <w:szCs w:val="24"/>
        </w:rPr>
        <w:t xml:space="preserve"> para promover de maneira real a inclusão.</w:t>
      </w:r>
    </w:p>
    <w:p w14:paraId="3F01B1C2" w14:textId="7BF0B1BF" w:rsidR="002A731F" w:rsidRDefault="002A731F" w:rsidP="00056D61">
      <w:pPr>
        <w:spacing w:after="0" w:line="360" w:lineRule="auto"/>
        <w:ind w:firstLine="709"/>
        <w:jc w:val="both"/>
        <w:rPr>
          <w:rFonts w:ascii="Times New Roman" w:eastAsia="Times New Roman" w:hAnsi="Times New Roman" w:cs="Times New Roman"/>
          <w:sz w:val="24"/>
          <w:szCs w:val="24"/>
        </w:rPr>
      </w:pPr>
      <w:r w:rsidRPr="002A731F">
        <w:rPr>
          <w:rFonts w:ascii="Times New Roman" w:eastAsia="Times New Roman" w:hAnsi="Times New Roman" w:cs="Times New Roman"/>
          <w:sz w:val="24"/>
          <w:szCs w:val="24"/>
        </w:rPr>
        <w:t xml:space="preserve">Nota-se, ainda, um distanciamento entre os temas propostos nas formações oferecidas e as reais demandas dos professores que atuam </w:t>
      </w:r>
      <w:r>
        <w:rPr>
          <w:rFonts w:ascii="Times New Roman" w:eastAsia="Times New Roman" w:hAnsi="Times New Roman" w:cs="Times New Roman"/>
          <w:sz w:val="24"/>
          <w:szCs w:val="24"/>
        </w:rPr>
        <w:t>no ensino regular comum</w:t>
      </w:r>
      <w:r w:rsidR="0076572E">
        <w:rPr>
          <w:rFonts w:ascii="Times New Roman" w:eastAsia="Times New Roman" w:hAnsi="Times New Roman" w:cs="Times New Roman"/>
          <w:sz w:val="24"/>
          <w:szCs w:val="24"/>
        </w:rPr>
        <w:t>. Isso pressupõe</w:t>
      </w:r>
      <w:r>
        <w:rPr>
          <w:rFonts w:ascii="Times New Roman" w:eastAsia="Times New Roman" w:hAnsi="Times New Roman" w:cs="Times New Roman"/>
          <w:sz w:val="24"/>
          <w:szCs w:val="24"/>
        </w:rPr>
        <w:t xml:space="preserve"> que, e</w:t>
      </w:r>
      <w:r w:rsidRPr="002A731F">
        <w:rPr>
          <w:rFonts w:ascii="Times New Roman" w:eastAsia="Times New Roman" w:hAnsi="Times New Roman" w:cs="Times New Roman"/>
          <w:sz w:val="24"/>
          <w:szCs w:val="24"/>
        </w:rPr>
        <w:t>m vez de fortalecer a inclusão, essas lacunas estruturais acabam por reforçar a exclusão silenciosa de sujeitos que já vivenciam múltiplas vulnerabilidades</w:t>
      </w:r>
      <w:r w:rsidR="0076572E">
        <w:rPr>
          <w:rFonts w:ascii="Times New Roman" w:eastAsia="Times New Roman" w:hAnsi="Times New Roman" w:cs="Times New Roman"/>
          <w:sz w:val="24"/>
          <w:szCs w:val="24"/>
        </w:rPr>
        <w:t>. Isso</w:t>
      </w:r>
      <w:r>
        <w:rPr>
          <w:rFonts w:ascii="Times New Roman" w:eastAsia="Times New Roman" w:hAnsi="Times New Roman" w:cs="Times New Roman"/>
          <w:sz w:val="24"/>
          <w:szCs w:val="24"/>
        </w:rPr>
        <w:t xml:space="preserve"> deixa todo</w:t>
      </w:r>
      <w:r w:rsidRPr="002A731F">
        <w:rPr>
          <w:rFonts w:ascii="Times New Roman" w:eastAsia="Times New Roman" w:hAnsi="Times New Roman" w:cs="Times New Roman"/>
          <w:sz w:val="24"/>
          <w:szCs w:val="24"/>
        </w:rPr>
        <w:t xml:space="preserve"> o sistema à mercê de ações pontuais e pouco eficazes, que se distanciam dos princípios </w:t>
      </w:r>
      <w:r>
        <w:rPr>
          <w:rFonts w:ascii="Times New Roman" w:eastAsia="Times New Roman" w:hAnsi="Times New Roman" w:cs="Times New Roman"/>
          <w:sz w:val="24"/>
          <w:szCs w:val="24"/>
        </w:rPr>
        <w:t xml:space="preserve">que devem nortear </w:t>
      </w:r>
      <w:r w:rsidRPr="002A731F">
        <w:rPr>
          <w:rFonts w:ascii="Times New Roman" w:eastAsia="Times New Roman" w:hAnsi="Times New Roman" w:cs="Times New Roman"/>
          <w:sz w:val="24"/>
          <w:szCs w:val="24"/>
        </w:rPr>
        <w:t>a educação inclusiva.</w:t>
      </w:r>
    </w:p>
    <w:p w14:paraId="3F0D2C0E" w14:textId="77777777" w:rsidR="002A731F" w:rsidRDefault="00AD7AD0" w:rsidP="00056D61">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2A731F">
        <w:rPr>
          <w:rFonts w:ascii="Times New Roman" w:eastAsia="Times New Roman" w:hAnsi="Times New Roman" w:cs="Times New Roman"/>
          <w:sz w:val="24"/>
          <w:szCs w:val="24"/>
        </w:rPr>
        <w:t xml:space="preserve">stes centros acima mencionados oferecem cursos aligeirados e </w:t>
      </w:r>
      <w:r w:rsidR="00451D93">
        <w:rPr>
          <w:rFonts w:ascii="Times New Roman" w:eastAsia="Times New Roman" w:hAnsi="Times New Roman" w:cs="Times New Roman"/>
          <w:sz w:val="24"/>
          <w:szCs w:val="24"/>
        </w:rPr>
        <w:t xml:space="preserve">fragmentados, </w:t>
      </w:r>
      <w:r w:rsidR="002A731F">
        <w:rPr>
          <w:rFonts w:ascii="Times New Roman" w:eastAsia="Times New Roman" w:hAnsi="Times New Roman" w:cs="Times New Roman"/>
          <w:sz w:val="24"/>
          <w:szCs w:val="24"/>
        </w:rPr>
        <w:t xml:space="preserve">à distância, não conseguindo atingir de maneira específica e real as situações </w:t>
      </w:r>
      <w:r w:rsidR="008B31EE">
        <w:rPr>
          <w:rFonts w:ascii="Times New Roman" w:eastAsia="Times New Roman" w:hAnsi="Times New Roman" w:cs="Times New Roman"/>
          <w:sz w:val="24"/>
          <w:szCs w:val="24"/>
        </w:rPr>
        <w:t xml:space="preserve">concretas </w:t>
      </w:r>
      <w:r w:rsidR="002A731F">
        <w:rPr>
          <w:rFonts w:ascii="Times New Roman" w:eastAsia="Times New Roman" w:hAnsi="Times New Roman" w:cs="Times New Roman"/>
          <w:sz w:val="24"/>
          <w:szCs w:val="24"/>
        </w:rPr>
        <w:t>que precisam ser amplamente trabalhadas junto ao servidor</w:t>
      </w:r>
      <w:r w:rsidR="00377788">
        <w:rPr>
          <w:rFonts w:ascii="Times New Roman" w:eastAsia="Times New Roman" w:hAnsi="Times New Roman" w:cs="Times New Roman"/>
          <w:sz w:val="24"/>
          <w:szCs w:val="24"/>
        </w:rPr>
        <w:t xml:space="preserve"> para exercer sua prática diária</w:t>
      </w:r>
      <w:r w:rsidR="002A731F">
        <w:rPr>
          <w:rFonts w:ascii="Times New Roman" w:eastAsia="Times New Roman" w:hAnsi="Times New Roman" w:cs="Times New Roman"/>
          <w:sz w:val="24"/>
          <w:szCs w:val="24"/>
        </w:rPr>
        <w:t>.</w:t>
      </w:r>
    </w:p>
    <w:p w14:paraId="775FE0FC" w14:textId="0C48D8A6" w:rsidR="003710DA" w:rsidRPr="008B31EE" w:rsidRDefault="008B31EE" w:rsidP="0076572E">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2A731F">
        <w:rPr>
          <w:rFonts w:ascii="Times New Roman" w:eastAsia="Times New Roman" w:hAnsi="Times New Roman" w:cs="Times New Roman"/>
          <w:sz w:val="24"/>
          <w:szCs w:val="24"/>
        </w:rPr>
        <w:t>lém da</w:t>
      </w:r>
      <w:r>
        <w:rPr>
          <w:rFonts w:ascii="Times New Roman" w:eastAsia="Times New Roman" w:hAnsi="Times New Roman" w:cs="Times New Roman"/>
          <w:sz w:val="24"/>
          <w:szCs w:val="24"/>
        </w:rPr>
        <w:t>s muitas</w:t>
      </w:r>
      <w:r w:rsidR="003710DA" w:rsidRPr="003710DA">
        <w:rPr>
          <w:rFonts w:ascii="Times New Roman" w:eastAsia="Times New Roman" w:hAnsi="Times New Roman" w:cs="Times New Roman"/>
          <w:sz w:val="24"/>
          <w:szCs w:val="24"/>
        </w:rPr>
        <w:t xml:space="preserve"> ausência</w:t>
      </w:r>
      <w:r>
        <w:rPr>
          <w:rFonts w:ascii="Times New Roman" w:eastAsia="Times New Roman" w:hAnsi="Times New Roman" w:cs="Times New Roman"/>
          <w:sz w:val="24"/>
          <w:szCs w:val="24"/>
        </w:rPr>
        <w:t>s, seja</w:t>
      </w:r>
      <w:r w:rsidR="003710DA" w:rsidRPr="003710DA">
        <w:rPr>
          <w:rFonts w:ascii="Times New Roman" w:eastAsia="Times New Roman" w:hAnsi="Times New Roman" w:cs="Times New Roman"/>
          <w:sz w:val="24"/>
          <w:szCs w:val="24"/>
        </w:rPr>
        <w:t xml:space="preserve"> de acessibilidade física e pedagógica, de apoio especializado e de planejamento articulado entre os diversos profissionais da escola</w:t>
      </w:r>
      <w:r>
        <w:rPr>
          <w:rFonts w:ascii="Times New Roman" w:eastAsia="Times New Roman" w:hAnsi="Times New Roman" w:cs="Times New Roman"/>
          <w:sz w:val="24"/>
          <w:szCs w:val="24"/>
        </w:rPr>
        <w:t>, há ações pontuais</w:t>
      </w:r>
      <w:r w:rsidR="0076572E">
        <w:rPr>
          <w:rFonts w:ascii="Times New Roman" w:eastAsia="Times New Roman" w:hAnsi="Times New Roman" w:cs="Times New Roman"/>
          <w:sz w:val="24"/>
          <w:szCs w:val="24"/>
        </w:rPr>
        <w:t>. Essas ações</w:t>
      </w:r>
      <w:r>
        <w:rPr>
          <w:rFonts w:ascii="Times New Roman" w:eastAsia="Times New Roman" w:hAnsi="Times New Roman" w:cs="Times New Roman"/>
          <w:sz w:val="24"/>
          <w:szCs w:val="24"/>
        </w:rPr>
        <w:t xml:space="preserve"> co</w:t>
      </w:r>
      <w:r w:rsidR="003710DA" w:rsidRPr="003710DA">
        <w:rPr>
          <w:rFonts w:ascii="Times New Roman" w:eastAsia="Times New Roman" w:hAnsi="Times New Roman" w:cs="Times New Roman"/>
          <w:sz w:val="24"/>
          <w:szCs w:val="24"/>
        </w:rPr>
        <w:t>ntribu</w:t>
      </w:r>
      <w:r w:rsidR="00AD7AD0">
        <w:rPr>
          <w:rFonts w:ascii="Times New Roman" w:eastAsia="Times New Roman" w:hAnsi="Times New Roman" w:cs="Times New Roman"/>
          <w:sz w:val="24"/>
          <w:szCs w:val="24"/>
        </w:rPr>
        <w:t>em</w:t>
      </w:r>
      <w:r w:rsidR="003710DA" w:rsidRPr="003710DA">
        <w:rPr>
          <w:rFonts w:ascii="Times New Roman" w:eastAsia="Times New Roman" w:hAnsi="Times New Roman" w:cs="Times New Roman"/>
          <w:sz w:val="24"/>
          <w:szCs w:val="24"/>
        </w:rPr>
        <w:t xml:space="preserve"> para que a inclusão ocorra </w:t>
      </w:r>
      <w:r>
        <w:rPr>
          <w:rFonts w:ascii="Times New Roman" w:eastAsia="Times New Roman" w:hAnsi="Times New Roman" w:cs="Times New Roman"/>
          <w:sz w:val="24"/>
          <w:szCs w:val="24"/>
        </w:rPr>
        <w:t xml:space="preserve">apenas </w:t>
      </w:r>
      <w:r w:rsidR="003710DA" w:rsidRPr="003710DA">
        <w:rPr>
          <w:rFonts w:ascii="Times New Roman" w:eastAsia="Times New Roman" w:hAnsi="Times New Roman" w:cs="Times New Roman"/>
          <w:sz w:val="24"/>
          <w:szCs w:val="24"/>
        </w:rPr>
        <w:t xml:space="preserve">de forma fragmentada, muitas vezes centrada em ações individuais e não em uma política escolar </w:t>
      </w:r>
      <w:r>
        <w:rPr>
          <w:rFonts w:ascii="Times New Roman" w:eastAsia="Times New Roman" w:hAnsi="Times New Roman" w:cs="Times New Roman"/>
          <w:sz w:val="24"/>
          <w:szCs w:val="24"/>
        </w:rPr>
        <w:t>para todos</w:t>
      </w:r>
      <w:r w:rsidR="003710DA" w:rsidRPr="003710DA">
        <w:rPr>
          <w:rFonts w:ascii="Times New Roman" w:eastAsia="Times New Roman" w:hAnsi="Times New Roman" w:cs="Times New Roman"/>
          <w:sz w:val="24"/>
          <w:szCs w:val="24"/>
        </w:rPr>
        <w:t xml:space="preserve">. Essa lacuna entre a norma e a vivência real do fazer pedagógico revela que a </w:t>
      </w:r>
      <w:r w:rsidRPr="003710DA">
        <w:rPr>
          <w:rFonts w:ascii="Times New Roman" w:eastAsia="Times New Roman" w:hAnsi="Times New Roman" w:cs="Times New Roman"/>
          <w:sz w:val="24"/>
          <w:szCs w:val="24"/>
        </w:rPr>
        <w:t>legislação</w:t>
      </w:r>
      <w:r w:rsidR="00AD7AD0">
        <w:rPr>
          <w:rFonts w:ascii="Times New Roman" w:eastAsia="Times New Roman" w:hAnsi="Times New Roman" w:cs="Times New Roman"/>
          <w:sz w:val="24"/>
          <w:szCs w:val="24"/>
        </w:rPr>
        <w:t xml:space="preserve"> </w:t>
      </w:r>
      <w:r w:rsidRPr="003710DA">
        <w:rPr>
          <w:rFonts w:ascii="Times New Roman" w:eastAsia="Times New Roman" w:hAnsi="Times New Roman" w:cs="Times New Roman"/>
          <w:sz w:val="24"/>
          <w:szCs w:val="24"/>
        </w:rPr>
        <w:t>não</w:t>
      </w:r>
      <w:r w:rsidR="003710DA" w:rsidRPr="008B31EE">
        <w:rPr>
          <w:rFonts w:ascii="Times New Roman" w:eastAsia="Times New Roman" w:hAnsi="Times New Roman" w:cs="Times New Roman"/>
          <w:bCs/>
          <w:sz w:val="24"/>
          <w:szCs w:val="24"/>
        </w:rPr>
        <w:t xml:space="preserve"> garante</w:t>
      </w:r>
      <w:r w:rsidR="00AD7AD0">
        <w:rPr>
          <w:rFonts w:ascii="Times New Roman" w:eastAsia="Times New Roman" w:hAnsi="Times New Roman" w:cs="Times New Roman"/>
          <w:bCs/>
          <w:sz w:val="24"/>
          <w:szCs w:val="24"/>
        </w:rPr>
        <w:t>,</w:t>
      </w:r>
      <w:r w:rsidR="003710DA" w:rsidRPr="008B31EE">
        <w:rPr>
          <w:rFonts w:ascii="Times New Roman" w:eastAsia="Times New Roman" w:hAnsi="Times New Roman" w:cs="Times New Roman"/>
          <w:bCs/>
          <w:sz w:val="24"/>
          <w:szCs w:val="24"/>
        </w:rPr>
        <w:t xml:space="preserve"> por si só</w:t>
      </w:r>
      <w:r w:rsidR="00AD7AD0">
        <w:rPr>
          <w:rFonts w:ascii="Times New Roman" w:eastAsia="Times New Roman" w:hAnsi="Times New Roman" w:cs="Times New Roman"/>
          <w:bCs/>
          <w:sz w:val="24"/>
          <w:szCs w:val="24"/>
        </w:rPr>
        <w:t>,</w:t>
      </w:r>
      <w:r w:rsidR="003710DA" w:rsidRPr="008B31EE">
        <w:rPr>
          <w:rFonts w:ascii="Times New Roman" w:eastAsia="Times New Roman" w:hAnsi="Times New Roman" w:cs="Times New Roman"/>
          <w:bCs/>
          <w:sz w:val="24"/>
          <w:szCs w:val="24"/>
        </w:rPr>
        <w:t xml:space="preserve"> a transformação da escola em um espaço inclusivo</w:t>
      </w:r>
      <w:r w:rsidR="003710DA" w:rsidRPr="008B31EE">
        <w:rPr>
          <w:rFonts w:ascii="Times New Roman" w:eastAsia="Times New Roman" w:hAnsi="Times New Roman" w:cs="Times New Roman"/>
          <w:sz w:val="24"/>
          <w:szCs w:val="24"/>
        </w:rPr>
        <w:t>.</w:t>
      </w:r>
    </w:p>
    <w:p w14:paraId="344723D3" w14:textId="09D147C1" w:rsidR="003710DA" w:rsidRDefault="003710DA" w:rsidP="003710DA">
      <w:pPr>
        <w:spacing w:line="360" w:lineRule="auto"/>
        <w:ind w:firstLine="708"/>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 xml:space="preserve">No </w:t>
      </w:r>
      <w:r w:rsidR="0076572E">
        <w:rPr>
          <w:rFonts w:ascii="Times New Roman" w:eastAsia="Times New Roman" w:hAnsi="Times New Roman" w:cs="Times New Roman"/>
          <w:sz w:val="24"/>
          <w:szCs w:val="24"/>
        </w:rPr>
        <w:t>a</w:t>
      </w:r>
      <w:r w:rsidRPr="003710DA">
        <w:rPr>
          <w:rFonts w:ascii="Times New Roman" w:eastAsia="Times New Roman" w:hAnsi="Times New Roman" w:cs="Times New Roman"/>
          <w:sz w:val="24"/>
          <w:szCs w:val="24"/>
        </w:rPr>
        <w:t>rt. 3</w:t>
      </w:r>
      <w:r w:rsidR="0076572E">
        <w:rPr>
          <w:rFonts w:ascii="Times New Roman" w:eastAsia="Times New Roman" w:hAnsi="Times New Roman" w:cs="Times New Roman"/>
          <w:sz w:val="24"/>
          <w:szCs w:val="24"/>
        </w:rPr>
        <w:t>.º,</w:t>
      </w:r>
      <w:r w:rsidRPr="003710DA">
        <w:rPr>
          <w:rFonts w:ascii="Times New Roman" w:eastAsia="Times New Roman" w:hAnsi="Times New Roman" w:cs="Times New Roman"/>
          <w:sz w:val="24"/>
          <w:szCs w:val="24"/>
        </w:rPr>
        <w:t xml:space="preserve"> a mencionada resolução</w:t>
      </w:r>
      <w:r w:rsidR="008B31EE">
        <w:rPr>
          <w:rFonts w:ascii="Times New Roman" w:eastAsia="Times New Roman" w:hAnsi="Times New Roman" w:cs="Times New Roman"/>
          <w:sz w:val="24"/>
          <w:szCs w:val="24"/>
        </w:rPr>
        <w:t xml:space="preserve"> (</w:t>
      </w:r>
      <w:r w:rsidR="008B31EE" w:rsidRPr="003710DA">
        <w:rPr>
          <w:rFonts w:ascii="Times New Roman" w:eastAsia="Times New Roman" w:hAnsi="Times New Roman" w:cs="Times New Roman"/>
          <w:sz w:val="24"/>
          <w:szCs w:val="24"/>
        </w:rPr>
        <w:t xml:space="preserve">Resolução SEE/MG </w:t>
      </w:r>
      <w:r w:rsidR="0076572E">
        <w:rPr>
          <w:rFonts w:ascii="Times New Roman" w:eastAsia="Times New Roman" w:hAnsi="Times New Roman" w:cs="Times New Roman"/>
          <w:sz w:val="24"/>
          <w:szCs w:val="24"/>
        </w:rPr>
        <w:t>n.º</w:t>
      </w:r>
      <w:r w:rsidR="008B31EE" w:rsidRPr="003710DA">
        <w:rPr>
          <w:rFonts w:ascii="Times New Roman" w:eastAsia="Times New Roman" w:hAnsi="Times New Roman" w:cs="Times New Roman"/>
          <w:sz w:val="24"/>
          <w:szCs w:val="24"/>
        </w:rPr>
        <w:t xml:space="preserve"> 4.256/2020</w:t>
      </w:r>
      <w:r w:rsidR="008B31EE">
        <w:rPr>
          <w:rFonts w:ascii="Times New Roman" w:eastAsia="Times New Roman" w:hAnsi="Times New Roman" w:cs="Times New Roman"/>
          <w:sz w:val="24"/>
          <w:szCs w:val="24"/>
        </w:rPr>
        <w:t xml:space="preserve">) </w:t>
      </w:r>
      <w:r w:rsidR="008B31EE" w:rsidRPr="003710DA">
        <w:rPr>
          <w:rFonts w:ascii="Times New Roman" w:eastAsia="Times New Roman" w:hAnsi="Times New Roman" w:cs="Times New Roman"/>
          <w:sz w:val="24"/>
          <w:szCs w:val="24"/>
        </w:rPr>
        <w:t>caracteriza</w:t>
      </w:r>
      <w:r w:rsidRPr="003710DA">
        <w:rPr>
          <w:rFonts w:ascii="Times New Roman" w:eastAsia="Times New Roman" w:hAnsi="Times New Roman" w:cs="Times New Roman"/>
          <w:sz w:val="24"/>
          <w:szCs w:val="24"/>
        </w:rPr>
        <w:t xml:space="preserve"> os estudantes com deficiência, aqueles que apresentam: </w:t>
      </w:r>
    </w:p>
    <w:p w14:paraId="71AFCCB1" w14:textId="77777777" w:rsidR="00056D61" w:rsidRPr="003710DA" w:rsidRDefault="00056D61" w:rsidP="003710DA">
      <w:pPr>
        <w:spacing w:line="360" w:lineRule="auto"/>
        <w:ind w:firstLine="708"/>
        <w:jc w:val="both"/>
        <w:rPr>
          <w:rFonts w:ascii="Times New Roman" w:eastAsia="Times New Roman" w:hAnsi="Times New Roman" w:cs="Times New Roman"/>
          <w:sz w:val="24"/>
          <w:szCs w:val="24"/>
        </w:rPr>
      </w:pPr>
    </w:p>
    <w:p w14:paraId="28362E4B" w14:textId="6CA270DB" w:rsidR="003710DA" w:rsidRPr="003710DA" w:rsidRDefault="003710DA" w:rsidP="003710DA">
      <w:pPr>
        <w:spacing w:after="0" w:line="240" w:lineRule="auto"/>
        <w:ind w:left="2268"/>
        <w:jc w:val="both"/>
        <w:rPr>
          <w:rFonts w:ascii="Times New Roman" w:eastAsia="Times New Roman" w:hAnsi="Times New Roman" w:cs="Times New Roman"/>
        </w:rPr>
      </w:pPr>
      <w:r w:rsidRPr="003710DA">
        <w:rPr>
          <w:rFonts w:ascii="Times New Roman" w:eastAsia="Times New Roman" w:hAnsi="Times New Roman" w:cs="Times New Roman"/>
        </w:rPr>
        <w:t>"I - Impedimento de longo prazo de natureza física, mental</w:t>
      </w:r>
      <w:r w:rsidR="00AD7AD0">
        <w:rPr>
          <w:rFonts w:ascii="Times New Roman" w:eastAsia="Times New Roman" w:hAnsi="Times New Roman" w:cs="Times New Roman"/>
        </w:rPr>
        <w:t xml:space="preserve">, </w:t>
      </w:r>
      <w:r w:rsidRPr="003710DA">
        <w:rPr>
          <w:rFonts w:ascii="Times New Roman" w:eastAsia="Times New Roman" w:hAnsi="Times New Roman" w:cs="Times New Roman"/>
        </w:rPr>
        <w:t>intelectual ou sensorial, o qual, em interação com uma ou mais barreiras, pode obstruir sua participação plena e efetiva na sociedade em igualdade de condições com as demais pessoas. II- Transtorno do Espectro Autista (TEA): Consider</w:t>
      </w:r>
      <w:r w:rsidR="0076572E">
        <w:rPr>
          <w:rFonts w:ascii="Times New Roman" w:eastAsia="Times New Roman" w:hAnsi="Times New Roman" w:cs="Times New Roman"/>
        </w:rPr>
        <w:t>a</w:t>
      </w:r>
      <w:r w:rsidRPr="003710DA">
        <w:rPr>
          <w:rFonts w:ascii="Times New Roman" w:eastAsia="Times New Roman" w:hAnsi="Times New Roman" w:cs="Times New Roman"/>
        </w:rPr>
        <w:t xml:space="preserve">-se pessoa com TEA aquela que apresenta quadro de alterações no desenvolvimento neuropsicomotor, comprometimento nas relações sociais, na comunicação ou estereotipias motoras. III- Altas Habilidades/Superdotação: Considera-se pessoa com Altas Habilidades/Superdotação aquela que demonstra potencial elevado em qualquer uma das seguintes áreas, isoladas ou combinadas: intelectual, acadêmica, liderança, psicomotricidade e artes, além de apresentar grande criatividade, envolvimento na aprendizagem e realização de tarefas em áreas de seu interesse. </w:t>
      </w:r>
      <w:r w:rsidR="001671C9" w:rsidRPr="001671C9">
        <w:rPr>
          <w:rFonts w:ascii="Times New Roman" w:eastAsia="Times New Roman" w:hAnsi="Times New Roman" w:cs="Times New Roman"/>
        </w:rPr>
        <w:t>(Resolução</w:t>
      </w:r>
      <w:r w:rsidRPr="003710DA">
        <w:rPr>
          <w:rFonts w:ascii="Times New Roman" w:eastAsia="Times New Roman" w:hAnsi="Times New Roman" w:cs="Times New Roman"/>
        </w:rPr>
        <w:t xml:space="preserve"> SEE/MG </w:t>
      </w:r>
      <w:r w:rsidR="00D81226">
        <w:rPr>
          <w:rFonts w:ascii="Times New Roman" w:eastAsia="Times New Roman" w:hAnsi="Times New Roman" w:cs="Times New Roman"/>
        </w:rPr>
        <w:t>n.º</w:t>
      </w:r>
      <w:r w:rsidRPr="003710DA">
        <w:rPr>
          <w:rFonts w:ascii="Times New Roman" w:eastAsia="Times New Roman" w:hAnsi="Times New Roman" w:cs="Times New Roman"/>
        </w:rPr>
        <w:t xml:space="preserve"> 4.256/2020, Capítulo I)</w:t>
      </w:r>
      <w:r w:rsidR="00056D61">
        <w:rPr>
          <w:rFonts w:ascii="Times New Roman" w:eastAsia="Times New Roman" w:hAnsi="Times New Roman" w:cs="Times New Roman"/>
        </w:rPr>
        <w:t>.</w:t>
      </w:r>
    </w:p>
    <w:p w14:paraId="419AC884" w14:textId="77777777" w:rsidR="003710DA" w:rsidRPr="003710DA" w:rsidRDefault="003710DA" w:rsidP="003710DA">
      <w:pPr>
        <w:spacing w:line="360" w:lineRule="auto"/>
        <w:jc w:val="both"/>
        <w:rPr>
          <w:rFonts w:ascii="Times New Roman" w:eastAsia="Times New Roman" w:hAnsi="Times New Roman" w:cs="Times New Roman"/>
          <w:sz w:val="24"/>
          <w:szCs w:val="24"/>
        </w:rPr>
      </w:pPr>
    </w:p>
    <w:p w14:paraId="6A0B3E8D" w14:textId="462B2905" w:rsidR="003710DA" w:rsidRPr="003710DA" w:rsidRDefault="003710DA" w:rsidP="00056D61">
      <w:pPr>
        <w:spacing w:after="0" w:line="360" w:lineRule="auto"/>
        <w:ind w:firstLine="709"/>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 xml:space="preserve">Em seu </w:t>
      </w:r>
      <w:r w:rsidR="0076572E">
        <w:rPr>
          <w:rFonts w:ascii="Times New Roman" w:eastAsia="Times New Roman" w:hAnsi="Times New Roman" w:cs="Times New Roman"/>
          <w:sz w:val="24"/>
          <w:szCs w:val="24"/>
        </w:rPr>
        <w:t>a</w:t>
      </w:r>
      <w:r w:rsidRPr="003710DA">
        <w:rPr>
          <w:rFonts w:ascii="Times New Roman" w:eastAsia="Times New Roman" w:hAnsi="Times New Roman" w:cs="Times New Roman"/>
          <w:sz w:val="24"/>
          <w:szCs w:val="24"/>
        </w:rPr>
        <w:t>rt. 2</w:t>
      </w:r>
      <w:r w:rsidR="0076572E">
        <w:rPr>
          <w:rFonts w:ascii="Times New Roman" w:eastAsia="Times New Roman" w:hAnsi="Times New Roman" w:cs="Times New Roman"/>
          <w:sz w:val="24"/>
          <w:szCs w:val="24"/>
        </w:rPr>
        <w:t>.º</w:t>
      </w:r>
      <w:r w:rsidR="00AD7AD0">
        <w:rPr>
          <w:rFonts w:ascii="Times New Roman" w:eastAsia="Times New Roman" w:hAnsi="Times New Roman" w:cs="Times New Roman"/>
          <w:sz w:val="24"/>
          <w:szCs w:val="24"/>
        </w:rPr>
        <w:t>,</w:t>
      </w:r>
      <w:r w:rsidRPr="003710DA">
        <w:rPr>
          <w:rFonts w:ascii="Times New Roman" w:eastAsia="Times New Roman" w:hAnsi="Times New Roman" w:cs="Times New Roman"/>
          <w:sz w:val="24"/>
          <w:szCs w:val="24"/>
        </w:rPr>
        <w:t xml:space="preserve"> ela ainda define a Educação Especial como uma modalidade de educação escolar transversal a todos os níveis, anos de escolaridade e modalidades de ensino, oferecida preferencialmente na rede regular de ensino, destinada a estudantes com deficiência.</w:t>
      </w:r>
    </w:p>
    <w:p w14:paraId="4C6B95D1" w14:textId="00D18EB2" w:rsidR="003710DA" w:rsidRPr="003710DA" w:rsidRDefault="003710DA" w:rsidP="00056D61">
      <w:pPr>
        <w:spacing w:after="0" w:line="360" w:lineRule="auto"/>
        <w:ind w:firstLine="709"/>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Essa concepção legal reflete uma mudança de paradigma na educação mineira, indo desde a matrícula dos estudantes com deficiência no sistema regular de ensino até a proposição de uma nova abordagem educativa, capaz de atender à diversidade de todos os alunos. Nesse contexto, Mantoan (2003</w:t>
      </w:r>
      <w:r w:rsidR="00056D61">
        <w:rPr>
          <w:rFonts w:ascii="Times New Roman" w:eastAsia="Times New Roman" w:hAnsi="Times New Roman" w:cs="Times New Roman"/>
          <w:sz w:val="24"/>
          <w:szCs w:val="24"/>
        </w:rPr>
        <w:t>, p. 16</w:t>
      </w:r>
      <w:r w:rsidRPr="003710DA">
        <w:rPr>
          <w:rFonts w:ascii="Times New Roman" w:eastAsia="Times New Roman" w:hAnsi="Times New Roman" w:cs="Times New Roman"/>
          <w:sz w:val="24"/>
          <w:szCs w:val="24"/>
        </w:rPr>
        <w:t>) destaca que “a inclusão implica uma mudança de perspectiva educacional, pois não atinge apenas alunos com deficiência e os que apresentam dificuldades de aprender, mas todos os demais, para que obtenham sucesso na corrente educativa geral”</w:t>
      </w:r>
      <w:r w:rsidR="00056D61">
        <w:rPr>
          <w:rFonts w:ascii="Times New Roman" w:eastAsia="Times New Roman" w:hAnsi="Times New Roman" w:cs="Times New Roman"/>
          <w:sz w:val="24"/>
          <w:szCs w:val="24"/>
        </w:rPr>
        <w:t>.</w:t>
      </w:r>
    </w:p>
    <w:p w14:paraId="565F50A9" w14:textId="57C38A6F" w:rsidR="003710DA" w:rsidRPr="003710DA" w:rsidRDefault="003710DA" w:rsidP="00056D61">
      <w:pPr>
        <w:spacing w:after="0" w:line="360" w:lineRule="auto"/>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 xml:space="preserve">        Isto implica considerar ainda que a inclusão proposta pela autora vai além da questão da deficiência</w:t>
      </w:r>
      <w:r w:rsidR="0076572E">
        <w:rPr>
          <w:rFonts w:ascii="Times New Roman" w:eastAsia="Times New Roman" w:hAnsi="Times New Roman" w:cs="Times New Roman"/>
          <w:sz w:val="24"/>
          <w:szCs w:val="24"/>
        </w:rPr>
        <w:t>;</w:t>
      </w:r>
      <w:r w:rsidRPr="003710DA">
        <w:rPr>
          <w:rFonts w:ascii="Times New Roman" w:eastAsia="Times New Roman" w:hAnsi="Times New Roman" w:cs="Times New Roman"/>
          <w:sz w:val="24"/>
          <w:szCs w:val="24"/>
        </w:rPr>
        <w:t xml:space="preserve"> ela se refere a todos os estudantes que fazem parte do coletivo da escola, sendo ideal que toda a escola pudesse trabalhar de fato a inclusão a partir da perspectiva de que os estudantes precisam ser acolhidos e respeitados em suas individualidades, independentemente de suas diferenças e limitações. O </w:t>
      </w:r>
      <w:r w:rsidR="0076572E">
        <w:rPr>
          <w:rFonts w:ascii="Times New Roman" w:eastAsia="Times New Roman" w:hAnsi="Times New Roman" w:cs="Times New Roman"/>
          <w:sz w:val="24"/>
          <w:szCs w:val="24"/>
        </w:rPr>
        <w:t>p</w:t>
      </w:r>
      <w:r w:rsidRPr="003710DA">
        <w:rPr>
          <w:rFonts w:ascii="Times New Roman" w:eastAsia="Times New Roman" w:hAnsi="Times New Roman" w:cs="Times New Roman"/>
          <w:sz w:val="24"/>
          <w:szCs w:val="24"/>
        </w:rPr>
        <w:t>rincípio deste modelo é que todos os alunos</w:t>
      </w:r>
      <w:r w:rsidR="0076572E">
        <w:rPr>
          <w:rFonts w:ascii="Times New Roman" w:eastAsia="Times New Roman" w:hAnsi="Times New Roman" w:cs="Times New Roman"/>
          <w:sz w:val="24"/>
          <w:szCs w:val="24"/>
        </w:rPr>
        <w:t>,</w:t>
      </w:r>
      <w:r w:rsidRPr="003710DA">
        <w:rPr>
          <w:rFonts w:ascii="Times New Roman" w:eastAsia="Times New Roman" w:hAnsi="Times New Roman" w:cs="Times New Roman"/>
          <w:sz w:val="24"/>
          <w:szCs w:val="24"/>
        </w:rPr>
        <w:t xml:space="preserve"> independentemente de suas condições socioeconômicas, raciais, culturais ou de desenvolvimento, sejam acolhidos nas escolas regulares, as quais devem se adaptar para atender às suas necessidades (Glat, 2007, p.</w:t>
      </w:r>
      <w:r w:rsidR="00AD7AD0">
        <w:rPr>
          <w:rFonts w:ascii="Times New Roman" w:eastAsia="Times New Roman" w:hAnsi="Times New Roman" w:cs="Times New Roman"/>
          <w:sz w:val="24"/>
          <w:szCs w:val="24"/>
        </w:rPr>
        <w:t xml:space="preserve"> </w:t>
      </w:r>
      <w:r w:rsidRPr="003710DA">
        <w:rPr>
          <w:rFonts w:ascii="Times New Roman" w:eastAsia="Times New Roman" w:hAnsi="Times New Roman" w:cs="Times New Roman"/>
          <w:sz w:val="24"/>
          <w:szCs w:val="24"/>
        </w:rPr>
        <w:t xml:space="preserve">20). </w:t>
      </w:r>
    </w:p>
    <w:p w14:paraId="2E3B3E4D" w14:textId="77777777" w:rsidR="00484F13" w:rsidRDefault="003710DA" w:rsidP="00484F13">
      <w:pPr>
        <w:spacing w:after="0" w:line="360" w:lineRule="auto"/>
        <w:jc w:val="both"/>
        <w:rPr>
          <w:rFonts w:ascii="Times New Roman" w:eastAsia="Times New Roman" w:hAnsi="Times New Roman" w:cs="Times New Roman"/>
          <w:sz w:val="24"/>
          <w:szCs w:val="24"/>
        </w:rPr>
      </w:pPr>
      <w:r w:rsidRPr="003710DA">
        <w:rPr>
          <w:rFonts w:ascii="Times New Roman" w:eastAsia="Times New Roman" w:hAnsi="Times New Roman" w:cs="Times New Roman"/>
          <w:sz w:val="24"/>
          <w:szCs w:val="24"/>
        </w:rPr>
        <w:t xml:space="preserve">        Apesar dos avanços legais e das políticas públicas voltadas à educação inclusiva, é notório que grande parte das escolas em nosso estado e no país ainda enfrenta sérias dificuldades para efetivar esse direito na prática. A construção de um ambiente verdadeiramente inclusivo continua sendo um desafio complexo e de longo prazo. Para que os direitos assegurados em lei sejam efetivamente garantidos, é fundamental um esforço coletivo voltado à ampliação de alternativas de suporte às instituições escolares, oferecendo recursos, formação e condições adequadas. Somente assim será possível promover uma cultura de paz nas escolas, permitindo que o trabalho educacional ocorra com maior segurança e tranquilidade (BRASIL, 2015).</w:t>
      </w:r>
    </w:p>
    <w:p w14:paraId="02DE0915" w14:textId="48DC926B" w:rsidR="008B31EE" w:rsidRPr="008B31EE" w:rsidRDefault="008B31EE" w:rsidP="00484F13">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Mantoan (2011) defende que "a escola para todos exige uma grande virada na formação inicial e continuada dos professores [...] (Mantoan, 2011, p. 13)</w:t>
      </w:r>
      <w:r w:rsidR="0076572E">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Glat (2007) também destaca que "os profissionais da Educação Especial têm se voltado para a busca de novas formas de educação escolar com alternativas menos segregativas de absorção desses educandos pelos sistemas de ensino" (Glat, 2007, p. 19). Na mesma direção, Pletsch (2021) assegura que a formação dos professores é de suma importância para a efetivação da educação inclusiva. </w:t>
      </w:r>
    </w:p>
    <w:p w14:paraId="1B0F25FA" w14:textId="378166EE" w:rsidR="003710DA" w:rsidRDefault="008B31EE" w:rsidP="003710DA">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w:t>
      </w:r>
      <w:r w:rsidRPr="008B31EE">
        <w:rPr>
          <w:rFonts w:ascii="Times New Roman" w:eastAsia="Times New Roman" w:hAnsi="Times New Roman" w:cs="Times New Roman"/>
          <w:sz w:val="24"/>
          <w:szCs w:val="24"/>
        </w:rPr>
        <w:t>constatação, embora recorrente nas pesquisas da área, ainda não encontra ressonância plena nas políticas educacionais e na realidade formativa dos professores, especialmente quando se trata da Educação de Jovens e Adultos</w:t>
      </w:r>
      <w:r w:rsidR="001671C9">
        <w:rPr>
          <w:rFonts w:ascii="Times New Roman" w:eastAsia="Times New Roman" w:hAnsi="Times New Roman" w:cs="Times New Roman"/>
          <w:sz w:val="24"/>
          <w:szCs w:val="24"/>
        </w:rPr>
        <w:t xml:space="preserve">, em que </w:t>
      </w:r>
      <w:r w:rsidR="00733685">
        <w:rPr>
          <w:rFonts w:ascii="Times New Roman" w:eastAsia="Times New Roman" w:hAnsi="Times New Roman" w:cs="Times New Roman"/>
          <w:sz w:val="24"/>
          <w:szCs w:val="24"/>
        </w:rPr>
        <w:t>as formações ainda não têm</w:t>
      </w:r>
      <w:r w:rsidR="001671C9">
        <w:rPr>
          <w:rFonts w:ascii="Times New Roman" w:eastAsia="Times New Roman" w:hAnsi="Times New Roman" w:cs="Times New Roman"/>
          <w:sz w:val="24"/>
          <w:szCs w:val="24"/>
        </w:rPr>
        <w:t xml:space="preserve"> sido direcionadas como a modalidade necessita, ainda mais quando nos referimos </w:t>
      </w:r>
      <w:r w:rsidR="0076572E">
        <w:rPr>
          <w:rFonts w:ascii="Times New Roman" w:eastAsia="Times New Roman" w:hAnsi="Times New Roman" w:cs="Times New Roman"/>
          <w:sz w:val="24"/>
          <w:szCs w:val="24"/>
        </w:rPr>
        <w:t>à</w:t>
      </w:r>
      <w:r w:rsidR="001671C9">
        <w:rPr>
          <w:rFonts w:ascii="Times New Roman" w:eastAsia="Times New Roman" w:hAnsi="Times New Roman" w:cs="Times New Roman"/>
          <w:sz w:val="24"/>
          <w:szCs w:val="24"/>
        </w:rPr>
        <w:t xml:space="preserve"> educação inclusiva.</w:t>
      </w:r>
    </w:p>
    <w:p w14:paraId="2F3095E8" w14:textId="7A4F46AB" w:rsidR="00EA5616" w:rsidRDefault="008B31EE" w:rsidP="00593859">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virada proposta pela autora, </w:t>
      </w:r>
      <w:r w:rsidR="001671C9">
        <w:rPr>
          <w:rFonts w:ascii="Times New Roman" w:eastAsia="Times New Roman" w:hAnsi="Times New Roman" w:cs="Times New Roman"/>
          <w:sz w:val="24"/>
          <w:szCs w:val="24"/>
        </w:rPr>
        <w:t xml:space="preserve">em consonância com as demais abordagens, </w:t>
      </w:r>
      <w:r w:rsidRPr="008B31EE">
        <w:rPr>
          <w:rFonts w:ascii="Times New Roman" w:eastAsia="Times New Roman" w:hAnsi="Times New Roman" w:cs="Times New Roman"/>
          <w:sz w:val="24"/>
          <w:szCs w:val="24"/>
        </w:rPr>
        <w:t>chama</w:t>
      </w:r>
      <w:r w:rsidR="001671C9">
        <w:rPr>
          <w:rFonts w:ascii="Times New Roman" w:eastAsia="Times New Roman" w:hAnsi="Times New Roman" w:cs="Times New Roman"/>
          <w:sz w:val="24"/>
          <w:szCs w:val="24"/>
        </w:rPr>
        <w:t xml:space="preserve"> a </w:t>
      </w:r>
      <w:r w:rsidRPr="008B31EE">
        <w:rPr>
          <w:rFonts w:ascii="Times New Roman" w:eastAsia="Times New Roman" w:hAnsi="Times New Roman" w:cs="Times New Roman"/>
          <w:sz w:val="24"/>
          <w:szCs w:val="24"/>
        </w:rPr>
        <w:t>atenção para a ruptura necessária com os modelos tradicionais de ensino que formam professores para atuar em contextos idealizados, homogêneos e excludentes</w:t>
      </w:r>
      <w:r>
        <w:rPr>
          <w:rFonts w:ascii="Times New Roman" w:eastAsia="Times New Roman" w:hAnsi="Times New Roman" w:cs="Times New Roman"/>
          <w:sz w:val="24"/>
          <w:szCs w:val="24"/>
        </w:rPr>
        <w:t xml:space="preserve">, apontados claramente </w:t>
      </w:r>
      <w:r w:rsidR="001671C9">
        <w:rPr>
          <w:rFonts w:ascii="Times New Roman" w:eastAsia="Times New Roman" w:hAnsi="Times New Roman" w:cs="Times New Roman"/>
          <w:sz w:val="24"/>
          <w:szCs w:val="24"/>
        </w:rPr>
        <w:t>por elas</w:t>
      </w:r>
      <w:r w:rsidR="0076572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w:t>
      </w:r>
      <w:r w:rsidRPr="008B31EE">
        <w:rPr>
          <w:rFonts w:ascii="Times New Roman" w:eastAsia="Times New Roman" w:hAnsi="Times New Roman" w:cs="Times New Roman"/>
          <w:sz w:val="24"/>
          <w:szCs w:val="24"/>
        </w:rPr>
        <w:t>não há inclusão sem formação</w:t>
      </w:r>
      <w:r>
        <w:rPr>
          <w:rFonts w:ascii="Times New Roman" w:eastAsia="Times New Roman" w:hAnsi="Times New Roman" w:cs="Times New Roman"/>
          <w:sz w:val="24"/>
          <w:szCs w:val="24"/>
        </w:rPr>
        <w:t>”. Não é apenas a boa vontade e as legislações que transformam as escolas em inclusivas, mas</w:t>
      </w:r>
      <w:r w:rsidRPr="008B31EE">
        <w:t xml:space="preserve"> </w:t>
      </w:r>
      <w:r w:rsidRPr="008B31EE">
        <w:rPr>
          <w:rFonts w:ascii="Times New Roman" w:eastAsia="Times New Roman" w:hAnsi="Times New Roman" w:cs="Times New Roman"/>
          <w:sz w:val="24"/>
          <w:szCs w:val="24"/>
        </w:rPr>
        <w:t xml:space="preserve">exige </w:t>
      </w:r>
      <w:r w:rsidRPr="008B31EE">
        <w:rPr>
          <w:rFonts w:ascii="Times New Roman" w:eastAsia="Times New Roman" w:hAnsi="Times New Roman" w:cs="Times New Roman"/>
          <w:bCs/>
          <w:sz w:val="24"/>
          <w:szCs w:val="24"/>
        </w:rPr>
        <w:t>conhecimento, reflexão, comprometimento ético e práticas transformadoras</w:t>
      </w:r>
      <w:r>
        <w:rPr>
          <w:rFonts w:ascii="Times New Roman" w:eastAsia="Times New Roman" w:hAnsi="Times New Roman" w:cs="Times New Roman"/>
          <w:sz w:val="24"/>
          <w:szCs w:val="24"/>
        </w:rPr>
        <w:t>, que somente uma formação adequada e contínua pode proporcionar</w:t>
      </w:r>
      <w:r w:rsidR="0076572E">
        <w:rPr>
          <w:rFonts w:ascii="Times New Roman" w:eastAsia="Times New Roman" w:hAnsi="Times New Roman" w:cs="Times New Roman"/>
          <w:sz w:val="24"/>
          <w:szCs w:val="24"/>
        </w:rPr>
        <w:t>;</w:t>
      </w:r>
      <w:r w:rsidR="001671C9">
        <w:rPr>
          <w:rFonts w:ascii="Times New Roman" w:eastAsia="Times New Roman" w:hAnsi="Times New Roman" w:cs="Times New Roman"/>
          <w:sz w:val="24"/>
          <w:szCs w:val="24"/>
        </w:rPr>
        <w:t xml:space="preserve"> são ideias presentes nos estudos.</w:t>
      </w:r>
    </w:p>
    <w:p w14:paraId="75F3A498" w14:textId="4D002CBD" w:rsidR="008B31EE" w:rsidRPr="008B31EE" w:rsidRDefault="008B31EE" w:rsidP="001671C9">
      <w:pPr>
        <w:spacing w:after="0" w:line="360" w:lineRule="auto"/>
        <w:ind w:firstLine="720"/>
        <w:jc w:val="both"/>
        <w:rPr>
          <w:rFonts w:ascii="Times New Roman" w:eastAsia="Times New Roman" w:hAnsi="Times New Roman" w:cs="Times New Roman"/>
          <w:color w:val="000000" w:themeColor="text1"/>
          <w:sz w:val="24"/>
          <w:szCs w:val="24"/>
        </w:rPr>
      </w:pPr>
      <w:r w:rsidRPr="008B31EE">
        <w:rPr>
          <w:rFonts w:ascii="Times New Roman" w:eastAsia="Times New Roman" w:hAnsi="Times New Roman" w:cs="Times New Roman"/>
          <w:color w:val="000000" w:themeColor="text1"/>
          <w:sz w:val="24"/>
          <w:szCs w:val="24"/>
        </w:rPr>
        <w:t xml:space="preserve">Há um consenso entre os estudiosos quanto </w:t>
      </w:r>
      <w:r w:rsidR="0076572E">
        <w:rPr>
          <w:rFonts w:ascii="Times New Roman" w:eastAsia="Times New Roman" w:hAnsi="Times New Roman" w:cs="Times New Roman"/>
          <w:color w:val="000000" w:themeColor="text1"/>
          <w:sz w:val="24"/>
          <w:szCs w:val="24"/>
        </w:rPr>
        <w:t>à</w:t>
      </w:r>
      <w:r w:rsidRPr="008B31EE">
        <w:rPr>
          <w:rFonts w:ascii="Times New Roman" w:eastAsia="Times New Roman" w:hAnsi="Times New Roman" w:cs="Times New Roman"/>
          <w:color w:val="000000" w:themeColor="text1"/>
          <w:sz w:val="24"/>
          <w:szCs w:val="24"/>
        </w:rPr>
        <w:t xml:space="preserve"> necessidade de</w:t>
      </w:r>
      <w:r w:rsidR="001671C9">
        <w:rPr>
          <w:rFonts w:ascii="Times New Roman" w:eastAsia="Times New Roman" w:hAnsi="Times New Roman" w:cs="Times New Roman"/>
          <w:color w:val="000000" w:themeColor="text1"/>
          <w:sz w:val="24"/>
          <w:szCs w:val="24"/>
        </w:rPr>
        <w:t>ssa</w:t>
      </w:r>
      <w:r w:rsidRPr="008B31EE">
        <w:rPr>
          <w:rFonts w:ascii="Times New Roman" w:eastAsia="Times New Roman" w:hAnsi="Times New Roman" w:cs="Times New Roman"/>
          <w:color w:val="000000" w:themeColor="text1"/>
          <w:sz w:val="24"/>
          <w:szCs w:val="24"/>
        </w:rPr>
        <w:t xml:space="preserve"> formação de professores adequada para atender aos processos inclusivos na escola, a fim de propor práticas pedagógicas menos segregativas no contexto educativo, mostrando que apenas a presença física não é condição para a inclusão dos estudantes e propondo uma formação capaz de atender </w:t>
      </w:r>
      <w:r w:rsidR="0076572E">
        <w:rPr>
          <w:rFonts w:ascii="Times New Roman" w:eastAsia="Times New Roman" w:hAnsi="Times New Roman" w:cs="Times New Roman"/>
          <w:color w:val="000000" w:themeColor="text1"/>
          <w:sz w:val="24"/>
          <w:szCs w:val="24"/>
        </w:rPr>
        <w:t>à</w:t>
      </w:r>
      <w:r w:rsidRPr="008B31EE">
        <w:rPr>
          <w:rFonts w:ascii="Times New Roman" w:eastAsia="Times New Roman" w:hAnsi="Times New Roman" w:cs="Times New Roman"/>
          <w:color w:val="000000" w:themeColor="text1"/>
          <w:sz w:val="24"/>
          <w:szCs w:val="24"/>
        </w:rPr>
        <w:t xml:space="preserve"> diversidade.</w:t>
      </w:r>
    </w:p>
    <w:p w14:paraId="06B0B808" w14:textId="35F7D2D0" w:rsidR="00056D61" w:rsidRDefault="008B31EE" w:rsidP="00484F13">
      <w:pPr>
        <w:spacing w:line="360" w:lineRule="auto"/>
        <w:jc w:val="both"/>
        <w:rPr>
          <w:rFonts w:ascii="Times New Roman" w:eastAsia="Times New Roman" w:hAnsi="Times New Roman" w:cs="Times New Roman"/>
        </w:rPr>
      </w:pPr>
      <w:r w:rsidRPr="008B31EE">
        <w:rPr>
          <w:rFonts w:ascii="Times New Roman" w:eastAsia="Times New Roman" w:hAnsi="Times New Roman" w:cs="Times New Roman"/>
          <w:sz w:val="24"/>
          <w:szCs w:val="24"/>
        </w:rPr>
        <w:t xml:space="preserve">        Pletsch (2021) reafirma que a formação dos professores é de suma importância para a efetivação da educação inclusiva e</w:t>
      </w:r>
      <w:r w:rsidR="0004617F">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para</w:t>
      </w:r>
      <w:r w:rsidR="0076572E">
        <w:rPr>
          <w:rFonts w:ascii="Times New Roman" w:eastAsia="Times New Roman" w:hAnsi="Times New Roman" w:cs="Times New Roman"/>
          <w:sz w:val="24"/>
          <w:szCs w:val="24"/>
        </w:rPr>
        <w:t xml:space="preserve"> que</w:t>
      </w:r>
      <w:r w:rsidRPr="008B31EE">
        <w:rPr>
          <w:rFonts w:ascii="Times New Roman" w:eastAsia="Times New Roman" w:hAnsi="Times New Roman" w:cs="Times New Roman"/>
          <w:sz w:val="24"/>
          <w:szCs w:val="24"/>
        </w:rPr>
        <w:t xml:space="preserve"> ela ocorra de maneira efetiva, é necessário que os docentes desenvolvam uma postura crítica e reflexiva, compreendendo a diversidade como parte constitutiva do processo educacional e não como um obstáculo ao ensino. Essa compreensão permite que o professor atue de forma ética, responsiva e comprometida com a aprendizagem de todos os estudantes, especialmente aqueles com necessidades educacionais específicas.</w:t>
      </w:r>
    </w:p>
    <w:p w14:paraId="5B3A4C74" w14:textId="77777777" w:rsidR="00F74270" w:rsidRDefault="00F74270" w:rsidP="008B31EE">
      <w:pPr>
        <w:spacing w:after="0" w:line="240" w:lineRule="auto"/>
        <w:ind w:left="2268"/>
        <w:jc w:val="both"/>
        <w:rPr>
          <w:rFonts w:ascii="Times New Roman" w:eastAsia="Times New Roman" w:hAnsi="Times New Roman" w:cs="Times New Roman"/>
        </w:rPr>
      </w:pPr>
    </w:p>
    <w:p w14:paraId="1C1211EC" w14:textId="4A0FCD0D" w:rsidR="008B31EE" w:rsidRPr="00733685" w:rsidRDefault="008B31EE" w:rsidP="008B31EE">
      <w:pPr>
        <w:spacing w:after="0" w:line="240" w:lineRule="auto"/>
        <w:ind w:left="2268"/>
        <w:jc w:val="both"/>
        <w:rPr>
          <w:rFonts w:ascii="Times New Roman" w:eastAsia="Times New Roman" w:hAnsi="Times New Roman" w:cs="Times New Roman"/>
        </w:rPr>
      </w:pPr>
      <w:r w:rsidRPr="00733685">
        <w:rPr>
          <w:rFonts w:ascii="Times New Roman" w:eastAsia="Times New Roman" w:hAnsi="Times New Roman" w:cs="Times New Roman"/>
        </w:rPr>
        <w:t>A formação de professores é um dos pilares fundamentais para a efetivação da educação inclusiva, sendo necessário que essa formação inicial e continuada contemple não apenas aspectos teóricos, mas também práticos, que permitam ao docente atuar com sensibilidade, competência e compromisso frente à diversidade presente nas salas de aula" (Pletsch, 2021, p. 37)</w:t>
      </w:r>
      <w:r w:rsidR="00056D61">
        <w:rPr>
          <w:rFonts w:ascii="Times New Roman" w:eastAsia="Times New Roman" w:hAnsi="Times New Roman" w:cs="Times New Roman"/>
        </w:rPr>
        <w:t>.</w:t>
      </w:r>
    </w:p>
    <w:p w14:paraId="79B4B693" w14:textId="77777777" w:rsidR="00056D61" w:rsidRPr="00733685" w:rsidRDefault="00056D61" w:rsidP="00056D61">
      <w:pPr>
        <w:spacing w:after="0" w:line="360" w:lineRule="auto"/>
        <w:ind w:left="2268"/>
        <w:jc w:val="both"/>
        <w:rPr>
          <w:rFonts w:ascii="Times New Roman" w:eastAsia="Times New Roman" w:hAnsi="Times New Roman" w:cs="Times New Roman"/>
        </w:rPr>
      </w:pPr>
    </w:p>
    <w:p w14:paraId="390823E6" w14:textId="7F5F4AD4" w:rsidR="008B31EE" w:rsidRPr="008B31EE" w:rsidRDefault="008B31EE" w:rsidP="008B31EE">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A formação de professores para a inclusão </w:t>
      </w:r>
      <w:r w:rsidR="001671C9">
        <w:rPr>
          <w:rFonts w:ascii="Times New Roman" w:eastAsia="Times New Roman" w:hAnsi="Times New Roman" w:cs="Times New Roman"/>
          <w:sz w:val="24"/>
          <w:szCs w:val="24"/>
        </w:rPr>
        <w:t xml:space="preserve">na EJA </w:t>
      </w:r>
      <w:r w:rsidRPr="008B31EE">
        <w:rPr>
          <w:rFonts w:ascii="Times New Roman" w:eastAsia="Times New Roman" w:hAnsi="Times New Roman" w:cs="Times New Roman"/>
          <w:sz w:val="24"/>
          <w:szCs w:val="24"/>
        </w:rPr>
        <w:t>encontra nos estudos de Pletsch (2021), Mantoan</w:t>
      </w:r>
      <w:r w:rsidR="001671C9">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(2003), Glat (2009), Capucho (2012), Stainback e Stainback (2004)</w:t>
      </w:r>
      <w:r w:rsidR="001671C9">
        <w:rPr>
          <w:rFonts w:ascii="Times New Roman" w:eastAsia="Times New Roman" w:hAnsi="Times New Roman" w:cs="Times New Roman"/>
          <w:sz w:val="24"/>
          <w:szCs w:val="24"/>
        </w:rPr>
        <w:t xml:space="preserve"> amplo reconhecimento</w:t>
      </w:r>
      <w:r w:rsidRPr="008B31EE">
        <w:rPr>
          <w:rFonts w:ascii="Times New Roman" w:eastAsia="Times New Roman" w:hAnsi="Times New Roman" w:cs="Times New Roman"/>
          <w:sz w:val="24"/>
          <w:szCs w:val="24"/>
        </w:rPr>
        <w:t xml:space="preserve"> como </w:t>
      </w:r>
      <w:r w:rsidR="001671C9">
        <w:rPr>
          <w:rFonts w:ascii="Times New Roman" w:eastAsia="Times New Roman" w:hAnsi="Times New Roman" w:cs="Times New Roman"/>
          <w:sz w:val="24"/>
          <w:szCs w:val="24"/>
        </w:rPr>
        <w:t xml:space="preserve">política que </w:t>
      </w:r>
      <w:r w:rsidRPr="008B31EE">
        <w:rPr>
          <w:rFonts w:ascii="Times New Roman" w:eastAsia="Times New Roman" w:hAnsi="Times New Roman" w:cs="Times New Roman"/>
          <w:sz w:val="24"/>
          <w:szCs w:val="24"/>
        </w:rPr>
        <w:t>consolida</w:t>
      </w:r>
      <w:r w:rsidR="001671C9">
        <w:rPr>
          <w:rFonts w:ascii="Times New Roman" w:eastAsia="Times New Roman" w:hAnsi="Times New Roman" w:cs="Times New Roman"/>
          <w:sz w:val="24"/>
          <w:szCs w:val="24"/>
        </w:rPr>
        <w:t xml:space="preserve"> projetos e ações para </w:t>
      </w:r>
      <w:r w:rsidRPr="008B31EE">
        <w:rPr>
          <w:rFonts w:ascii="Times New Roman" w:eastAsia="Times New Roman" w:hAnsi="Times New Roman" w:cs="Times New Roman"/>
          <w:sz w:val="24"/>
          <w:szCs w:val="24"/>
        </w:rPr>
        <w:t xml:space="preserve">uma escola verdadeiramente inclusiva. Nesse contexto, a autora enfatiza que </w:t>
      </w:r>
      <w:r w:rsidR="00D56724">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a formação docente deve articular fundamentos teóricos e experiências práticas, de modo a preparar os educadores para atuarem com competência e sensibilidade diante da diversidade presente nas salas de aula” (Pletsch, 2021, p. 37).</w:t>
      </w:r>
    </w:p>
    <w:p w14:paraId="58223A53" w14:textId="3F10B063" w:rsidR="00D56724" w:rsidRDefault="008B31EE" w:rsidP="008B31EE">
      <w:pPr>
        <w:spacing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Nesse aspecto, Mantoan (2003, p. 45) também reforça a importância de preparar os professores para reconhecer e valorizar as diferenças no ambiente escolar</w:t>
      </w:r>
      <w:r w:rsidR="0076572E">
        <w:rPr>
          <w:rFonts w:ascii="Times New Roman" w:eastAsia="Times New Roman" w:hAnsi="Times New Roman" w:cs="Times New Roman"/>
          <w:sz w:val="24"/>
          <w:szCs w:val="24"/>
        </w:rPr>
        <w:t>. Ela</w:t>
      </w:r>
      <w:r w:rsidRPr="008B31EE">
        <w:rPr>
          <w:rFonts w:ascii="Times New Roman" w:eastAsia="Times New Roman" w:hAnsi="Times New Roman" w:cs="Times New Roman"/>
          <w:sz w:val="24"/>
          <w:szCs w:val="24"/>
        </w:rPr>
        <w:t xml:space="preserve"> destaca que a inclusão vai além da simples presença física do aluno com deficiência</w:t>
      </w:r>
      <w:r w:rsidR="0076572E">
        <w:rPr>
          <w:rFonts w:ascii="Times New Roman" w:eastAsia="Times New Roman" w:hAnsi="Times New Roman" w:cs="Times New Roman"/>
          <w:sz w:val="24"/>
          <w:szCs w:val="24"/>
        </w:rPr>
        <w:t>. E</w:t>
      </w:r>
      <w:r w:rsidRPr="008B31EE">
        <w:rPr>
          <w:rFonts w:ascii="Times New Roman" w:eastAsia="Times New Roman" w:hAnsi="Times New Roman" w:cs="Times New Roman"/>
          <w:sz w:val="24"/>
          <w:szCs w:val="24"/>
        </w:rPr>
        <w:t>la exige práticas pedagógicas que promovam sua participação ativa e significativa no processo educativo. Complementando essa perspectiva, Stainback e Stainback (2004, p. 118) defendem a adoção de uma abordagem colaborativa entre professores e demais profissionais da educação</w:t>
      </w:r>
      <w:r w:rsidR="0076572E">
        <w:rPr>
          <w:rFonts w:ascii="Times New Roman" w:eastAsia="Times New Roman" w:hAnsi="Times New Roman" w:cs="Times New Roman"/>
          <w:sz w:val="24"/>
          <w:szCs w:val="24"/>
        </w:rPr>
        <w:t xml:space="preserve">. Eles </w:t>
      </w:r>
      <w:r w:rsidRPr="008B31EE">
        <w:rPr>
          <w:rFonts w:ascii="Times New Roman" w:eastAsia="Times New Roman" w:hAnsi="Times New Roman" w:cs="Times New Roman"/>
          <w:sz w:val="24"/>
          <w:szCs w:val="24"/>
        </w:rPr>
        <w:t>sublinha</w:t>
      </w:r>
      <w:r w:rsidR="0076572E">
        <w:rPr>
          <w:rFonts w:ascii="Times New Roman" w:eastAsia="Times New Roman" w:hAnsi="Times New Roman" w:cs="Times New Roman"/>
          <w:sz w:val="24"/>
          <w:szCs w:val="24"/>
        </w:rPr>
        <w:t>m</w:t>
      </w:r>
      <w:r w:rsidRPr="008B31EE">
        <w:rPr>
          <w:rFonts w:ascii="Times New Roman" w:eastAsia="Times New Roman" w:hAnsi="Times New Roman" w:cs="Times New Roman"/>
          <w:sz w:val="24"/>
          <w:szCs w:val="24"/>
        </w:rPr>
        <w:t xml:space="preserve"> que a inclusão se torna mais eficaz quando os docentes contam com uma rede de apoio capaz de compreender e atender às especificidades de cada estudante. </w:t>
      </w:r>
    </w:p>
    <w:p w14:paraId="08560B78" w14:textId="1BBA60DA"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Nesse mesmo horizonte, Freire (1996, p. 80) oferece uma reflexão crítica ao afirmar que a educação é, antes de tudo, um ato político e transformador. Para ele, a formação docente deve estar comprometida com a ética e com a justiça social, assegurando que todos os alunos tenham acesso equitativo ao conhecimento, independentemente de suas diferenças. </w:t>
      </w:r>
    </w:p>
    <w:p w14:paraId="6802B70F" w14:textId="6E386F20" w:rsidR="008B31EE" w:rsidRPr="008B31EE" w:rsidRDefault="008B31EE" w:rsidP="00D56724">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b/>
        <w:t>Desta forma, para inserção de todos os estudantes nos sistemas de ensino e consequentemente em seus processos inclusivos diversos, a inclusão deve alcançar a adoção de práticas que estejam adequadas às necessidades dos diferentes tipos de estudantes e suas especificidades. Além disso, há a necessidade de uma articulação de todo o coletivo da escola no sentido de assegurar práticas e processos que viabilizem o cumprimento de direitos preconizados nas legislações vigentes. Capucho (2012) defende que a prática pedagógica compro</w:t>
      </w:r>
      <w:r w:rsidR="00FA0A3F">
        <w:rPr>
          <w:rFonts w:ascii="Times New Roman" w:eastAsia="Times New Roman" w:hAnsi="Times New Roman" w:cs="Times New Roman"/>
          <w:sz w:val="24"/>
          <w:szCs w:val="24"/>
        </w:rPr>
        <w:t>metida</w:t>
      </w:r>
      <w:r w:rsidRPr="008B31EE">
        <w:rPr>
          <w:rFonts w:ascii="Times New Roman" w:eastAsia="Times New Roman" w:hAnsi="Times New Roman" w:cs="Times New Roman"/>
          <w:sz w:val="24"/>
          <w:szCs w:val="24"/>
        </w:rPr>
        <w:t xml:space="preserve"> com uma sociedade igualitária, quer na EJA, ou nas demais etapas, modalidades e níveis do sistema educacional</w:t>
      </w:r>
      <w:r w:rsidR="0004617F">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não pode ficar circunscrita à dimensão técnica, ou nas palavras de Libâneo (2001), aos “pedagogos especialistas” (Capucho, 2012, p. 129).</w:t>
      </w:r>
    </w:p>
    <w:p w14:paraId="4B35AAB1" w14:textId="5171DCEA" w:rsidR="008B31EE" w:rsidRPr="008B31EE" w:rsidRDefault="008B31EE" w:rsidP="00D56724">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        </w:t>
      </w:r>
      <w:r w:rsidR="00FA0A3F" w:rsidRPr="00FA0A3F">
        <w:rPr>
          <w:rFonts w:ascii="Times New Roman" w:eastAsia="Times New Roman" w:hAnsi="Times New Roman" w:cs="Times New Roman"/>
          <w:sz w:val="24"/>
          <w:szCs w:val="24"/>
        </w:rPr>
        <w:t>Com base nas considerações feitas, depreende-se que a formação docente deve estar no foco da prática educativa, sendo necessária ao completo desenvolvimento dos educandos.</w:t>
      </w:r>
      <w:r w:rsidRPr="008B31EE">
        <w:rPr>
          <w:rFonts w:ascii="Times New Roman" w:eastAsia="Times New Roman" w:hAnsi="Times New Roman" w:cs="Times New Roman"/>
          <w:sz w:val="24"/>
          <w:szCs w:val="24"/>
        </w:rPr>
        <w:t xml:space="preserve"> Tanto na Educação de Jovens e Adultos (EJA) quanto ao público da educação especial matriculado no sistema regular, a ação pedagógica precisa assegurar o cumprimento dos direitos dos estudantes, respeitando suas singularidades e promovendo sua participação efetiva no processo de aprendizagem. Nesse contexto, a formação contínua e qualificada dos professores revela-se como um fator indispensável para a promoção de uma educação inclusiva, equitativa e transformadora, capaz de contribuir de maneira significativa para o desenvolvimento </w:t>
      </w:r>
      <w:r w:rsidR="00733685">
        <w:rPr>
          <w:rFonts w:ascii="Times New Roman" w:eastAsia="Times New Roman" w:hAnsi="Times New Roman" w:cs="Times New Roman"/>
          <w:sz w:val="24"/>
          <w:szCs w:val="24"/>
        </w:rPr>
        <w:t>adequado</w:t>
      </w:r>
      <w:r w:rsidRPr="008B31EE">
        <w:rPr>
          <w:rFonts w:ascii="Times New Roman" w:eastAsia="Times New Roman" w:hAnsi="Times New Roman" w:cs="Times New Roman"/>
          <w:sz w:val="24"/>
          <w:szCs w:val="24"/>
        </w:rPr>
        <w:t xml:space="preserve"> dos alunos.</w:t>
      </w:r>
    </w:p>
    <w:p w14:paraId="64E225E2" w14:textId="1834E682"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Arroyo (2011) propõe uma reconfiguração da Educação de Jovens e Adultos, destacando que é fundamental que o estudante compreenda ‘seu lugar no sistema educacional e não apenas nas modalidades de ensino’ (A</w:t>
      </w:r>
      <w:r w:rsidR="00484F13">
        <w:rPr>
          <w:rFonts w:ascii="Times New Roman" w:eastAsia="Times New Roman" w:hAnsi="Times New Roman" w:cs="Times New Roman"/>
          <w:sz w:val="24"/>
          <w:szCs w:val="24"/>
        </w:rPr>
        <w:t>rroyo</w:t>
      </w:r>
      <w:r w:rsidRPr="008B31EE">
        <w:rPr>
          <w:rFonts w:ascii="Times New Roman" w:eastAsia="Times New Roman" w:hAnsi="Times New Roman" w:cs="Times New Roman"/>
          <w:sz w:val="24"/>
          <w:szCs w:val="24"/>
        </w:rPr>
        <w:t xml:space="preserve">, 2011, p. 22). Esse campo específico da EJA, segundo o autor, “se configura como um espaço de vivência concreta dos direitos dos educandos, onde eles experienciam, de maneira singular, seu direito à educação, ao conhecimento, à cultura, à memória, à identidade, à formação e ao desenvolvimento pleno”. Este entendimento está em consonância com os princípios estabelecidos pela Lei de Diretrizes e Bases da Educação Nacional (LDB, 1996, Art. 1º e 2º), que asseguram a educação como um direito fundamental de todos.       </w:t>
      </w:r>
    </w:p>
    <w:p w14:paraId="52D44A48" w14:textId="77777777" w:rsidR="008B31EE" w:rsidRPr="008B31EE" w:rsidRDefault="008B31EE" w:rsidP="00C43AE2">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Defender um projeto de educação inclusiva para a EJA pressupõe um novo olhar para os sujeitos que foram invisibilizados durante muitos anos em sua trajetória escolar. Os jovens e adultos precisam desse olhar que os vejam “além de suas carências”, com “percursos sociais onde se revelam os limites e possibilidades de ser reconhecidos como sujeitos de direitos humanos”, “um novo olhar construído” (Arroyo, 2012, p.</w:t>
      </w:r>
      <w:r w:rsidR="0004617F">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23).</w:t>
      </w:r>
    </w:p>
    <w:p w14:paraId="514F2B06" w14:textId="24076F15" w:rsidR="00D56724" w:rsidRDefault="008B31EE" w:rsidP="00C43AE2">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        Esse campo relacionado a um ensino inclusivo enfrenta inúmeros desafios, especialmente quando as determinações políticas e legislativas, bem como os compromissos firmados em acordos e tratados internacionais, não são efetivamente </w:t>
      </w:r>
      <w:r w:rsidR="0035336A" w:rsidRPr="008B31EE">
        <w:rPr>
          <w:rFonts w:ascii="Times New Roman" w:eastAsia="Times New Roman" w:hAnsi="Times New Roman" w:cs="Times New Roman"/>
          <w:sz w:val="24"/>
          <w:szCs w:val="24"/>
        </w:rPr>
        <w:t>implementad</w:t>
      </w:r>
      <w:r w:rsidR="0035336A">
        <w:rPr>
          <w:rFonts w:ascii="Times New Roman" w:eastAsia="Times New Roman" w:hAnsi="Times New Roman" w:cs="Times New Roman"/>
          <w:sz w:val="24"/>
          <w:szCs w:val="24"/>
        </w:rPr>
        <w:t>as</w:t>
      </w:r>
      <w:r w:rsidRPr="008B31EE">
        <w:rPr>
          <w:rFonts w:ascii="Times New Roman" w:eastAsia="Times New Roman" w:hAnsi="Times New Roman" w:cs="Times New Roman"/>
          <w:sz w:val="24"/>
          <w:szCs w:val="24"/>
        </w:rPr>
        <w:t xml:space="preserve"> na prática cotidiana das instituições educacionais. Apesar dos avanços promovidos por diversos movimentos sociais, muitas escolas ainda não estão preparadas para acolher a diversidade que caracteriza tanto a Educação de Jovens e Adulto</w:t>
      </w:r>
      <w:r w:rsidR="00FA0A3F">
        <w:rPr>
          <w:rFonts w:ascii="Times New Roman" w:eastAsia="Times New Roman" w:hAnsi="Times New Roman" w:cs="Times New Roman"/>
          <w:sz w:val="24"/>
          <w:szCs w:val="24"/>
        </w:rPr>
        <w:t>s</w:t>
      </w:r>
      <w:r w:rsidR="00484F13">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quanto o público da educação especial (estudantes com deficiência) que chega </w:t>
      </w:r>
      <w:r w:rsidR="00FA0A3F">
        <w:rPr>
          <w:rFonts w:ascii="Times New Roman" w:eastAsia="Times New Roman" w:hAnsi="Times New Roman" w:cs="Times New Roman"/>
          <w:sz w:val="24"/>
          <w:szCs w:val="24"/>
        </w:rPr>
        <w:t>à</w:t>
      </w:r>
      <w:r w:rsidRPr="008B31EE">
        <w:rPr>
          <w:rFonts w:ascii="Times New Roman" w:eastAsia="Times New Roman" w:hAnsi="Times New Roman" w:cs="Times New Roman"/>
          <w:sz w:val="24"/>
          <w:szCs w:val="24"/>
        </w:rPr>
        <w:t xml:space="preserve">s escolas regulares. </w:t>
      </w:r>
    </w:p>
    <w:p w14:paraId="35329DAC" w14:textId="461FE98A"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Nesse cenário, pais e ativistas têm reconhecido o caráter excludente de grande parte das escolas brasileiras, que, como destaca Mantoan (2011, p. 25), “são discriminatórias, não só em relação aos alunos com deficiência, e que é preciso encontrar alternativas para a melhoria da qualidade do ensino para todos, sem exclusões”.</w:t>
      </w:r>
    </w:p>
    <w:p w14:paraId="71D7B070" w14:textId="3F3647AB" w:rsidR="008B31EE" w:rsidRPr="008B31EE" w:rsidRDefault="008B31EE" w:rsidP="00C43AE2">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        Quando analisamos as trajetórias desses sujeitos, as suas identidades coletivas, como nos aponta Arroyo (2012), “desde que a EJA é EJA</w:t>
      </w:r>
      <w:r w:rsidR="0004617F">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esses jovens e adultos são os mesmos: pobres, desempregados, na economia informal, negros nos limites da sobrevivência”, “trata-se de trajetórias coletivas de negação de direitos, de exclusão e marginalização” (Arroyo, 2012, p.</w:t>
      </w:r>
      <w:r w:rsidR="00D56724">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29)</w:t>
      </w:r>
      <w:r w:rsidR="0035336A">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e</w:t>
      </w:r>
      <w:r w:rsidR="0035336A">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quando aliadas às questões de deficiência, sobrepõe</w:t>
      </w:r>
      <w:r w:rsidR="0004617F">
        <w:rPr>
          <w:rFonts w:ascii="Times New Roman" w:eastAsia="Times New Roman" w:hAnsi="Times New Roman" w:cs="Times New Roman"/>
          <w:sz w:val="24"/>
          <w:szCs w:val="24"/>
        </w:rPr>
        <w:t>m</w:t>
      </w:r>
      <w:r w:rsidRPr="008B31EE">
        <w:rPr>
          <w:rFonts w:ascii="Times New Roman" w:eastAsia="Times New Roman" w:hAnsi="Times New Roman" w:cs="Times New Roman"/>
          <w:sz w:val="24"/>
          <w:szCs w:val="24"/>
        </w:rPr>
        <w:t xml:space="preserve"> ainda mais o campo de discriminações a que estão submetidos. </w:t>
      </w:r>
    </w:p>
    <w:p w14:paraId="7A98BA89" w14:textId="639421C3" w:rsidR="008B31EE" w:rsidRDefault="008B31EE" w:rsidP="00C43AE2">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O desafio se torna mais evidente quando as instituições educacionais recebem esses estudantes</w:t>
      </w:r>
      <w:r w:rsidR="0035336A">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w:t>
      </w:r>
      <w:r w:rsidR="0035336A" w:rsidRPr="0035336A">
        <w:rPr>
          <w:rFonts w:ascii="Times New Roman" w:eastAsia="Times New Roman" w:hAnsi="Times New Roman" w:cs="Times New Roman"/>
          <w:sz w:val="24"/>
          <w:szCs w:val="24"/>
        </w:rPr>
        <w:t xml:space="preserve">mas não preparam seus espaços e condições adequadas para atender à diversidade do alunado, o que se agrava pelas precárias condições pedagógicas e profissionais. </w:t>
      </w:r>
      <w:r w:rsidRPr="008B31EE">
        <w:rPr>
          <w:rFonts w:ascii="Times New Roman" w:eastAsia="Times New Roman" w:hAnsi="Times New Roman" w:cs="Times New Roman"/>
          <w:sz w:val="24"/>
          <w:szCs w:val="24"/>
        </w:rPr>
        <w:t xml:space="preserve">(Mantoan, 2003, p. 58; Pletsch, 2021, p. 91). </w:t>
      </w:r>
    </w:p>
    <w:p w14:paraId="503911BB" w14:textId="77777777" w:rsidR="00733685" w:rsidRPr="008B31EE" w:rsidRDefault="00733685" w:rsidP="00C43AE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 como se os estudantes com deficiência entrassem na mesma realidade que os demais, pudessem ser inseridos no sistema educacional não por meio da inclusão, mas que eles próprios se integrassem nas turmas e classes comuns.</w:t>
      </w:r>
    </w:p>
    <w:p w14:paraId="386A056E" w14:textId="1799C956" w:rsidR="008B31EE" w:rsidRPr="008B31EE" w:rsidRDefault="0035336A" w:rsidP="00C43AE2">
      <w:pPr>
        <w:spacing w:after="0" w:line="360" w:lineRule="auto"/>
        <w:ind w:firstLine="720"/>
        <w:jc w:val="both"/>
        <w:rPr>
          <w:rFonts w:ascii="Times New Roman" w:eastAsia="Times New Roman" w:hAnsi="Times New Roman" w:cs="Times New Roman"/>
          <w:sz w:val="24"/>
          <w:szCs w:val="24"/>
        </w:rPr>
      </w:pPr>
      <w:r w:rsidRPr="0035336A">
        <w:rPr>
          <w:rFonts w:ascii="Times New Roman" w:eastAsia="Times New Roman" w:hAnsi="Times New Roman" w:cs="Times New Roman"/>
          <w:sz w:val="24"/>
          <w:szCs w:val="24"/>
        </w:rPr>
        <w:t xml:space="preserve">Para as autoras, a inclusão escolar é um processo complexo, que abrange diversas dimensões e requer a compreensão e aplicação de práticas efetivas e intencionais, “pressupondo </w:t>
      </w:r>
      <w:r w:rsidR="008B31EE" w:rsidRPr="008B31EE">
        <w:rPr>
          <w:rFonts w:ascii="Times New Roman" w:eastAsia="Times New Roman" w:hAnsi="Times New Roman" w:cs="Times New Roman"/>
          <w:sz w:val="24"/>
          <w:szCs w:val="24"/>
        </w:rPr>
        <w:t>o reconhecimento da educação como um direito humano inalienável, capaz de promover a equidade e a democratização das oportunidades educacionais. Torna-se, portanto, imprescindível considerar e respeitar as diferenças e a diversidade presentes no corpo discente — seja composto por jovens ou adultos —</w:t>
      </w:r>
      <w:r>
        <w:rPr>
          <w:rFonts w:ascii="Times New Roman" w:eastAsia="Times New Roman" w:hAnsi="Times New Roman" w:cs="Times New Roman"/>
          <w:sz w:val="24"/>
          <w:szCs w:val="24"/>
        </w:rPr>
        <w:t>,</w:t>
      </w:r>
      <w:r w:rsidR="008B31EE" w:rsidRPr="008B31EE">
        <w:rPr>
          <w:rFonts w:ascii="Times New Roman" w:eastAsia="Times New Roman" w:hAnsi="Times New Roman" w:cs="Times New Roman"/>
          <w:sz w:val="24"/>
          <w:szCs w:val="24"/>
        </w:rPr>
        <w:t xml:space="preserve"> assegurando a todos o acesso a uma educação que reconheça e valorize suas singularidades” (Capuccho, 2012, p. 72).  </w:t>
      </w:r>
    </w:p>
    <w:p w14:paraId="2F567F31" w14:textId="31AF2AD6" w:rsidR="00D56724" w:rsidRDefault="008B31EE" w:rsidP="00C43AE2">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Ademais, ao se refletir sobre a implementação de práticas inclusivas, torna-se indispensável problematizar as políticas de formação docente, especialmente no que tange à Educação de Jovens e Adultos. É primordial que “tais políticas considerem as especificidades dos profissionais que atuam nesse segmento, de modo a capacitá-los para compreender as particularidades do público-alvo que atendem. Paralelamente, é necessário incorporar, na formação docente, temáticas que promovam uma educação pautada na equidade e livre de qualquer forma de discriminação” (Capucho, 2012, p. 72). </w:t>
      </w:r>
    </w:p>
    <w:p w14:paraId="565F2646" w14:textId="58D2F038" w:rsidR="008B31EE" w:rsidRPr="008B31EE" w:rsidRDefault="008B31EE" w:rsidP="00C43AE2">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Consoante a isso, Sassaki (2002, p. 45) destaca que “o potencial existe em cada pessoa, não importa o grau de severidade da sua condição”, reafirmando a concepção de que todos os indivíduos possuem capacidades a serem desenvolvidas no ambiente escolar. Corroborando essa perspectiva, Corrêa (2002, p. 27) enfatiza que “a formação do educador deve estar associada a uma prática reflexiva e mudança de postura”, o que implica não apenas a ressignificação dos saberes teóricos, mas também uma transformação efetiva nas atitudes e nas práticas pedagógicas. </w:t>
      </w:r>
    </w:p>
    <w:p w14:paraId="1B4C390D" w14:textId="140F3924" w:rsidR="008B31EE" w:rsidRPr="008B31EE" w:rsidRDefault="008B31EE" w:rsidP="00C43AE2">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Além da análise das legislações pertinentes mencionadas, sejam elas relacionadas ao aspecto geral da educação inclusiva no espectro nacional ou aquelas que englobam as diretrizes elencadas para o </w:t>
      </w:r>
      <w:r w:rsidR="002B1755">
        <w:rPr>
          <w:rFonts w:ascii="Times New Roman" w:eastAsia="Times New Roman" w:hAnsi="Times New Roman" w:cs="Times New Roman"/>
          <w:sz w:val="24"/>
          <w:szCs w:val="24"/>
        </w:rPr>
        <w:t>E</w:t>
      </w:r>
      <w:r w:rsidRPr="008B31EE">
        <w:rPr>
          <w:rFonts w:ascii="Times New Roman" w:eastAsia="Times New Roman" w:hAnsi="Times New Roman" w:cs="Times New Roman"/>
          <w:sz w:val="24"/>
          <w:szCs w:val="24"/>
        </w:rPr>
        <w:t>stado de Minas Gerais, além das discussões propostas sobre as políticas públicas voltadas à Educação de Jovens e Adultos</w:t>
      </w:r>
      <w:r w:rsidR="00484F13">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 xml:space="preserve">em interface com a </w:t>
      </w:r>
      <w:r w:rsidR="0035336A">
        <w:rPr>
          <w:rFonts w:ascii="Times New Roman" w:eastAsia="Times New Roman" w:hAnsi="Times New Roman" w:cs="Times New Roman"/>
          <w:sz w:val="24"/>
          <w:szCs w:val="24"/>
        </w:rPr>
        <w:t>estatégia</w:t>
      </w:r>
      <w:r w:rsidRPr="008B31EE">
        <w:rPr>
          <w:rFonts w:ascii="Times New Roman" w:eastAsia="Times New Roman" w:hAnsi="Times New Roman" w:cs="Times New Roman"/>
          <w:sz w:val="24"/>
          <w:szCs w:val="24"/>
        </w:rPr>
        <w:t xml:space="preserve"> de inclusão escolar, é imprescindível compreender os diferentes enfoques sob os quais a inclusão deve se concretizar. Torna-se fundamental analisar as perspectivas que fundamentam a prática inclusiva, bem como identificar as estratégias e abordagens por meio das quais ela deve ser efetivamente promovida no contexto escolar, levando-se em consideração os diversos atores envolvidos nesse processo.</w:t>
      </w:r>
    </w:p>
    <w:p w14:paraId="5C39F42F" w14:textId="4F186FE6" w:rsidR="008B31EE" w:rsidRDefault="008B31EE" w:rsidP="0035336A">
      <w:pPr>
        <w:spacing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Nesse sentido, é relevante considerar que o contexto escolar das escolas públicas estaduais mineiras constitui um cenário repleto de contradições. Nele, convivem uma diversidade de indivíduos que interagem constantemente, sendo necessário que tais relações se tornem um objeto de convivência diária, com o propósito de estabelecer conexões significativas entre a aprendizagem e o mundo que os cerca. </w:t>
      </w:r>
      <w:r w:rsidR="0035336A" w:rsidRPr="0035336A">
        <w:rPr>
          <w:rFonts w:ascii="Times New Roman" w:eastAsia="Times New Roman" w:hAnsi="Times New Roman" w:cs="Times New Roman"/>
          <w:sz w:val="24"/>
          <w:szCs w:val="24"/>
        </w:rPr>
        <w:t>Nas interações é preciso que prevaleça o respeito mútuo, a cooperação e acima de tudo o reconhecimento de que cada sujeito é singular e diferente, e que isso deve ser considerado em todos os processos educativos.</w:t>
      </w:r>
    </w:p>
    <w:p w14:paraId="7D3A7347" w14:textId="77777777" w:rsidR="0094593D" w:rsidRDefault="0094593D" w:rsidP="00D56724">
      <w:pPr>
        <w:spacing w:line="360" w:lineRule="auto"/>
        <w:ind w:firstLine="720"/>
        <w:jc w:val="both"/>
        <w:rPr>
          <w:rFonts w:ascii="Times New Roman" w:eastAsia="Times New Roman" w:hAnsi="Times New Roman" w:cs="Times New Roman"/>
          <w:b/>
          <w:sz w:val="24"/>
          <w:szCs w:val="24"/>
        </w:rPr>
      </w:pPr>
    </w:p>
    <w:p w14:paraId="3659937B" w14:textId="46655531" w:rsidR="008B31EE" w:rsidRDefault="008B31EE" w:rsidP="00D56724">
      <w:pPr>
        <w:spacing w:line="360" w:lineRule="auto"/>
        <w:ind w:firstLine="720"/>
        <w:jc w:val="both"/>
        <w:rPr>
          <w:rFonts w:ascii="Times New Roman" w:eastAsia="Times New Roman" w:hAnsi="Times New Roman" w:cs="Times New Roman"/>
          <w:b/>
          <w:sz w:val="24"/>
          <w:szCs w:val="24"/>
        </w:rPr>
      </w:pPr>
      <w:r w:rsidRPr="008B31EE">
        <w:rPr>
          <w:rFonts w:ascii="Times New Roman" w:eastAsia="Times New Roman" w:hAnsi="Times New Roman" w:cs="Times New Roman"/>
          <w:b/>
          <w:sz w:val="24"/>
          <w:szCs w:val="24"/>
        </w:rPr>
        <w:t>1.2 Contexto da prática de inclusão na escola e a EJA</w:t>
      </w:r>
      <w:r w:rsidR="00537430">
        <w:rPr>
          <w:rFonts w:ascii="Times New Roman" w:eastAsia="Times New Roman" w:hAnsi="Times New Roman" w:cs="Times New Roman"/>
          <w:b/>
          <w:sz w:val="24"/>
          <w:szCs w:val="24"/>
        </w:rPr>
        <w:t>.</w:t>
      </w:r>
    </w:p>
    <w:p w14:paraId="257B9872" w14:textId="77777777" w:rsidR="008B31EE" w:rsidRPr="008B31EE" w:rsidRDefault="008B31EE" w:rsidP="003B42EF">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        Nas escolas de Ensino Médio da rede estadual de ensino de Minas Gerais, especialmente na região do Baixo Jequitinhonha, as práticas voltadas para pessoas com deficiência, fundamentadas nas políticas públicas, têm buscado adaptar o ambiente escolar para assegurar maior acessibilidade e inclusão. No entanto, é fundamental analisar como essas práticas estão sendo efetivamente implementadas e se elas atendem </w:t>
      </w:r>
      <w:r w:rsidR="009D2F5F">
        <w:rPr>
          <w:rFonts w:ascii="Times New Roman" w:eastAsia="Times New Roman" w:hAnsi="Times New Roman" w:cs="Times New Roman"/>
          <w:sz w:val="24"/>
          <w:szCs w:val="24"/>
        </w:rPr>
        <w:t xml:space="preserve">às </w:t>
      </w:r>
      <w:r w:rsidRPr="008B31EE">
        <w:rPr>
          <w:rFonts w:ascii="Times New Roman" w:eastAsia="Times New Roman" w:hAnsi="Times New Roman" w:cs="Times New Roman"/>
          <w:sz w:val="24"/>
          <w:szCs w:val="24"/>
        </w:rPr>
        <w:t>necessidades desse público, respeitando suas especificidades e garantindo uma educação de qualidade para todos.</w:t>
      </w:r>
    </w:p>
    <w:p w14:paraId="3EE9598B" w14:textId="7716F4F8" w:rsidR="00D56724" w:rsidRDefault="008B31EE" w:rsidP="00D56724">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b/>
          <w:sz w:val="24"/>
          <w:szCs w:val="24"/>
        </w:rPr>
        <w:t xml:space="preserve">     </w:t>
      </w:r>
      <w:r w:rsidRPr="008B31EE">
        <w:rPr>
          <w:rFonts w:ascii="Times New Roman" w:eastAsia="Times New Roman" w:hAnsi="Times New Roman" w:cs="Times New Roman"/>
          <w:sz w:val="24"/>
          <w:szCs w:val="24"/>
        </w:rPr>
        <w:t xml:space="preserve">  Desde o ingresso na unidade escolar, o estudante com deficiência é identificado por meio de laudo médico apresentado à instituição. A partir dessa identificação, o aluno é encaminhado ao Serviço de Apoio à Inclusão, órgão vinculado à Superintendência Regional de Ensino, responsável por avaliar a efetivação do direito ao atendimento por um profissional especializado. Esse acompanhamento ocorre de forma sistemática em sala de aula, dentro da turma em que o estudante está matriculado, sendo possível que o profissional atenda simultaneamente até três alunos com deficiência. </w:t>
      </w:r>
    </w:p>
    <w:p w14:paraId="11942130" w14:textId="0E564519" w:rsidR="008B31EE" w:rsidRDefault="008B31EE" w:rsidP="00D56724">
      <w:pPr>
        <w:spacing w:after="0" w:line="360" w:lineRule="auto"/>
        <w:ind w:firstLine="720"/>
        <w:jc w:val="both"/>
        <w:rPr>
          <w:rFonts w:ascii="Times New Roman" w:eastAsia="Arial" w:hAnsi="Times New Roman" w:cs="Times New Roman"/>
          <w:sz w:val="24"/>
          <w:szCs w:val="24"/>
          <w:highlight w:val="white"/>
        </w:rPr>
      </w:pPr>
      <w:r w:rsidRPr="008B31EE">
        <w:rPr>
          <w:rFonts w:ascii="Times New Roman" w:eastAsia="Times New Roman" w:hAnsi="Times New Roman" w:cs="Times New Roman"/>
          <w:sz w:val="24"/>
          <w:szCs w:val="24"/>
        </w:rPr>
        <w:t>Tal organização está prevista na Resolução SEE nº 4.256/2020 da Secretaria de Estado de Educação de Minas Gerais, que estabelece as diretrizes para o Atendimento Educacional Especializado nas escolas da rede estadual de ensino, definindo que um profissional de apoio,</w:t>
      </w:r>
      <w:r w:rsidR="002B1755">
        <w:rPr>
          <w:rFonts w:ascii="Times New Roman" w:eastAsia="Times New Roman" w:hAnsi="Times New Roman" w:cs="Times New Roman"/>
          <w:sz w:val="24"/>
          <w:szCs w:val="24"/>
        </w:rPr>
        <w:t xml:space="preserve"> o</w:t>
      </w:r>
      <w:r w:rsidRPr="008B31EE">
        <w:rPr>
          <w:rFonts w:ascii="Times New Roman" w:eastAsia="Times New Roman" w:hAnsi="Times New Roman" w:cs="Times New Roman"/>
          <w:sz w:val="24"/>
          <w:szCs w:val="24"/>
        </w:rPr>
        <w:t xml:space="preserve"> </w:t>
      </w:r>
      <w:r w:rsidR="00E66A98">
        <w:rPr>
          <w:rFonts w:ascii="Times New Roman" w:eastAsia="Times New Roman" w:hAnsi="Times New Roman" w:cs="Times New Roman"/>
          <w:sz w:val="24"/>
          <w:szCs w:val="24"/>
        </w:rPr>
        <w:t>p</w:t>
      </w:r>
      <w:r w:rsidRPr="008B31EE">
        <w:rPr>
          <w:rFonts w:ascii="Times New Roman" w:eastAsia="Times New Roman" w:hAnsi="Times New Roman" w:cs="Times New Roman"/>
          <w:sz w:val="24"/>
          <w:szCs w:val="24"/>
        </w:rPr>
        <w:t xml:space="preserve">rofessor de Apoio à Comunicação, Linguagem e Tecnologias Assistivas, pode atender até três alunos com deficiência, Transtorno do Espectro Autista ou Altas Habilidades/Superdotação matriculados no mesmo ano e turma. Nos casos em que houver na escola apenas uma turma para o ano de escolaridade, o Professor de Apoio à Comunicação, Linguagem e Tecnologias Assistivas poderá atender </w:t>
      </w:r>
      <w:r w:rsidR="00E66A98">
        <w:rPr>
          <w:rFonts w:ascii="Times New Roman" w:eastAsia="Times New Roman" w:hAnsi="Times New Roman" w:cs="Times New Roman"/>
          <w:sz w:val="24"/>
          <w:szCs w:val="24"/>
        </w:rPr>
        <w:t xml:space="preserve">a </w:t>
      </w:r>
      <w:r w:rsidRPr="008B31EE">
        <w:rPr>
          <w:rFonts w:ascii="Times New Roman" w:eastAsia="Times New Roman" w:hAnsi="Times New Roman" w:cs="Times New Roman"/>
          <w:sz w:val="24"/>
          <w:szCs w:val="24"/>
        </w:rPr>
        <w:t>mais de três estudantes</w:t>
      </w:r>
      <w:r w:rsidR="002B1755">
        <w:rPr>
          <w:rFonts w:ascii="Times New Roman" w:eastAsia="Times New Roman" w:hAnsi="Times New Roman" w:cs="Times New Roman"/>
          <w:sz w:val="24"/>
          <w:szCs w:val="24"/>
        </w:rPr>
        <w:t xml:space="preserve"> </w:t>
      </w:r>
      <w:r w:rsidRPr="001B09B5">
        <w:rPr>
          <w:rFonts w:ascii="Times New Roman" w:eastAsia="Arial" w:hAnsi="Times New Roman" w:cs="Times New Roman"/>
          <w:sz w:val="24"/>
          <w:szCs w:val="24"/>
          <w:highlight w:val="white"/>
        </w:rPr>
        <w:t>(§ 1º, Art. 27, da Resolução 4256/2020).</w:t>
      </w:r>
    </w:p>
    <w:p w14:paraId="7AC9E4C2" w14:textId="77777777" w:rsidR="003B42EF" w:rsidRPr="008B31EE" w:rsidRDefault="003B42EF" w:rsidP="003B42EF">
      <w:pPr>
        <w:spacing w:after="0" w:line="360" w:lineRule="auto"/>
        <w:jc w:val="both"/>
        <w:rPr>
          <w:rFonts w:ascii="Arial" w:eastAsia="Arial" w:hAnsi="Arial" w:cs="Arial"/>
          <w:sz w:val="21"/>
          <w:szCs w:val="21"/>
          <w:highlight w:val="white"/>
        </w:rPr>
      </w:pPr>
    </w:p>
    <w:p w14:paraId="2E59DAC4" w14:textId="047D1532" w:rsidR="008B31EE" w:rsidRDefault="008B31EE" w:rsidP="008B31EE">
      <w:pPr>
        <w:spacing w:line="240" w:lineRule="auto"/>
        <w:ind w:left="2880"/>
        <w:jc w:val="both"/>
        <w:rPr>
          <w:rFonts w:ascii="Times New Roman" w:eastAsia="Arial" w:hAnsi="Times New Roman" w:cs="Times New Roman"/>
          <w:highlight w:val="white"/>
        </w:rPr>
      </w:pPr>
      <w:r w:rsidRPr="008B31EE">
        <w:rPr>
          <w:rFonts w:ascii="Times New Roman" w:eastAsia="Arial" w:hAnsi="Times New Roman" w:cs="Times New Roman"/>
          <w:highlight w:val="white"/>
        </w:rPr>
        <w:t xml:space="preserve">O </w:t>
      </w:r>
      <w:r w:rsidR="00E66A98">
        <w:rPr>
          <w:rFonts w:ascii="Times New Roman" w:eastAsia="Arial" w:hAnsi="Times New Roman" w:cs="Times New Roman"/>
          <w:highlight w:val="white"/>
        </w:rPr>
        <w:t>p</w:t>
      </w:r>
      <w:r w:rsidRPr="008B31EE">
        <w:rPr>
          <w:rFonts w:ascii="Times New Roman" w:eastAsia="Arial" w:hAnsi="Times New Roman" w:cs="Times New Roman"/>
          <w:highlight w:val="white"/>
        </w:rPr>
        <w:t>rofessor de Apoio à Comunicação, Linguagem e Tecnologias Assistivas</w:t>
      </w:r>
      <w:r w:rsidR="00484F13">
        <w:rPr>
          <w:rFonts w:ascii="Times New Roman" w:eastAsia="Arial" w:hAnsi="Times New Roman" w:cs="Times New Roman"/>
          <w:highlight w:val="white"/>
        </w:rPr>
        <w:t xml:space="preserve"> </w:t>
      </w:r>
      <w:r w:rsidRPr="008B31EE">
        <w:rPr>
          <w:rFonts w:ascii="Times New Roman" w:eastAsia="Arial" w:hAnsi="Times New Roman" w:cs="Times New Roman"/>
          <w:highlight w:val="white"/>
        </w:rPr>
        <w:t>tem a função de apoiar o processo pedagógico de escolarização do estudante com disfunção neuromotora grave, deficiência múltipla ou Transtorno do Espectro Autista matriculado na escola comum, sendo autorizado 1 (um) professor para até 3 (três) estudantes matriculados no mesmo ano de escolaridade e frequentes na mesma turma (Art. 27 da Resolução 4256/2020).</w:t>
      </w:r>
    </w:p>
    <w:p w14:paraId="482A6772" w14:textId="77777777" w:rsidR="003B42EF" w:rsidRPr="008B31EE" w:rsidRDefault="003B42EF" w:rsidP="008B31EE">
      <w:pPr>
        <w:spacing w:line="240" w:lineRule="auto"/>
        <w:ind w:left="2880"/>
        <w:jc w:val="both"/>
        <w:rPr>
          <w:rFonts w:ascii="Times New Roman" w:eastAsia="Arial" w:hAnsi="Times New Roman" w:cs="Times New Roman"/>
          <w:highlight w:val="white"/>
        </w:rPr>
      </w:pPr>
    </w:p>
    <w:p w14:paraId="1DCF5CE1" w14:textId="6693EB16" w:rsidR="008B31EE" w:rsidRDefault="008B31EE" w:rsidP="008B31EE">
      <w:pPr>
        <w:spacing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Essa normativa estabelece as diretrizes para a organização da oferta do Atendimento Educacional Especializado, abrangendo a identificação dos alunos, a avaliação de suas necessidades e a disponibilização de recursos e estratégias específicas. O objetivo principal é garantir o acesso ao currículo, por meio da utilização de métodos, técnicas, recursos e procedimentos didáticos adaptados às diferentes modalidades, anos de escolaridade e níveis de ensino. O AEE visa complementar ou suplementar a formação dos estudantes da educação especial, assegurando-lhes acesso ao currículo com qualidade. </w:t>
      </w:r>
    </w:p>
    <w:p w14:paraId="53AE88E0" w14:textId="77777777" w:rsidR="00F74270" w:rsidRDefault="00F74270" w:rsidP="008B31EE">
      <w:pPr>
        <w:spacing w:line="360" w:lineRule="auto"/>
        <w:ind w:firstLine="720"/>
        <w:jc w:val="both"/>
        <w:rPr>
          <w:rFonts w:ascii="Times New Roman" w:eastAsia="Times New Roman" w:hAnsi="Times New Roman" w:cs="Times New Roman"/>
          <w:sz w:val="24"/>
          <w:szCs w:val="24"/>
        </w:rPr>
      </w:pPr>
    </w:p>
    <w:p w14:paraId="372ADCC2" w14:textId="77777777" w:rsidR="008B31EE" w:rsidRPr="008B31EE" w:rsidRDefault="008B31EE" w:rsidP="008B31EE">
      <w:pPr>
        <w:spacing w:line="240" w:lineRule="auto"/>
        <w:ind w:left="2880"/>
        <w:jc w:val="both"/>
        <w:rPr>
          <w:rFonts w:ascii="Times New Roman" w:eastAsia="Times New Roman" w:hAnsi="Times New Roman" w:cs="Times New Roman"/>
        </w:rPr>
      </w:pPr>
      <w:r w:rsidRPr="008B31EE">
        <w:rPr>
          <w:rFonts w:ascii="Times New Roman" w:eastAsia="Times New Roman" w:hAnsi="Times New Roman" w:cs="Times New Roman"/>
        </w:rPr>
        <w:t>O atendimento educacional especializado (AEE) tem como função complementar ou suplementar a formação do estudante por meio da disponibilização de serviços, recursos de acessibilidade e estratégias que eliminem barreiras para sua plena participação na sociedade e desenvolvimento de sua aprendizagem (o ensino da Língua Brasileira de Sinais (LIBRAS), do BRAILLE, de recursos de acessibilidade, de tecnologia assistiva, de comunicação alternativa, orientação e mobilidade, dentre outros)</w:t>
      </w:r>
      <w:r w:rsidR="009D2F5F">
        <w:rPr>
          <w:rFonts w:ascii="Times New Roman" w:eastAsia="Times New Roman" w:hAnsi="Times New Roman" w:cs="Times New Roman"/>
        </w:rPr>
        <w:t xml:space="preserve">, </w:t>
      </w:r>
      <w:r w:rsidRPr="008B31EE">
        <w:rPr>
          <w:rFonts w:ascii="Times New Roman" w:eastAsia="Times New Roman" w:hAnsi="Times New Roman" w:cs="Times New Roman"/>
        </w:rPr>
        <w:t>(SEE - Educação Especial na Perspectiva Inclusiva, Cartilha de pais, estudantes e profissionais da educação, 2018, p.</w:t>
      </w:r>
      <w:r w:rsidR="009D2F5F">
        <w:rPr>
          <w:rFonts w:ascii="Times New Roman" w:eastAsia="Times New Roman" w:hAnsi="Times New Roman" w:cs="Times New Roman"/>
        </w:rPr>
        <w:t xml:space="preserve"> </w:t>
      </w:r>
      <w:r w:rsidRPr="008B31EE">
        <w:rPr>
          <w:rFonts w:ascii="Times New Roman" w:eastAsia="Times New Roman" w:hAnsi="Times New Roman" w:cs="Times New Roman"/>
        </w:rPr>
        <w:t>8)</w:t>
      </w:r>
      <w:r w:rsidR="009D2F5F">
        <w:rPr>
          <w:rFonts w:ascii="Times New Roman" w:eastAsia="Times New Roman" w:hAnsi="Times New Roman" w:cs="Times New Roman"/>
        </w:rPr>
        <w:t>.</w:t>
      </w:r>
    </w:p>
    <w:p w14:paraId="0263E116" w14:textId="77777777" w:rsidR="008B31EE" w:rsidRPr="008B31EE" w:rsidRDefault="008B31EE" w:rsidP="008B31EE">
      <w:pPr>
        <w:spacing w:line="360" w:lineRule="auto"/>
        <w:ind w:firstLine="720"/>
        <w:jc w:val="both"/>
        <w:rPr>
          <w:rFonts w:ascii="Times New Roman" w:eastAsia="Times New Roman" w:hAnsi="Times New Roman" w:cs="Times New Roman"/>
          <w:sz w:val="24"/>
          <w:szCs w:val="24"/>
        </w:rPr>
      </w:pPr>
    </w:p>
    <w:p w14:paraId="4CBEBDF7" w14:textId="77777777" w:rsidR="003B42EF"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Esse atendimento não pode ser um serviço de reforço para o aluno e nem constituir a carga horária de suas atividades normais dentro do horário de estudos, mas deve ser realizado no “turno inverso da escolarização e não pode caracterizar-se como um espaço de reforço ou de repetição de conteúdos curriculares”. (SEE</w:t>
      </w:r>
      <w:r w:rsidR="009D2F5F">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Educação Especial na Perspectiva Inclusiva, Cartilha de pais, estudantes e profissionais da educação, 2018, p.</w:t>
      </w:r>
      <w:r w:rsidR="009D2F5F">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8)</w:t>
      </w:r>
    </w:p>
    <w:p w14:paraId="4F1F943B" w14:textId="71296303" w:rsidR="00D56724"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De acordo com a legislação vigente, Resolução SEE/MG Nº 4.256/2020, considera-se público-alvo da educação especial os estudantes com </w:t>
      </w:r>
      <w:r w:rsidR="00E66A98">
        <w:rPr>
          <w:rFonts w:ascii="Times New Roman" w:eastAsia="Times New Roman" w:hAnsi="Times New Roman" w:cs="Times New Roman"/>
          <w:sz w:val="24"/>
          <w:szCs w:val="24"/>
        </w:rPr>
        <w:t>d</w:t>
      </w:r>
      <w:r w:rsidRPr="008B31EE">
        <w:rPr>
          <w:rFonts w:ascii="Times New Roman" w:eastAsia="Times New Roman" w:hAnsi="Times New Roman" w:cs="Times New Roman"/>
          <w:sz w:val="24"/>
          <w:szCs w:val="24"/>
        </w:rPr>
        <w:t xml:space="preserve">eficiência, </w:t>
      </w:r>
      <w:r w:rsidR="00E66A98">
        <w:rPr>
          <w:rFonts w:ascii="Times New Roman" w:eastAsia="Times New Roman" w:hAnsi="Times New Roman" w:cs="Times New Roman"/>
          <w:sz w:val="24"/>
          <w:szCs w:val="24"/>
        </w:rPr>
        <w:t>t</w:t>
      </w:r>
      <w:r w:rsidRPr="008B31EE">
        <w:rPr>
          <w:rFonts w:ascii="Times New Roman" w:eastAsia="Times New Roman" w:hAnsi="Times New Roman" w:cs="Times New Roman"/>
          <w:sz w:val="24"/>
          <w:szCs w:val="24"/>
        </w:rPr>
        <w:t xml:space="preserve">ranstornos </w:t>
      </w:r>
      <w:r w:rsidR="00E66A98">
        <w:rPr>
          <w:rFonts w:ascii="Times New Roman" w:eastAsia="Times New Roman" w:hAnsi="Times New Roman" w:cs="Times New Roman"/>
          <w:sz w:val="24"/>
          <w:szCs w:val="24"/>
        </w:rPr>
        <w:t>g</w:t>
      </w:r>
      <w:r w:rsidRPr="008B31EE">
        <w:rPr>
          <w:rFonts w:ascii="Times New Roman" w:eastAsia="Times New Roman" w:hAnsi="Times New Roman" w:cs="Times New Roman"/>
          <w:sz w:val="24"/>
          <w:szCs w:val="24"/>
        </w:rPr>
        <w:t xml:space="preserve">lobais do </w:t>
      </w:r>
      <w:r w:rsidR="00E66A98">
        <w:rPr>
          <w:rFonts w:ascii="Times New Roman" w:eastAsia="Times New Roman" w:hAnsi="Times New Roman" w:cs="Times New Roman"/>
          <w:sz w:val="24"/>
          <w:szCs w:val="24"/>
        </w:rPr>
        <w:t>d</w:t>
      </w:r>
      <w:r w:rsidRPr="008B31EE">
        <w:rPr>
          <w:rFonts w:ascii="Times New Roman" w:eastAsia="Times New Roman" w:hAnsi="Times New Roman" w:cs="Times New Roman"/>
          <w:sz w:val="24"/>
          <w:szCs w:val="24"/>
        </w:rPr>
        <w:t xml:space="preserve">esenvolvimento e </w:t>
      </w:r>
      <w:r w:rsidR="00E66A98">
        <w:rPr>
          <w:rFonts w:ascii="Times New Roman" w:eastAsia="Times New Roman" w:hAnsi="Times New Roman" w:cs="Times New Roman"/>
          <w:sz w:val="24"/>
          <w:szCs w:val="24"/>
        </w:rPr>
        <w:t>a</w:t>
      </w:r>
      <w:r w:rsidRPr="008B31EE">
        <w:rPr>
          <w:rFonts w:ascii="Times New Roman" w:eastAsia="Times New Roman" w:hAnsi="Times New Roman" w:cs="Times New Roman"/>
          <w:sz w:val="24"/>
          <w:szCs w:val="24"/>
        </w:rPr>
        <w:t xml:space="preserve">ltas </w:t>
      </w:r>
      <w:r w:rsidR="00E66A98">
        <w:rPr>
          <w:rFonts w:ascii="Times New Roman" w:eastAsia="Times New Roman" w:hAnsi="Times New Roman" w:cs="Times New Roman"/>
          <w:sz w:val="24"/>
          <w:szCs w:val="24"/>
        </w:rPr>
        <w:t>h</w:t>
      </w:r>
      <w:r w:rsidRPr="008B31EE">
        <w:rPr>
          <w:rFonts w:ascii="Times New Roman" w:eastAsia="Times New Roman" w:hAnsi="Times New Roman" w:cs="Times New Roman"/>
          <w:sz w:val="24"/>
          <w:szCs w:val="24"/>
        </w:rPr>
        <w:t>abilidades/</w:t>
      </w:r>
      <w:r w:rsidR="00E66A98">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xml:space="preserve">uperdotação que estejam regularmente matriculados na instituição escolar, devendo ter direitos assegurados para receber o </w:t>
      </w:r>
      <w:r w:rsidR="00E66A98">
        <w:rPr>
          <w:rFonts w:ascii="Times New Roman" w:eastAsia="Times New Roman" w:hAnsi="Times New Roman" w:cs="Times New Roman"/>
          <w:sz w:val="24"/>
          <w:szCs w:val="24"/>
        </w:rPr>
        <w:t>a</w:t>
      </w:r>
      <w:r w:rsidRPr="008B31EE">
        <w:rPr>
          <w:rFonts w:ascii="Times New Roman" w:eastAsia="Times New Roman" w:hAnsi="Times New Roman" w:cs="Times New Roman"/>
          <w:sz w:val="24"/>
          <w:szCs w:val="24"/>
        </w:rPr>
        <w:t xml:space="preserve">poio para um </w:t>
      </w:r>
      <w:r w:rsidR="00E66A98">
        <w:rPr>
          <w:rFonts w:ascii="Times New Roman" w:eastAsia="Times New Roman" w:hAnsi="Times New Roman" w:cs="Times New Roman"/>
          <w:sz w:val="24"/>
          <w:szCs w:val="24"/>
        </w:rPr>
        <w:t>a</w:t>
      </w:r>
      <w:r w:rsidRPr="008B31EE">
        <w:rPr>
          <w:rFonts w:ascii="Times New Roman" w:eastAsia="Times New Roman" w:hAnsi="Times New Roman" w:cs="Times New Roman"/>
          <w:sz w:val="24"/>
          <w:szCs w:val="24"/>
        </w:rPr>
        <w:t xml:space="preserve">tendimento </w:t>
      </w:r>
      <w:r w:rsidR="00E66A98">
        <w:rPr>
          <w:rFonts w:ascii="Times New Roman" w:eastAsia="Times New Roman" w:hAnsi="Times New Roman" w:cs="Times New Roman"/>
          <w:sz w:val="24"/>
          <w:szCs w:val="24"/>
        </w:rPr>
        <w:t>e</w:t>
      </w:r>
      <w:r w:rsidRPr="008B31EE">
        <w:rPr>
          <w:rFonts w:ascii="Times New Roman" w:eastAsia="Times New Roman" w:hAnsi="Times New Roman" w:cs="Times New Roman"/>
          <w:sz w:val="24"/>
          <w:szCs w:val="24"/>
        </w:rPr>
        <w:t xml:space="preserve">scolar </w:t>
      </w:r>
      <w:r w:rsidR="00E66A98">
        <w:rPr>
          <w:rFonts w:ascii="Times New Roman" w:eastAsia="Times New Roman" w:hAnsi="Times New Roman" w:cs="Times New Roman"/>
          <w:sz w:val="24"/>
          <w:szCs w:val="24"/>
        </w:rPr>
        <w:t>e</w:t>
      </w:r>
      <w:r w:rsidRPr="008B31EE">
        <w:rPr>
          <w:rFonts w:ascii="Times New Roman" w:eastAsia="Times New Roman" w:hAnsi="Times New Roman" w:cs="Times New Roman"/>
          <w:sz w:val="24"/>
          <w:szCs w:val="24"/>
        </w:rPr>
        <w:t xml:space="preserve">specializado. Adicionalmente, determinando ainda que o Plano de Desenvolvimento Individual (PDI) seja um documento obrigatório para o registro do planejamento do AEE, a ser elaborado pelo professor do AEE em colaboração com o professor regente e a equipe pedagógica, considerando as necessidades educacionais específicas de cada estudante. </w:t>
      </w:r>
    </w:p>
    <w:p w14:paraId="4C8A96AE" w14:textId="4A12612D"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Por sua vez, a Resolução SEE n</w:t>
      </w:r>
      <w:r w:rsidR="00E66A98">
        <w:rPr>
          <w:rFonts w:ascii="Times New Roman" w:eastAsia="Times New Roman" w:hAnsi="Times New Roman" w:cs="Times New Roman"/>
          <w:sz w:val="24"/>
          <w:szCs w:val="24"/>
        </w:rPr>
        <w:t>.º</w:t>
      </w:r>
      <w:r w:rsidRPr="008B31EE">
        <w:rPr>
          <w:rFonts w:ascii="Times New Roman" w:eastAsia="Times New Roman" w:hAnsi="Times New Roman" w:cs="Times New Roman"/>
          <w:sz w:val="24"/>
          <w:szCs w:val="24"/>
        </w:rPr>
        <w:t xml:space="preserve"> 4.920/2023 orienta as escolas estaduais mineiras na organização e oferta do AEE, garantindo que os estudantes com deficiência tenham acesso a uma educação inclusiva, equitativa e de qualidade. Essas normativas definem como as escolas devem organizar a oferta de AEE, incluindo a identificação dos alunos, a avaliação de suas necessidades e a oferta de recursos e estratégias específicas. O objetivo é garantir o acesso ao currículo por meio da utilização de métodos, técnicas, recursos e procedimentos didáticos desenvolvidos nas diferentes modalidades, anos de escolaridade e níveis de ensino, complementando ou suplementando a formação dos estudantes público</w:t>
      </w:r>
      <w:r w:rsidR="00E66A98">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xml:space="preserve"> da educação especial e assegurando o acesso ao currículo com qualidade. </w:t>
      </w:r>
    </w:p>
    <w:p w14:paraId="7BC37BE8" w14:textId="52A8D4B6"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Além disso, a mencionada resolução prevê que o Plano de Desenvolvimento Individual é um documento obrigatório de registro do planejamento do AEE, elaborado pelo professor do AEE em conjunto com o regente e a equipe pedagógica, considerando as necessidades educacionais específicas do estudante. Já a Resolução SEE n</w:t>
      </w:r>
      <w:r w:rsidR="00E66A98">
        <w:rPr>
          <w:rFonts w:ascii="Times New Roman" w:eastAsia="Times New Roman" w:hAnsi="Times New Roman" w:cs="Times New Roman"/>
          <w:sz w:val="24"/>
          <w:szCs w:val="24"/>
        </w:rPr>
        <w:t>.º</w:t>
      </w:r>
      <w:r w:rsidRPr="008B31EE">
        <w:rPr>
          <w:rFonts w:ascii="Times New Roman" w:eastAsia="Times New Roman" w:hAnsi="Times New Roman" w:cs="Times New Roman"/>
          <w:sz w:val="24"/>
          <w:szCs w:val="24"/>
        </w:rPr>
        <w:t xml:space="preserve"> 4.920/2023 orienta as escolas estaduais mineiras na organização e oferta do AEE, assegurando que os estudantes com deficiência tenham acesso a uma educação inclusiva, equitativa e de qualidade.</w:t>
      </w:r>
    </w:p>
    <w:p w14:paraId="1575664D" w14:textId="38DC1E9A" w:rsid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Para que as ações do PDI sejam plenamente observadas, devem levar em conta as disposições elencadas:</w:t>
      </w:r>
    </w:p>
    <w:p w14:paraId="6F8EBC67" w14:textId="77777777" w:rsidR="00D56724" w:rsidRPr="008B31EE" w:rsidRDefault="00D56724" w:rsidP="00D56724">
      <w:pPr>
        <w:spacing w:after="0" w:line="360" w:lineRule="auto"/>
        <w:ind w:firstLine="720"/>
        <w:jc w:val="both"/>
        <w:rPr>
          <w:rFonts w:ascii="Times New Roman" w:eastAsia="Times New Roman" w:hAnsi="Times New Roman" w:cs="Times New Roman"/>
          <w:sz w:val="24"/>
          <w:szCs w:val="24"/>
        </w:rPr>
      </w:pPr>
    </w:p>
    <w:p w14:paraId="53E2448E" w14:textId="009B677C" w:rsidR="008B31EE" w:rsidRDefault="008B31EE" w:rsidP="00D56724">
      <w:pPr>
        <w:spacing w:after="0" w:line="240" w:lineRule="auto"/>
        <w:ind w:left="2268"/>
        <w:jc w:val="both"/>
        <w:rPr>
          <w:rFonts w:ascii="Times New Roman" w:eastAsia="Times New Roman" w:hAnsi="Times New Roman" w:cs="Times New Roman"/>
        </w:rPr>
      </w:pPr>
      <w:r w:rsidRPr="00D56724">
        <w:rPr>
          <w:rFonts w:ascii="Times New Roman" w:eastAsia="Times New Roman" w:hAnsi="Times New Roman" w:cs="Times New Roman"/>
        </w:rPr>
        <w:t>§</w:t>
      </w:r>
      <w:r w:rsidR="00E66A98">
        <w:rPr>
          <w:rFonts w:ascii="Times New Roman" w:eastAsia="Times New Roman" w:hAnsi="Times New Roman" w:cs="Times New Roman"/>
        </w:rPr>
        <w:t xml:space="preserve"> </w:t>
      </w:r>
      <w:r w:rsidRPr="00D56724">
        <w:rPr>
          <w:rFonts w:ascii="Times New Roman" w:eastAsia="Times New Roman" w:hAnsi="Times New Roman" w:cs="Times New Roman"/>
        </w:rPr>
        <w:t>1º - O PDI deve ser construído por todos os atores envolvidos no processo de escolarização do estudante, sendo o Especialista da Educação Básica o profissional responsável por articular e garantir a sua construção</w:t>
      </w:r>
      <w:r w:rsidR="00E66A98">
        <w:rPr>
          <w:rFonts w:ascii="Times New Roman" w:eastAsia="Times New Roman" w:hAnsi="Times New Roman" w:cs="Times New Roman"/>
        </w:rPr>
        <w:t>.</w:t>
      </w:r>
      <w:r w:rsidRPr="00D56724">
        <w:rPr>
          <w:rFonts w:ascii="Times New Roman" w:eastAsia="Times New Roman" w:hAnsi="Times New Roman" w:cs="Times New Roman"/>
        </w:rPr>
        <w:t xml:space="preserve"> Na ausência desse profissional na escola o gestor escolar deve indicar o professor responsável por essa articulação</w:t>
      </w:r>
      <w:r w:rsidR="00E66A98">
        <w:rPr>
          <w:rFonts w:ascii="Times New Roman" w:eastAsia="Times New Roman" w:hAnsi="Times New Roman" w:cs="Times New Roman"/>
        </w:rPr>
        <w:t>.</w:t>
      </w:r>
      <w:r w:rsidRPr="00D56724">
        <w:rPr>
          <w:rFonts w:ascii="Times New Roman" w:eastAsia="Times New Roman" w:hAnsi="Times New Roman" w:cs="Times New Roman"/>
        </w:rPr>
        <w:t xml:space="preserve"> §</w:t>
      </w:r>
      <w:r w:rsidR="00E66A98">
        <w:rPr>
          <w:rFonts w:ascii="Times New Roman" w:eastAsia="Times New Roman" w:hAnsi="Times New Roman" w:cs="Times New Roman"/>
        </w:rPr>
        <w:t xml:space="preserve"> </w:t>
      </w:r>
      <w:r w:rsidRPr="00D56724">
        <w:rPr>
          <w:rFonts w:ascii="Times New Roman" w:eastAsia="Times New Roman" w:hAnsi="Times New Roman" w:cs="Times New Roman"/>
        </w:rPr>
        <w:t>2º - O PDI deve ser construído com base no histórico de vida do estudante, avaliação diagnóstica pedagógica, planejamento, acompanhamento e avaliação final</w:t>
      </w:r>
      <w:r w:rsidR="00E66A98">
        <w:rPr>
          <w:rFonts w:ascii="Times New Roman" w:eastAsia="Times New Roman" w:hAnsi="Times New Roman" w:cs="Times New Roman"/>
        </w:rPr>
        <w:t>.</w:t>
      </w:r>
      <w:r w:rsidRPr="00D56724">
        <w:rPr>
          <w:rFonts w:ascii="Times New Roman" w:eastAsia="Times New Roman" w:hAnsi="Times New Roman" w:cs="Times New Roman"/>
        </w:rPr>
        <w:t xml:space="preserve"> §</w:t>
      </w:r>
      <w:r w:rsidR="00E66A98">
        <w:rPr>
          <w:rFonts w:ascii="Times New Roman" w:eastAsia="Times New Roman" w:hAnsi="Times New Roman" w:cs="Times New Roman"/>
        </w:rPr>
        <w:t xml:space="preserve"> </w:t>
      </w:r>
      <w:r w:rsidRPr="00D56724">
        <w:rPr>
          <w:rFonts w:ascii="Times New Roman" w:eastAsia="Times New Roman" w:hAnsi="Times New Roman" w:cs="Times New Roman"/>
        </w:rPr>
        <w:t>3º - O PDI deverá acompanhar o estudante nos casos de transferência, a fim de subsidiar a continuidade dos trabalhos pedagógicos na escola que receberá sua matrícula (Resolução SEE/MG Nº 4.256/2020, Art. 13, §</w:t>
      </w:r>
      <w:r w:rsidR="00E66A98">
        <w:rPr>
          <w:rFonts w:ascii="Times New Roman" w:eastAsia="Times New Roman" w:hAnsi="Times New Roman" w:cs="Times New Roman"/>
        </w:rPr>
        <w:t xml:space="preserve"> </w:t>
      </w:r>
      <w:r w:rsidRPr="00D56724">
        <w:rPr>
          <w:rFonts w:ascii="Times New Roman" w:eastAsia="Times New Roman" w:hAnsi="Times New Roman" w:cs="Times New Roman"/>
        </w:rPr>
        <w:t>1</w:t>
      </w:r>
      <w:r w:rsidR="009D2F5F" w:rsidRPr="00D56724">
        <w:rPr>
          <w:rFonts w:ascii="Times New Roman" w:eastAsia="Times New Roman" w:hAnsi="Times New Roman" w:cs="Times New Roman"/>
        </w:rPr>
        <w:t>º, §</w:t>
      </w:r>
      <w:r w:rsidR="00E66A98">
        <w:rPr>
          <w:rFonts w:ascii="Times New Roman" w:eastAsia="Times New Roman" w:hAnsi="Times New Roman" w:cs="Times New Roman"/>
        </w:rPr>
        <w:t xml:space="preserve"> </w:t>
      </w:r>
      <w:r w:rsidRPr="00D56724">
        <w:rPr>
          <w:rFonts w:ascii="Times New Roman" w:eastAsia="Times New Roman" w:hAnsi="Times New Roman" w:cs="Times New Roman"/>
        </w:rPr>
        <w:t>2</w:t>
      </w:r>
      <w:r w:rsidR="009D2F5F" w:rsidRPr="00D56724">
        <w:rPr>
          <w:rFonts w:ascii="Times New Roman" w:eastAsia="Times New Roman" w:hAnsi="Times New Roman" w:cs="Times New Roman"/>
        </w:rPr>
        <w:t>º, §</w:t>
      </w:r>
      <w:r w:rsidR="00E66A98">
        <w:rPr>
          <w:rFonts w:ascii="Times New Roman" w:eastAsia="Times New Roman" w:hAnsi="Times New Roman" w:cs="Times New Roman"/>
        </w:rPr>
        <w:t xml:space="preserve"> </w:t>
      </w:r>
      <w:r w:rsidRPr="00D56724">
        <w:rPr>
          <w:rFonts w:ascii="Times New Roman" w:eastAsia="Times New Roman" w:hAnsi="Times New Roman" w:cs="Times New Roman"/>
        </w:rPr>
        <w:t>3º)</w:t>
      </w:r>
      <w:r w:rsidR="009D2F5F" w:rsidRPr="00D56724">
        <w:rPr>
          <w:rFonts w:ascii="Times New Roman" w:eastAsia="Times New Roman" w:hAnsi="Times New Roman" w:cs="Times New Roman"/>
        </w:rPr>
        <w:t>.</w:t>
      </w:r>
    </w:p>
    <w:p w14:paraId="09BD44F6" w14:textId="77777777" w:rsidR="00D56724" w:rsidRPr="00D56724" w:rsidRDefault="00D56724" w:rsidP="00D56724">
      <w:pPr>
        <w:spacing w:after="0" w:line="360" w:lineRule="auto"/>
        <w:ind w:left="2268"/>
        <w:jc w:val="both"/>
        <w:rPr>
          <w:rFonts w:ascii="Times New Roman" w:eastAsia="Times New Roman" w:hAnsi="Times New Roman" w:cs="Times New Roman"/>
        </w:rPr>
      </w:pPr>
    </w:p>
    <w:p w14:paraId="28E6BA32" w14:textId="647BF909" w:rsidR="008B31EE" w:rsidRPr="008B31EE" w:rsidRDefault="008B31EE" w:rsidP="00AA0055">
      <w:pPr>
        <w:spacing w:after="0" w:line="360" w:lineRule="auto"/>
        <w:ind w:firstLine="709"/>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Observa-se que, a partir da construção coletiva do PDI do estudante, com a participação da equipe escolar e da família no processo, a próxima etapa do acompanhamento sistemático é de suma importância, dada</w:t>
      </w:r>
      <w:r w:rsidR="00E66A98">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xml:space="preserve"> as variadas condições de aprendizagem </w:t>
      </w:r>
      <w:r w:rsidR="00E66A98">
        <w:rPr>
          <w:rFonts w:ascii="Times New Roman" w:eastAsia="Times New Roman" w:hAnsi="Times New Roman" w:cs="Times New Roman"/>
          <w:sz w:val="24"/>
          <w:szCs w:val="24"/>
        </w:rPr>
        <w:t>à</w:t>
      </w:r>
      <w:r w:rsidRPr="008B31EE">
        <w:rPr>
          <w:rFonts w:ascii="Times New Roman" w:eastAsia="Times New Roman" w:hAnsi="Times New Roman" w:cs="Times New Roman"/>
          <w:sz w:val="24"/>
          <w:szCs w:val="24"/>
        </w:rPr>
        <w:t>s quais eles são submetidos para adquirir as aprendizagens. Essa colaboração deve se d</w:t>
      </w:r>
      <w:r w:rsidR="00E66A98">
        <w:rPr>
          <w:rFonts w:ascii="Times New Roman" w:eastAsia="Times New Roman" w:hAnsi="Times New Roman" w:cs="Times New Roman"/>
          <w:sz w:val="24"/>
          <w:szCs w:val="24"/>
        </w:rPr>
        <w:t>ar</w:t>
      </w:r>
      <w:r w:rsidRPr="008B31EE">
        <w:rPr>
          <w:rFonts w:ascii="Times New Roman" w:eastAsia="Times New Roman" w:hAnsi="Times New Roman" w:cs="Times New Roman"/>
          <w:sz w:val="24"/>
          <w:szCs w:val="24"/>
        </w:rPr>
        <w:t xml:space="preserve"> em todas as instâncias sequenciais do processo educativo, devendo a equipe articular para atender de maneira adequada, sistemática e satisfatória aos estudantes com deficiência que necessitam de atendimentos diversos (Atendimento Especializado/Equipe Multiprofissional) para adquirir os conhecimentos necessários e adequados ao seu nível de ensino.</w:t>
      </w:r>
    </w:p>
    <w:p w14:paraId="3681C6A3" w14:textId="3FE85578" w:rsidR="008B31EE" w:rsidRPr="008B31EE" w:rsidRDefault="008B31EE" w:rsidP="00AA0055">
      <w:pPr>
        <w:spacing w:after="0" w:line="360" w:lineRule="auto"/>
        <w:ind w:firstLine="709"/>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Sabemos que, em sala de aula, o </w:t>
      </w:r>
      <w:r w:rsidR="00E66A98">
        <w:rPr>
          <w:rFonts w:ascii="Times New Roman" w:eastAsia="Times New Roman" w:hAnsi="Times New Roman" w:cs="Times New Roman"/>
          <w:sz w:val="24"/>
          <w:szCs w:val="24"/>
        </w:rPr>
        <w:t>p</w:t>
      </w:r>
      <w:r w:rsidRPr="008B31EE">
        <w:rPr>
          <w:rFonts w:ascii="Times New Roman" w:eastAsia="Times New Roman" w:hAnsi="Times New Roman" w:cs="Times New Roman"/>
          <w:sz w:val="24"/>
          <w:szCs w:val="24"/>
        </w:rPr>
        <w:t xml:space="preserve">rofessor de Atendimento Educacional Especializado, em parceria com o professor regente da disciplina, é responsável por conduzir o processo de ensino-aprendizagem dos alunos com deficiência. Cabe a esses profissionais a tarefa de implementar o currículo de forma acessível, adaptando e flexibilizando os conteúdos, metodologias e estratégias pedagógicas, a fim de contemplar as necessidades específicas dos estudantes, garantindo-lhes condições efetivas de participação e aprendizagem. </w:t>
      </w:r>
    </w:p>
    <w:p w14:paraId="2BAE3714" w14:textId="0E4A5C5D" w:rsidR="008B31EE" w:rsidRPr="008B31EE" w:rsidRDefault="008B31EE" w:rsidP="00AA0055">
      <w:pPr>
        <w:spacing w:after="0" w:line="360" w:lineRule="auto"/>
        <w:ind w:firstLine="709"/>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Mantoan (2011, p. 47) assegura que a atuação articulada entre os professores é essencial para promover práticas pedagógicas que considerem a singularidade de cada aluno</w:t>
      </w:r>
      <w:r w:rsidR="00E66A9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devendo observar essa colaboração de maneira a favorecer a aprendizagem. Neste mesmo propósito, Stainback e Stainback (1999, p. 52) reforçam que “a construção de uma escola inclusiva exige a colaboração entre educadores, favorecendo a aprendizagem de todos os alunos em ambientes heterogêneos”; esses ambientes devem ser frequentados por todos os estudantes, no conjunto da escola, proporcionando a interação necessária para sua formação psicossocial. A defesa de um trabalho coletivo e colaborativo também é apoiada por Pletsch (2021, p. 101)</w:t>
      </w:r>
      <w:r w:rsidR="00E66A98">
        <w:rPr>
          <w:rFonts w:ascii="Times New Roman" w:eastAsia="Times New Roman" w:hAnsi="Times New Roman" w:cs="Times New Roman"/>
          <w:sz w:val="24"/>
          <w:szCs w:val="24"/>
        </w:rPr>
        <w:t xml:space="preserve">, que </w:t>
      </w:r>
      <w:r w:rsidRPr="008B31EE">
        <w:rPr>
          <w:rFonts w:ascii="Times New Roman" w:eastAsia="Times New Roman" w:hAnsi="Times New Roman" w:cs="Times New Roman"/>
          <w:sz w:val="24"/>
          <w:szCs w:val="24"/>
        </w:rPr>
        <w:t>propõe que a formação e o trabalho colaborativo entre os docentes são pilares fundamentais para a efetivação da inclusão escolar.</w:t>
      </w:r>
    </w:p>
    <w:p w14:paraId="5583C844" w14:textId="7C17B9AA"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Em face desse processo, os materiais pedagógicos utilizados nas aulas devem ter como objetivo a apreensão de conceitos e conteúdos relacionados ao currículo escolar básico. Para tanto, é fundamental que sejam adaptados pelo profissional de Atendimento Educacional Especializado, em articulação e cooperação com o professor regente, a fim de garantir a acessibilidade aos estudantes com deficiência. Essa adequação deve considerar as necessidades específicas de cada aluno, promovendo a inclusão e assegurando sua participação efetiva no processo de ensino-aprendizagem. Nesta direção</w:t>
      </w:r>
      <w:r w:rsidR="00E66A9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Stainback e Stainback (1999, p. 63), enfatiza</w:t>
      </w:r>
      <w:r w:rsidR="00E66A98">
        <w:rPr>
          <w:rFonts w:ascii="Times New Roman" w:eastAsia="Times New Roman" w:hAnsi="Times New Roman" w:cs="Times New Roman"/>
          <w:sz w:val="24"/>
          <w:szCs w:val="24"/>
        </w:rPr>
        <w:t>m</w:t>
      </w:r>
      <w:r w:rsidRPr="008B31EE">
        <w:rPr>
          <w:rFonts w:ascii="Times New Roman" w:eastAsia="Times New Roman" w:hAnsi="Times New Roman" w:cs="Times New Roman"/>
          <w:sz w:val="24"/>
          <w:szCs w:val="24"/>
        </w:rPr>
        <w:t xml:space="preserve"> que a utilização de materiais diversificados e adaptados é essencial para criar oportunidades reais de aprendizagem em contextos inclusivos; afirmação respaldada por Mantoan (2011, p. 53)</w:t>
      </w:r>
      <w:r w:rsidR="00E66A9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que reforça o trabalho colaborativo entre os docentes como o caminho para uma escola verdadeiramente inclusiva, na qual as estratégias pedagógicas são repensadas para atender à diversidade presente em sala de aula.</w:t>
      </w:r>
    </w:p>
    <w:p w14:paraId="3BA6B5EA" w14:textId="2479E605"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bookmarkStart w:id="10" w:name="_heading=h.x7ui9l61hl99" w:colFirst="0" w:colLast="0"/>
      <w:bookmarkEnd w:id="10"/>
      <w:r w:rsidRPr="008B31EE">
        <w:rPr>
          <w:rFonts w:ascii="Times New Roman" w:eastAsia="Times New Roman" w:hAnsi="Times New Roman" w:cs="Times New Roman"/>
          <w:sz w:val="24"/>
          <w:szCs w:val="24"/>
        </w:rPr>
        <w:t>Essa relação pedagógica se concretiza em diferentes níveis e formas de planejamento, considerando a construção de aulas que atendam à diversidade dos estudantes, com ou sem deficiência. O objetivo é desenvolver práticas inclusivas que envolvam todos no processo pedagógico, reconhecendo e valorizando a diversidade como elemento constitutivo da unicidade da aula, envolvendo os estudantes em um contexto em que todos estejam se sentindo incluídos e partícipes daquele espaço. Trata-se de compreender que ensinar para a diversidade não significa fragmentar o ensino, mas integrá-lo, promovendo uma aprendizagem significativa para todos, sendo essa integração incorporada em todas as situações que envolve</w:t>
      </w:r>
      <w:r w:rsidR="00E66A98">
        <w:rPr>
          <w:rFonts w:ascii="Times New Roman" w:eastAsia="Times New Roman" w:hAnsi="Times New Roman" w:cs="Times New Roman"/>
          <w:sz w:val="24"/>
          <w:szCs w:val="24"/>
        </w:rPr>
        <w:t>m</w:t>
      </w:r>
      <w:r w:rsidRPr="008B31EE">
        <w:rPr>
          <w:rFonts w:ascii="Times New Roman" w:eastAsia="Times New Roman" w:hAnsi="Times New Roman" w:cs="Times New Roman"/>
          <w:sz w:val="24"/>
          <w:szCs w:val="24"/>
        </w:rPr>
        <w:t xml:space="preserve"> o ensinar e o aprender. </w:t>
      </w:r>
    </w:p>
    <w:p w14:paraId="059DAA5A" w14:textId="0086D17B"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Diante desta asserção, Mantoan (2011, p. 51) afirma que "planejar para todos os alunos é uma exigência da escola inclusiva, sendo o planejamento um instrumento que rompe com a homogeneização das práticas escolares”. Sem esse planejamento integrado e coletivo, dificilmente conseguiremos a inclusão dos estudantes, visto que as várias “mãos” dos profissionais envolvidos, com suas especialidades, possibilita</w:t>
      </w:r>
      <w:r w:rsidR="00E66A98">
        <w:rPr>
          <w:rFonts w:ascii="Times New Roman" w:eastAsia="Times New Roman" w:hAnsi="Times New Roman" w:cs="Times New Roman"/>
          <w:sz w:val="24"/>
          <w:szCs w:val="24"/>
        </w:rPr>
        <w:t>m</w:t>
      </w:r>
      <w:r w:rsidRPr="008B31EE">
        <w:rPr>
          <w:rFonts w:ascii="Times New Roman" w:eastAsia="Times New Roman" w:hAnsi="Times New Roman" w:cs="Times New Roman"/>
          <w:sz w:val="24"/>
          <w:szCs w:val="24"/>
        </w:rPr>
        <w:t xml:space="preserve"> a identificação das necessidades individualizadas de todos, para então escolher as melhores alternativas metodológicas para cada caso, visando a continuidade de um processo que deve ser acompanhado sistematicamente.</w:t>
      </w:r>
    </w:p>
    <w:p w14:paraId="1CE4E9EE" w14:textId="77777777" w:rsidR="00242836"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Stainback e Stainback (1999, p. 58) defendem que “o ensino deve ser adaptável e responsivo à diversidade dos alunos, permitindo-lhes aprender juntos, ainda que em ritmos e formas diferentes”. Esses ritmos devem ser observados pelo profissional de apoio especializado em sala de aula, quando na atividade da bidocência, observando ainda as relações estabelecidas entre o professor regente, os colegas de sala de </w:t>
      </w:r>
      <w:r w:rsidR="001B1E78" w:rsidRPr="001B1E78">
        <w:rPr>
          <w:rFonts w:ascii="Times New Roman" w:eastAsia="Times New Roman" w:hAnsi="Times New Roman" w:cs="Times New Roman"/>
          <w:sz w:val="24"/>
          <w:szCs w:val="24"/>
        </w:rPr>
        <w:t>aula durante a atividade de bidocência, que também deve considerar as relações estabelecidas entre o professor regente, os colegas de sala e toda a estrutura da aula</w:t>
      </w:r>
      <w:r w:rsidRPr="008B31EE">
        <w:rPr>
          <w:rFonts w:ascii="Times New Roman" w:eastAsia="Times New Roman" w:hAnsi="Times New Roman" w:cs="Times New Roman"/>
          <w:sz w:val="24"/>
          <w:szCs w:val="24"/>
        </w:rPr>
        <w:t xml:space="preserve">.  </w:t>
      </w:r>
    </w:p>
    <w:p w14:paraId="0C9CF818" w14:textId="7DD2D93D"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Freire (1996, p. 67) complementa que ensinar é um ato de escuta e diálogo, no qual o educador deve reconhecer o outro em sua totalidade, construindo com ele uma prática pedagógica libertadora e respeitosa à sua singularidade. </w:t>
      </w:r>
    </w:p>
    <w:p w14:paraId="7CE66970" w14:textId="357B490E" w:rsidR="008B31EE" w:rsidRDefault="008B31EE" w:rsidP="00D56724">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b/>
        <w:t xml:space="preserve">Enquanto o professor do Atendimento Educacional Especializado é responsável por mediar a participação dos estudantes com deficiência, adaptando os materiais pedagógicos para facilitar a compreensão dos conceitos e conhecimentos trabalhados, o professor regente de turma ou de disciplina desempenha o papel de planejar e conduzir o conteúdo curricular, articulando suas práticas com o AEE para garantir o acesso ao currículo comum. Essa colaboração entre os docentes é essencial para assegurar que os alunos com deficiência participem efetivamente das atividades propostas, sem serem excluídos do processo de ensino-aprendizagem. </w:t>
      </w:r>
    </w:p>
    <w:p w14:paraId="6867BC2A" w14:textId="77777777" w:rsidR="00D56724" w:rsidRPr="008B31EE" w:rsidRDefault="00D56724" w:rsidP="00D56724">
      <w:pPr>
        <w:spacing w:after="0" w:line="360" w:lineRule="auto"/>
        <w:jc w:val="both"/>
        <w:rPr>
          <w:rFonts w:ascii="Times New Roman" w:eastAsia="Times New Roman" w:hAnsi="Times New Roman" w:cs="Times New Roman"/>
          <w:sz w:val="24"/>
          <w:szCs w:val="24"/>
        </w:rPr>
      </w:pPr>
    </w:p>
    <w:p w14:paraId="2E67DAC9" w14:textId="02A59278"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 xml:space="preserve">Art. 9º - Os professores do Atendimento Educacional Especializado incumbir-se-ão de: I- </w:t>
      </w:r>
      <w:r w:rsidR="001B1E78">
        <w:rPr>
          <w:rFonts w:ascii="Times New Roman" w:eastAsia="Times New Roman" w:hAnsi="Times New Roman" w:cs="Times New Roman"/>
        </w:rPr>
        <w:t>e</w:t>
      </w:r>
      <w:r w:rsidRPr="008B31EE">
        <w:rPr>
          <w:rFonts w:ascii="Times New Roman" w:eastAsia="Times New Roman" w:hAnsi="Times New Roman" w:cs="Times New Roman"/>
        </w:rPr>
        <w:t xml:space="preserve">liminar, em colaboração com o regente, as barreiras que podem obstruir a participação plena e efetiva do estudante com deficiência nas atividades escolares em igualdade de condições com os demais estudantes; II- </w:t>
      </w:r>
      <w:r w:rsidR="001B1E78">
        <w:rPr>
          <w:rFonts w:ascii="Times New Roman" w:eastAsia="Times New Roman" w:hAnsi="Times New Roman" w:cs="Times New Roman"/>
        </w:rPr>
        <w:t>t</w:t>
      </w:r>
      <w:r w:rsidRPr="008B31EE">
        <w:rPr>
          <w:rFonts w:ascii="Times New Roman" w:eastAsia="Times New Roman" w:hAnsi="Times New Roman" w:cs="Times New Roman"/>
        </w:rPr>
        <w:t xml:space="preserve">rabalhar em colaboração com o regente de turma e regente de aula para planejamento dos recursos de acessibilidade dos estudantes com base no planejamento de aula dos regentes; III- </w:t>
      </w:r>
      <w:r w:rsidR="001B1E78">
        <w:rPr>
          <w:rFonts w:ascii="Times New Roman" w:eastAsia="Times New Roman" w:hAnsi="Times New Roman" w:cs="Times New Roman"/>
        </w:rPr>
        <w:t>a</w:t>
      </w:r>
      <w:r w:rsidRPr="008B31EE">
        <w:rPr>
          <w:rFonts w:ascii="Times New Roman" w:eastAsia="Times New Roman" w:hAnsi="Times New Roman" w:cs="Times New Roman"/>
        </w:rPr>
        <w:t xml:space="preserve">tuar na escola como multiplicador do conhecimento acerca de metodologias de ensino da Educação Especial, tecnologias assistivas e comunicação alternativa; IV - </w:t>
      </w:r>
      <w:r w:rsidR="001B1E78">
        <w:rPr>
          <w:rFonts w:ascii="Times New Roman" w:eastAsia="Times New Roman" w:hAnsi="Times New Roman" w:cs="Times New Roman"/>
        </w:rPr>
        <w:t>z</w:t>
      </w:r>
      <w:r w:rsidRPr="008B31EE">
        <w:rPr>
          <w:rFonts w:ascii="Times New Roman" w:eastAsia="Times New Roman" w:hAnsi="Times New Roman" w:cs="Times New Roman"/>
        </w:rPr>
        <w:t xml:space="preserve">elar pela aprendizagem dos estudantes públicos da educação especial; V - </w:t>
      </w:r>
      <w:r w:rsidR="001B1E78">
        <w:rPr>
          <w:rFonts w:ascii="Times New Roman" w:eastAsia="Times New Roman" w:hAnsi="Times New Roman" w:cs="Times New Roman"/>
        </w:rPr>
        <w:t>p</w:t>
      </w:r>
      <w:r w:rsidRPr="008B31EE">
        <w:rPr>
          <w:rFonts w:ascii="Times New Roman" w:eastAsia="Times New Roman" w:hAnsi="Times New Roman" w:cs="Times New Roman"/>
        </w:rPr>
        <w:t xml:space="preserve">articipar de reuniões e capacitações promovidas pela Secretaria de Estado de Educação, sempre que convocados; VI- </w:t>
      </w:r>
      <w:r w:rsidR="001B1E78">
        <w:rPr>
          <w:rFonts w:ascii="Times New Roman" w:eastAsia="Times New Roman" w:hAnsi="Times New Roman" w:cs="Times New Roman"/>
        </w:rPr>
        <w:t>r</w:t>
      </w:r>
      <w:r w:rsidRPr="008B31EE">
        <w:rPr>
          <w:rFonts w:ascii="Times New Roman" w:eastAsia="Times New Roman" w:hAnsi="Times New Roman" w:cs="Times New Roman"/>
        </w:rPr>
        <w:t>egistrar todas as adaptações realizadas para o estudante.</w:t>
      </w:r>
      <w:r w:rsidRPr="008B31EE">
        <w:rPr>
          <w:rFonts w:ascii="Times New Roman" w:eastAsia="Times New Roman" w:hAnsi="Times New Roman" w:cs="Times New Roman"/>
          <w:sz w:val="24"/>
          <w:szCs w:val="24"/>
        </w:rPr>
        <w:t xml:space="preserve"> (</w:t>
      </w:r>
      <w:r w:rsidRPr="008B31EE">
        <w:rPr>
          <w:rFonts w:ascii="Times New Roman" w:eastAsia="Times New Roman" w:hAnsi="Times New Roman" w:cs="Times New Roman"/>
        </w:rPr>
        <w:t>Resolução SEE/MG Nº 4.256/2020, Art. 9º. Incisos I a VI)</w:t>
      </w:r>
      <w:r w:rsidR="00D56724">
        <w:rPr>
          <w:rFonts w:ascii="Times New Roman" w:eastAsia="Times New Roman" w:hAnsi="Times New Roman" w:cs="Times New Roman"/>
        </w:rPr>
        <w:t>.</w:t>
      </w:r>
    </w:p>
    <w:p w14:paraId="6141167A" w14:textId="77777777" w:rsidR="008B31EE" w:rsidRPr="008B31EE" w:rsidRDefault="008B31EE" w:rsidP="008B31EE">
      <w:pPr>
        <w:spacing w:line="360" w:lineRule="auto"/>
        <w:jc w:val="both"/>
        <w:rPr>
          <w:rFonts w:ascii="Times New Roman" w:eastAsia="Times New Roman" w:hAnsi="Times New Roman" w:cs="Times New Roman"/>
          <w:sz w:val="24"/>
          <w:szCs w:val="24"/>
        </w:rPr>
      </w:pPr>
    </w:p>
    <w:p w14:paraId="19082EC6" w14:textId="013C285A" w:rsidR="008B31EE" w:rsidRPr="008B31EE" w:rsidRDefault="008B31EE" w:rsidP="00D56724">
      <w:pPr>
        <w:spacing w:after="0" w:line="360" w:lineRule="auto"/>
        <w:ind w:firstLine="709"/>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Diante do exposto, podemos considerar que “a inclusão escolar exige uma revisão profunda das práticas pedagógicas, envolvendo todos os professores no compromisso com a diversidade” </w:t>
      </w:r>
      <w:r w:rsidR="001B1E7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Mantoan</w:t>
      </w:r>
      <w:r w:rsidR="001B1E78">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 xml:space="preserve">2011, p. 53). Neste sentido, “o trabalho colaborativo entre educadores permite a construção de ambientes mais responsivos e equitativos” </w:t>
      </w:r>
      <w:r w:rsidR="001B1E7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Stainback e Stainback</w:t>
      </w:r>
      <w:r w:rsidR="001B1E78">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 xml:space="preserve">1999, p. 65), devendo encontrar na “formação continuada o diálogo entre os profissionais para garantir a efetividade da inclusão nas escolas” </w:t>
      </w:r>
      <w:r w:rsidR="001B1E7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Pletsch</w:t>
      </w:r>
      <w:r w:rsidR="001B1E7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2021, p. 101).</w:t>
      </w:r>
    </w:p>
    <w:p w14:paraId="69F71D58" w14:textId="6AC6E11B" w:rsidR="008B31EE" w:rsidRPr="008B31EE" w:rsidRDefault="008B31EE" w:rsidP="00D56724">
      <w:pPr>
        <w:spacing w:after="0" w:line="360" w:lineRule="auto"/>
        <w:ind w:firstLine="709"/>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Todos os autores são assertivos em afirmar que o trabalho deve ser realizado no coletivo escolar, envolvendo os vários professores que integram o fazer educativo diário, em colaboração permanente, mas deve alcançar ainda os demais profissionais que vivenciam a realidade escolar destes estudantes, desde a vivência familiar até o conjunto dos profissionais que fazem parte da instituição e os que colaboram nas várias instâncias municipais, como as equipes multiprofissionais que realizam atendimentos extraescolar</w:t>
      </w:r>
      <w:r w:rsidR="001B1E78">
        <w:rPr>
          <w:rFonts w:ascii="Times New Roman" w:eastAsia="Times New Roman" w:hAnsi="Times New Roman" w:cs="Times New Roman"/>
          <w:sz w:val="24"/>
          <w:szCs w:val="24"/>
        </w:rPr>
        <w:t>es</w:t>
      </w:r>
      <w:r w:rsidRPr="008B31EE">
        <w:rPr>
          <w:rFonts w:ascii="Times New Roman" w:eastAsia="Times New Roman" w:hAnsi="Times New Roman" w:cs="Times New Roman"/>
          <w:sz w:val="24"/>
          <w:szCs w:val="24"/>
        </w:rPr>
        <w:t xml:space="preserve"> destes estudantes, as quais colaboram para que as condições biológicas, sejam físicas e psicológicas</w:t>
      </w:r>
      <w:r w:rsidR="001B1E7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tenham maior possibilidade de crescimento nas condições de ensino e aprendizagem.</w:t>
      </w:r>
    </w:p>
    <w:p w14:paraId="482DBABF" w14:textId="574FEAC6" w:rsidR="008B31EE" w:rsidRP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Vale considerar que, antes da realização das aulas, é fundamental que ocorra o planejamento pedagógico de forma cooperativa e interativa entre o professor do Atendimento Educacional Especializado e o professor regente. Essa construção conjunta deve ser orientada pelas necessidades específicas de cada estudante, possibilitando um atendimento mais direcionado e individualizado, com o objetivo de favorecer o desenvolvimento de suas habilidades e competências. </w:t>
      </w:r>
    </w:p>
    <w:p w14:paraId="3D7EA02F" w14:textId="1458EF8A" w:rsidR="00193C0A"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Aliado a essa dimensão da sala de aula regular, os estudantes com deficiência também recebem atendimento especializado em uma sala de recursos multifuncional, de maneira individualizada, no contraturno escolar, conforme estabelecido pela Lei de Diretrizes e Bases da Educação Nacional,</w:t>
      </w:r>
      <w:r w:rsidR="00AA0055">
        <w:rPr>
          <w:rFonts w:ascii="Times New Roman" w:eastAsia="Times New Roman" w:hAnsi="Times New Roman" w:cs="Times New Roman"/>
          <w:sz w:val="24"/>
          <w:szCs w:val="24"/>
        </w:rPr>
        <w:t xml:space="preserve"> LDB</w:t>
      </w:r>
      <w:r w:rsidRPr="008B31EE">
        <w:rPr>
          <w:rFonts w:ascii="Times New Roman" w:eastAsia="Times New Roman" w:hAnsi="Times New Roman" w:cs="Times New Roman"/>
          <w:sz w:val="24"/>
          <w:szCs w:val="24"/>
        </w:rPr>
        <w:t xml:space="preserve"> n</w:t>
      </w:r>
      <w:r w:rsidR="001B1E78">
        <w:rPr>
          <w:rFonts w:ascii="Times New Roman" w:eastAsia="Times New Roman" w:hAnsi="Times New Roman" w:cs="Times New Roman"/>
          <w:sz w:val="24"/>
          <w:szCs w:val="24"/>
        </w:rPr>
        <w:t>.º</w:t>
      </w:r>
      <w:r w:rsidRPr="008B31EE">
        <w:rPr>
          <w:rFonts w:ascii="Times New Roman" w:eastAsia="Times New Roman" w:hAnsi="Times New Roman" w:cs="Times New Roman"/>
          <w:sz w:val="24"/>
          <w:szCs w:val="24"/>
        </w:rPr>
        <w:t xml:space="preserve"> 9.394/96, e pela Resolução SEE n</w:t>
      </w:r>
      <w:r w:rsidR="001B1E78">
        <w:rPr>
          <w:rFonts w:ascii="Times New Roman" w:eastAsia="Times New Roman" w:hAnsi="Times New Roman" w:cs="Times New Roman"/>
          <w:sz w:val="24"/>
          <w:szCs w:val="24"/>
        </w:rPr>
        <w:t>.º</w:t>
      </w:r>
      <w:r w:rsidRPr="008B31EE">
        <w:rPr>
          <w:rFonts w:ascii="Times New Roman" w:eastAsia="Times New Roman" w:hAnsi="Times New Roman" w:cs="Times New Roman"/>
          <w:sz w:val="24"/>
          <w:szCs w:val="24"/>
        </w:rPr>
        <w:t xml:space="preserve"> 4.256/2020 da Secretaria de Estado de Educação de Minas Gerais</w:t>
      </w:r>
      <w:r w:rsidR="00AA0055">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w:t>
      </w:r>
    </w:p>
    <w:p w14:paraId="1D61FBF1" w14:textId="616C2E40" w:rsidR="008B31EE" w:rsidRDefault="008B31EE" w:rsidP="00D56724">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Este atendimento tem como objetivo o desenvolvimento das habilidades motoras, cognitivas, emocionais e sociais dos estudantes, com um horário individualizado para a realização de atividades específicas, promovendo uma maior personalização do processo de aprendizagem. Es</w:t>
      </w:r>
      <w:r w:rsidR="001B1E78">
        <w:rPr>
          <w:rFonts w:ascii="Times New Roman" w:eastAsia="Times New Roman" w:hAnsi="Times New Roman" w:cs="Times New Roman"/>
          <w:sz w:val="24"/>
          <w:szCs w:val="24"/>
        </w:rPr>
        <w:t>t</w:t>
      </w:r>
      <w:r w:rsidRPr="008B31EE">
        <w:rPr>
          <w:rFonts w:ascii="Times New Roman" w:eastAsia="Times New Roman" w:hAnsi="Times New Roman" w:cs="Times New Roman"/>
          <w:sz w:val="24"/>
          <w:szCs w:val="24"/>
        </w:rPr>
        <w:t xml:space="preserve">a prática visa complementar o trabalho desenvolvido na sala de aula regular, proporcionando um apoio contínuo e especializado, conforme defendido por Mantoan (2011, p. 55), que </w:t>
      </w:r>
      <w:r w:rsidR="009D2F5F">
        <w:rPr>
          <w:rFonts w:ascii="Times New Roman" w:eastAsia="Times New Roman" w:hAnsi="Times New Roman" w:cs="Times New Roman"/>
          <w:sz w:val="24"/>
          <w:szCs w:val="24"/>
        </w:rPr>
        <w:t>enfatiza</w:t>
      </w:r>
      <w:r w:rsidRPr="008B31EE">
        <w:rPr>
          <w:rFonts w:ascii="Times New Roman" w:eastAsia="Times New Roman" w:hAnsi="Times New Roman" w:cs="Times New Roman"/>
          <w:sz w:val="24"/>
          <w:szCs w:val="24"/>
        </w:rPr>
        <w:t xml:space="preserve"> a importância do Atendimento Educacional Especializado como ferramenta fundamental para garantir o acesso dos alunos com deficiência ao currículo escolar de forma plena e significativa.</w:t>
      </w:r>
    </w:p>
    <w:p w14:paraId="18CA334D" w14:textId="77777777" w:rsidR="00193C0A" w:rsidRPr="008B31EE" w:rsidRDefault="00193C0A" w:rsidP="00D56724">
      <w:pPr>
        <w:spacing w:after="0" w:line="360" w:lineRule="auto"/>
        <w:ind w:firstLine="720"/>
        <w:jc w:val="both"/>
        <w:rPr>
          <w:rFonts w:ascii="Times New Roman" w:eastAsia="Times New Roman" w:hAnsi="Times New Roman" w:cs="Times New Roman"/>
          <w:sz w:val="24"/>
          <w:szCs w:val="24"/>
        </w:rPr>
      </w:pPr>
    </w:p>
    <w:p w14:paraId="530B1C20" w14:textId="78D74180" w:rsid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O Atendimento Educacional Especializado (AEE) consiste na utilização de métodos, técnicas, recursos e procedimentos didáticos desenvolvidos nas diferentes modalidades, anos de escolaridade e níveis de ensino para complementar ou suplementar a formação dos estudantes da educação especial para garantir o acesso ao currículo e qualidade no processo de ensino</w:t>
      </w:r>
      <w:r w:rsidR="001B1E78">
        <w:rPr>
          <w:rFonts w:ascii="Times New Roman" w:eastAsia="Times New Roman" w:hAnsi="Times New Roman" w:cs="Times New Roman"/>
        </w:rPr>
        <w:t>-</w:t>
      </w:r>
      <w:r w:rsidRPr="008B31EE">
        <w:rPr>
          <w:rFonts w:ascii="Times New Roman" w:eastAsia="Times New Roman" w:hAnsi="Times New Roman" w:cs="Times New Roman"/>
        </w:rPr>
        <w:t>aprendizagem</w:t>
      </w:r>
      <w:r w:rsidRPr="008B31EE">
        <w:rPr>
          <w:rFonts w:ascii="Times New Roman" w:eastAsia="Times New Roman" w:hAnsi="Times New Roman" w:cs="Times New Roman"/>
          <w:sz w:val="24"/>
          <w:szCs w:val="24"/>
        </w:rPr>
        <w:t xml:space="preserve"> </w:t>
      </w:r>
      <w:r w:rsidRPr="008B31EE">
        <w:rPr>
          <w:rFonts w:ascii="Times New Roman" w:eastAsia="Times New Roman" w:hAnsi="Times New Roman" w:cs="Times New Roman"/>
        </w:rPr>
        <w:t>(Resolução SEE/MG Nº 4.256/2020, art. 19)</w:t>
      </w:r>
      <w:r w:rsidR="009D2F5F">
        <w:rPr>
          <w:rFonts w:ascii="Times New Roman" w:eastAsia="Times New Roman" w:hAnsi="Times New Roman" w:cs="Times New Roman"/>
        </w:rPr>
        <w:t>.</w:t>
      </w:r>
    </w:p>
    <w:p w14:paraId="271FB617" w14:textId="77777777" w:rsidR="00193C0A" w:rsidRDefault="00193C0A" w:rsidP="008B31EE">
      <w:pPr>
        <w:spacing w:after="0" w:line="240" w:lineRule="auto"/>
        <w:ind w:left="2268"/>
        <w:jc w:val="both"/>
        <w:rPr>
          <w:rFonts w:ascii="Times New Roman" w:eastAsia="Times New Roman" w:hAnsi="Times New Roman" w:cs="Times New Roman"/>
        </w:rPr>
      </w:pPr>
    </w:p>
    <w:p w14:paraId="41788C4B" w14:textId="076769C6" w:rsidR="00193C0A" w:rsidRDefault="008B31EE" w:rsidP="00193C0A">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b/>
        <w:t xml:space="preserve">As escolas da rede estadual de ensino de Minas Gerais também podem contar com o apoio de órgãos regionais vinculados à Secretaria de Estado de Educação de Minas Gerais, os quais estão sediados em instituições específicas pertencentes às Superintendências Regionais de Ensino. Tais órgãos têm como função orientar, capacitar e instrumentalizar os processos de inclusão nas escolas, especialmente no que se refere à educação da pessoa com deficiência. </w:t>
      </w:r>
    </w:p>
    <w:p w14:paraId="59DADA5E" w14:textId="1DEF9C68"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Entre eles, destacam-se o Núcleo de Apoio à Inclusão</w:t>
      </w:r>
      <w:r w:rsidR="00AA0055">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e o Centro de Referência em Educação Inclusiva</w:t>
      </w:r>
      <w:r w:rsidR="001B1E78">
        <w:rPr>
          <w:rFonts w:ascii="Times New Roman" w:eastAsia="Times New Roman" w:hAnsi="Times New Roman" w:cs="Times New Roman"/>
          <w:sz w:val="24"/>
          <w:szCs w:val="24"/>
        </w:rPr>
        <w:t>. Eles</w:t>
      </w:r>
      <w:r w:rsidRPr="008B31EE">
        <w:rPr>
          <w:rFonts w:ascii="Times New Roman" w:eastAsia="Times New Roman" w:hAnsi="Times New Roman" w:cs="Times New Roman"/>
          <w:sz w:val="24"/>
          <w:szCs w:val="24"/>
        </w:rPr>
        <w:t xml:space="preserve"> atuam diretamente na formação continuada de profissionais da educação, na elaboração de materiais adaptados, no acompanhamento dos atendimentos realizados nas salas de recursos multifuncionais e na promoção de ações que favoreçam o desenvolvimento de práticas pedagógicas inclusivas no cotidiano escolar. Nesta Regional, o CREI está sediado na Escola Estadual Tancredo Neves</w:t>
      </w:r>
      <w:r w:rsidR="001B1E78">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na cidade sede de Almenara, assim como o NAE, na Escola Estadual Conde Afonso Celso.</w:t>
      </w:r>
    </w:p>
    <w:p w14:paraId="3BF82FC6" w14:textId="77777777" w:rsidR="008B31EE" w:rsidRPr="008B31EE" w:rsidRDefault="008B31EE" w:rsidP="00193C0A">
      <w:pPr>
        <w:spacing w:after="0" w:line="360" w:lineRule="auto"/>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b/>
        <w:t>O</w:t>
      </w:r>
      <w:r w:rsidR="009D2F5F">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xml:space="preserve"> trabalho</w:t>
      </w:r>
      <w:r w:rsidR="009D2F5F">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xml:space="preserve"> desses órgãos</w:t>
      </w:r>
      <w:r w:rsidR="009D2F5F">
        <w:rPr>
          <w:rFonts w:ascii="Times New Roman" w:eastAsia="Times New Roman" w:hAnsi="Times New Roman" w:cs="Times New Roman"/>
          <w:sz w:val="24"/>
          <w:szCs w:val="24"/>
        </w:rPr>
        <w:t>,</w:t>
      </w:r>
      <w:r w:rsidRPr="008B31EE">
        <w:rPr>
          <w:rFonts w:ascii="Times New Roman" w:eastAsia="Times New Roman" w:hAnsi="Times New Roman" w:cs="Times New Roman"/>
          <w:sz w:val="24"/>
          <w:szCs w:val="24"/>
        </w:rPr>
        <w:t xml:space="preserve"> </w:t>
      </w:r>
      <w:r w:rsidR="009D2F5F">
        <w:rPr>
          <w:rFonts w:ascii="Times New Roman" w:eastAsia="Times New Roman" w:hAnsi="Times New Roman" w:cs="Times New Roman"/>
          <w:sz w:val="24"/>
          <w:szCs w:val="24"/>
        </w:rPr>
        <w:t>são</w:t>
      </w:r>
      <w:r w:rsidRPr="008B31EE">
        <w:rPr>
          <w:rFonts w:ascii="Times New Roman" w:eastAsia="Times New Roman" w:hAnsi="Times New Roman" w:cs="Times New Roman"/>
          <w:sz w:val="24"/>
          <w:szCs w:val="24"/>
        </w:rPr>
        <w:t xml:space="preserve"> voltado</w:t>
      </w:r>
      <w:r w:rsidR="009D2F5F">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xml:space="preserve"> </w:t>
      </w:r>
      <w:r w:rsidR="009D2F5F">
        <w:rPr>
          <w:rFonts w:ascii="Times New Roman" w:eastAsia="Times New Roman" w:hAnsi="Times New Roman" w:cs="Times New Roman"/>
          <w:sz w:val="24"/>
          <w:szCs w:val="24"/>
        </w:rPr>
        <w:t>para o</w:t>
      </w:r>
      <w:r w:rsidRPr="008B31EE">
        <w:rPr>
          <w:rFonts w:ascii="Times New Roman" w:eastAsia="Times New Roman" w:hAnsi="Times New Roman" w:cs="Times New Roman"/>
          <w:sz w:val="24"/>
          <w:szCs w:val="24"/>
        </w:rPr>
        <w:t xml:space="preserve"> fortalecimento das práticas inclusivas nas escolas, por meio do acompanhamento técnico-pedagógico, da orientação às equipes escolares e da promoção de formações continuadas. Sua atuação visa garantir que os profissionais da educação estejam preparados para lidar com a diversidade presente no ambiente escolar, especialmente no que se refere à inclusão de estudantes com deficiência. Além disso, contribuem para a construção de uma cultura escolar mais acolhedora e equitativa, favorecendo a efetivação do direito à educação para todos.</w:t>
      </w:r>
    </w:p>
    <w:p w14:paraId="342D565F" w14:textId="77777777" w:rsidR="00242836"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Essa inclusão mencionada até o momento, quando contextualizada na Educação de Jovens e Adultos, assume contornos ainda mais complexos. Isso porque, além dos desafios comuns ao processo inclusivo, há que se considerar as especificidades desse público, marcado por trajetórias escolares interrompidas, experiências de exclusão e, muitas vezes, situações de vulnerabilidade social. </w:t>
      </w:r>
    </w:p>
    <w:p w14:paraId="3B4DA0C9" w14:textId="14EF1CB7"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Nesse contexto, incluir um estudante com deficiência na EJA demanda um olhar atento às múltiplas dimensões que atravessam sua vivência, exigindo práticas pedagógicas sensíveis, políticas públicas eficazes e formação docente voltada para a diversidade. Como destacam Mantoan (2011, p. 45) e Arroyo (2012, p. 67), é preciso reconhecer que os sujeitos da EJA possuem histórias singulares e que o direito à educação deve ser garantido em sua totalidade, respeitando-se suas condições, ritmos e potencialidades.</w:t>
      </w:r>
    </w:p>
    <w:p w14:paraId="2C1E2167" w14:textId="72023C56"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Dessa forma, a EJA, muitas vezes, não conta com todo o suporte necessário para garantir um processo de ensino verdadeiramente inclusivo. Faltam profissionais especializados, adaptações curriculares adequadas, recursos didáticos acessíveis e formação continuada para os docentes que atuam com esse público. Isso revela um descompasso entre os princípios das políticas de inclusão e a realidade vivenciada nas salas de aula da EJA, o que acaba por comprometer o direito à educação das pessoas com deficiência jovens e adultas. Como </w:t>
      </w:r>
      <w:proofErr w:type="gramStart"/>
      <w:r w:rsidR="003E651B" w:rsidRPr="008B31EE">
        <w:rPr>
          <w:rFonts w:ascii="Times New Roman" w:eastAsia="Times New Roman" w:hAnsi="Times New Roman" w:cs="Times New Roman"/>
          <w:sz w:val="24"/>
          <w:szCs w:val="24"/>
        </w:rPr>
        <w:t xml:space="preserve">afirma </w:t>
      </w:r>
      <w:r w:rsidR="001B1E78">
        <w:rPr>
          <w:rFonts w:ascii="Times New Roman" w:eastAsia="Times New Roman" w:hAnsi="Times New Roman" w:cs="Times New Roman"/>
          <w:sz w:val="24"/>
          <w:szCs w:val="24"/>
        </w:rPr>
        <w:t>C</w:t>
      </w:r>
      <w:r w:rsidR="003E651B" w:rsidRPr="008B31EE">
        <w:rPr>
          <w:rFonts w:ascii="Times New Roman" w:eastAsia="Times New Roman" w:hAnsi="Times New Roman" w:cs="Times New Roman"/>
          <w:sz w:val="24"/>
          <w:szCs w:val="24"/>
        </w:rPr>
        <w:t>apucho</w:t>
      </w:r>
      <w:proofErr w:type="gramEnd"/>
      <w:r w:rsidRPr="008B31EE">
        <w:rPr>
          <w:rFonts w:ascii="Times New Roman" w:eastAsia="Times New Roman" w:hAnsi="Times New Roman" w:cs="Times New Roman"/>
          <w:sz w:val="24"/>
          <w:szCs w:val="24"/>
        </w:rPr>
        <w:t xml:space="preserve"> (2012, p. 72), é preciso compreender a EJA como um espaço de valorização da diversidade e da diferença, exigindo práticas pedagógicas que respeitem as trajetórias de vida e aprendizagem desses sujeitos.</w:t>
      </w:r>
    </w:p>
    <w:p w14:paraId="2D96C6CC" w14:textId="77777777" w:rsidR="00193C0A"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A disponibilidade de todo esse suporte especializado na EJA </w:t>
      </w:r>
      <w:r w:rsidR="003E651B">
        <w:rPr>
          <w:rFonts w:ascii="Times New Roman" w:eastAsia="Times New Roman" w:hAnsi="Times New Roman" w:cs="Times New Roman"/>
          <w:sz w:val="24"/>
          <w:szCs w:val="24"/>
        </w:rPr>
        <w:t>não é verificada na prática</w:t>
      </w:r>
      <w:r w:rsidRPr="008B31EE">
        <w:rPr>
          <w:rFonts w:ascii="Times New Roman" w:eastAsia="Times New Roman" w:hAnsi="Times New Roman" w:cs="Times New Roman"/>
          <w:sz w:val="24"/>
          <w:szCs w:val="24"/>
        </w:rPr>
        <w:t xml:space="preserve">, refletindo a ausência de políticas públicas robustas que garantam a efetivação da inclusão para jovens e adultos com deficiência. Embora a legislação brasileira, como a Lei Brasileira de Inclusão (Lei nº 13.146/2015), assegure o direito à educação inclusiva em todos os níveis e modalidades, na prática, a implementação desses direitos enfrenta desafios significativos. “Estudos indicam que a oferta de Atendimento Educacional Especializado (AEE) na EJA é escassa, e muitos profissionais não recebem formação adequada para lidar com a diversidade presente nessas turmas” (Gomes, 2021, p. 45). </w:t>
      </w:r>
    </w:p>
    <w:p w14:paraId="1AF432DA" w14:textId="4113BF18"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Além disso, a falta de recursos didáticos acessíveis e adaptações curriculares específicas para a EJA contribui para a exclusão de estudantes com deficiência desse segmento educacional. Portanto, é imprescindível que as políticas públicas sejam fortalecidas e direcionadas para atender às especificidades da EJA, garantindo que todos os estudantes tenham acesso a uma educação de qualidade, equitativa e inclusiva.</w:t>
      </w:r>
    </w:p>
    <w:p w14:paraId="7A0426B5" w14:textId="77777777" w:rsidR="00F74270" w:rsidRDefault="008B31EE" w:rsidP="00F74270">
      <w:pPr>
        <w:spacing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Os órgãos que oferecem suporte às demais modalidades de ensino, como o Núcleo de Apoio à Inclusão e o Centro de Referência em Educação Inclusiva (CREI), muitas vezes deixam a desejar no atendimento à Educação de Jovens e Adultos (EJA). Essa limitação se dá, em grande </w:t>
      </w:r>
      <w:r w:rsidR="001B1E78">
        <w:rPr>
          <w:rFonts w:ascii="Times New Roman" w:eastAsia="Times New Roman" w:hAnsi="Times New Roman" w:cs="Times New Roman"/>
          <w:sz w:val="24"/>
          <w:szCs w:val="24"/>
        </w:rPr>
        <w:t>medida</w:t>
      </w:r>
      <w:r w:rsidRPr="008B31EE">
        <w:rPr>
          <w:rFonts w:ascii="Times New Roman" w:eastAsia="Times New Roman" w:hAnsi="Times New Roman" w:cs="Times New Roman"/>
          <w:sz w:val="24"/>
          <w:szCs w:val="24"/>
        </w:rPr>
        <w:t xml:space="preserve">, pelo funcionamento majoritário desses serviços em turnos diurnos, enquanto boa </w:t>
      </w:r>
      <w:r w:rsidR="00242836">
        <w:rPr>
          <w:rFonts w:ascii="Times New Roman" w:eastAsia="Times New Roman" w:hAnsi="Times New Roman" w:cs="Times New Roman"/>
          <w:sz w:val="24"/>
          <w:szCs w:val="24"/>
        </w:rPr>
        <w:t>parte</w:t>
      </w:r>
      <w:r w:rsidRPr="008B31EE">
        <w:rPr>
          <w:rFonts w:ascii="Times New Roman" w:eastAsia="Times New Roman" w:hAnsi="Times New Roman" w:cs="Times New Roman"/>
          <w:sz w:val="24"/>
          <w:szCs w:val="24"/>
        </w:rPr>
        <w:t xml:space="preserve"> das turmas da EJA ocorre no período noturno, o que dificulta o acompanhamento direto e a articulação com os profissionais que atuam nessas turmas. Além disso, a ausência de ações específicas voltadas à EJA por parte desses órgãos demonstra a falta de reconhecimento da singularidade desse público. </w:t>
      </w:r>
    </w:p>
    <w:p w14:paraId="7B7F4F02" w14:textId="0C4DE186" w:rsidR="008B31EE" w:rsidRDefault="008B31EE" w:rsidP="00F74270">
      <w:pPr>
        <w:spacing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O CREI foi normatizado pela SEE/MG com o objetivo de:</w:t>
      </w:r>
    </w:p>
    <w:p w14:paraId="22D17739" w14:textId="77777777" w:rsidR="00F74270" w:rsidRDefault="00F74270" w:rsidP="00F74270">
      <w:pPr>
        <w:spacing w:line="360" w:lineRule="auto"/>
        <w:ind w:firstLine="720"/>
        <w:jc w:val="both"/>
        <w:rPr>
          <w:rFonts w:ascii="Times New Roman" w:eastAsia="Times New Roman" w:hAnsi="Times New Roman" w:cs="Times New Roman"/>
          <w:sz w:val="24"/>
          <w:szCs w:val="24"/>
        </w:rPr>
      </w:pPr>
    </w:p>
    <w:p w14:paraId="5E07065F" w14:textId="77777777"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 xml:space="preserve">I – Oferecer capacitação continuada aos profissionais da educação para a oferta do ensino adequado às necessidades específicas dos estudantes com deficiência, Transtorno do Espectro Autista e Altas Habilidades/Superdotação; </w:t>
      </w:r>
    </w:p>
    <w:p w14:paraId="4E8C5416" w14:textId="77777777"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 xml:space="preserve">II - Orientar as escolas no atendimento adequado aos estudantes com deficiência, Transtorno do Espectro Autista e Altas Habilidades/Superdotação, matriculados na rede estadual de ensino; III – Apoiar os profissionais da educação, familiares e estudantes no seu processo educacional; IV – Auxiliar as escolas na produção de materiais didáticos acessíveis aos estudantes com deficiência; </w:t>
      </w:r>
    </w:p>
    <w:p w14:paraId="7882A735" w14:textId="2EA8E986"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 xml:space="preserve">V – Orientar as escolas na adaptação de mobiliários e espaços escolares, visando </w:t>
      </w:r>
      <w:r w:rsidR="001B1E78">
        <w:rPr>
          <w:rFonts w:ascii="Times New Roman" w:eastAsia="Times New Roman" w:hAnsi="Times New Roman" w:cs="Times New Roman"/>
        </w:rPr>
        <w:t>à</w:t>
      </w:r>
      <w:r w:rsidRPr="008B31EE">
        <w:rPr>
          <w:rFonts w:ascii="Times New Roman" w:eastAsia="Times New Roman" w:hAnsi="Times New Roman" w:cs="Times New Roman"/>
        </w:rPr>
        <w:t xml:space="preserve"> acessibilidade física dos estudantes; </w:t>
      </w:r>
    </w:p>
    <w:p w14:paraId="47558694" w14:textId="77777777"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 xml:space="preserve">VI - Orientar a equipe pedagógica na construção de recursos de acessibilidade curricular; </w:t>
      </w:r>
    </w:p>
    <w:p w14:paraId="3718AC04" w14:textId="77777777"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 xml:space="preserve">VII - Desenvolver ações que estimulem a produção e o uso de tecnologias assistivas; </w:t>
      </w:r>
    </w:p>
    <w:p w14:paraId="488BDD89" w14:textId="302D61F4" w:rsidR="008B31EE" w:rsidRPr="008B31EE" w:rsidRDefault="008B31EE" w:rsidP="008B31EE">
      <w:pPr>
        <w:spacing w:after="0" w:line="240" w:lineRule="auto"/>
        <w:ind w:left="2268"/>
        <w:jc w:val="both"/>
        <w:rPr>
          <w:rFonts w:ascii="Times New Roman" w:eastAsia="Times New Roman" w:hAnsi="Times New Roman" w:cs="Times New Roman"/>
        </w:rPr>
      </w:pPr>
      <w:r w:rsidRPr="008B31EE">
        <w:rPr>
          <w:rFonts w:ascii="Times New Roman" w:eastAsia="Times New Roman" w:hAnsi="Times New Roman" w:cs="Times New Roman"/>
        </w:rPr>
        <w:t>VIII – Promover ações que eliminem barreiras atitudinais na comunidade escolar. (Art. 3</w:t>
      </w:r>
      <w:r w:rsidR="001B1E78">
        <w:rPr>
          <w:rFonts w:ascii="Times New Roman" w:eastAsia="Times New Roman" w:hAnsi="Times New Roman" w:cs="Times New Roman"/>
        </w:rPr>
        <w:t>.º</w:t>
      </w:r>
      <w:r w:rsidRPr="008B31EE">
        <w:rPr>
          <w:rFonts w:ascii="Times New Roman" w:eastAsia="Times New Roman" w:hAnsi="Times New Roman" w:cs="Times New Roman"/>
        </w:rPr>
        <w:t xml:space="preserve"> Resolução SEE </w:t>
      </w:r>
      <w:r w:rsidR="001B1E78">
        <w:rPr>
          <w:rFonts w:ascii="Times New Roman" w:eastAsia="Times New Roman" w:hAnsi="Times New Roman" w:cs="Times New Roman"/>
        </w:rPr>
        <w:t xml:space="preserve">n.º </w:t>
      </w:r>
      <w:r w:rsidRPr="008B31EE">
        <w:rPr>
          <w:rFonts w:ascii="Times New Roman" w:eastAsia="Times New Roman" w:hAnsi="Times New Roman" w:cs="Times New Roman"/>
        </w:rPr>
        <w:t>4.496/2021).</w:t>
      </w:r>
    </w:p>
    <w:p w14:paraId="38BEA092" w14:textId="77777777" w:rsidR="008B31EE" w:rsidRPr="008B31EE" w:rsidRDefault="008B31EE" w:rsidP="008B31EE">
      <w:pPr>
        <w:spacing w:line="360" w:lineRule="auto"/>
        <w:ind w:firstLine="720"/>
        <w:jc w:val="both"/>
        <w:rPr>
          <w:rFonts w:ascii="Times New Roman" w:eastAsia="Times New Roman" w:hAnsi="Times New Roman" w:cs="Times New Roman"/>
          <w:sz w:val="24"/>
          <w:szCs w:val="24"/>
        </w:rPr>
      </w:pPr>
    </w:p>
    <w:p w14:paraId="0422C5AD" w14:textId="6E8BC82C"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Observa-se na realidade que esse órgão, composto por um coordenador, uma </w:t>
      </w:r>
      <w:r w:rsidR="001B1E78">
        <w:rPr>
          <w:rFonts w:ascii="Times New Roman" w:eastAsia="Times New Roman" w:hAnsi="Times New Roman" w:cs="Times New Roman"/>
          <w:sz w:val="24"/>
          <w:szCs w:val="24"/>
        </w:rPr>
        <w:t>e</w:t>
      </w:r>
      <w:r w:rsidRPr="008B31EE">
        <w:rPr>
          <w:rFonts w:ascii="Times New Roman" w:eastAsia="Times New Roman" w:hAnsi="Times New Roman" w:cs="Times New Roman"/>
          <w:sz w:val="24"/>
          <w:szCs w:val="24"/>
        </w:rPr>
        <w:t xml:space="preserve">specialista em Educação Básica, uma professora, uma terapeuta e uma psicóloga, deve atender </w:t>
      </w:r>
      <w:r w:rsidR="001B1E78">
        <w:rPr>
          <w:rFonts w:ascii="Times New Roman" w:eastAsia="Times New Roman" w:hAnsi="Times New Roman" w:cs="Times New Roman"/>
          <w:sz w:val="24"/>
          <w:szCs w:val="24"/>
        </w:rPr>
        <w:t xml:space="preserve">a </w:t>
      </w:r>
      <w:r w:rsidRPr="008B31EE">
        <w:rPr>
          <w:rFonts w:ascii="Times New Roman" w:eastAsia="Times New Roman" w:hAnsi="Times New Roman" w:cs="Times New Roman"/>
          <w:sz w:val="24"/>
          <w:szCs w:val="24"/>
        </w:rPr>
        <w:t>todas as escolas da Regional de Ensino, ficando inviável uma assistência capaz de possibilitar o atendimento a todas as escolas pertencentes ao território, de maneira eficaz, em vista de tantas demandas apresentadas.</w:t>
      </w:r>
    </w:p>
    <w:p w14:paraId="3282714C" w14:textId="77777777" w:rsidR="00242836"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 xml:space="preserve">Por sua vez, o NAE, criado a partir da Resolução SEE nº 4.662, de 24 de novembro de 2021, atua na perspectiva do trabalho coletivo, dentro das escolas e nas Superintendências Regionais de Ensino, bem como em articulação com outras políticas intersetoriais.  </w:t>
      </w:r>
    </w:p>
    <w:p w14:paraId="45064002" w14:textId="151DC7B0"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Na prática, estes núcleos na Regional de Almenara atualmente contam apenas com uma psicóloga e uma assistente social para realização de todo esse trabalho de acolhimento, resgate da autoestima, prevenção à violência, promoção da paz para propiciar um ambiente escolar cada vez mais seguro, sendo seu propósito</w:t>
      </w:r>
      <w:r w:rsidR="009E6883">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implantado no ano de 2021. Dessa forma, contribuem principalmente</w:t>
      </w:r>
      <w:r w:rsidR="009E6883">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 xml:space="preserve">para a promoção dos processos de ensino-aprendizagem, objetivando o desenvolvimento pleno dos estudantes, numa perspectiva inclusiva e na busca da emancipação de todos os envolvidos no processo educacional. </w:t>
      </w:r>
    </w:p>
    <w:p w14:paraId="1BD2757B" w14:textId="7595214B"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Nesta perspectiva, a partir das legislações analisadas, compreendemos que estes órgãos possuem uma abrangência territorial de atuação, devendo desenvolver seu trabalho a partir das perspectivas observadas nas escolas da regional, tanto com alunos</w:t>
      </w:r>
      <w:r w:rsidR="009E6883">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quanto com professores, atuando na coletividade e não em casos específicos.</w:t>
      </w:r>
    </w:p>
    <w:p w14:paraId="73F1A09C" w14:textId="136EA1FB" w:rsidR="008B31EE" w:rsidRPr="008B31EE" w:rsidRDefault="008B31EE" w:rsidP="00193C0A">
      <w:pPr>
        <w:spacing w:after="0" w:line="360" w:lineRule="auto"/>
        <w:ind w:firstLine="720"/>
        <w:jc w:val="both"/>
        <w:rPr>
          <w:rFonts w:ascii="Times New Roman" w:eastAsia="Times New Roman" w:hAnsi="Times New Roman" w:cs="Times New Roman"/>
          <w:sz w:val="24"/>
          <w:szCs w:val="24"/>
        </w:rPr>
      </w:pPr>
      <w:bookmarkStart w:id="11" w:name="_Hlk204859004"/>
      <w:r w:rsidRPr="008B31EE">
        <w:rPr>
          <w:rFonts w:ascii="Times New Roman" w:eastAsia="Times New Roman" w:hAnsi="Times New Roman" w:cs="Times New Roman"/>
          <w:sz w:val="24"/>
          <w:szCs w:val="24"/>
        </w:rPr>
        <w:t xml:space="preserve">Se pensarmos nos atendimentos relacionados </w:t>
      </w:r>
      <w:r w:rsidR="009E6883">
        <w:rPr>
          <w:rFonts w:ascii="Times New Roman" w:eastAsia="Times New Roman" w:hAnsi="Times New Roman" w:cs="Times New Roman"/>
          <w:sz w:val="24"/>
          <w:szCs w:val="24"/>
        </w:rPr>
        <w:t>à</w:t>
      </w:r>
      <w:r w:rsidRPr="008B31EE">
        <w:rPr>
          <w:rFonts w:ascii="Times New Roman" w:eastAsia="Times New Roman" w:hAnsi="Times New Roman" w:cs="Times New Roman"/>
          <w:sz w:val="24"/>
          <w:szCs w:val="24"/>
        </w:rPr>
        <w:t xml:space="preserve"> EJA, podemos compreender que essa modalidade não seja apenas incluída nas políticas públicas de forma genérica, mas que receba atenção diferenciada, respeitando as trajetórias de vida dos sujeitos que dela fazem parte e assegurando a presença efetiva de práticas pedagógicas inclusivas no cotidiano escolar, conforme pontuam Arroyo (2012) e Capucho (2012).</w:t>
      </w:r>
    </w:p>
    <w:bookmarkEnd w:id="11"/>
    <w:p w14:paraId="17AB71F7" w14:textId="6A70C810" w:rsidR="00A65554" w:rsidRDefault="008B31EE" w:rsidP="001671C9">
      <w:pPr>
        <w:spacing w:after="0" w:line="360" w:lineRule="auto"/>
        <w:ind w:firstLine="720"/>
        <w:jc w:val="both"/>
        <w:rPr>
          <w:rFonts w:ascii="Times New Roman" w:eastAsia="Times New Roman" w:hAnsi="Times New Roman" w:cs="Times New Roman"/>
          <w:sz w:val="24"/>
          <w:szCs w:val="24"/>
        </w:rPr>
      </w:pPr>
      <w:r w:rsidRPr="008B31EE">
        <w:rPr>
          <w:rFonts w:ascii="Times New Roman" w:eastAsia="Times New Roman" w:hAnsi="Times New Roman" w:cs="Times New Roman"/>
          <w:sz w:val="24"/>
          <w:szCs w:val="24"/>
        </w:rPr>
        <w:t>Portanto, estas garantias devem estar alinhadas com uma formação docente capaz de responder aos anseios e necessidades de uma escola cada vez mais qualificada, em que a formação prepare adequadamente os profissionais para atendimento a um público cada vez mais diverso e com aspirações para transformações de vida, seja a partir das suas necessidades ou limitações decorrentes de deficiência ou sociais, que por sua natureza</w:t>
      </w:r>
      <w:r w:rsidR="009E6883">
        <w:rPr>
          <w:rFonts w:ascii="Times New Roman" w:eastAsia="Times New Roman" w:hAnsi="Times New Roman" w:cs="Times New Roman"/>
          <w:sz w:val="24"/>
          <w:szCs w:val="24"/>
        </w:rPr>
        <w:t xml:space="preserve"> </w:t>
      </w:r>
      <w:r w:rsidRPr="008B31EE">
        <w:rPr>
          <w:rFonts w:ascii="Times New Roman" w:eastAsia="Times New Roman" w:hAnsi="Times New Roman" w:cs="Times New Roman"/>
          <w:sz w:val="24"/>
          <w:szCs w:val="24"/>
        </w:rPr>
        <w:t xml:space="preserve">encontra respaldo na sociedade ainda muito preconceituosa </w:t>
      </w:r>
      <w:r w:rsidR="009E6883">
        <w:rPr>
          <w:rFonts w:ascii="Times New Roman" w:eastAsia="Times New Roman" w:hAnsi="Times New Roman" w:cs="Times New Roman"/>
          <w:sz w:val="24"/>
          <w:szCs w:val="24"/>
        </w:rPr>
        <w:t xml:space="preserve">em </w:t>
      </w:r>
      <w:r w:rsidRPr="008B31EE">
        <w:rPr>
          <w:rFonts w:ascii="Times New Roman" w:eastAsia="Times New Roman" w:hAnsi="Times New Roman" w:cs="Times New Roman"/>
          <w:sz w:val="24"/>
          <w:szCs w:val="24"/>
        </w:rPr>
        <w:t>que vivemos, em que esses sujeitos enfrentam cada vez mais barreira</w:t>
      </w:r>
      <w:r w:rsidR="009E6883">
        <w:rPr>
          <w:rFonts w:ascii="Times New Roman" w:eastAsia="Times New Roman" w:hAnsi="Times New Roman" w:cs="Times New Roman"/>
          <w:sz w:val="24"/>
          <w:szCs w:val="24"/>
        </w:rPr>
        <w:t>s</w:t>
      </w:r>
      <w:r w:rsidRPr="008B31EE">
        <w:rPr>
          <w:rFonts w:ascii="Times New Roman" w:eastAsia="Times New Roman" w:hAnsi="Times New Roman" w:cs="Times New Roman"/>
          <w:sz w:val="24"/>
          <w:szCs w:val="24"/>
        </w:rPr>
        <w:t>, sendo ela marcada muitas vezes pela exclusão e preconceitos</w:t>
      </w:r>
      <w:r>
        <w:rPr>
          <w:rFonts w:ascii="Times New Roman" w:eastAsia="Times New Roman" w:hAnsi="Times New Roman" w:cs="Times New Roman"/>
          <w:sz w:val="24"/>
          <w:szCs w:val="24"/>
        </w:rPr>
        <w:t xml:space="preserve"> de toda natureza.</w:t>
      </w:r>
    </w:p>
    <w:p w14:paraId="273FDCC9" w14:textId="77777777" w:rsidR="009C5D44" w:rsidRDefault="009C5D44" w:rsidP="009C5D44">
      <w:pPr>
        <w:keepNext/>
        <w:keepLines/>
        <w:spacing w:after="0" w:line="360" w:lineRule="auto"/>
        <w:jc w:val="both"/>
        <w:rPr>
          <w:rFonts w:ascii="Times New Roman" w:eastAsia="Times New Roman" w:hAnsi="Times New Roman" w:cs="Times New Roman"/>
          <w:b/>
          <w:sz w:val="24"/>
          <w:szCs w:val="24"/>
        </w:rPr>
      </w:pPr>
    </w:p>
    <w:p w14:paraId="27E8C152" w14:textId="77777777" w:rsidR="00193C0A" w:rsidRDefault="00193C0A" w:rsidP="00193C0A">
      <w:pPr>
        <w:pStyle w:val="Ttulo1"/>
        <w:spacing w:before="64"/>
        <w:ind w:left="118" w:right="118"/>
        <w:jc w:val="center"/>
        <w:rPr>
          <w:rFonts w:ascii="Times New Roman" w:eastAsia="Times New Roman" w:hAnsi="Times New Roman" w:cs="Times New Roman"/>
          <w:sz w:val="24"/>
          <w:szCs w:val="24"/>
        </w:rPr>
      </w:pPr>
    </w:p>
    <w:p w14:paraId="4E0920E4" w14:textId="4CA66E78" w:rsidR="00193C0A" w:rsidRDefault="009C5D44" w:rsidP="00193C0A">
      <w:pPr>
        <w:pStyle w:val="Ttulo1"/>
        <w:spacing w:before="64"/>
        <w:ind w:left="118" w:right="118"/>
        <w:jc w:val="center"/>
        <w:rPr>
          <w:rFonts w:ascii="Times New Roman" w:eastAsia="Times New Roman" w:hAnsi="Times New Roman" w:cs="Times New Roman"/>
          <w:sz w:val="24"/>
          <w:szCs w:val="24"/>
        </w:rPr>
      </w:pPr>
      <w:r w:rsidRPr="00F16A04">
        <w:rPr>
          <w:rFonts w:ascii="Times New Roman" w:eastAsia="Times New Roman" w:hAnsi="Times New Roman" w:cs="Times New Roman"/>
          <w:sz w:val="24"/>
          <w:szCs w:val="24"/>
        </w:rPr>
        <w:t>CAPÍTULO 2</w:t>
      </w:r>
    </w:p>
    <w:p w14:paraId="7B38DD25" w14:textId="77777777" w:rsidR="00193C0A" w:rsidRPr="00193C0A" w:rsidRDefault="00193C0A" w:rsidP="00193C0A"/>
    <w:p w14:paraId="694EB7C9" w14:textId="05EB927D" w:rsidR="00F84DE1" w:rsidRPr="00F84DE1" w:rsidRDefault="00572FC5" w:rsidP="00572FC5">
      <w:pPr>
        <w:pStyle w:val="Ttulo1"/>
        <w:spacing w:before="64"/>
        <w:ind w:left="118" w:right="118"/>
        <w:jc w:val="center"/>
        <w:rPr>
          <w:lang w:val="pt-PT" w:eastAsia="en-US"/>
        </w:rPr>
      </w:pPr>
      <w:r>
        <w:rPr>
          <w:rFonts w:ascii="Times New Roman" w:eastAsia="Times New Roman" w:hAnsi="Times New Roman" w:cs="Times New Roman"/>
          <w:bCs/>
          <w:sz w:val="24"/>
          <w:szCs w:val="24"/>
          <w:lang w:val="pt-PT" w:eastAsia="en-US"/>
        </w:rPr>
        <w:t>CENÁRIO DAS PESQUISAS E ESTADO DO CONHECIMENTO</w:t>
      </w:r>
    </w:p>
    <w:p w14:paraId="25ADAC5A" w14:textId="453925E1" w:rsidR="00F84DE1" w:rsidRPr="00F84DE1" w:rsidRDefault="00F84DE1" w:rsidP="00F84DE1">
      <w:pPr>
        <w:spacing w:after="0" w:line="240" w:lineRule="auto"/>
        <w:jc w:val="right"/>
        <w:rPr>
          <w:rFonts w:ascii="Times New Roman" w:hAnsi="Times New Roman" w:cs="Times New Roman"/>
          <w:lang w:val="pt-PT" w:eastAsia="en-US"/>
        </w:rPr>
      </w:pPr>
      <w:r w:rsidRPr="00F84DE1">
        <w:rPr>
          <w:lang w:eastAsia="en-US"/>
        </w:rPr>
        <w:br/>
      </w:r>
      <w:r w:rsidRPr="00F84DE1">
        <w:rPr>
          <w:rFonts w:ascii="Times New Roman" w:hAnsi="Times New Roman" w:cs="Times New Roman"/>
          <w:iCs/>
          <w:lang w:eastAsia="en-US"/>
        </w:rPr>
        <w:t>“A produção do conhecimento implica compreender a realidade para transformá-la.”</w:t>
      </w:r>
    </w:p>
    <w:p w14:paraId="79CF517A" w14:textId="16D6AA9F" w:rsidR="00F84DE1" w:rsidRPr="00F84DE1" w:rsidRDefault="00F84DE1" w:rsidP="00F84DE1">
      <w:pPr>
        <w:spacing w:after="0" w:line="240" w:lineRule="auto"/>
        <w:jc w:val="right"/>
        <w:rPr>
          <w:rFonts w:ascii="Times New Roman" w:hAnsi="Times New Roman" w:cs="Times New Roman"/>
          <w:bCs/>
          <w:lang w:eastAsia="en-US"/>
        </w:rPr>
      </w:pPr>
      <w:r w:rsidRPr="00F84DE1">
        <w:rPr>
          <w:rFonts w:ascii="Times New Roman" w:hAnsi="Times New Roman" w:cs="Times New Roman"/>
          <w:bCs/>
          <w:lang w:eastAsia="en-US"/>
        </w:rPr>
        <w:t>Dermeval Saviani</w:t>
      </w:r>
    </w:p>
    <w:p w14:paraId="445C5321" w14:textId="24EDE9C3" w:rsidR="00F84DE1" w:rsidRPr="00F84DE1" w:rsidRDefault="00F84DE1" w:rsidP="00F84DE1">
      <w:pPr>
        <w:spacing w:after="0" w:line="240" w:lineRule="auto"/>
        <w:jc w:val="right"/>
        <w:rPr>
          <w:rFonts w:ascii="Times New Roman" w:hAnsi="Times New Roman" w:cs="Times New Roman"/>
          <w:lang w:val="pt-PT" w:eastAsia="en-US"/>
        </w:rPr>
      </w:pPr>
    </w:p>
    <w:p w14:paraId="562DB056" w14:textId="77777777" w:rsidR="00F84DE1" w:rsidRPr="00F84DE1" w:rsidRDefault="00F84DE1" w:rsidP="00F84DE1">
      <w:pPr>
        <w:spacing w:after="0" w:line="240" w:lineRule="auto"/>
        <w:jc w:val="right"/>
        <w:rPr>
          <w:rFonts w:ascii="Times New Roman" w:hAnsi="Times New Roman" w:cs="Times New Roman"/>
          <w:lang w:val="pt-PT" w:eastAsia="en-US"/>
        </w:rPr>
      </w:pPr>
    </w:p>
    <w:p w14:paraId="5F4C02C6" w14:textId="77777777" w:rsidR="00537430" w:rsidRDefault="00F16A04" w:rsidP="00537430">
      <w:pPr>
        <w:pStyle w:val="Corpodetexto"/>
        <w:spacing w:line="360" w:lineRule="auto"/>
        <w:ind w:left="0" w:firstLine="709"/>
      </w:pPr>
      <w:r>
        <w:t>Os estudos sobre a inclusão de pessoas com deficiência no Brasil têm avançado significativamente nos últimos anos, consolidando-se como um direito fundamental para atender à diversidade presente na sociedade. No contexto da Educação de Jovens e Adultos (EJA), reconhecida como espaço de diversidade e inclusão social, a garantia de acesso e permanência dos estudantes com deficiência demanda práticas pedagógicas inclusivas e formação docente específica.</w:t>
      </w:r>
    </w:p>
    <w:p w14:paraId="0E3A5FDA" w14:textId="556977A3" w:rsidR="00537430" w:rsidRDefault="00F16A04" w:rsidP="00537430">
      <w:pPr>
        <w:pStyle w:val="Corpodetexto"/>
        <w:spacing w:line="360" w:lineRule="auto"/>
        <w:ind w:left="0" w:firstLine="709"/>
      </w:pPr>
      <w:r>
        <w:t>A EJA é conhecida como o lugar da diversidade, da inclusão social, onde encontramos educandos que tiveram seu direito à educação negado quando crianças ou adolescentes, por terem suas vidas ameaçadas (A</w:t>
      </w:r>
      <w:r w:rsidR="00E438E1">
        <w:t>rroyo</w:t>
      </w:r>
      <w:r>
        <w:t>, 2019; P</w:t>
      </w:r>
      <w:r w:rsidR="00E438E1">
        <w:t>aiva</w:t>
      </w:r>
      <w:r>
        <w:t>, 2011).</w:t>
      </w:r>
    </w:p>
    <w:p w14:paraId="16F629DC" w14:textId="77777777" w:rsidR="00537430" w:rsidRDefault="00F16A04" w:rsidP="00537430">
      <w:pPr>
        <w:pStyle w:val="Corpodetexto"/>
        <w:spacing w:line="360" w:lineRule="auto"/>
        <w:ind w:left="0" w:firstLine="709"/>
      </w:pPr>
      <w:r>
        <w:t>A</w:t>
      </w:r>
      <w:r>
        <w:rPr>
          <w:spacing w:val="-3"/>
        </w:rPr>
        <w:t xml:space="preserve"> </w:t>
      </w:r>
      <w:r>
        <w:t>inclusão,</w:t>
      </w:r>
      <w:r>
        <w:rPr>
          <w:spacing w:val="-3"/>
        </w:rPr>
        <w:t xml:space="preserve"> </w:t>
      </w:r>
      <w:r>
        <w:t>enquanto</w:t>
      </w:r>
      <w:r>
        <w:rPr>
          <w:spacing w:val="-3"/>
        </w:rPr>
        <w:t xml:space="preserve"> </w:t>
      </w:r>
      <w:r>
        <w:t>processo</w:t>
      </w:r>
      <w:r>
        <w:rPr>
          <w:spacing w:val="-3"/>
        </w:rPr>
        <w:t xml:space="preserve"> </w:t>
      </w:r>
      <w:r>
        <w:t>contínuo,</w:t>
      </w:r>
      <w:r>
        <w:rPr>
          <w:spacing w:val="-1"/>
        </w:rPr>
        <w:t xml:space="preserve"> </w:t>
      </w:r>
      <w:r>
        <w:t>busca</w:t>
      </w:r>
      <w:r>
        <w:rPr>
          <w:spacing w:val="-3"/>
        </w:rPr>
        <w:t xml:space="preserve"> </w:t>
      </w:r>
      <w:r>
        <w:t>assegurar</w:t>
      </w:r>
      <w:r>
        <w:rPr>
          <w:spacing w:val="-2"/>
        </w:rPr>
        <w:t xml:space="preserve"> </w:t>
      </w:r>
      <w:r>
        <w:t>a</w:t>
      </w:r>
      <w:r>
        <w:rPr>
          <w:spacing w:val="-3"/>
        </w:rPr>
        <w:t xml:space="preserve"> </w:t>
      </w:r>
      <w:r>
        <w:t>participação</w:t>
      </w:r>
      <w:r>
        <w:rPr>
          <w:spacing w:val="-3"/>
        </w:rPr>
        <w:t xml:space="preserve"> </w:t>
      </w:r>
      <w:r>
        <w:t>plena</w:t>
      </w:r>
      <w:r>
        <w:rPr>
          <w:spacing w:val="-1"/>
        </w:rPr>
        <w:t xml:space="preserve"> </w:t>
      </w:r>
      <w:r>
        <w:t>de</w:t>
      </w:r>
      <w:r>
        <w:rPr>
          <w:spacing w:val="-3"/>
        </w:rPr>
        <w:t xml:space="preserve"> </w:t>
      </w:r>
      <w:r>
        <w:t>todos</w:t>
      </w:r>
      <w:r>
        <w:rPr>
          <w:spacing w:val="-3"/>
        </w:rPr>
        <w:t xml:space="preserve"> </w:t>
      </w:r>
      <w:r>
        <w:t>os indivíduos, especialmente daqueles historicamente excluídos, como pessoas com deficiência. Nesse</w:t>
      </w:r>
      <w:r>
        <w:rPr>
          <w:spacing w:val="-6"/>
        </w:rPr>
        <w:t xml:space="preserve"> </w:t>
      </w:r>
      <w:r>
        <w:t>sentido,</w:t>
      </w:r>
      <w:r>
        <w:rPr>
          <w:spacing w:val="-6"/>
        </w:rPr>
        <w:t xml:space="preserve"> </w:t>
      </w:r>
      <w:r>
        <w:t>adaptações</w:t>
      </w:r>
      <w:r>
        <w:rPr>
          <w:spacing w:val="-6"/>
        </w:rPr>
        <w:t xml:space="preserve"> </w:t>
      </w:r>
      <w:r>
        <w:t>pedagógicas,</w:t>
      </w:r>
      <w:r>
        <w:rPr>
          <w:spacing w:val="-6"/>
        </w:rPr>
        <w:t xml:space="preserve"> </w:t>
      </w:r>
      <w:r>
        <w:t>curriculares</w:t>
      </w:r>
      <w:r>
        <w:rPr>
          <w:spacing w:val="-6"/>
        </w:rPr>
        <w:t xml:space="preserve"> </w:t>
      </w:r>
      <w:r>
        <w:t>e</w:t>
      </w:r>
      <w:r>
        <w:rPr>
          <w:spacing w:val="-4"/>
        </w:rPr>
        <w:t xml:space="preserve"> </w:t>
      </w:r>
      <w:r>
        <w:t>atitudinais</w:t>
      </w:r>
      <w:r>
        <w:rPr>
          <w:spacing w:val="-6"/>
        </w:rPr>
        <w:t xml:space="preserve"> </w:t>
      </w:r>
      <w:r>
        <w:t>são</w:t>
      </w:r>
      <w:r>
        <w:rPr>
          <w:spacing w:val="-6"/>
        </w:rPr>
        <w:t xml:space="preserve"> </w:t>
      </w:r>
      <w:r>
        <w:t>essenciais</w:t>
      </w:r>
      <w:r>
        <w:rPr>
          <w:spacing w:val="-7"/>
        </w:rPr>
        <w:t xml:space="preserve"> </w:t>
      </w:r>
      <w:r>
        <w:t>para</w:t>
      </w:r>
      <w:r>
        <w:rPr>
          <w:spacing w:val="-7"/>
        </w:rPr>
        <w:t xml:space="preserve"> </w:t>
      </w:r>
      <w:r>
        <w:t>promover uma educação equitativa (Mantoan, 2003).</w:t>
      </w:r>
    </w:p>
    <w:p w14:paraId="56C0CA1E" w14:textId="77777777" w:rsidR="00537430" w:rsidRDefault="00F16A04" w:rsidP="00537430">
      <w:pPr>
        <w:pStyle w:val="Corpodetexto"/>
        <w:spacing w:line="360" w:lineRule="auto"/>
        <w:ind w:left="0" w:firstLine="709"/>
      </w:pPr>
      <w:r>
        <w:t xml:space="preserve">Este capítulo realiza uma revisão bibliográfica exploratória, adotando o "estado do conhecimento" como metodologia, com base em dissertações e teses disponíveis nos repositórios da CAPES e da BDTD (IBICT). O foco está em investigar a inclusão de jovens e adultos com deficiência na EJA, analisando como a formação inicial e continuada de professores tem sido abordada à luz da Lei Brasileira de Inclusão (Lei nº 13.146/2015), com base no seguinte questionamento: A formação oferecida aos professores/as que atuam na EJA é suficiente para trabalhar com a pessoa com deficiência na perspectiva da inclusão? O que revelam os estudos sobre a formação de professores para trabalhar na EJA com pessoas com </w:t>
      </w:r>
      <w:r>
        <w:rPr>
          <w:spacing w:val="-2"/>
        </w:rPr>
        <w:t>deficiência?</w:t>
      </w:r>
    </w:p>
    <w:p w14:paraId="72981273" w14:textId="5B1A8F01" w:rsidR="00537430" w:rsidRDefault="00F16A04" w:rsidP="00537430">
      <w:pPr>
        <w:pStyle w:val="Corpodetexto"/>
        <w:spacing w:line="360" w:lineRule="auto"/>
        <w:ind w:left="0" w:firstLine="709"/>
      </w:pPr>
      <w:r>
        <w:t>Este</w:t>
      </w:r>
      <w:r>
        <w:rPr>
          <w:spacing w:val="-15"/>
        </w:rPr>
        <w:t xml:space="preserve"> </w:t>
      </w:r>
      <w:r>
        <w:t>estudo</w:t>
      </w:r>
      <w:r>
        <w:rPr>
          <w:spacing w:val="-15"/>
        </w:rPr>
        <w:t xml:space="preserve"> </w:t>
      </w:r>
      <w:r>
        <w:t>compõe</w:t>
      </w:r>
      <w:r>
        <w:rPr>
          <w:spacing w:val="-15"/>
        </w:rPr>
        <w:t xml:space="preserve"> </w:t>
      </w:r>
      <w:r>
        <w:t>uma</w:t>
      </w:r>
      <w:r>
        <w:rPr>
          <w:spacing w:val="-15"/>
        </w:rPr>
        <w:t xml:space="preserve"> </w:t>
      </w:r>
      <w:r>
        <w:t>pesquisa</w:t>
      </w:r>
      <w:r>
        <w:rPr>
          <w:spacing w:val="-15"/>
        </w:rPr>
        <w:t xml:space="preserve"> </w:t>
      </w:r>
      <w:r>
        <w:t>de</w:t>
      </w:r>
      <w:r>
        <w:rPr>
          <w:spacing w:val="-15"/>
        </w:rPr>
        <w:t xml:space="preserve"> </w:t>
      </w:r>
      <w:r>
        <w:t>mestrado</w:t>
      </w:r>
      <w:r>
        <w:rPr>
          <w:spacing w:val="-15"/>
        </w:rPr>
        <w:t xml:space="preserve"> </w:t>
      </w:r>
      <w:r>
        <w:t>desenvolvida</w:t>
      </w:r>
      <w:r>
        <w:rPr>
          <w:spacing w:val="-15"/>
        </w:rPr>
        <w:t xml:space="preserve"> </w:t>
      </w:r>
      <w:r>
        <w:t>no</w:t>
      </w:r>
      <w:r>
        <w:rPr>
          <w:spacing w:val="-15"/>
        </w:rPr>
        <w:t xml:space="preserve"> </w:t>
      </w:r>
      <w:r>
        <w:t>Programa de</w:t>
      </w:r>
      <w:r>
        <w:rPr>
          <w:spacing w:val="-7"/>
        </w:rPr>
        <w:t xml:space="preserve"> </w:t>
      </w:r>
      <w:r>
        <w:t>Pós-Graduação</w:t>
      </w:r>
      <w:r>
        <w:rPr>
          <w:spacing w:val="-7"/>
        </w:rPr>
        <w:t xml:space="preserve"> </w:t>
      </w:r>
      <w:r>
        <w:t>em</w:t>
      </w:r>
      <w:r>
        <w:rPr>
          <w:spacing w:val="-7"/>
        </w:rPr>
        <w:t xml:space="preserve"> </w:t>
      </w:r>
      <w:r>
        <w:t>Educação</w:t>
      </w:r>
      <w:r>
        <w:rPr>
          <w:spacing w:val="-7"/>
        </w:rPr>
        <w:t xml:space="preserve"> </w:t>
      </w:r>
      <w:r>
        <w:t>da</w:t>
      </w:r>
      <w:r>
        <w:rPr>
          <w:spacing w:val="-7"/>
        </w:rPr>
        <w:t xml:space="preserve"> </w:t>
      </w:r>
      <w:r>
        <w:t>Universidade</w:t>
      </w:r>
      <w:r>
        <w:rPr>
          <w:spacing w:val="-7"/>
        </w:rPr>
        <w:t xml:space="preserve"> </w:t>
      </w:r>
      <w:r>
        <w:t>Estadual</w:t>
      </w:r>
      <w:r>
        <w:rPr>
          <w:spacing w:val="-6"/>
        </w:rPr>
        <w:t xml:space="preserve"> </w:t>
      </w:r>
      <w:r>
        <w:t>do</w:t>
      </w:r>
      <w:r>
        <w:rPr>
          <w:spacing w:val="-4"/>
        </w:rPr>
        <w:t xml:space="preserve"> </w:t>
      </w:r>
      <w:r>
        <w:t>Sudoeste</w:t>
      </w:r>
      <w:r>
        <w:rPr>
          <w:spacing w:val="-7"/>
        </w:rPr>
        <w:t xml:space="preserve"> </w:t>
      </w:r>
      <w:r>
        <w:t>da</w:t>
      </w:r>
      <w:r>
        <w:rPr>
          <w:spacing w:val="-7"/>
        </w:rPr>
        <w:t xml:space="preserve"> </w:t>
      </w:r>
      <w:r>
        <w:t>Bahia,</w:t>
      </w:r>
      <w:r>
        <w:rPr>
          <w:spacing w:val="-5"/>
        </w:rPr>
        <w:t xml:space="preserve"> </w:t>
      </w:r>
      <w:r>
        <w:t>intitulada</w:t>
      </w:r>
      <w:r>
        <w:rPr>
          <w:spacing w:val="-8"/>
        </w:rPr>
        <w:t xml:space="preserve"> </w:t>
      </w:r>
      <w:r>
        <w:t>“A inclusão</w:t>
      </w:r>
      <w:r>
        <w:rPr>
          <w:spacing w:val="-1"/>
        </w:rPr>
        <w:t xml:space="preserve"> </w:t>
      </w:r>
      <w:r>
        <w:t>de</w:t>
      </w:r>
      <w:r>
        <w:rPr>
          <w:spacing w:val="-1"/>
        </w:rPr>
        <w:t xml:space="preserve"> </w:t>
      </w:r>
      <w:r>
        <w:t>jovens</w:t>
      </w:r>
      <w:r>
        <w:rPr>
          <w:spacing w:val="-1"/>
        </w:rPr>
        <w:t xml:space="preserve"> </w:t>
      </w:r>
      <w:r>
        <w:t>e</w:t>
      </w:r>
      <w:r>
        <w:rPr>
          <w:spacing w:val="-1"/>
        </w:rPr>
        <w:t xml:space="preserve"> </w:t>
      </w:r>
      <w:r>
        <w:t>adultos na</w:t>
      </w:r>
      <w:r>
        <w:rPr>
          <w:spacing w:val="-1"/>
        </w:rPr>
        <w:t xml:space="preserve"> </w:t>
      </w:r>
      <w:r>
        <w:t>EJA:</w:t>
      </w:r>
      <w:r>
        <w:rPr>
          <w:spacing w:val="-1"/>
        </w:rPr>
        <w:t xml:space="preserve"> </w:t>
      </w:r>
      <w:r>
        <w:t>análise</w:t>
      </w:r>
      <w:r>
        <w:rPr>
          <w:spacing w:val="-1"/>
        </w:rPr>
        <w:t xml:space="preserve"> </w:t>
      </w:r>
      <w:r>
        <w:t>da</w:t>
      </w:r>
      <w:r>
        <w:rPr>
          <w:spacing w:val="-1"/>
        </w:rPr>
        <w:t xml:space="preserve"> </w:t>
      </w:r>
      <w:r>
        <w:t>formação</w:t>
      </w:r>
      <w:r>
        <w:rPr>
          <w:spacing w:val="-1"/>
        </w:rPr>
        <w:t xml:space="preserve"> </w:t>
      </w:r>
      <w:r>
        <w:t>de</w:t>
      </w:r>
      <w:r>
        <w:rPr>
          <w:spacing w:val="-1"/>
        </w:rPr>
        <w:t xml:space="preserve"> </w:t>
      </w:r>
      <w:r>
        <w:t>professores</w:t>
      </w:r>
      <w:r>
        <w:rPr>
          <w:spacing w:val="-1"/>
        </w:rPr>
        <w:t xml:space="preserve"> </w:t>
      </w:r>
      <w:r>
        <w:t>nas</w:t>
      </w:r>
      <w:r>
        <w:rPr>
          <w:spacing w:val="-1"/>
        </w:rPr>
        <w:t xml:space="preserve"> </w:t>
      </w:r>
      <w:r>
        <w:t>escolas</w:t>
      </w:r>
      <w:r>
        <w:rPr>
          <w:spacing w:val="-1"/>
        </w:rPr>
        <w:t xml:space="preserve"> </w:t>
      </w:r>
      <w:r>
        <w:t>de</w:t>
      </w:r>
      <w:r>
        <w:rPr>
          <w:spacing w:val="-1"/>
        </w:rPr>
        <w:t xml:space="preserve"> </w:t>
      </w:r>
      <w:r>
        <w:t>ensino médio no Baixo Jequitinhonha – MG”. O objetivo é mapear a literatura acadêmico-científica, mais</w:t>
      </w:r>
      <w:r>
        <w:rPr>
          <w:spacing w:val="-5"/>
        </w:rPr>
        <w:t xml:space="preserve"> </w:t>
      </w:r>
      <w:r>
        <w:t>precisamente</w:t>
      </w:r>
      <w:r>
        <w:rPr>
          <w:spacing w:val="-7"/>
        </w:rPr>
        <w:t xml:space="preserve"> </w:t>
      </w:r>
      <w:r>
        <w:t>nas</w:t>
      </w:r>
      <w:r>
        <w:rPr>
          <w:spacing w:val="-5"/>
        </w:rPr>
        <w:t xml:space="preserve"> </w:t>
      </w:r>
      <w:r>
        <w:t>dissertações</w:t>
      </w:r>
      <w:r>
        <w:rPr>
          <w:spacing w:val="-3"/>
        </w:rPr>
        <w:t xml:space="preserve"> </w:t>
      </w:r>
      <w:r>
        <w:t>e</w:t>
      </w:r>
      <w:r>
        <w:rPr>
          <w:spacing w:val="-3"/>
        </w:rPr>
        <w:t xml:space="preserve"> </w:t>
      </w:r>
      <w:r>
        <w:t>teses</w:t>
      </w:r>
      <w:r>
        <w:rPr>
          <w:spacing w:val="-5"/>
        </w:rPr>
        <w:t xml:space="preserve"> </w:t>
      </w:r>
      <w:r>
        <w:t>desenvolvidas</w:t>
      </w:r>
      <w:r>
        <w:rPr>
          <w:spacing w:val="-5"/>
        </w:rPr>
        <w:t xml:space="preserve"> </w:t>
      </w:r>
      <w:r>
        <w:t>nos</w:t>
      </w:r>
      <w:r>
        <w:rPr>
          <w:spacing w:val="-3"/>
        </w:rPr>
        <w:t xml:space="preserve"> </w:t>
      </w:r>
      <w:r>
        <w:t>Programas</w:t>
      </w:r>
      <w:r>
        <w:rPr>
          <w:spacing w:val="-5"/>
        </w:rPr>
        <w:t xml:space="preserve"> </w:t>
      </w:r>
      <w:r>
        <w:t>de</w:t>
      </w:r>
      <w:r>
        <w:rPr>
          <w:spacing w:val="-6"/>
        </w:rPr>
        <w:t xml:space="preserve"> </w:t>
      </w:r>
      <w:r>
        <w:t>Pós-Graduação</w:t>
      </w:r>
      <w:r>
        <w:rPr>
          <w:spacing w:val="-3"/>
        </w:rPr>
        <w:t xml:space="preserve"> </w:t>
      </w:r>
      <w:r>
        <w:t>do Brasil,</w:t>
      </w:r>
      <w:r>
        <w:rPr>
          <w:spacing w:val="-15"/>
        </w:rPr>
        <w:t xml:space="preserve"> </w:t>
      </w:r>
      <w:r>
        <w:t>que</w:t>
      </w:r>
      <w:r>
        <w:rPr>
          <w:spacing w:val="-15"/>
        </w:rPr>
        <w:t xml:space="preserve"> </w:t>
      </w:r>
      <w:r>
        <w:t>se</w:t>
      </w:r>
      <w:r>
        <w:rPr>
          <w:spacing w:val="-15"/>
        </w:rPr>
        <w:t xml:space="preserve"> </w:t>
      </w:r>
      <w:r>
        <w:t>aproximam</w:t>
      </w:r>
      <w:r>
        <w:rPr>
          <w:spacing w:val="-15"/>
        </w:rPr>
        <w:t xml:space="preserve"> </w:t>
      </w:r>
      <w:r>
        <w:t>da</w:t>
      </w:r>
      <w:r>
        <w:rPr>
          <w:spacing w:val="-15"/>
        </w:rPr>
        <w:t xml:space="preserve"> </w:t>
      </w:r>
      <w:r w:rsidR="009B2750">
        <w:rPr>
          <w:spacing w:val="-15"/>
        </w:rPr>
        <w:t>i</w:t>
      </w:r>
      <w:r>
        <w:t>nclusão</w:t>
      </w:r>
      <w:r>
        <w:rPr>
          <w:spacing w:val="-15"/>
        </w:rPr>
        <w:t xml:space="preserve"> </w:t>
      </w:r>
      <w:r>
        <w:t>de</w:t>
      </w:r>
      <w:r>
        <w:rPr>
          <w:spacing w:val="-14"/>
        </w:rPr>
        <w:t xml:space="preserve"> </w:t>
      </w:r>
      <w:r>
        <w:t>Pessoas</w:t>
      </w:r>
      <w:r>
        <w:rPr>
          <w:spacing w:val="-14"/>
        </w:rPr>
        <w:t xml:space="preserve"> </w:t>
      </w:r>
      <w:r>
        <w:t>Jovens</w:t>
      </w:r>
      <w:r>
        <w:rPr>
          <w:spacing w:val="-15"/>
        </w:rPr>
        <w:t xml:space="preserve"> </w:t>
      </w:r>
      <w:r>
        <w:t>e</w:t>
      </w:r>
      <w:r>
        <w:rPr>
          <w:spacing w:val="-15"/>
        </w:rPr>
        <w:t xml:space="preserve"> </w:t>
      </w:r>
      <w:r>
        <w:t>adultas</w:t>
      </w:r>
      <w:r>
        <w:rPr>
          <w:spacing w:val="-14"/>
        </w:rPr>
        <w:t xml:space="preserve"> </w:t>
      </w:r>
      <w:r>
        <w:t>na</w:t>
      </w:r>
      <w:r>
        <w:rPr>
          <w:spacing w:val="-15"/>
        </w:rPr>
        <w:t xml:space="preserve"> </w:t>
      </w:r>
      <w:r>
        <w:t>EJA</w:t>
      </w:r>
      <w:r>
        <w:rPr>
          <w:spacing w:val="-15"/>
        </w:rPr>
        <w:t xml:space="preserve"> </w:t>
      </w:r>
      <w:r>
        <w:t>a</w:t>
      </w:r>
      <w:r>
        <w:rPr>
          <w:spacing w:val="-15"/>
        </w:rPr>
        <w:t xml:space="preserve"> </w:t>
      </w:r>
      <w:r>
        <w:t>partir</w:t>
      </w:r>
      <w:r>
        <w:rPr>
          <w:spacing w:val="-15"/>
        </w:rPr>
        <w:t xml:space="preserve"> </w:t>
      </w:r>
      <w:r>
        <w:t>da</w:t>
      </w:r>
      <w:r>
        <w:rPr>
          <w:spacing w:val="-12"/>
        </w:rPr>
        <w:t xml:space="preserve"> </w:t>
      </w:r>
      <w:r>
        <w:t>perspectiva da formação de professores, buscando compreender como as pesquisas têm tratado esse processo após a implementação da lei e os impactos dessa inclusão no contexto escolar, especialmente na EJA.</w:t>
      </w:r>
    </w:p>
    <w:p w14:paraId="52408F9F" w14:textId="2308D45B" w:rsidR="00537430" w:rsidRDefault="00F16A04" w:rsidP="00537430">
      <w:pPr>
        <w:pStyle w:val="Corpodetexto"/>
        <w:spacing w:line="360" w:lineRule="auto"/>
        <w:ind w:left="0" w:firstLine="709"/>
      </w:pPr>
      <w:r>
        <w:t>Para chegar ao objetivo principal da pesquisa, foram elencados como objetivos específicos:</w:t>
      </w:r>
      <w:r>
        <w:rPr>
          <w:spacing w:val="43"/>
        </w:rPr>
        <w:t xml:space="preserve"> </w:t>
      </w:r>
      <w:r w:rsidR="009B2750">
        <w:t>i</w:t>
      </w:r>
      <w:r>
        <w:t>dentificar</w:t>
      </w:r>
      <w:r>
        <w:rPr>
          <w:spacing w:val="44"/>
        </w:rPr>
        <w:t xml:space="preserve"> </w:t>
      </w:r>
      <w:r>
        <w:t>e</w:t>
      </w:r>
      <w:r>
        <w:rPr>
          <w:spacing w:val="43"/>
        </w:rPr>
        <w:t xml:space="preserve"> </w:t>
      </w:r>
      <w:r>
        <w:t>analisar,</w:t>
      </w:r>
      <w:r>
        <w:rPr>
          <w:spacing w:val="44"/>
        </w:rPr>
        <w:t xml:space="preserve"> </w:t>
      </w:r>
      <w:r>
        <w:t>nas</w:t>
      </w:r>
      <w:r>
        <w:rPr>
          <w:spacing w:val="44"/>
        </w:rPr>
        <w:t xml:space="preserve"> </w:t>
      </w:r>
      <w:r>
        <w:t>teses</w:t>
      </w:r>
      <w:r>
        <w:rPr>
          <w:spacing w:val="43"/>
        </w:rPr>
        <w:t xml:space="preserve"> </w:t>
      </w:r>
      <w:r>
        <w:t>e</w:t>
      </w:r>
      <w:r>
        <w:rPr>
          <w:spacing w:val="44"/>
        </w:rPr>
        <w:t xml:space="preserve"> </w:t>
      </w:r>
      <w:r>
        <w:t>dissertações,</w:t>
      </w:r>
      <w:r>
        <w:rPr>
          <w:spacing w:val="44"/>
        </w:rPr>
        <w:t xml:space="preserve"> </w:t>
      </w:r>
      <w:r>
        <w:t>os</w:t>
      </w:r>
      <w:r>
        <w:rPr>
          <w:spacing w:val="44"/>
        </w:rPr>
        <w:t xml:space="preserve"> </w:t>
      </w:r>
      <w:r>
        <w:t>autores,</w:t>
      </w:r>
      <w:r>
        <w:rPr>
          <w:spacing w:val="44"/>
        </w:rPr>
        <w:t xml:space="preserve"> </w:t>
      </w:r>
      <w:r>
        <w:t>o</w:t>
      </w:r>
      <w:r>
        <w:rPr>
          <w:spacing w:val="44"/>
        </w:rPr>
        <w:t xml:space="preserve"> </w:t>
      </w:r>
      <w:r>
        <w:t>ano</w:t>
      </w:r>
      <w:r>
        <w:rPr>
          <w:spacing w:val="43"/>
        </w:rPr>
        <w:t xml:space="preserve"> </w:t>
      </w:r>
      <w:r>
        <w:t>de</w:t>
      </w:r>
      <w:r>
        <w:rPr>
          <w:spacing w:val="44"/>
        </w:rPr>
        <w:t xml:space="preserve"> </w:t>
      </w:r>
      <w:r>
        <w:t>defesa,</w:t>
      </w:r>
      <w:r>
        <w:rPr>
          <w:spacing w:val="44"/>
        </w:rPr>
        <w:t xml:space="preserve"> </w:t>
      </w:r>
      <w:r>
        <w:rPr>
          <w:spacing w:val="-10"/>
        </w:rPr>
        <w:t>a</w:t>
      </w:r>
      <w:r w:rsidR="00E96AB4">
        <w:rPr>
          <w:spacing w:val="-10"/>
        </w:rPr>
        <w:t xml:space="preserve"> </w:t>
      </w:r>
      <w:r>
        <w:t>instituição,</w:t>
      </w:r>
      <w:r>
        <w:rPr>
          <w:spacing w:val="-14"/>
        </w:rPr>
        <w:t xml:space="preserve"> </w:t>
      </w:r>
      <w:r>
        <w:t>identificando,</w:t>
      </w:r>
      <w:r>
        <w:rPr>
          <w:spacing w:val="-14"/>
        </w:rPr>
        <w:t xml:space="preserve"> </w:t>
      </w:r>
      <w:r>
        <w:t>a</w:t>
      </w:r>
      <w:r>
        <w:rPr>
          <w:spacing w:val="-14"/>
        </w:rPr>
        <w:t xml:space="preserve"> </w:t>
      </w:r>
      <w:r>
        <w:t>partir</w:t>
      </w:r>
      <w:r>
        <w:rPr>
          <w:spacing w:val="-14"/>
        </w:rPr>
        <w:t xml:space="preserve"> </w:t>
      </w:r>
      <w:r>
        <w:t>dos</w:t>
      </w:r>
      <w:r>
        <w:rPr>
          <w:spacing w:val="-13"/>
        </w:rPr>
        <w:t xml:space="preserve"> </w:t>
      </w:r>
      <w:r>
        <w:t>descritores</w:t>
      </w:r>
      <w:r>
        <w:rPr>
          <w:spacing w:val="-13"/>
        </w:rPr>
        <w:t xml:space="preserve"> </w:t>
      </w:r>
      <w:r>
        <w:t>pré-selecionad</w:t>
      </w:r>
      <w:r w:rsidR="009B2750">
        <w:t>o</w:t>
      </w:r>
      <w:r>
        <w:t>s</w:t>
      </w:r>
      <w:r>
        <w:rPr>
          <w:spacing w:val="-13"/>
        </w:rPr>
        <w:t xml:space="preserve"> </w:t>
      </w:r>
      <w:r>
        <w:t>nesta</w:t>
      </w:r>
      <w:r>
        <w:rPr>
          <w:spacing w:val="-15"/>
        </w:rPr>
        <w:t xml:space="preserve"> </w:t>
      </w:r>
      <w:r>
        <w:t>busca,</w:t>
      </w:r>
      <w:r>
        <w:rPr>
          <w:spacing w:val="-14"/>
        </w:rPr>
        <w:t xml:space="preserve"> </w:t>
      </w:r>
      <w:r>
        <w:t>como</w:t>
      </w:r>
      <w:r>
        <w:rPr>
          <w:spacing w:val="-14"/>
        </w:rPr>
        <w:t xml:space="preserve"> </w:t>
      </w:r>
      <w:r>
        <w:t>os</w:t>
      </w:r>
      <w:r>
        <w:rPr>
          <w:spacing w:val="-13"/>
        </w:rPr>
        <w:t xml:space="preserve"> </w:t>
      </w:r>
      <w:r>
        <w:t>autores representam essas categorias em suas pesquisas e como abordam os temas relacionados ao objeto de pesquisa em questão.</w:t>
      </w:r>
    </w:p>
    <w:p w14:paraId="5A0BB2BC" w14:textId="33E5954B" w:rsidR="00537430" w:rsidRDefault="00F16A04" w:rsidP="00537430">
      <w:pPr>
        <w:pStyle w:val="Corpodetexto"/>
        <w:spacing w:line="360" w:lineRule="auto"/>
        <w:ind w:left="0" w:firstLine="709"/>
      </w:pPr>
      <w:r>
        <w:t>Para aprofundar o tema, realizamos uma busca por trabalhos acadêmicos que revelam como a inclusão de jovens e adultos com deficiência na EJA tem sido abordada, com foco na formação de professores para atender aos pressupostos inclusivos. Este texto apresenta um levantamento</w:t>
      </w:r>
      <w:r>
        <w:rPr>
          <w:spacing w:val="-8"/>
        </w:rPr>
        <w:t xml:space="preserve"> </w:t>
      </w:r>
      <w:r>
        <w:t>de</w:t>
      </w:r>
      <w:r>
        <w:rPr>
          <w:spacing w:val="-8"/>
        </w:rPr>
        <w:t xml:space="preserve"> </w:t>
      </w:r>
      <w:r>
        <w:t>dissertações</w:t>
      </w:r>
      <w:r>
        <w:rPr>
          <w:spacing w:val="-7"/>
        </w:rPr>
        <w:t xml:space="preserve"> </w:t>
      </w:r>
      <w:r>
        <w:t>e</w:t>
      </w:r>
      <w:r>
        <w:rPr>
          <w:spacing w:val="-8"/>
        </w:rPr>
        <w:t xml:space="preserve"> </w:t>
      </w:r>
      <w:r>
        <w:t>teses</w:t>
      </w:r>
      <w:r>
        <w:rPr>
          <w:spacing w:val="-7"/>
        </w:rPr>
        <w:t xml:space="preserve"> </w:t>
      </w:r>
      <w:r>
        <w:t>desenvolvidas</w:t>
      </w:r>
      <w:r>
        <w:rPr>
          <w:spacing w:val="-7"/>
        </w:rPr>
        <w:t xml:space="preserve"> </w:t>
      </w:r>
      <w:r>
        <w:t>nos</w:t>
      </w:r>
      <w:r>
        <w:rPr>
          <w:spacing w:val="-7"/>
        </w:rPr>
        <w:t xml:space="preserve"> </w:t>
      </w:r>
      <w:r>
        <w:t>programas</w:t>
      </w:r>
      <w:r>
        <w:rPr>
          <w:spacing w:val="-7"/>
        </w:rPr>
        <w:t xml:space="preserve"> </w:t>
      </w:r>
      <w:r>
        <w:t>de</w:t>
      </w:r>
      <w:r>
        <w:rPr>
          <w:spacing w:val="-8"/>
        </w:rPr>
        <w:t xml:space="preserve"> </w:t>
      </w:r>
      <w:r w:rsidR="009B2750">
        <w:t>p</w:t>
      </w:r>
      <w:r>
        <w:t>ós-</w:t>
      </w:r>
      <w:r w:rsidR="009B2750">
        <w:t>g</w:t>
      </w:r>
      <w:r>
        <w:t>raduação</w:t>
      </w:r>
      <w:r>
        <w:rPr>
          <w:spacing w:val="-8"/>
        </w:rPr>
        <w:t xml:space="preserve"> </w:t>
      </w:r>
      <w:r>
        <w:t>no</w:t>
      </w:r>
      <w:r>
        <w:rPr>
          <w:spacing w:val="-8"/>
        </w:rPr>
        <w:t xml:space="preserve"> </w:t>
      </w:r>
      <w:r>
        <w:t xml:space="preserve">Brasil ao longo dos últimos nove anos, desde a publicação da Lei Brasileira de Inclusão (Lei nº 13.146/2015). </w:t>
      </w:r>
    </w:p>
    <w:p w14:paraId="03E2364D" w14:textId="099D1B77" w:rsidR="00537430" w:rsidRDefault="00F16A04" w:rsidP="00537430">
      <w:pPr>
        <w:pStyle w:val="Corpodetexto"/>
        <w:spacing w:line="360" w:lineRule="auto"/>
        <w:ind w:left="0" w:firstLine="709"/>
      </w:pPr>
      <w:r>
        <w:t>Optamos por uma revisão bibliográfica, do tipo "estado do conhecimento", a partir de buscas nos catálogos da Coordenação de Aperfeiçoamento de Pessoal de Nível Superior (CAPES) e da Biblioteca Digital Brasileira de Teses e Dissertações (BDTD/IBICT). Essa abordagem visa identificar produções sobre a inclusão de educando</w:t>
      </w:r>
      <w:r w:rsidR="009B2750">
        <w:t>s</w:t>
      </w:r>
      <w:r>
        <w:t xml:space="preserve"> com deficiência na EJA, além de lacunas na formação inicial e continuada dos professores que atuam nessa modalidade, em articulação com a Educação Especial.</w:t>
      </w:r>
    </w:p>
    <w:p w14:paraId="083EB7EF" w14:textId="0410B23E" w:rsidR="00537430" w:rsidRDefault="00F16A04" w:rsidP="00537430">
      <w:pPr>
        <w:pStyle w:val="Corpodetexto"/>
        <w:spacing w:line="360" w:lineRule="auto"/>
        <w:ind w:left="0" w:firstLine="709"/>
      </w:pPr>
      <w:r>
        <w:t>Este</w:t>
      </w:r>
      <w:r>
        <w:rPr>
          <w:spacing w:val="-12"/>
        </w:rPr>
        <w:t xml:space="preserve"> </w:t>
      </w:r>
      <w:r>
        <w:t>trabalho</w:t>
      </w:r>
      <w:r>
        <w:rPr>
          <w:spacing w:val="-10"/>
        </w:rPr>
        <w:t xml:space="preserve"> </w:t>
      </w:r>
      <w:r>
        <w:t>possui</w:t>
      </w:r>
      <w:r>
        <w:rPr>
          <w:spacing w:val="-12"/>
        </w:rPr>
        <w:t xml:space="preserve"> </w:t>
      </w:r>
      <w:r>
        <w:t>relevância</w:t>
      </w:r>
      <w:r>
        <w:rPr>
          <w:spacing w:val="-13"/>
        </w:rPr>
        <w:t xml:space="preserve"> </w:t>
      </w:r>
      <w:r>
        <w:t>por</w:t>
      </w:r>
      <w:r>
        <w:rPr>
          <w:spacing w:val="-9"/>
        </w:rPr>
        <w:t xml:space="preserve"> </w:t>
      </w:r>
      <w:r>
        <w:t>articular</w:t>
      </w:r>
      <w:r>
        <w:rPr>
          <w:spacing w:val="-12"/>
        </w:rPr>
        <w:t xml:space="preserve"> </w:t>
      </w:r>
      <w:r>
        <w:t>a</w:t>
      </w:r>
      <w:r>
        <w:rPr>
          <w:spacing w:val="-10"/>
        </w:rPr>
        <w:t xml:space="preserve"> </w:t>
      </w:r>
      <w:r>
        <w:t>inclusão</w:t>
      </w:r>
      <w:r>
        <w:rPr>
          <w:spacing w:val="-11"/>
        </w:rPr>
        <w:t xml:space="preserve"> </w:t>
      </w:r>
      <w:r>
        <w:t>em</w:t>
      </w:r>
      <w:r>
        <w:rPr>
          <w:spacing w:val="-10"/>
        </w:rPr>
        <w:t xml:space="preserve"> </w:t>
      </w:r>
      <w:r>
        <w:t>duas</w:t>
      </w:r>
      <w:r>
        <w:rPr>
          <w:spacing w:val="-9"/>
        </w:rPr>
        <w:t xml:space="preserve"> </w:t>
      </w:r>
      <w:r>
        <w:t>modalidades</w:t>
      </w:r>
      <w:r>
        <w:rPr>
          <w:spacing w:val="-9"/>
        </w:rPr>
        <w:t xml:space="preserve"> </w:t>
      </w:r>
      <w:r>
        <w:t>educacionais distintas</w:t>
      </w:r>
      <w:r>
        <w:rPr>
          <w:spacing w:val="-7"/>
        </w:rPr>
        <w:t xml:space="preserve"> </w:t>
      </w:r>
      <w:r>
        <w:t>—</w:t>
      </w:r>
      <w:r>
        <w:rPr>
          <w:spacing w:val="-5"/>
        </w:rPr>
        <w:t xml:space="preserve"> </w:t>
      </w:r>
      <w:r>
        <w:t>EJA</w:t>
      </w:r>
      <w:r>
        <w:rPr>
          <w:spacing w:val="-7"/>
        </w:rPr>
        <w:t xml:space="preserve"> </w:t>
      </w:r>
      <w:r>
        <w:t>e</w:t>
      </w:r>
      <w:r>
        <w:rPr>
          <w:spacing w:val="-6"/>
        </w:rPr>
        <w:t xml:space="preserve"> </w:t>
      </w:r>
      <w:r>
        <w:t>Educação</w:t>
      </w:r>
      <w:r>
        <w:rPr>
          <w:spacing w:val="-5"/>
        </w:rPr>
        <w:t xml:space="preserve"> </w:t>
      </w:r>
      <w:r>
        <w:t>Especial</w:t>
      </w:r>
      <w:r w:rsidR="009B2750">
        <w:rPr>
          <w:spacing w:val="-7"/>
        </w:rPr>
        <w:t>. A</w:t>
      </w:r>
      <w:r>
        <w:t>mbas</w:t>
      </w:r>
      <w:r>
        <w:rPr>
          <w:spacing w:val="-7"/>
        </w:rPr>
        <w:t xml:space="preserve"> </w:t>
      </w:r>
      <w:r>
        <w:t>historicamente</w:t>
      </w:r>
      <w:r>
        <w:rPr>
          <w:spacing w:val="-6"/>
        </w:rPr>
        <w:t xml:space="preserve"> </w:t>
      </w:r>
      <w:r>
        <w:t>marginalizadas</w:t>
      </w:r>
      <w:r>
        <w:rPr>
          <w:spacing w:val="-5"/>
        </w:rPr>
        <w:t xml:space="preserve"> </w:t>
      </w:r>
      <w:r>
        <w:t>e</w:t>
      </w:r>
      <w:r>
        <w:rPr>
          <w:spacing w:val="-8"/>
        </w:rPr>
        <w:t xml:space="preserve"> </w:t>
      </w:r>
      <w:r>
        <w:t>em</w:t>
      </w:r>
      <w:r>
        <w:rPr>
          <w:spacing w:val="-8"/>
        </w:rPr>
        <w:t xml:space="preserve"> </w:t>
      </w:r>
      <w:r>
        <w:t>constante busca de formas para garantir a participação plena dos indivíduos na sociedade</w:t>
      </w:r>
      <w:r w:rsidR="009B2750">
        <w:t xml:space="preserve">. Ele </w:t>
      </w:r>
      <w:r>
        <w:t>contribui ainda</w:t>
      </w:r>
      <w:r>
        <w:rPr>
          <w:spacing w:val="-4"/>
        </w:rPr>
        <w:t xml:space="preserve"> </w:t>
      </w:r>
      <w:r>
        <w:t>para</w:t>
      </w:r>
      <w:r>
        <w:rPr>
          <w:spacing w:val="-3"/>
        </w:rPr>
        <w:t xml:space="preserve"> </w:t>
      </w:r>
      <w:r>
        <w:t>articular</w:t>
      </w:r>
      <w:r>
        <w:rPr>
          <w:spacing w:val="-3"/>
        </w:rPr>
        <w:t xml:space="preserve"> </w:t>
      </w:r>
      <w:r>
        <w:t>as</w:t>
      </w:r>
      <w:r>
        <w:rPr>
          <w:spacing w:val="-4"/>
        </w:rPr>
        <w:t xml:space="preserve"> </w:t>
      </w:r>
      <w:r>
        <w:t>duas</w:t>
      </w:r>
      <w:r>
        <w:rPr>
          <w:spacing w:val="-4"/>
        </w:rPr>
        <w:t xml:space="preserve"> </w:t>
      </w:r>
      <w:r>
        <w:t>modalidades</w:t>
      </w:r>
      <w:r>
        <w:rPr>
          <w:spacing w:val="-4"/>
        </w:rPr>
        <w:t xml:space="preserve"> </w:t>
      </w:r>
      <w:r>
        <w:t>de</w:t>
      </w:r>
      <w:r>
        <w:rPr>
          <w:spacing w:val="-4"/>
        </w:rPr>
        <w:t xml:space="preserve"> </w:t>
      </w:r>
      <w:r>
        <w:t>educação,</w:t>
      </w:r>
      <w:r>
        <w:rPr>
          <w:spacing w:val="-4"/>
        </w:rPr>
        <w:t xml:space="preserve"> </w:t>
      </w:r>
      <w:r>
        <w:t>oferecendo</w:t>
      </w:r>
      <w:r>
        <w:rPr>
          <w:spacing w:val="-4"/>
        </w:rPr>
        <w:t xml:space="preserve"> </w:t>
      </w:r>
      <w:r>
        <w:t>subsídios</w:t>
      </w:r>
      <w:r>
        <w:rPr>
          <w:spacing w:val="-4"/>
        </w:rPr>
        <w:t xml:space="preserve"> </w:t>
      </w:r>
      <w:r>
        <w:t>teóricos</w:t>
      </w:r>
      <w:r>
        <w:rPr>
          <w:spacing w:val="-3"/>
        </w:rPr>
        <w:t xml:space="preserve"> </w:t>
      </w:r>
      <w:r>
        <w:t>e</w:t>
      </w:r>
      <w:r>
        <w:rPr>
          <w:spacing w:val="-4"/>
        </w:rPr>
        <w:t xml:space="preserve"> </w:t>
      </w:r>
      <w:r>
        <w:t xml:space="preserve">práticos </w:t>
      </w:r>
      <w:r>
        <w:rPr>
          <w:spacing w:val="-2"/>
        </w:rPr>
        <w:t>para</w:t>
      </w:r>
      <w:r>
        <w:rPr>
          <w:spacing w:val="-5"/>
        </w:rPr>
        <w:t xml:space="preserve"> </w:t>
      </w:r>
      <w:r>
        <w:rPr>
          <w:spacing w:val="-2"/>
        </w:rPr>
        <w:t>educadores</w:t>
      </w:r>
      <w:r>
        <w:rPr>
          <w:spacing w:val="-4"/>
        </w:rPr>
        <w:t xml:space="preserve"> </w:t>
      </w:r>
      <w:r>
        <w:rPr>
          <w:spacing w:val="-2"/>
        </w:rPr>
        <w:t>interessados</w:t>
      </w:r>
      <w:r>
        <w:rPr>
          <w:spacing w:val="-4"/>
        </w:rPr>
        <w:t xml:space="preserve"> </w:t>
      </w:r>
      <w:r>
        <w:rPr>
          <w:spacing w:val="-2"/>
        </w:rPr>
        <w:t>em</w:t>
      </w:r>
      <w:r>
        <w:rPr>
          <w:spacing w:val="-9"/>
        </w:rPr>
        <w:t xml:space="preserve"> </w:t>
      </w:r>
      <w:r>
        <w:rPr>
          <w:spacing w:val="-2"/>
        </w:rPr>
        <w:t>aprimorar</w:t>
      </w:r>
      <w:r>
        <w:rPr>
          <w:spacing w:val="-4"/>
        </w:rPr>
        <w:t xml:space="preserve"> </w:t>
      </w:r>
      <w:r>
        <w:rPr>
          <w:spacing w:val="-2"/>
        </w:rPr>
        <w:t>suas</w:t>
      </w:r>
      <w:r>
        <w:rPr>
          <w:spacing w:val="-4"/>
        </w:rPr>
        <w:t xml:space="preserve"> </w:t>
      </w:r>
      <w:r>
        <w:rPr>
          <w:spacing w:val="-2"/>
        </w:rPr>
        <w:t>práticas</w:t>
      </w:r>
      <w:r>
        <w:rPr>
          <w:spacing w:val="-4"/>
        </w:rPr>
        <w:t xml:space="preserve"> </w:t>
      </w:r>
      <w:r>
        <w:rPr>
          <w:spacing w:val="-2"/>
        </w:rPr>
        <w:t>pedagógicas</w:t>
      </w:r>
      <w:r>
        <w:rPr>
          <w:spacing w:val="-4"/>
        </w:rPr>
        <w:t xml:space="preserve"> </w:t>
      </w:r>
      <w:r>
        <w:rPr>
          <w:spacing w:val="-2"/>
        </w:rPr>
        <w:t>e</w:t>
      </w:r>
      <w:r>
        <w:rPr>
          <w:spacing w:val="-5"/>
        </w:rPr>
        <w:t xml:space="preserve"> </w:t>
      </w:r>
      <w:r>
        <w:rPr>
          <w:spacing w:val="-2"/>
        </w:rPr>
        <w:t>refletir</w:t>
      </w:r>
      <w:r>
        <w:rPr>
          <w:spacing w:val="-5"/>
        </w:rPr>
        <w:t xml:space="preserve"> </w:t>
      </w:r>
      <w:r>
        <w:rPr>
          <w:spacing w:val="-2"/>
        </w:rPr>
        <w:t>sobre os</w:t>
      </w:r>
      <w:r>
        <w:rPr>
          <w:spacing w:val="-4"/>
        </w:rPr>
        <w:t xml:space="preserve"> </w:t>
      </w:r>
      <w:r>
        <w:rPr>
          <w:spacing w:val="-2"/>
        </w:rPr>
        <w:t xml:space="preserve">desafios </w:t>
      </w:r>
      <w:r>
        <w:t>e possibilidades da inclusão.</w:t>
      </w:r>
    </w:p>
    <w:p w14:paraId="752D765E" w14:textId="0F929B01" w:rsidR="00F16A04" w:rsidRDefault="00F16A04" w:rsidP="00537430">
      <w:pPr>
        <w:pStyle w:val="Corpodetexto"/>
        <w:spacing w:line="360" w:lineRule="auto"/>
        <w:ind w:left="0" w:firstLine="709"/>
        <w:rPr>
          <w:spacing w:val="-2"/>
        </w:rPr>
      </w:pPr>
      <w:r>
        <w:t>A análise das produções acadêmicas sobre inclusão na EJA, aliada à vivência docente, evidencia</w:t>
      </w:r>
      <w:r>
        <w:rPr>
          <w:spacing w:val="-8"/>
        </w:rPr>
        <w:t xml:space="preserve"> </w:t>
      </w:r>
      <w:r>
        <w:t>as</w:t>
      </w:r>
      <w:r>
        <w:rPr>
          <w:spacing w:val="-6"/>
        </w:rPr>
        <w:t xml:space="preserve"> </w:t>
      </w:r>
      <w:r>
        <w:t>barreiras</w:t>
      </w:r>
      <w:r>
        <w:rPr>
          <w:spacing w:val="-7"/>
        </w:rPr>
        <w:t xml:space="preserve"> </w:t>
      </w:r>
      <w:r>
        <w:t>enfrentadas</w:t>
      </w:r>
      <w:r>
        <w:rPr>
          <w:spacing w:val="-5"/>
        </w:rPr>
        <w:t xml:space="preserve"> </w:t>
      </w:r>
      <w:r>
        <w:t>diariamente</w:t>
      </w:r>
      <w:r>
        <w:rPr>
          <w:spacing w:val="-8"/>
        </w:rPr>
        <w:t xml:space="preserve"> </w:t>
      </w:r>
      <w:r>
        <w:t>por</w:t>
      </w:r>
      <w:r>
        <w:rPr>
          <w:spacing w:val="-6"/>
        </w:rPr>
        <w:t xml:space="preserve"> </w:t>
      </w:r>
      <w:r>
        <w:t>estudantes</w:t>
      </w:r>
      <w:r>
        <w:rPr>
          <w:spacing w:val="-7"/>
        </w:rPr>
        <w:t xml:space="preserve"> </w:t>
      </w:r>
      <w:r>
        <w:t>com</w:t>
      </w:r>
      <w:r>
        <w:rPr>
          <w:spacing w:val="-8"/>
        </w:rPr>
        <w:t xml:space="preserve"> </w:t>
      </w:r>
      <w:r>
        <w:t>deficiência.</w:t>
      </w:r>
      <w:r>
        <w:rPr>
          <w:spacing w:val="-8"/>
        </w:rPr>
        <w:t xml:space="preserve"> </w:t>
      </w:r>
      <w:r>
        <w:t>Nesse</w:t>
      </w:r>
      <w:r>
        <w:rPr>
          <w:spacing w:val="-8"/>
        </w:rPr>
        <w:t xml:space="preserve"> </w:t>
      </w:r>
      <w:r>
        <w:t>contexto, as práticas pedagógicas adequadas e ações inclusivas no ambiente escolar emergem como fundamentais para promover a escolarização, o desenvolvimento crítico e o sentimento de pertencimento dos alunos em uma sociedade que deveria acolher as diferenças. Oferece ainda discussões que auxilie</w:t>
      </w:r>
      <w:r w:rsidR="009B2750">
        <w:t>m</w:t>
      </w:r>
      <w:r>
        <w:t xml:space="preserve"> educadores a refletirem criticamente sobre as atuais tendências educacionais na área, identificando caminhos para integrar essas modalidades, promovendo sugestões de propostas inclusivas nas instituições escolares e sugerindo lacunas de pesquisa </w:t>
      </w:r>
      <w:r>
        <w:rPr>
          <w:spacing w:val="-2"/>
        </w:rPr>
        <w:t>existentes.</w:t>
      </w:r>
    </w:p>
    <w:p w14:paraId="7EA33EE6" w14:textId="77777777" w:rsidR="00537430" w:rsidRDefault="00537430" w:rsidP="00537430">
      <w:pPr>
        <w:pStyle w:val="Corpodetexto"/>
        <w:spacing w:line="360" w:lineRule="auto"/>
        <w:ind w:left="0" w:firstLine="709"/>
      </w:pPr>
    </w:p>
    <w:p w14:paraId="1516063C" w14:textId="5AA5804A" w:rsidR="00F16A04" w:rsidRPr="00F16A04" w:rsidRDefault="00572FC5" w:rsidP="00572FC5">
      <w:pPr>
        <w:pStyle w:val="Ttulo1"/>
        <w:keepNext w:val="0"/>
        <w:keepLines w:val="0"/>
        <w:widowControl w:val="0"/>
        <w:tabs>
          <w:tab w:val="left" w:pos="382"/>
        </w:tabs>
        <w:autoSpaceDE w:val="0"/>
        <w:autoSpaceDN w:val="0"/>
        <w:spacing w:before="0" w:after="0" w:line="360" w:lineRule="auto"/>
        <w:ind w:firstLine="709"/>
        <w:jc w:val="both"/>
        <w:rPr>
          <w:rFonts w:ascii="Times New Roman" w:hAnsi="Times New Roman" w:cs="Times New Roman"/>
          <w:sz w:val="24"/>
          <w:szCs w:val="24"/>
        </w:rPr>
      </w:pPr>
      <w:r>
        <w:rPr>
          <w:rFonts w:ascii="Times New Roman" w:eastAsia="Times New Roman" w:hAnsi="Times New Roman" w:cs="Times New Roman"/>
          <w:b w:val="0"/>
          <w:sz w:val="24"/>
          <w:szCs w:val="24"/>
          <w:lang w:val="pt-PT" w:eastAsia="en-US"/>
        </w:rPr>
        <w:tab/>
      </w:r>
      <w:r w:rsidR="00E01FEC">
        <w:rPr>
          <w:rFonts w:ascii="Times New Roman" w:hAnsi="Times New Roman" w:cs="Times New Roman"/>
          <w:sz w:val="24"/>
          <w:szCs w:val="24"/>
        </w:rPr>
        <w:t>2.</w:t>
      </w:r>
      <w:r w:rsidR="009B2750">
        <w:rPr>
          <w:rFonts w:ascii="Times New Roman" w:hAnsi="Times New Roman" w:cs="Times New Roman"/>
          <w:sz w:val="24"/>
          <w:szCs w:val="24"/>
        </w:rPr>
        <w:t xml:space="preserve">1 </w:t>
      </w:r>
      <w:r w:rsidR="00E01FEC">
        <w:rPr>
          <w:rFonts w:ascii="Times New Roman" w:hAnsi="Times New Roman" w:cs="Times New Roman"/>
          <w:sz w:val="24"/>
          <w:szCs w:val="24"/>
        </w:rPr>
        <w:t>C</w:t>
      </w:r>
      <w:r w:rsidR="00E01FEC" w:rsidRPr="00F16A04">
        <w:rPr>
          <w:rFonts w:ascii="Times New Roman" w:hAnsi="Times New Roman" w:cs="Times New Roman"/>
          <w:sz w:val="24"/>
          <w:szCs w:val="24"/>
        </w:rPr>
        <w:t>aminhos</w:t>
      </w:r>
      <w:r w:rsidR="00954F4E" w:rsidRPr="00F16A04">
        <w:rPr>
          <w:rFonts w:ascii="Times New Roman" w:hAnsi="Times New Roman" w:cs="Times New Roman"/>
          <w:spacing w:val="-2"/>
          <w:sz w:val="24"/>
          <w:szCs w:val="24"/>
        </w:rPr>
        <w:t xml:space="preserve"> </w:t>
      </w:r>
      <w:r w:rsidR="00E01FEC" w:rsidRPr="00F16A04">
        <w:rPr>
          <w:rFonts w:ascii="Times New Roman" w:hAnsi="Times New Roman" w:cs="Times New Roman"/>
          <w:sz w:val="24"/>
          <w:szCs w:val="24"/>
        </w:rPr>
        <w:t>metodológicos</w:t>
      </w:r>
      <w:r w:rsidR="00954F4E" w:rsidRPr="00F16A04">
        <w:rPr>
          <w:rFonts w:ascii="Times New Roman" w:hAnsi="Times New Roman" w:cs="Times New Roman"/>
          <w:spacing w:val="-1"/>
          <w:sz w:val="24"/>
          <w:szCs w:val="24"/>
        </w:rPr>
        <w:t xml:space="preserve"> </w:t>
      </w:r>
      <w:r w:rsidR="00E01FEC" w:rsidRPr="00F16A04">
        <w:rPr>
          <w:rFonts w:ascii="Times New Roman" w:hAnsi="Times New Roman" w:cs="Times New Roman"/>
          <w:sz w:val="24"/>
          <w:szCs w:val="24"/>
        </w:rPr>
        <w:t>do</w:t>
      </w:r>
      <w:r w:rsidR="00954F4E" w:rsidRPr="00F16A04">
        <w:rPr>
          <w:rFonts w:ascii="Times New Roman" w:hAnsi="Times New Roman" w:cs="Times New Roman"/>
          <w:spacing w:val="-1"/>
          <w:sz w:val="24"/>
          <w:szCs w:val="24"/>
        </w:rPr>
        <w:t xml:space="preserve"> </w:t>
      </w:r>
      <w:r w:rsidR="00E01FEC" w:rsidRPr="00F16A04">
        <w:rPr>
          <w:rFonts w:ascii="Times New Roman" w:hAnsi="Times New Roman" w:cs="Times New Roman"/>
          <w:spacing w:val="-2"/>
          <w:sz w:val="24"/>
          <w:szCs w:val="24"/>
        </w:rPr>
        <w:t>estudo</w:t>
      </w:r>
    </w:p>
    <w:p w14:paraId="570EBF5E" w14:textId="77777777" w:rsidR="00537430" w:rsidRDefault="00537430" w:rsidP="00537430">
      <w:pPr>
        <w:pStyle w:val="Corpodetexto"/>
        <w:spacing w:line="360" w:lineRule="auto"/>
        <w:ind w:left="0" w:right="142"/>
        <w:rPr>
          <w:b/>
        </w:rPr>
      </w:pPr>
    </w:p>
    <w:p w14:paraId="0BFCF887" w14:textId="1BB5F4B4" w:rsidR="00F16A04" w:rsidRDefault="00F16A04" w:rsidP="00537430">
      <w:pPr>
        <w:pStyle w:val="Corpodetexto"/>
        <w:spacing w:line="360" w:lineRule="auto"/>
        <w:ind w:left="0" w:right="142" w:firstLine="720"/>
        <w:rPr>
          <w:spacing w:val="-2"/>
        </w:rPr>
      </w:pPr>
      <w:r>
        <w:t>O “estado do conhecimento” ou “estado da arte” é importante para que possamos refletir sobre</w:t>
      </w:r>
      <w:r>
        <w:rPr>
          <w:spacing w:val="-4"/>
        </w:rPr>
        <w:t xml:space="preserve"> </w:t>
      </w:r>
      <w:r>
        <w:t>os</w:t>
      </w:r>
      <w:r>
        <w:rPr>
          <w:spacing w:val="-3"/>
        </w:rPr>
        <w:t xml:space="preserve"> </w:t>
      </w:r>
      <w:r>
        <w:t>estudos</w:t>
      </w:r>
      <w:r>
        <w:rPr>
          <w:spacing w:val="-2"/>
        </w:rPr>
        <w:t xml:space="preserve"> </w:t>
      </w:r>
      <w:r>
        <w:t>acadêmicos</w:t>
      </w:r>
      <w:r>
        <w:rPr>
          <w:spacing w:val="-3"/>
        </w:rPr>
        <w:t xml:space="preserve"> </w:t>
      </w:r>
      <w:r>
        <w:t>realizados, pois,</w:t>
      </w:r>
      <w:r>
        <w:rPr>
          <w:spacing w:val="-3"/>
        </w:rPr>
        <w:t xml:space="preserve"> </w:t>
      </w:r>
      <w:r>
        <w:t>conforme</w:t>
      </w:r>
      <w:r>
        <w:rPr>
          <w:spacing w:val="-3"/>
        </w:rPr>
        <w:t xml:space="preserve"> </w:t>
      </w:r>
      <w:r>
        <w:t>Ferreira</w:t>
      </w:r>
      <w:r>
        <w:rPr>
          <w:spacing w:val="-5"/>
        </w:rPr>
        <w:t xml:space="preserve"> </w:t>
      </w:r>
      <w:r>
        <w:t>(2002)</w:t>
      </w:r>
      <w:r w:rsidR="002D23B5">
        <w:t>,</w:t>
      </w:r>
      <w:r>
        <w:rPr>
          <w:spacing w:val="-2"/>
        </w:rPr>
        <w:t xml:space="preserve"> </w:t>
      </w:r>
      <w:r>
        <w:t>essa</w:t>
      </w:r>
      <w:r>
        <w:rPr>
          <w:spacing w:val="-4"/>
        </w:rPr>
        <w:t xml:space="preserve"> </w:t>
      </w:r>
      <w:r>
        <w:t>pesquisa</w:t>
      </w:r>
      <w:r>
        <w:rPr>
          <w:spacing w:val="-3"/>
        </w:rPr>
        <w:t xml:space="preserve"> </w:t>
      </w:r>
      <w:r>
        <w:rPr>
          <w:spacing w:val="-2"/>
        </w:rPr>
        <w:t xml:space="preserve">envolve, </w:t>
      </w:r>
    </w:p>
    <w:p w14:paraId="02D71775" w14:textId="77777777" w:rsidR="00F16A04" w:rsidRDefault="00F16A04" w:rsidP="00F16A04">
      <w:pPr>
        <w:pStyle w:val="Corpodetexto"/>
        <w:spacing w:line="360" w:lineRule="auto"/>
        <w:ind w:right="142" w:firstLine="480"/>
        <w:rPr>
          <w:sz w:val="20"/>
        </w:rPr>
      </w:pPr>
    </w:p>
    <w:p w14:paraId="10AB90C4" w14:textId="7FE95D44" w:rsidR="00F16A04" w:rsidRDefault="00F16A04" w:rsidP="00954F4E">
      <w:pPr>
        <w:pStyle w:val="Corpodetexto"/>
        <w:ind w:left="2268"/>
        <w:rPr>
          <w:sz w:val="22"/>
          <w:szCs w:val="22"/>
        </w:rPr>
      </w:pPr>
      <w:r w:rsidRPr="00F16A04">
        <w:rPr>
          <w:sz w:val="22"/>
          <w:szCs w:val="22"/>
        </w:rPr>
        <w:t>[...]</w:t>
      </w:r>
      <w:r w:rsidR="002D23B5">
        <w:rPr>
          <w:sz w:val="22"/>
          <w:szCs w:val="22"/>
        </w:rPr>
        <w:t xml:space="preserve"> </w:t>
      </w:r>
      <w:r w:rsidRPr="00F16A04">
        <w:rPr>
          <w:sz w:val="22"/>
          <w:szCs w:val="22"/>
        </w:rPr>
        <w:t>O</w:t>
      </w:r>
      <w:r w:rsidRPr="00F16A04">
        <w:rPr>
          <w:spacing w:val="-6"/>
          <w:sz w:val="22"/>
          <w:szCs w:val="22"/>
        </w:rPr>
        <w:t xml:space="preserve"> </w:t>
      </w:r>
      <w:r w:rsidRPr="00F16A04">
        <w:rPr>
          <w:sz w:val="22"/>
          <w:szCs w:val="22"/>
        </w:rPr>
        <w:t>desafio</w:t>
      </w:r>
      <w:r w:rsidRPr="00F16A04">
        <w:rPr>
          <w:spacing w:val="-3"/>
          <w:sz w:val="22"/>
          <w:szCs w:val="22"/>
        </w:rPr>
        <w:t xml:space="preserve"> </w:t>
      </w:r>
      <w:r w:rsidRPr="00F16A04">
        <w:rPr>
          <w:sz w:val="22"/>
          <w:szCs w:val="22"/>
        </w:rPr>
        <w:t>de</w:t>
      </w:r>
      <w:r w:rsidRPr="00F16A04">
        <w:rPr>
          <w:spacing w:val="-3"/>
          <w:sz w:val="22"/>
          <w:szCs w:val="22"/>
        </w:rPr>
        <w:t xml:space="preserve"> </w:t>
      </w:r>
      <w:r w:rsidRPr="00F16A04">
        <w:rPr>
          <w:sz w:val="22"/>
          <w:szCs w:val="22"/>
        </w:rPr>
        <w:t>conhecer</w:t>
      </w:r>
      <w:r w:rsidRPr="00F16A04">
        <w:rPr>
          <w:spacing w:val="-3"/>
          <w:sz w:val="22"/>
          <w:szCs w:val="22"/>
        </w:rPr>
        <w:t xml:space="preserve"> </w:t>
      </w:r>
      <w:r w:rsidRPr="00F16A04">
        <w:rPr>
          <w:sz w:val="22"/>
          <w:szCs w:val="22"/>
        </w:rPr>
        <w:t>o</w:t>
      </w:r>
      <w:r w:rsidRPr="00F16A04">
        <w:rPr>
          <w:spacing w:val="-3"/>
          <w:sz w:val="22"/>
          <w:szCs w:val="22"/>
        </w:rPr>
        <w:t xml:space="preserve"> </w:t>
      </w:r>
      <w:r w:rsidRPr="00F16A04">
        <w:rPr>
          <w:sz w:val="22"/>
          <w:szCs w:val="22"/>
        </w:rPr>
        <w:t>já</w:t>
      </w:r>
      <w:r w:rsidRPr="00F16A04">
        <w:rPr>
          <w:spacing w:val="-4"/>
          <w:sz w:val="22"/>
          <w:szCs w:val="22"/>
        </w:rPr>
        <w:t xml:space="preserve"> </w:t>
      </w:r>
      <w:r w:rsidRPr="00F16A04">
        <w:rPr>
          <w:sz w:val="22"/>
          <w:szCs w:val="22"/>
        </w:rPr>
        <w:t>construído</w:t>
      </w:r>
      <w:r w:rsidRPr="00F16A04">
        <w:rPr>
          <w:spacing w:val="-3"/>
          <w:sz w:val="22"/>
          <w:szCs w:val="22"/>
        </w:rPr>
        <w:t xml:space="preserve"> </w:t>
      </w:r>
      <w:r w:rsidRPr="00F16A04">
        <w:rPr>
          <w:sz w:val="22"/>
          <w:szCs w:val="22"/>
        </w:rPr>
        <w:t>e</w:t>
      </w:r>
      <w:r w:rsidRPr="00F16A04">
        <w:rPr>
          <w:spacing w:val="-4"/>
          <w:sz w:val="22"/>
          <w:szCs w:val="22"/>
        </w:rPr>
        <w:t xml:space="preserve"> </w:t>
      </w:r>
      <w:r w:rsidRPr="00F16A04">
        <w:rPr>
          <w:sz w:val="22"/>
          <w:szCs w:val="22"/>
        </w:rPr>
        <w:t>produzido</w:t>
      </w:r>
      <w:r w:rsidRPr="00F16A04">
        <w:rPr>
          <w:spacing w:val="-3"/>
          <w:sz w:val="22"/>
          <w:szCs w:val="22"/>
        </w:rPr>
        <w:t xml:space="preserve"> </w:t>
      </w:r>
      <w:r w:rsidRPr="00F16A04">
        <w:rPr>
          <w:sz w:val="22"/>
          <w:szCs w:val="22"/>
        </w:rPr>
        <w:t>para</w:t>
      </w:r>
      <w:r w:rsidRPr="00F16A04">
        <w:rPr>
          <w:spacing w:val="-4"/>
          <w:sz w:val="22"/>
          <w:szCs w:val="22"/>
        </w:rPr>
        <w:t xml:space="preserve"> </w:t>
      </w:r>
      <w:r w:rsidRPr="00F16A04">
        <w:rPr>
          <w:sz w:val="22"/>
          <w:szCs w:val="22"/>
        </w:rPr>
        <w:t>depois</w:t>
      </w:r>
      <w:r w:rsidRPr="00F16A04">
        <w:rPr>
          <w:spacing w:val="-3"/>
          <w:sz w:val="22"/>
          <w:szCs w:val="22"/>
        </w:rPr>
        <w:t xml:space="preserve"> </w:t>
      </w:r>
      <w:r w:rsidRPr="00F16A04">
        <w:rPr>
          <w:sz w:val="22"/>
          <w:szCs w:val="22"/>
        </w:rPr>
        <w:t>buscar</w:t>
      </w:r>
      <w:r w:rsidRPr="00F16A04">
        <w:rPr>
          <w:spacing w:val="-3"/>
          <w:sz w:val="22"/>
          <w:szCs w:val="22"/>
        </w:rPr>
        <w:t xml:space="preserve"> </w:t>
      </w:r>
      <w:r w:rsidRPr="00F16A04">
        <w:rPr>
          <w:sz w:val="22"/>
          <w:szCs w:val="22"/>
        </w:rPr>
        <w:t>o</w:t>
      </w:r>
      <w:r w:rsidRPr="00F16A04">
        <w:rPr>
          <w:spacing w:val="-3"/>
          <w:sz w:val="22"/>
          <w:szCs w:val="22"/>
        </w:rPr>
        <w:t xml:space="preserve"> </w:t>
      </w:r>
      <w:r w:rsidRPr="00F16A04">
        <w:rPr>
          <w:sz w:val="22"/>
          <w:szCs w:val="22"/>
        </w:rPr>
        <w:t>que</w:t>
      </w:r>
      <w:r w:rsidRPr="00F16A04">
        <w:rPr>
          <w:spacing w:val="-4"/>
          <w:sz w:val="22"/>
          <w:szCs w:val="22"/>
        </w:rPr>
        <w:t xml:space="preserve"> </w:t>
      </w:r>
      <w:r w:rsidRPr="00F16A04">
        <w:rPr>
          <w:sz w:val="22"/>
          <w:szCs w:val="22"/>
        </w:rPr>
        <w:t>ainda não</w:t>
      </w:r>
      <w:r w:rsidRPr="00F16A04">
        <w:rPr>
          <w:spacing w:val="-13"/>
          <w:sz w:val="22"/>
          <w:szCs w:val="22"/>
        </w:rPr>
        <w:t xml:space="preserve"> </w:t>
      </w:r>
      <w:r w:rsidRPr="00F16A04">
        <w:rPr>
          <w:sz w:val="22"/>
          <w:szCs w:val="22"/>
        </w:rPr>
        <w:t>foi</w:t>
      </w:r>
      <w:r w:rsidRPr="00F16A04">
        <w:rPr>
          <w:spacing w:val="-12"/>
          <w:sz w:val="22"/>
          <w:szCs w:val="22"/>
        </w:rPr>
        <w:t xml:space="preserve"> </w:t>
      </w:r>
      <w:r w:rsidRPr="00F16A04">
        <w:rPr>
          <w:sz w:val="22"/>
          <w:szCs w:val="22"/>
        </w:rPr>
        <w:t>feito,</w:t>
      </w:r>
      <w:r w:rsidRPr="00F16A04">
        <w:rPr>
          <w:spacing w:val="-13"/>
          <w:sz w:val="22"/>
          <w:szCs w:val="22"/>
        </w:rPr>
        <w:t xml:space="preserve"> </w:t>
      </w:r>
      <w:r w:rsidRPr="00F16A04">
        <w:rPr>
          <w:sz w:val="22"/>
          <w:szCs w:val="22"/>
        </w:rPr>
        <w:t>de</w:t>
      </w:r>
      <w:r w:rsidRPr="00F16A04">
        <w:rPr>
          <w:spacing w:val="-12"/>
          <w:sz w:val="22"/>
          <w:szCs w:val="22"/>
        </w:rPr>
        <w:t xml:space="preserve"> </w:t>
      </w:r>
      <w:r w:rsidRPr="00F16A04">
        <w:rPr>
          <w:sz w:val="22"/>
          <w:szCs w:val="22"/>
        </w:rPr>
        <w:t>dedicar</w:t>
      </w:r>
      <w:r w:rsidRPr="00F16A04">
        <w:rPr>
          <w:spacing w:val="-13"/>
          <w:sz w:val="22"/>
          <w:szCs w:val="22"/>
        </w:rPr>
        <w:t xml:space="preserve"> </w:t>
      </w:r>
      <w:r w:rsidRPr="00F16A04">
        <w:rPr>
          <w:sz w:val="22"/>
          <w:szCs w:val="22"/>
        </w:rPr>
        <w:t>cada</w:t>
      </w:r>
      <w:r w:rsidRPr="00F16A04">
        <w:rPr>
          <w:spacing w:val="-12"/>
          <w:sz w:val="22"/>
          <w:szCs w:val="22"/>
        </w:rPr>
        <w:t xml:space="preserve"> </w:t>
      </w:r>
      <w:r w:rsidRPr="00F16A04">
        <w:rPr>
          <w:sz w:val="22"/>
          <w:szCs w:val="22"/>
        </w:rPr>
        <w:t>vez</w:t>
      </w:r>
      <w:r w:rsidRPr="00F16A04">
        <w:rPr>
          <w:spacing w:val="-13"/>
          <w:sz w:val="22"/>
          <w:szCs w:val="22"/>
        </w:rPr>
        <w:t xml:space="preserve"> </w:t>
      </w:r>
      <w:r w:rsidRPr="00F16A04">
        <w:rPr>
          <w:sz w:val="22"/>
          <w:szCs w:val="22"/>
        </w:rPr>
        <w:t>mais</w:t>
      </w:r>
      <w:r w:rsidRPr="00F16A04">
        <w:rPr>
          <w:spacing w:val="-12"/>
          <w:sz w:val="22"/>
          <w:szCs w:val="22"/>
        </w:rPr>
        <w:t xml:space="preserve"> </w:t>
      </w:r>
      <w:r w:rsidRPr="00F16A04">
        <w:rPr>
          <w:sz w:val="22"/>
          <w:szCs w:val="22"/>
        </w:rPr>
        <w:t>atenção</w:t>
      </w:r>
      <w:r w:rsidRPr="00F16A04">
        <w:rPr>
          <w:spacing w:val="-13"/>
          <w:sz w:val="22"/>
          <w:szCs w:val="22"/>
        </w:rPr>
        <w:t xml:space="preserve"> </w:t>
      </w:r>
      <w:r w:rsidRPr="00F16A04">
        <w:rPr>
          <w:sz w:val="22"/>
          <w:szCs w:val="22"/>
        </w:rPr>
        <w:t>a</w:t>
      </w:r>
      <w:r w:rsidRPr="00F16A04">
        <w:rPr>
          <w:spacing w:val="-12"/>
          <w:sz w:val="22"/>
          <w:szCs w:val="22"/>
        </w:rPr>
        <w:t xml:space="preserve"> </w:t>
      </w:r>
      <w:r w:rsidRPr="00F16A04">
        <w:rPr>
          <w:sz w:val="22"/>
          <w:szCs w:val="22"/>
        </w:rPr>
        <w:t>um</w:t>
      </w:r>
      <w:r w:rsidRPr="00F16A04">
        <w:rPr>
          <w:spacing w:val="-13"/>
          <w:sz w:val="22"/>
          <w:szCs w:val="22"/>
        </w:rPr>
        <w:t xml:space="preserve"> </w:t>
      </w:r>
      <w:r w:rsidRPr="00F16A04">
        <w:rPr>
          <w:sz w:val="22"/>
          <w:szCs w:val="22"/>
        </w:rPr>
        <w:t>número</w:t>
      </w:r>
      <w:r w:rsidRPr="00F16A04">
        <w:rPr>
          <w:spacing w:val="-12"/>
          <w:sz w:val="22"/>
          <w:szCs w:val="22"/>
        </w:rPr>
        <w:t xml:space="preserve"> </w:t>
      </w:r>
      <w:r w:rsidRPr="00F16A04">
        <w:rPr>
          <w:sz w:val="22"/>
          <w:szCs w:val="22"/>
        </w:rPr>
        <w:t>considerável</w:t>
      </w:r>
      <w:r w:rsidRPr="00F16A04">
        <w:rPr>
          <w:spacing w:val="-13"/>
          <w:sz w:val="22"/>
          <w:szCs w:val="22"/>
        </w:rPr>
        <w:t xml:space="preserve"> </w:t>
      </w:r>
      <w:r w:rsidRPr="00F16A04">
        <w:rPr>
          <w:sz w:val="22"/>
          <w:szCs w:val="22"/>
        </w:rPr>
        <w:t>de</w:t>
      </w:r>
      <w:r w:rsidRPr="00F16A04">
        <w:rPr>
          <w:spacing w:val="-12"/>
          <w:sz w:val="22"/>
          <w:szCs w:val="22"/>
        </w:rPr>
        <w:t xml:space="preserve"> </w:t>
      </w:r>
      <w:r w:rsidRPr="00F16A04">
        <w:rPr>
          <w:sz w:val="22"/>
          <w:szCs w:val="22"/>
        </w:rPr>
        <w:t>pesquisas realizadas de difícil acesso, de dar conta de determinado saber que se avoluma cada vez mais rapidamente e de divulgá-lo para a sociedade</w:t>
      </w:r>
      <w:r w:rsidR="002D23B5">
        <w:rPr>
          <w:sz w:val="22"/>
          <w:szCs w:val="22"/>
        </w:rPr>
        <w:t xml:space="preserve"> </w:t>
      </w:r>
      <w:r w:rsidRPr="00F16A04">
        <w:rPr>
          <w:sz w:val="22"/>
          <w:szCs w:val="22"/>
        </w:rPr>
        <w:t>[...] (Ferreira, 2002, p.</w:t>
      </w:r>
      <w:r w:rsidR="009D2F5F">
        <w:rPr>
          <w:sz w:val="22"/>
          <w:szCs w:val="22"/>
        </w:rPr>
        <w:t xml:space="preserve"> </w:t>
      </w:r>
      <w:r w:rsidRPr="00F16A04">
        <w:rPr>
          <w:sz w:val="22"/>
          <w:szCs w:val="22"/>
        </w:rPr>
        <w:t>259)</w:t>
      </w:r>
      <w:r w:rsidR="009D2F5F">
        <w:rPr>
          <w:sz w:val="22"/>
          <w:szCs w:val="22"/>
        </w:rPr>
        <w:t>.</w:t>
      </w:r>
    </w:p>
    <w:p w14:paraId="1639BC5A" w14:textId="77777777" w:rsidR="00537430" w:rsidRDefault="00537430" w:rsidP="00537430">
      <w:pPr>
        <w:pStyle w:val="Corpodetexto"/>
        <w:spacing w:line="360" w:lineRule="auto"/>
        <w:ind w:left="0"/>
        <w:rPr>
          <w:sz w:val="22"/>
          <w:szCs w:val="22"/>
        </w:rPr>
      </w:pPr>
    </w:p>
    <w:p w14:paraId="1D762FF3" w14:textId="77777777" w:rsidR="002D23B5" w:rsidRDefault="002D23B5" w:rsidP="00537430">
      <w:pPr>
        <w:pStyle w:val="Corpodetexto"/>
        <w:spacing w:line="360" w:lineRule="auto"/>
        <w:ind w:left="0" w:firstLine="709"/>
      </w:pPr>
      <w:r w:rsidRPr="002D23B5">
        <w:t>Ferreira (2002) destaca que esse tipo de estudo possibilita conhecer as tendências, os vazios e os avanços nas investigações, dando uma visão geral do campo investigado.</w:t>
      </w:r>
      <w:r>
        <w:t xml:space="preserve"> </w:t>
      </w:r>
    </w:p>
    <w:p w14:paraId="23E629CA" w14:textId="5A1A3566" w:rsidR="00537430" w:rsidRDefault="00F16A04" w:rsidP="00537430">
      <w:pPr>
        <w:pStyle w:val="Corpodetexto"/>
        <w:spacing w:line="360" w:lineRule="auto"/>
        <w:ind w:left="0" w:firstLine="709"/>
      </w:pPr>
      <w:r>
        <w:t>Já Romanowski e Ens (2006) ressaltam</w:t>
      </w:r>
      <w:r>
        <w:rPr>
          <w:spacing w:val="-1"/>
        </w:rPr>
        <w:t xml:space="preserve"> </w:t>
      </w:r>
      <w:r>
        <w:t>a importância desta metodologia ao afirmar que o</w:t>
      </w:r>
      <w:r>
        <w:rPr>
          <w:spacing w:val="-1"/>
        </w:rPr>
        <w:t xml:space="preserve"> </w:t>
      </w:r>
      <w:r>
        <w:rPr>
          <w:i/>
        </w:rPr>
        <w:t>estado</w:t>
      </w:r>
      <w:r>
        <w:rPr>
          <w:i/>
          <w:spacing w:val="-2"/>
        </w:rPr>
        <w:t xml:space="preserve"> </w:t>
      </w:r>
      <w:r>
        <w:rPr>
          <w:i/>
        </w:rPr>
        <w:t>da</w:t>
      </w:r>
      <w:r>
        <w:rPr>
          <w:i/>
          <w:spacing w:val="-2"/>
        </w:rPr>
        <w:t xml:space="preserve"> </w:t>
      </w:r>
      <w:r>
        <w:rPr>
          <w:i/>
        </w:rPr>
        <w:t>arte</w:t>
      </w:r>
      <w:r>
        <w:rPr>
          <w:i/>
          <w:spacing w:val="-1"/>
        </w:rPr>
        <w:t xml:space="preserve"> </w:t>
      </w:r>
      <w:r>
        <w:t>é</w:t>
      </w:r>
      <w:r>
        <w:rPr>
          <w:spacing w:val="-2"/>
        </w:rPr>
        <w:t xml:space="preserve"> </w:t>
      </w:r>
      <w:r>
        <w:t>particularmente</w:t>
      </w:r>
      <w:r>
        <w:rPr>
          <w:spacing w:val="-2"/>
        </w:rPr>
        <w:t xml:space="preserve"> </w:t>
      </w:r>
      <w:r>
        <w:t>relevante</w:t>
      </w:r>
      <w:r>
        <w:rPr>
          <w:spacing w:val="-3"/>
        </w:rPr>
        <w:t xml:space="preserve"> </w:t>
      </w:r>
      <w:r>
        <w:t>na</w:t>
      </w:r>
      <w:r>
        <w:rPr>
          <w:spacing w:val="-2"/>
        </w:rPr>
        <w:t xml:space="preserve"> </w:t>
      </w:r>
      <w:r>
        <w:t>área</w:t>
      </w:r>
      <w:r>
        <w:rPr>
          <w:spacing w:val="-2"/>
        </w:rPr>
        <w:t xml:space="preserve"> </w:t>
      </w:r>
      <w:r>
        <w:t>educacional,</w:t>
      </w:r>
      <w:r>
        <w:rPr>
          <w:spacing w:val="-2"/>
        </w:rPr>
        <w:t xml:space="preserve"> </w:t>
      </w:r>
      <w:r>
        <w:t>pois</w:t>
      </w:r>
      <w:r>
        <w:rPr>
          <w:spacing w:val="-1"/>
        </w:rPr>
        <w:t xml:space="preserve"> </w:t>
      </w:r>
      <w:r>
        <w:t>possibilita</w:t>
      </w:r>
      <w:r>
        <w:rPr>
          <w:spacing w:val="-2"/>
        </w:rPr>
        <w:t xml:space="preserve"> </w:t>
      </w:r>
      <w:r>
        <w:t>compreender os</w:t>
      </w:r>
      <w:r>
        <w:rPr>
          <w:spacing w:val="-15"/>
        </w:rPr>
        <w:t xml:space="preserve"> </w:t>
      </w:r>
      <w:r>
        <w:t>direcionamentos</w:t>
      </w:r>
      <w:r>
        <w:rPr>
          <w:spacing w:val="-15"/>
        </w:rPr>
        <w:t xml:space="preserve"> </w:t>
      </w:r>
      <w:r>
        <w:t>das</w:t>
      </w:r>
      <w:r>
        <w:rPr>
          <w:spacing w:val="-15"/>
        </w:rPr>
        <w:t xml:space="preserve"> </w:t>
      </w:r>
      <w:r>
        <w:t>pesquisas</w:t>
      </w:r>
      <w:r>
        <w:rPr>
          <w:spacing w:val="-15"/>
        </w:rPr>
        <w:t xml:space="preserve"> </w:t>
      </w:r>
      <w:r>
        <w:t>acadêmicas,</w:t>
      </w:r>
      <w:r>
        <w:rPr>
          <w:spacing w:val="-15"/>
        </w:rPr>
        <w:t xml:space="preserve"> </w:t>
      </w:r>
      <w:r>
        <w:t>os</w:t>
      </w:r>
      <w:r>
        <w:rPr>
          <w:spacing w:val="-15"/>
        </w:rPr>
        <w:t xml:space="preserve"> </w:t>
      </w:r>
      <w:r>
        <w:t>temas</w:t>
      </w:r>
      <w:r>
        <w:rPr>
          <w:spacing w:val="-13"/>
        </w:rPr>
        <w:t xml:space="preserve"> </w:t>
      </w:r>
      <w:r>
        <w:t>mais</w:t>
      </w:r>
      <w:r>
        <w:rPr>
          <w:spacing w:val="-15"/>
        </w:rPr>
        <w:t xml:space="preserve"> </w:t>
      </w:r>
      <w:r>
        <w:t>explorados,</w:t>
      </w:r>
      <w:r>
        <w:rPr>
          <w:spacing w:val="-15"/>
        </w:rPr>
        <w:t xml:space="preserve"> </w:t>
      </w:r>
      <w:r>
        <w:t>bem</w:t>
      </w:r>
      <w:r>
        <w:rPr>
          <w:spacing w:val="-15"/>
        </w:rPr>
        <w:t xml:space="preserve"> </w:t>
      </w:r>
      <w:r>
        <w:t>como</w:t>
      </w:r>
      <w:r>
        <w:rPr>
          <w:spacing w:val="-14"/>
        </w:rPr>
        <w:t xml:space="preserve"> </w:t>
      </w:r>
      <w:r>
        <w:t>os</w:t>
      </w:r>
      <w:r>
        <w:rPr>
          <w:spacing w:val="-15"/>
        </w:rPr>
        <w:t xml:space="preserve"> </w:t>
      </w:r>
      <w:r>
        <w:t>desafios ainda existentes no campo. Essas revisões são realizadas a partir de fontes como teses, dissertações, artigos científicos, anais de congressos e outros documentos que constituem o acervo</w:t>
      </w:r>
      <w:r>
        <w:rPr>
          <w:spacing w:val="-1"/>
        </w:rPr>
        <w:t xml:space="preserve"> </w:t>
      </w:r>
      <w:r>
        <w:t xml:space="preserve">acadêmico. </w:t>
      </w:r>
    </w:p>
    <w:p w14:paraId="71BE65F0" w14:textId="36ED2362" w:rsidR="00537430" w:rsidRDefault="002D23B5" w:rsidP="00537430">
      <w:pPr>
        <w:pStyle w:val="Corpodetexto"/>
        <w:spacing w:line="360" w:lineRule="auto"/>
        <w:ind w:left="0" w:firstLine="709"/>
      </w:pPr>
      <w:r w:rsidRPr="002D23B5">
        <w:t>Ele acrescenta que esse tipo de pesquisa oferece uma ampla gama de estudos que apontam caminhos, configurando-se como uma etapa crucial para o desenvolvimento de qualquer investigação e favorecendo uma compreensão da realidade que se deseja explorar</w:t>
      </w:r>
      <w:r w:rsidR="00F16A04">
        <w:t>. Contribuindo assim para uma organização de análise que pode contribuir para um processo de reflexão contínu</w:t>
      </w:r>
      <w:r>
        <w:t>a</w:t>
      </w:r>
      <w:r w:rsidR="00F16A04">
        <w:t xml:space="preserve"> de análise de dados.</w:t>
      </w:r>
    </w:p>
    <w:p w14:paraId="2498BAD8" w14:textId="77777777" w:rsidR="00537430" w:rsidRDefault="00F16A04" w:rsidP="00537430">
      <w:pPr>
        <w:pStyle w:val="Corpodetexto"/>
        <w:spacing w:line="360" w:lineRule="auto"/>
        <w:ind w:left="0" w:firstLine="709"/>
      </w:pPr>
      <w:r>
        <w:t>Partindo desta premissa, Nóvoa (1995)</w:t>
      </w:r>
      <w:r w:rsidR="009D2F5F">
        <w:t xml:space="preserve"> </w:t>
      </w:r>
      <w:r>
        <w:t xml:space="preserve">reflete mais profundamente, atestando que o </w:t>
      </w:r>
      <w:r>
        <w:rPr>
          <w:i/>
        </w:rPr>
        <w:t xml:space="preserve">estado da arte </w:t>
      </w:r>
      <w:r>
        <w:t>vai além</w:t>
      </w:r>
      <w:r>
        <w:rPr>
          <w:spacing w:val="-1"/>
        </w:rPr>
        <w:t xml:space="preserve"> </w:t>
      </w:r>
      <w:r>
        <w:t>de uma simples catalogação de estudos; ele se propõe a construir uma reflexão crítica, conectando os achados das pesquisas com as demandas e os desafios da sociedade. Nesse sentido, tal abordagem também pode contribuir para subsidiar políticas públicas, orientar práticas pedagógicas ou impulsionar novas investigações.</w:t>
      </w:r>
    </w:p>
    <w:p w14:paraId="36CFB038" w14:textId="768D44E3" w:rsidR="00F16A04" w:rsidRDefault="00F16A04" w:rsidP="00537430">
      <w:pPr>
        <w:pStyle w:val="Corpodetexto"/>
        <w:spacing w:line="360" w:lineRule="auto"/>
        <w:ind w:left="0" w:firstLine="709"/>
      </w:pPr>
      <w:r>
        <w:t>Este texto busca refletir sobre a crescente onda de inclusão em diversos aspectos da vida social, destacando o espaço escolar como fundamental para promover práticas de equidade e respeito à diversidade. Embora existam diversas produções sobre a Educação de Jovens e Adultos (EJA) e sua relação com a Educação Especial, ainda há lacunas em abordagens que conectem de forma mais direta o tema ao objeto de pesquisa. O foco aqui é discutir a inclusão de estudantes com deficiência na EJA, considerando a formação inicial e continuada de professores, alinhados a pressupostos inclusivos presentes na prática pedagógica.</w:t>
      </w:r>
    </w:p>
    <w:p w14:paraId="58A830A7" w14:textId="77777777" w:rsidR="00F16A04" w:rsidRDefault="00F16A04" w:rsidP="006D256E">
      <w:pPr>
        <w:pStyle w:val="Corpodetexto"/>
        <w:spacing w:before="1" w:line="360" w:lineRule="auto"/>
        <w:ind w:left="0" w:right="142" w:firstLine="709"/>
      </w:pPr>
      <w:r>
        <w:t>A pesquisa adota uma abordagem metodológica bibliográfica, exploratória e qualitativa. Inicialmente, foi realizada uma busca quantitativa para identificar trabalhos científicos que possam</w:t>
      </w:r>
      <w:r>
        <w:rPr>
          <w:spacing w:val="-7"/>
        </w:rPr>
        <w:t xml:space="preserve"> </w:t>
      </w:r>
      <w:r>
        <w:t>contribuir</w:t>
      </w:r>
      <w:r>
        <w:rPr>
          <w:spacing w:val="-3"/>
        </w:rPr>
        <w:t xml:space="preserve"> </w:t>
      </w:r>
      <w:r>
        <w:t>para</w:t>
      </w:r>
      <w:r>
        <w:rPr>
          <w:spacing w:val="-3"/>
        </w:rPr>
        <w:t xml:space="preserve"> </w:t>
      </w:r>
      <w:r>
        <w:t>o</w:t>
      </w:r>
      <w:r>
        <w:rPr>
          <w:spacing w:val="-3"/>
        </w:rPr>
        <w:t xml:space="preserve"> </w:t>
      </w:r>
      <w:r>
        <w:t>estudo</w:t>
      </w:r>
      <w:r>
        <w:rPr>
          <w:spacing w:val="-3"/>
        </w:rPr>
        <w:t xml:space="preserve"> </w:t>
      </w:r>
      <w:r>
        <w:t>em</w:t>
      </w:r>
      <w:r>
        <w:rPr>
          <w:spacing w:val="-7"/>
        </w:rPr>
        <w:t xml:space="preserve"> </w:t>
      </w:r>
      <w:r>
        <w:t>andamento.</w:t>
      </w:r>
      <w:r>
        <w:rPr>
          <w:spacing w:val="-3"/>
        </w:rPr>
        <w:t xml:space="preserve"> </w:t>
      </w:r>
      <w:r>
        <w:t>Foram</w:t>
      </w:r>
      <w:r>
        <w:rPr>
          <w:spacing w:val="-4"/>
        </w:rPr>
        <w:t xml:space="preserve"> </w:t>
      </w:r>
      <w:r>
        <w:t>mapeadas</w:t>
      </w:r>
      <w:r>
        <w:rPr>
          <w:spacing w:val="-3"/>
        </w:rPr>
        <w:t xml:space="preserve"> </w:t>
      </w:r>
      <w:r>
        <w:t>produções</w:t>
      </w:r>
      <w:r>
        <w:rPr>
          <w:spacing w:val="-3"/>
        </w:rPr>
        <w:t xml:space="preserve"> </w:t>
      </w:r>
      <w:r>
        <w:t>da</w:t>
      </w:r>
      <w:r>
        <w:rPr>
          <w:spacing w:val="-3"/>
        </w:rPr>
        <w:t xml:space="preserve"> </w:t>
      </w:r>
      <w:r>
        <w:t>última</w:t>
      </w:r>
      <w:r>
        <w:rPr>
          <w:spacing w:val="-3"/>
        </w:rPr>
        <w:t xml:space="preserve"> </w:t>
      </w:r>
      <w:r>
        <w:t>década, com o objetivo de identificar lacunas e contradições sobre a formação de professores para a inclusão de jovens e adultos com deficiência.</w:t>
      </w:r>
    </w:p>
    <w:p w14:paraId="475F6E7A" w14:textId="0174CAE2" w:rsidR="00F16A04" w:rsidRDefault="00F16A04" w:rsidP="006D256E">
      <w:pPr>
        <w:pStyle w:val="Corpodetexto"/>
        <w:spacing w:before="64" w:line="360" w:lineRule="auto"/>
        <w:ind w:left="0" w:right="142" w:firstLine="709"/>
      </w:pPr>
      <w:r>
        <w:t>Dada a importância deste levantamento, enveredamos para a busca nos repositórios de produções científicas, tomando como referência alguns descritores, com filtros e com aspas, quais</w:t>
      </w:r>
      <w:r>
        <w:rPr>
          <w:spacing w:val="-1"/>
        </w:rPr>
        <w:t xml:space="preserve"> </w:t>
      </w:r>
      <w:r>
        <w:t>sejam:</w:t>
      </w:r>
      <w:r>
        <w:rPr>
          <w:spacing w:val="-2"/>
        </w:rPr>
        <w:t xml:space="preserve"> </w:t>
      </w:r>
      <w:r>
        <w:t>“educação</w:t>
      </w:r>
      <w:r>
        <w:rPr>
          <w:spacing w:val="-2"/>
        </w:rPr>
        <w:t xml:space="preserve"> </w:t>
      </w:r>
      <w:r>
        <w:t>de</w:t>
      </w:r>
      <w:r>
        <w:rPr>
          <w:spacing w:val="-2"/>
        </w:rPr>
        <w:t xml:space="preserve"> </w:t>
      </w:r>
      <w:r>
        <w:t>jovens</w:t>
      </w:r>
      <w:r>
        <w:rPr>
          <w:spacing w:val="-1"/>
        </w:rPr>
        <w:t xml:space="preserve"> </w:t>
      </w:r>
      <w:r>
        <w:t>e</w:t>
      </w:r>
      <w:r>
        <w:rPr>
          <w:spacing w:val="-2"/>
        </w:rPr>
        <w:t xml:space="preserve"> </w:t>
      </w:r>
      <w:r>
        <w:t>adultos”,</w:t>
      </w:r>
      <w:r>
        <w:rPr>
          <w:spacing w:val="-2"/>
        </w:rPr>
        <w:t xml:space="preserve"> </w:t>
      </w:r>
      <w:r>
        <w:t>“educação</w:t>
      </w:r>
      <w:r>
        <w:rPr>
          <w:spacing w:val="-2"/>
        </w:rPr>
        <w:t xml:space="preserve"> </w:t>
      </w:r>
      <w:r>
        <w:t>especial”,</w:t>
      </w:r>
      <w:r>
        <w:rPr>
          <w:spacing w:val="-2"/>
        </w:rPr>
        <w:t xml:space="preserve"> </w:t>
      </w:r>
      <w:r>
        <w:t>“formação</w:t>
      </w:r>
      <w:r>
        <w:rPr>
          <w:spacing w:val="-2"/>
        </w:rPr>
        <w:t xml:space="preserve"> </w:t>
      </w:r>
      <w:r>
        <w:t>de</w:t>
      </w:r>
      <w:r>
        <w:rPr>
          <w:spacing w:val="-2"/>
        </w:rPr>
        <w:t xml:space="preserve"> </w:t>
      </w:r>
      <w:r>
        <w:t xml:space="preserve">professores”, “ensino médio”, </w:t>
      </w:r>
      <w:r w:rsidR="002D23B5">
        <w:t>“</w:t>
      </w:r>
      <w:r>
        <w:t>inclusão”. Foram utilizados os boleanos “AND” e “OR” para realização das buscas nos catálogos de dissertações e teses da Coordenação de Aperfeiçoamento de Pessoal de Nível Superior (CAPES) e na Biblioteca Digital Brasileira de Teses e Dissertações (BDTD/IBICT). Para chegar ao objetivo de estudo das publicações do período estipulado (2015-2023) aplic</w:t>
      </w:r>
      <w:r w:rsidR="002D23B5">
        <w:t>aram</w:t>
      </w:r>
      <w:r>
        <w:t>-se critérios de inclusão e exclusão para um melhor achado dentro da abrangência da pesquisa.</w:t>
      </w:r>
    </w:p>
    <w:p w14:paraId="46B1CFB8" w14:textId="77777777" w:rsidR="002D23B5" w:rsidRDefault="00F16A04" w:rsidP="00537430">
      <w:pPr>
        <w:pStyle w:val="Corpodetexto"/>
        <w:spacing w:line="360" w:lineRule="auto"/>
        <w:ind w:left="0" w:right="136" w:firstLine="709"/>
      </w:pPr>
      <w:r>
        <w:t>Os</w:t>
      </w:r>
      <w:r>
        <w:rPr>
          <w:spacing w:val="-3"/>
        </w:rPr>
        <w:t xml:space="preserve"> </w:t>
      </w:r>
      <w:r>
        <w:t>critérios</w:t>
      </w:r>
      <w:r>
        <w:rPr>
          <w:spacing w:val="-4"/>
        </w:rPr>
        <w:t xml:space="preserve"> </w:t>
      </w:r>
      <w:r>
        <w:t>de</w:t>
      </w:r>
      <w:r>
        <w:rPr>
          <w:spacing w:val="-2"/>
        </w:rPr>
        <w:t xml:space="preserve"> </w:t>
      </w:r>
      <w:r>
        <w:t>inclusão</w:t>
      </w:r>
      <w:r>
        <w:rPr>
          <w:spacing w:val="-4"/>
        </w:rPr>
        <w:t xml:space="preserve"> </w:t>
      </w:r>
      <w:r>
        <w:t>inserem</w:t>
      </w:r>
      <w:r>
        <w:rPr>
          <w:spacing w:val="-5"/>
        </w:rPr>
        <w:t xml:space="preserve"> </w:t>
      </w:r>
      <w:r>
        <w:t>trabalhos</w:t>
      </w:r>
      <w:r>
        <w:rPr>
          <w:spacing w:val="-4"/>
        </w:rPr>
        <w:t xml:space="preserve"> </w:t>
      </w:r>
      <w:r>
        <w:t>realizados</w:t>
      </w:r>
      <w:r>
        <w:rPr>
          <w:spacing w:val="-2"/>
        </w:rPr>
        <w:t xml:space="preserve"> </w:t>
      </w:r>
      <w:r>
        <w:t>em</w:t>
      </w:r>
      <w:r>
        <w:rPr>
          <w:spacing w:val="-3"/>
        </w:rPr>
        <w:t xml:space="preserve"> </w:t>
      </w:r>
      <w:r>
        <w:t>escolas</w:t>
      </w:r>
      <w:r>
        <w:rPr>
          <w:spacing w:val="-4"/>
        </w:rPr>
        <w:t xml:space="preserve"> </w:t>
      </w:r>
      <w:r>
        <w:t>públicas,</w:t>
      </w:r>
      <w:r>
        <w:rPr>
          <w:spacing w:val="-4"/>
        </w:rPr>
        <w:t xml:space="preserve"> </w:t>
      </w:r>
      <w:r>
        <w:t>que</w:t>
      </w:r>
      <w:r>
        <w:rPr>
          <w:spacing w:val="-3"/>
        </w:rPr>
        <w:t xml:space="preserve"> </w:t>
      </w:r>
      <w:r>
        <w:t>tenham</w:t>
      </w:r>
      <w:r>
        <w:rPr>
          <w:spacing w:val="-5"/>
        </w:rPr>
        <w:t xml:space="preserve"> </w:t>
      </w:r>
      <w:r>
        <w:t>em seu</w:t>
      </w:r>
      <w:r>
        <w:rPr>
          <w:spacing w:val="-1"/>
        </w:rPr>
        <w:t xml:space="preserve"> </w:t>
      </w:r>
      <w:r>
        <w:t>resumo indicações</w:t>
      </w:r>
      <w:r>
        <w:rPr>
          <w:spacing w:val="-1"/>
        </w:rPr>
        <w:t xml:space="preserve"> </w:t>
      </w:r>
      <w:r>
        <w:t>de</w:t>
      </w:r>
      <w:r>
        <w:rPr>
          <w:spacing w:val="-1"/>
        </w:rPr>
        <w:t xml:space="preserve"> </w:t>
      </w:r>
      <w:r>
        <w:t>diálogo entre</w:t>
      </w:r>
      <w:r>
        <w:rPr>
          <w:spacing w:val="-1"/>
        </w:rPr>
        <w:t xml:space="preserve"> </w:t>
      </w:r>
      <w:r>
        <w:t>as duas</w:t>
      </w:r>
      <w:r>
        <w:rPr>
          <w:spacing w:val="-1"/>
        </w:rPr>
        <w:t xml:space="preserve"> </w:t>
      </w:r>
      <w:r>
        <w:t>modalidades</w:t>
      </w:r>
      <w:r>
        <w:rPr>
          <w:spacing w:val="-1"/>
        </w:rPr>
        <w:t xml:space="preserve"> </w:t>
      </w:r>
      <w:r>
        <w:t>de</w:t>
      </w:r>
      <w:r>
        <w:rPr>
          <w:spacing w:val="-1"/>
        </w:rPr>
        <w:t xml:space="preserve"> </w:t>
      </w:r>
      <w:r>
        <w:t>ensino</w:t>
      </w:r>
      <w:r>
        <w:rPr>
          <w:spacing w:val="-1"/>
        </w:rPr>
        <w:t xml:space="preserve"> </w:t>
      </w:r>
      <w:r>
        <w:t>interconectadas (EJA e Educação Especial). Além disso, considera o marco temporal de 2015 a 2023, por ocasião da publicação</w:t>
      </w:r>
      <w:r>
        <w:rPr>
          <w:spacing w:val="-1"/>
        </w:rPr>
        <w:t xml:space="preserve"> </w:t>
      </w:r>
      <w:r>
        <w:t>da Lei Brasileira de</w:t>
      </w:r>
      <w:r>
        <w:rPr>
          <w:spacing w:val="-1"/>
        </w:rPr>
        <w:t xml:space="preserve"> </w:t>
      </w:r>
      <w:r>
        <w:t>Inclusão</w:t>
      </w:r>
      <w:r>
        <w:rPr>
          <w:spacing w:val="-1"/>
        </w:rPr>
        <w:t xml:space="preserve"> </w:t>
      </w:r>
      <w:r>
        <w:t>(Estatuto da</w:t>
      </w:r>
      <w:r>
        <w:rPr>
          <w:spacing w:val="-1"/>
        </w:rPr>
        <w:t xml:space="preserve"> </w:t>
      </w:r>
      <w:r>
        <w:t>Inclusão)</w:t>
      </w:r>
      <w:r w:rsidR="002D23B5">
        <w:t>,</w:t>
      </w:r>
      <w:r>
        <w:t xml:space="preserve"> Lei</w:t>
      </w:r>
      <w:r>
        <w:rPr>
          <w:spacing w:val="-1"/>
        </w:rPr>
        <w:t xml:space="preserve"> </w:t>
      </w:r>
      <w:r>
        <w:t>n</w:t>
      </w:r>
      <w:r w:rsidR="002D23B5">
        <w:t>.º</w:t>
      </w:r>
      <w:r>
        <w:t xml:space="preserve"> 13.146,</w:t>
      </w:r>
      <w:r>
        <w:rPr>
          <w:spacing w:val="-1"/>
        </w:rPr>
        <w:t xml:space="preserve"> </w:t>
      </w:r>
      <w:r>
        <w:t>de 6 de</w:t>
      </w:r>
      <w:r>
        <w:rPr>
          <w:spacing w:val="-1"/>
        </w:rPr>
        <w:t xml:space="preserve"> </w:t>
      </w:r>
      <w:r>
        <w:t>julho</w:t>
      </w:r>
      <w:r>
        <w:rPr>
          <w:spacing w:val="-1"/>
        </w:rPr>
        <w:t xml:space="preserve"> </w:t>
      </w:r>
      <w:r>
        <w:t>de 2015, a fim de compreender como se deu a formação de professores para a inclusão e como este</w:t>
      </w:r>
      <w:r>
        <w:rPr>
          <w:spacing w:val="-8"/>
        </w:rPr>
        <w:t xml:space="preserve"> </w:t>
      </w:r>
      <w:r>
        <w:t>processo</w:t>
      </w:r>
      <w:r>
        <w:rPr>
          <w:spacing w:val="-7"/>
        </w:rPr>
        <w:t xml:space="preserve"> </w:t>
      </w:r>
      <w:r>
        <w:t>se</w:t>
      </w:r>
      <w:r>
        <w:rPr>
          <w:spacing w:val="-6"/>
        </w:rPr>
        <w:t xml:space="preserve"> </w:t>
      </w:r>
      <w:r>
        <w:t>delineou</w:t>
      </w:r>
      <w:r>
        <w:rPr>
          <w:spacing w:val="-7"/>
        </w:rPr>
        <w:t xml:space="preserve"> </w:t>
      </w:r>
      <w:r>
        <w:t>nas</w:t>
      </w:r>
      <w:r>
        <w:rPr>
          <w:spacing w:val="-6"/>
        </w:rPr>
        <w:t xml:space="preserve"> </w:t>
      </w:r>
      <w:r>
        <w:t>pesquisas</w:t>
      </w:r>
      <w:r>
        <w:rPr>
          <w:spacing w:val="-7"/>
        </w:rPr>
        <w:t xml:space="preserve"> </w:t>
      </w:r>
      <w:r>
        <w:t>acadêmicas</w:t>
      </w:r>
      <w:r>
        <w:rPr>
          <w:spacing w:val="-6"/>
        </w:rPr>
        <w:t xml:space="preserve"> </w:t>
      </w:r>
      <w:r>
        <w:t>a</w:t>
      </w:r>
      <w:r>
        <w:rPr>
          <w:spacing w:val="-7"/>
        </w:rPr>
        <w:t xml:space="preserve"> </w:t>
      </w:r>
      <w:r>
        <w:t>partir</w:t>
      </w:r>
      <w:r>
        <w:rPr>
          <w:spacing w:val="-7"/>
        </w:rPr>
        <w:t xml:space="preserve"> </w:t>
      </w:r>
      <w:r>
        <w:t>da</w:t>
      </w:r>
      <w:r>
        <w:rPr>
          <w:spacing w:val="-5"/>
        </w:rPr>
        <w:t xml:space="preserve"> </w:t>
      </w:r>
      <w:r>
        <w:t>publicação</w:t>
      </w:r>
      <w:r>
        <w:rPr>
          <w:spacing w:val="-7"/>
        </w:rPr>
        <w:t xml:space="preserve"> </w:t>
      </w:r>
      <w:r>
        <w:t>da</w:t>
      </w:r>
      <w:r>
        <w:rPr>
          <w:spacing w:val="-7"/>
        </w:rPr>
        <w:t xml:space="preserve"> </w:t>
      </w:r>
      <w:r>
        <w:t>referida</w:t>
      </w:r>
      <w:r>
        <w:rPr>
          <w:spacing w:val="-7"/>
        </w:rPr>
        <w:t xml:space="preserve"> </w:t>
      </w:r>
      <w:r>
        <w:t>lei.</w:t>
      </w:r>
      <w:r>
        <w:rPr>
          <w:spacing w:val="-7"/>
        </w:rPr>
        <w:t xml:space="preserve"> </w:t>
      </w:r>
      <w:r>
        <w:t xml:space="preserve">Neste sentido, outros critérios também foram utilizados a partir das buscas, utilizando-se dos descritores: </w:t>
      </w:r>
      <w:r>
        <w:rPr>
          <w:i/>
        </w:rPr>
        <w:t xml:space="preserve">D1 - “Educação de Jovens e Adultos, Educação Especial e Inclusão”; D2 – “Educação de Jovens e Adultos; Educação Especial e Formação de Professores”. </w:t>
      </w:r>
      <w:r>
        <w:t>Para as buscas, foram utilizados os bo</w:t>
      </w:r>
      <w:r w:rsidR="002D23B5">
        <w:t>o</w:t>
      </w:r>
      <w:r>
        <w:t xml:space="preserve">leanos, conforme descrito a seguir: “Educação de Jovens e Adultos AND Educação Especial AND Inclusão”; “Educação de Jovens e Adultos” OR EJA AND “Educação Especial” AND “formação de professores” AND “ensino médio” AND inclusão”. Quando combinados, estes descritores </w:t>
      </w:r>
      <w:r w:rsidR="002D23B5" w:rsidRPr="002D23B5">
        <w:t>resultam em um número menor de trabalhos, especialmente quando considerados dentro do marco temporal da pesquisa.</w:t>
      </w:r>
      <w:r w:rsidR="002D23B5">
        <w:t xml:space="preserve"> </w:t>
      </w:r>
    </w:p>
    <w:p w14:paraId="271E3136" w14:textId="5945FF05" w:rsidR="00F16A04" w:rsidRPr="00537430" w:rsidRDefault="00F16A04" w:rsidP="00537430">
      <w:pPr>
        <w:pStyle w:val="Corpodetexto"/>
        <w:spacing w:line="360" w:lineRule="auto"/>
        <w:ind w:left="0" w:right="136" w:firstLine="709"/>
      </w:pPr>
      <w:r>
        <w:t>A intersecção das temáticas, Educação de Jovens e Adultos e Educação Especial fo</w:t>
      </w:r>
      <w:r w:rsidR="002D23B5">
        <w:t>i</w:t>
      </w:r>
      <w:r>
        <w:t xml:space="preserve"> observada</w:t>
      </w:r>
      <w:r>
        <w:rPr>
          <w:spacing w:val="-15"/>
        </w:rPr>
        <w:t xml:space="preserve"> </w:t>
      </w:r>
      <w:r>
        <w:t>nas</w:t>
      </w:r>
      <w:r>
        <w:rPr>
          <w:spacing w:val="-15"/>
        </w:rPr>
        <w:t xml:space="preserve"> </w:t>
      </w:r>
      <w:r>
        <w:t>buscas</w:t>
      </w:r>
      <w:r>
        <w:rPr>
          <w:spacing w:val="-15"/>
        </w:rPr>
        <w:t xml:space="preserve"> </w:t>
      </w:r>
      <w:r>
        <w:t>e</w:t>
      </w:r>
      <w:r>
        <w:rPr>
          <w:spacing w:val="-15"/>
        </w:rPr>
        <w:t xml:space="preserve"> </w:t>
      </w:r>
      <w:r>
        <w:t>publicações,</w:t>
      </w:r>
      <w:r>
        <w:rPr>
          <w:spacing w:val="-15"/>
        </w:rPr>
        <w:t xml:space="preserve"> </w:t>
      </w:r>
      <w:r>
        <w:t>configurando</w:t>
      </w:r>
      <w:r w:rsidR="002D23B5">
        <w:t>-se</w:t>
      </w:r>
      <w:r>
        <w:rPr>
          <w:spacing w:val="-15"/>
        </w:rPr>
        <w:t xml:space="preserve"> </w:t>
      </w:r>
      <w:r>
        <w:t>como</w:t>
      </w:r>
      <w:r>
        <w:rPr>
          <w:spacing w:val="-15"/>
        </w:rPr>
        <w:t xml:space="preserve"> </w:t>
      </w:r>
      <w:r>
        <w:t>um</w:t>
      </w:r>
      <w:r>
        <w:rPr>
          <w:spacing w:val="-15"/>
        </w:rPr>
        <w:t xml:space="preserve"> </w:t>
      </w:r>
      <w:r>
        <w:t>campo</w:t>
      </w:r>
      <w:r>
        <w:rPr>
          <w:spacing w:val="-15"/>
        </w:rPr>
        <w:t xml:space="preserve"> </w:t>
      </w:r>
      <w:r>
        <w:t>de</w:t>
      </w:r>
      <w:r>
        <w:rPr>
          <w:spacing w:val="-15"/>
        </w:rPr>
        <w:t xml:space="preserve"> </w:t>
      </w:r>
      <w:r>
        <w:t>estudos</w:t>
      </w:r>
      <w:r>
        <w:rPr>
          <w:spacing w:val="-15"/>
        </w:rPr>
        <w:t xml:space="preserve"> </w:t>
      </w:r>
      <w:r>
        <w:t>ainda</w:t>
      </w:r>
      <w:r>
        <w:rPr>
          <w:spacing w:val="-14"/>
        </w:rPr>
        <w:t xml:space="preserve"> </w:t>
      </w:r>
      <w:r>
        <w:t>incipiente quando relacionado à formação de professores no Ensino Médio, necessitando ser mais explorada em relação a esta perspectiva, reconhecendo muitas questões que merecem estudos mais aprofundados, como a abrangência de todas as deficiências, uma vez que a deficiência intelectual e surdez ainda se mostram mais recorrentes nas pesquisas direcionadas. Outro critério relevante são trabalhos disponibilizados na íntegra, com acesso liberado e disponível para leitura, devendo ser apenas considerados estudos brasileiros. A atenção deve estar nos temas articulados, para que possamos encontrar as discussões que tenham maior relevância dentro</w:t>
      </w:r>
      <w:r>
        <w:rPr>
          <w:spacing w:val="-10"/>
        </w:rPr>
        <w:t xml:space="preserve"> </w:t>
      </w:r>
      <w:r>
        <w:t>do</w:t>
      </w:r>
      <w:r>
        <w:rPr>
          <w:spacing w:val="-9"/>
        </w:rPr>
        <w:t xml:space="preserve"> </w:t>
      </w:r>
      <w:r>
        <w:t>espectro</w:t>
      </w:r>
      <w:r>
        <w:rPr>
          <w:spacing w:val="-10"/>
        </w:rPr>
        <w:t xml:space="preserve"> </w:t>
      </w:r>
      <w:r>
        <w:t>das</w:t>
      </w:r>
      <w:r>
        <w:rPr>
          <w:spacing w:val="-9"/>
        </w:rPr>
        <w:t xml:space="preserve"> </w:t>
      </w:r>
      <w:r>
        <w:t>publicações</w:t>
      </w:r>
      <w:r>
        <w:rPr>
          <w:spacing w:val="-9"/>
        </w:rPr>
        <w:t xml:space="preserve"> </w:t>
      </w:r>
      <w:r w:rsidR="002D23B5">
        <w:t>localizadas</w:t>
      </w:r>
      <w:r>
        <w:rPr>
          <w:spacing w:val="-10"/>
        </w:rPr>
        <w:t xml:space="preserve"> </w:t>
      </w:r>
      <w:r>
        <w:t>e</w:t>
      </w:r>
      <w:r>
        <w:rPr>
          <w:spacing w:val="-10"/>
        </w:rPr>
        <w:t xml:space="preserve"> </w:t>
      </w:r>
      <w:r>
        <w:t>maior</w:t>
      </w:r>
      <w:r>
        <w:rPr>
          <w:spacing w:val="-10"/>
        </w:rPr>
        <w:t xml:space="preserve"> </w:t>
      </w:r>
      <w:r w:rsidR="002D23B5">
        <w:t>proximidade</w:t>
      </w:r>
      <w:r>
        <w:rPr>
          <w:spacing w:val="-10"/>
        </w:rPr>
        <w:t xml:space="preserve"> </w:t>
      </w:r>
      <w:r>
        <w:t>com</w:t>
      </w:r>
      <w:r>
        <w:rPr>
          <w:spacing w:val="-12"/>
        </w:rPr>
        <w:t xml:space="preserve"> </w:t>
      </w:r>
      <w:r>
        <w:t>o</w:t>
      </w:r>
      <w:r>
        <w:rPr>
          <w:spacing w:val="-10"/>
        </w:rPr>
        <w:t xml:space="preserve"> </w:t>
      </w:r>
      <w:r>
        <w:t>objeto</w:t>
      </w:r>
      <w:r>
        <w:rPr>
          <w:spacing w:val="-9"/>
        </w:rPr>
        <w:t xml:space="preserve"> </w:t>
      </w:r>
      <w:r>
        <w:t>de</w:t>
      </w:r>
      <w:r>
        <w:rPr>
          <w:spacing w:val="-10"/>
        </w:rPr>
        <w:t xml:space="preserve"> </w:t>
      </w:r>
      <w:r>
        <w:rPr>
          <w:spacing w:val="-2"/>
        </w:rPr>
        <w:t>pesquisa.</w:t>
      </w:r>
    </w:p>
    <w:p w14:paraId="4C52AF3F" w14:textId="77777777" w:rsidR="00F16A04" w:rsidRDefault="00F16A04" w:rsidP="00F16A04">
      <w:pPr>
        <w:pStyle w:val="Corpodetexto"/>
        <w:spacing w:line="360" w:lineRule="auto"/>
        <w:ind w:right="138" w:firstLine="480"/>
      </w:pPr>
    </w:p>
    <w:p w14:paraId="1B19DA6E" w14:textId="499782AC" w:rsidR="00F16A04" w:rsidRPr="00F16A04" w:rsidRDefault="006D256E" w:rsidP="00572FC5">
      <w:pPr>
        <w:pStyle w:val="Ttulo1"/>
        <w:keepNext w:val="0"/>
        <w:keepLines w:val="0"/>
        <w:widowControl w:val="0"/>
        <w:tabs>
          <w:tab w:val="left" w:pos="382"/>
        </w:tabs>
        <w:autoSpaceDE w:val="0"/>
        <w:autoSpaceDN w:val="0"/>
        <w:spacing w:before="64" w:after="0" w:line="240" w:lineRule="auto"/>
        <w:ind w:firstLine="709"/>
        <w:rPr>
          <w:rFonts w:ascii="Times New Roman" w:hAnsi="Times New Roman" w:cs="Times New Roman"/>
          <w:sz w:val="24"/>
          <w:szCs w:val="24"/>
        </w:rPr>
      </w:pPr>
      <w:r>
        <w:rPr>
          <w:rFonts w:ascii="Times New Roman" w:hAnsi="Times New Roman" w:cs="Times New Roman"/>
          <w:sz w:val="24"/>
          <w:szCs w:val="24"/>
        </w:rPr>
        <w:tab/>
      </w:r>
      <w:r w:rsidR="007A6642">
        <w:rPr>
          <w:rFonts w:ascii="Times New Roman" w:hAnsi="Times New Roman" w:cs="Times New Roman"/>
          <w:sz w:val="24"/>
          <w:szCs w:val="24"/>
        </w:rPr>
        <w:t>2.2.1 Percurso</w:t>
      </w:r>
      <w:r w:rsidR="00F16A04" w:rsidRPr="00F16A04">
        <w:rPr>
          <w:rFonts w:ascii="Times New Roman" w:hAnsi="Times New Roman" w:cs="Times New Roman"/>
          <w:spacing w:val="-1"/>
          <w:sz w:val="24"/>
          <w:szCs w:val="24"/>
        </w:rPr>
        <w:t xml:space="preserve"> </w:t>
      </w:r>
      <w:r w:rsidR="00F16A04" w:rsidRPr="00F16A04">
        <w:rPr>
          <w:rFonts w:ascii="Times New Roman" w:hAnsi="Times New Roman" w:cs="Times New Roman"/>
          <w:sz w:val="24"/>
          <w:szCs w:val="24"/>
        </w:rPr>
        <w:t>metodológico</w:t>
      </w:r>
      <w:r w:rsidR="00F16A04" w:rsidRPr="00F16A04">
        <w:rPr>
          <w:rFonts w:ascii="Times New Roman" w:hAnsi="Times New Roman" w:cs="Times New Roman"/>
          <w:spacing w:val="-2"/>
          <w:sz w:val="24"/>
          <w:szCs w:val="24"/>
        </w:rPr>
        <w:t xml:space="preserve"> </w:t>
      </w:r>
      <w:r w:rsidR="00F16A04" w:rsidRPr="00F16A04">
        <w:rPr>
          <w:rFonts w:ascii="Times New Roman" w:hAnsi="Times New Roman" w:cs="Times New Roman"/>
          <w:sz w:val="24"/>
          <w:szCs w:val="24"/>
        </w:rPr>
        <w:t>no</w:t>
      </w:r>
      <w:r w:rsidR="00F16A04" w:rsidRPr="00F16A04">
        <w:rPr>
          <w:rFonts w:ascii="Times New Roman" w:hAnsi="Times New Roman" w:cs="Times New Roman"/>
          <w:spacing w:val="-2"/>
          <w:sz w:val="24"/>
          <w:szCs w:val="24"/>
        </w:rPr>
        <w:t xml:space="preserve"> </w:t>
      </w:r>
      <w:r w:rsidR="00F16A04" w:rsidRPr="00F16A04">
        <w:rPr>
          <w:rFonts w:ascii="Times New Roman" w:hAnsi="Times New Roman" w:cs="Times New Roman"/>
          <w:sz w:val="24"/>
          <w:szCs w:val="24"/>
        </w:rPr>
        <w:t>mapeamento</w:t>
      </w:r>
      <w:r w:rsidR="00F16A04" w:rsidRPr="00F16A04">
        <w:rPr>
          <w:rFonts w:ascii="Times New Roman" w:hAnsi="Times New Roman" w:cs="Times New Roman"/>
          <w:spacing w:val="-1"/>
          <w:sz w:val="24"/>
          <w:szCs w:val="24"/>
        </w:rPr>
        <w:t xml:space="preserve"> </w:t>
      </w:r>
      <w:r w:rsidR="00F16A04" w:rsidRPr="00F16A04">
        <w:rPr>
          <w:rFonts w:ascii="Times New Roman" w:hAnsi="Times New Roman" w:cs="Times New Roman"/>
          <w:sz w:val="24"/>
          <w:szCs w:val="24"/>
        </w:rPr>
        <w:t>das</w:t>
      </w:r>
      <w:r w:rsidR="00F16A04" w:rsidRPr="00F16A04">
        <w:rPr>
          <w:rFonts w:ascii="Times New Roman" w:hAnsi="Times New Roman" w:cs="Times New Roman"/>
          <w:spacing w:val="-1"/>
          <w:sz w:val="24"/>
          <w:szCs w:val="24"/>
        </w:rPr>
        <w:t xml:space="preserve"> </w:t>
      </w:r>
      <w:r w:rsidR="00F16A04" w:rsidRPr="00F16A04">
        <w:rPr>
          <w:rFonts w:ascii="Times New Roman" w:hAnsi="Times New Roman" w:cs="Times New Roman"/>
          <w:spacing w:val="-2"/>
          <w:sz w:val="24"/>
          <w:szCs w:val="24"/>
        </w:rPr>
        <w:t>produções</w:t>
      </w:r>
    </w:p>
    <w:p w14:paraId="49DD7FEF" w14:textId="77777777" w:rsidR="00F16A04" w:rsidRDefault="00F16A04" w:rsidP="00F16A04">
      <w:pPr>
        <w:pStyle w:val="Corpodetexto"/>
        <w:spacing w:before="274"/>
        <w:ind w:left="0"/>
        <w:jc w:val="left"/>
        <w:rPr>
          <w:b/>
        </w:rPr>
      </w:pPr>
    </w:p>
    <w:p w14:paraId="5181C2B9" w14:textId="1F327028" w:rsidR="00F16A04" w:rsidRDefault="00F16A04" w:rsidP="006D256E">
      <w:pPr>
        <w:pStyle w:val="Corpodetexto"/>
        <w:spacing w:line="360" w:lineRule="auto"/>
        <w:ind w:right="138" w:firstLine="578"/>
        <w:rPr>
          <w:spacing w:val="-2"/>
        </w:rPr>
      </w:pPr>
      <w:r>
        <w:t>A pesquisa foi realizada nos meses de novembro e dezembro de 2024, utilizando-se de uma</w:t>
      </w:r>
      <w:r>
        <w:rPr>
          <w:spacing w:val="-3"/>
        </w:rPr>
        <w:t xml:space="preserve"> </w:t>
      </w:r>
      <w:r>
        <w:t>pesquisa</w:t>
      </w:r>
      <w:r>
        <w:rPr>
          <w:spacing w:val="-2"/>
        </w:rPr>
        <w:t xml:space="preserve"> </w:t>
      </w:r>
      <w:r>
        <w:t>bibliográfica,</w:t>
      </w:r>
      <w:r>
        <w:rPr>
          <w:spacing w:val="-3"/>
        </w:rPr>
        <w:t xml:space="preserve"> </w:t>
      </w:r>
      <w:r>
        <w:t>de</w:t>
      </w:r>
      <w:r>
        <w:rPr>
          <w:spacing w:val="-3"/>
        </w:rPr>
        <w:t xml:space="preserve"> </w:t>
      </w:r>
      <w:r>
        <w:t>caráter</w:t>
      </w:r>
      <w:r>
        <w:rPr>
          <w:spacing w:val="-2"/>
        </w:rPr>
        <w:t xml:space="preserve"> </w:t>
      </w:r>
      <w:r>
        <w:t>exploratório</w:t>
      </w:r>
      <w:r w:rsidR="00B70B98">
        <w:t>. I</w:t>
      </w:r>
      <w:r>
        <w:t>dentificamos,</w:t>
      </w:r>
      <w:r>
        <w:rPr>
          <w:spacing w:val="-3"/>
        </w:rPr>
        <w:t xml:space="preserve"> </w:t>
      </w:r>
      <w:r>
        <w:t>realizamos</w:t>
      </w:r>
      <w:r>
        <w:rPr>
          <w:spacing w:val="-3"/>
        </w:rPr>
        <w:t xml:space="preserve"> </w:t>
      </w:r>
      <w:r>
        <w:t>uma</w:t>
      </w:r>
      <w:r>
        <w:rPr>
          <w:spacing w:val="-3"/>
        </w:rPr>
        <w:t xml:space="preserve"> </w:t>
      </w:r>
      <w:r>
        <w:t>triagem</w:t>
      </w:r>
      <w:r>
        <w:rPr>
          <w:spacing w:val="-4"/>
        </w:rPr>
        <w:t xml:space="preserve"> </w:t>
      </w:r>
      <w:r>
        <w:t>e</w:t>
      </w:r>
      <w:r w:rsidR="00B70B98">
        <w:t>,</w:t>
      </w:r>
      <w:r>
        <w:rPr>
          <w:spacing w:val="-2"/>
        </w:rPr>
        <w:t xml:space="preserve"> </w:t>
      </w:r>
      <w:r>
        <w:t xml:space="preserve">a partir de critérios de inclusão, chegamos aos trabalhos selecionados para estudo mais </w:t>
      </w:r>
      <w:r>
        <w:rPr>
          <w:spacing w:val="-2"/>
        </w:rPr>
        <w:t>aprofundado.</w:t>
      </w:r>
    </w:p>
    <w:p w14:paraId="7A18174F" w14:textId="110B880B" w:rsidR="009D2F5F" w:rsidRDefault="009D2F5F" w:rsidP="00F16A04">
      <w:pPr>
        <w:pStyle w:val="Corpodetexto"/>
        <w:spacing w:line="360" w:lineRule="auto"/>
        <w:ind w:right="138" w:firstLine="480"/>
        <w:rPr>
          <w:spacing w:val="-2"/>
        </w:rPr>
      </w:pPr>
    </w:p>
    <w:p w14:paraId="09432551" w14:textId="26B47E8C" w:rsidR="00EF33A3" w:rsidRDefault="00EF33A3" w:rsidP="00537430">
      <w:pPr>
        <w:spacing w:after="0" w:line="240" w:lineRule="auto"/>
        <w:jc w:val="center"/>
        <w:rPr>
          <w:rFonts w:ascii="Times New Roman" w:hAnsi="Times New Roman" w:cs="Times New Roman"/>
          <w:spacing w:val="-2"/>
        </w:rPr>
      </w:pPr>
      <w:r w:rsidRPr="0037691F">
        <w:rPr>
          <w:rFonts w:ascii="Times New Roman" w:hAnsi="Times New Roman" w:cs="Times New Roman"/>
          <w:b/>
        </w:rPr>
        <w:t>Tabela</w:t>
      </w:r>
      <w:r w:rsidRPr="0037691F">
        <w:rPr>
          <w:rFonts w:ascii="Times New Roman" w:hAnsi="Times New Roman" w:cs="Times New Roman"/>
          <w:b/>
          <w:spacing w:val="-2"/>
        </w:rPr>
        <w:t xml:space="preserve"> </w:t>
      </w:r>
      <w:r w:rsidRPr="0037691F">
        <w:rPr>
          <w:rFonts w:ascii="Times New Roman" w:hAnsi="Times New Roman" w:cs="Times New Roman"/>
          <w:b/>
        </w:rPr>
        <w:t>1</w:t>
      </w:r>
      <w:r w:rsidRPr="00954F4E">
        <w:rPr>
          <w:rFonts w:ascii="Times New Roman" w:hAnsi="Times New Roman" w:cs="Times New Roman"/>
          <w:b/>
          <w:spacing w:val="-1"/>
        </w:rPr>
        <w:t xml:space="preserve"> </w:t>
      </w:r>
      <w:r w:rsidRPr="00954F4E">
        <w:rPr>
          <w:rFonts w:ascii="Times New Roman" w:hAnsi="Times New Roman" w:cs="Times New Roman"/>
        </w:rPr>
        <w:t>–</w:t>
      </w:r>
      <w:r w:rsidRPr="00954F4E">
        <w:rPr>
          <w:rFonts w:ascii="Times New Roman" w:hAnsi="Times New Roman" w:cs="Times New Roman"/>
          <w:spacing w:val="-1"/>
        </w:rPr>
        <w:t xml:space="preserve"> </w:t>
      </w:r>
      <w:r w:rsidRPr="0037691F">
        <w:rPr>
          <w:rFonts w:ascii="Times New Roman" w:hAnsi="Times New Roman" w:cs="Times New Roman"/>
        </w:rPr>
        <w:t>Síntese</w:t>
      </w:r>
      <w:r w:rsidRPr="0037691F">
        <w:rPr>
          <w:rFonts w:ascii="Times New Roman" w:hAnsi="Times New Roman" w:cs="Times New Roman"/>
          <w:spacing w:val="-1"/>
        </w:rPr>
        <w:t xml:space="preserve"> </w:t>
      </w:r>
      <w:r w:rsidRPr="0037691F">
        <w:rPr>
          <w:rFonts w:ascii="Times New Roman" w:hAnsi="Times New Roman" w:cs="Times New Roman"/>
        </w:rPr>
        <w:t>dos</w:t>
      </w:r>
      <w:r w:rsidRPr="0037691F">
        <w:rPr>
          <w:rFonts w:ascii="Times New Roman" w:hAnsi="Times New Roman" w:cs="Times New Roman"/>
          <w:spacing w:val="-1"/>
        </w:rPr>
        <w:t xml:space="preserve"> </w:t>
      </w:r>
      <w:r w:rsidRPr="0037691F">
        <w:rPr>
          <w:rFonts w:ascii="Times New Roman" w:hAnsi="Times New Roman" w:cs="Times New Roman"/>
        </w:rPr>
        <w:t xml:space="preserve">trabalhos </w:t>
      </w:r>
      <w:r w:rsidRPr="0037691F">
        <w:rPr>
          <w:rFonts w:ascii="Times New Roman" w:hAnsi="Times New Roman" w:cs="Times New Roman"/>
          <w:spacing w:val="-2"/>
        </w:rPr>
        <w:t>selecionados</w:t>
      </w:r>
    </w:p>
    <w:p w14:paraId="7567991F" w14:textId="77777777" w:rsidR="0037691F" w:rsidRPr="00954F4E" w:rsidRDefault="0037691F" w:rsidP="00537430">
      <w:pPr>
        <w:spacing w:after="0" w:line="240" w:lineRule="auto"/>
        <w:jc w:val="center"/>
        <w:rPr>
          <w:rFonts w:ascii="Times New Roman" w:hAnsi="Times New Roman" w:cs="Times New Roman"/>
        </w:rPr>
      </w:pPr>
    </w:p>
    <w:tbl>
      <w:tblPr>
        <w:tblStyle w:val="TableNormal"/>
        <w:tblW w:w="0" w:type="auto"/>
        <w:tblInd w:w="3071" w:type="dxa"/>
        <w:tblLayout w:type="fixed"/>
        <w:tblLook w:val="01E0" w:firstRow="1" w:lastRow="1" w:firstColumn="1" w:lastColumn="1" w:noHBand="0" w:noVBand="0"/>
      </w:tblPr>
      <w:tblGrid>
        <w:gridCol w:w="1383"/>
        <w:gridCol w:w="661"/>
        <w:gridCol w:w="554"/>
        <w:gridCol w:w="635"/>
      </w:tblGrid>
      <w:tr w:rsidR="00EF33A3" w:rsidRPr="00954F4E" w14:paraId="3652612B" w14:textId="77777777" w:rsidTr="00817AE5">
        <w:trPr>
          <w:trHeight w:val="559"/>
        </w:trPr>
        <w:tc>
          <w:tcPr>
            <w:tcW w:w="1383" w:type="dxa"/>
            <w:tcBorders>
              <w:bottom w:val="single" w:sz="24" w:space="0" w:color="FFFFFF"/>
            </w:tcBorders>
            <w:shd w:val="clear" w:color="auto" w:fill="ADAAAA"/>
          </w:tcPr>
          <w:p w14:paraId="1794A87D" w14:textId="77777777" w:rsidR="00EF33A3" w:rsidRPr="00954F4E" w:rsidRDefault="00EF33A3" w:rsidP="00817AE5">
            <w:pPr>
              <w:pStyle w:val="TableParagraph"/>
              <w:spacing w:before="17" w:line="240" w:lineRule="auto"/>
              <w:ind w:left="195"/>
              <w:jc w:val="left"/>
              <w:rPr>
                <w:b/>
              </w:rPr>
            </w:pPr>
            <w:r w:rsidRPr="00954F4E">
              <w:rPr>
                <w:b/>
                <w:spacing w:val="-2"/>
              </w:rPr>
              <w:t>Repositórios</w:t>
            </w:r>
          </w:p>
        </w:tc>
        <w:tc>
          <w:tcPr>
            <w:tcW w:w="661" w:type="dxa"/>
            <w:tcBorders>
              <w:bottom w:val="single" w:sz="24" w:space="0" w:color="FFFFFF"/>
            </w:tcBorders>
            <w:shd w:val="clear" w:color="auto" w:fill="ADAAAA"/>
          </w:tcPr>
          <w:p w14:paraId="3D107517" w14:textId="77777777" w:rsidR="00EF33A3" w:rsidRPr="00954F4E" w:rsidRDefault="00EF33A3" w:rsidP="00817AE5">
            <w:pPr>
              <w:pStyle w:val="TableParagraph"/>
              <w:spacing w:before="17" w:line="240" w:lineRule="auto"/>
              <w:ind w:left="74"/>
              <w:rPr>
                <w:b/>
              </w:rPr>
            </w:pPr>
            <w:r w:rsidRPr="00954F4E">
              <w:rPr>
                <w:b/>
                <w:spacing w:val="-10"/>
              </w:rPr>
              <w:t>D</w:t>
            </w:r>
          </w:p>
        </w:tc>
        <w:tc>
          <w:tcPr>
            <w:tcW w:w="554" w:type="dxa"/>
            <w:tcBorders>
              <w:bottom w:val="single" w:sz="24" w:space="0" w:color="FFFFFF"/>
            </w:tcBorders>
            <w:shd w:val="clear" w:color="auto" w:fill="ADAAAA"/>
          </w:tcPr>
          <w:p w14:paraId="3B68B73E" w14:textId="77777777" w:rsidR="00EF33A3" w:rsidRPr="00954F4E" w:rsidRDefault="00EF33A3" w:rsidP="00817AE5">
            <w:pPr>
              <w:pStyle w:val="TableParagraph"/>
              <w:spacing w:before="17" w:line="240" w:lineRule="auto"/>
              <w:ind w:left="136"/>
              <w:rPr>
                <w:b/>
              </w:rPr>
            </w:pPr>
            <w:r w:rsidRPr="00954F4E">
              <w:rPr>
                <w:b/>
                <w:spacing w:val="-10"/>
              </w:rPr>
              <w:t>T</w:t>
            </w:r>
          </w:p>
        </w:tc>
        <w:tc>
          <w:tcPr>
            <w:tcW w:w="635" w:type="dxa"/>
            <w:tcBorders>
              <w:bottom w:val="single" w:sz="24" w:space="0" w:color="FFFFFF"/>
            </w:tcBorders>
            <w:shd w:val="clear" w:color="auto" w:fill="ADAAAA"/>
          </w:tcPr>
          <w:p w14:paraId="3B4A8EBB" w14:textId="77777777" w:rsidR="00EF33A3" w:rsidRPr="00954F4E" w:rsidRDefault="00EF33A3" w:rsidP="00817AE5">
            <w:pPr>
              <w:pStyle w:val="TableParagraph"/>
              <w:spacing w:before="17" w:line="240" w:lineRule="auto"/>
              <w:ind w:left="85"/>
              <w:rPr>
                <w:b/>
              </w:rPr>
            </w:pPr>
            <w:r w:rsidRPr="00954F4E">
              <w:rPr>
                <w:b/>
                <w:spacing w:val="-2"/>
              </w:rPr>
              <w:t>Total</w:t>
            </w:r>
          </w:p>
        </w:tc>
      </w:tr>
      <w:tr w:rsidR="00EF33A3" w:rsidRPr="00954F4E" w14:paraId="42EA860A" w14:textId="77777777" w:rsidTr="00817AE5">
        <w:trPr>
          <w:trHeight w:val="360"/>
        </w:trPr>
        <w:tc>
          <w:tcPr>
            <w:tcW w:w="1383" w:type="dxa"/>
            <w:tcBorders>
              <w:top w:val="single" w:sz="24" w:space="0" w:color="FFFFFF"/>
              <w:bottom w:val="single" w:sz="8" w:space="0" w:color="FFFFFF"/>
            </w:tcBorders>
            <w:shd w:val="clear" w:color="auto" w:fill="BEBEBE"/>
          </w:tcPr>
          <w:p w14:paraId="1166822B" w14:textId="77777777" w:rsidR="00EF33A3" w:rsidRPr="00954F4E" w:rsidRDefault="00EF33A3" w:rsidP="00817AE5">
            <w:pPr>
              <w:pStyle w:val="TableParagraph"/>
              <w:spacing w:before="16" w:line="240" w:lineRule="auto"/>
              <w:ind w:left="95"/>
              <w:jc w:val="left"/>
            </w:pPr>
            <w:r w:rsidRPr="00954F4E">
              <w:rPr>
                <w:spacing w:val="-2"/>
              </w:rPr>
              <w:t>CAPES</w:t>
            </w:r>
          </w:p>
        </w:tc>
        <w:tc>
          <w:tcPr>
            <w:tcW w:w="661" w:type="dxa"/>
            <w:tcBorders>
              <w:top w:val="single" w:sz="24" w:space="0" w:color="FFFFFF"/>
              <w:bottom w:val="single" w:sz="8" w:space="0" w:color="FFFFFF"/>
            </w:tcBorders>
            <w:shd w:val="clear" w:color="auto" w:fill="BEBEBE"/>
          </w:tcPr>
          <w:p w14:paraId="249C7368" w14:textId="77777777" w:rsidR="00EF33A3" w:rsidRPr="00954F4E" w:rsidRDefault="00EF33A3" w:rsidP="00817AE5">
            <w:pPr>
              <w:pStyle w:val="TableParagraph"/>
              <w:spacing w:before="16" w:line="240" w:lineRule="auto"/>
              <w:ind w:left="171"/>
              <w:jc w:val="left"/>
            </w:pPr>
            <w:r w:rsidRPr="00954F4E">
              <w:rPr>
                <w:spacing w:val="-5"/>
              </w:rPr>
              <w:t>09</w:t>
            </w:r>
          </w:p>
        </w:tc>
        <w:tc>
          <w:tcPr>
            <w:tcW w:w="554" w:type="dxa"/>
            <w:tcBorders>
              <w:top w:val="single" w:sz="24" w:space="0" w:color="FFFFFF"/>
              <w:bottom w:val="single" w:sz="8" w:space="0" w:color="FFFFFF"/>
            </w:tcBorders>
            <w:shd w:val="clear" w:color="auto" w:fill="BEBEBE"/>
          </w:tcPr>
          <w:p w14:paraId="210410B5" w14:textId="77777777" w:rsidR="00EF33A3" w:rsidRPr="00954F4E" w:rsidRDefault="00EF33A3" w:rsidP="00817AE5">
            <w:pPr>
              <w:pStyle w:val="TableParagraph"/>
              <w:spacing w:before="16" w:line="240" w:lineRule="auto"/>
              <w:ind w:left="136" w:right="50"/>
            </w:pPr>
            <w:r w:rsidRPr="00954F4E">
              <w:rPr>
                <w:spacing w:val="-5"/>
              </w:rPr>
              <w:t>02</w:t>
            </w:r>
          </w:p>
        </w:tc>
        <w:tc>
          <w:tcPr>
            <w:tcW w:w="635" w:type="dxa"/>
            <w:tcBorders>
              <w:top w:val="single" w:sz="24" w:space="0" w:color="FFFFFF"/>
              <w:bottom w:val="single" w:sz="8" w:space="0" w:color="FFFFFF"/>
            </w:tcBorders>
            <w:shd w:val="clear" w:color="auto" w:fill="BEBEBE"/>
          </w:tcPr>
          <w:p w14:paraId="3401C4E0" w14:textId="77777777" w:rsidR="00EF33A3" w:rsidRPr="00954F4E" w:rsidRDefault="00EF33A3" w:rsidP="00817AE5">
            <w:pPr>
              <w:pStyle w:val="TableParagraph"/>
              <w:spacing w:before="16" w:line="240" w:lineRule="auto"/>
              <w:ind w:left="85"/>
            </w:pPr>
            <w:r w:rsidRPr="00954F4E">
              <w:rPr>
                <w:spacing w:val="-5"/>
              </w:rPr>
              <w:t>10</w:t>
            </w:r>
          </w:p>
        </w:tc>
      </w:tr>
      <w:tr w:rsidR="00EF33A3" w:rsidRPr="00954F4E" w14:paraId="45A7EE6F" w14:textId="77777777" w:rsidTr="00817AE5">
        <w:trPr>
          <w:trHeight w:val="480"/>
        </w:trPr>
        <w:tc>
          <w:tcPr>
            <w:tcW w:w="1383" w:type="dxa"/>
            <w:tcBorders>
              <w:top w:val="single" w:sz="8" w:space="0" w:color="FFFFFF"/>
              <w:bottom w:val="single" w:sz="8" w:space="0" w:color="FFFFFF"/>
            </w:tcBorders>
            <w:shd w:val="clear" w:color="auto" w:fill="BEBEBE"/>
          </w:tcPr>
          <w:p w14:paraId="3A24FE1B" w14:textId="77777777" w:rsidR="00EF33A3" w:rsidRPr="00954F4E" w:rsidRDefault="00EF33A3" w:rsidP="00817AE5">
            <w:pPr>
              <w:pStyle w:val="TableParagraph"/>
              <w:spacing w:before="17" w:line="240" w:lineRule="auto"/>
              <w:ind w:left="95"/>
              <w:jc w:val="left"/>
            </w:pPr>
            <w:r w:rsidRPr="00954F4E">
              <w:rPr>
                <w:spacing w:val="-2"/>
              </w:rPr>
              <w:t>IBICIT</w:t>
            </w:r>
          </w:p>
        </w:tc>
        <w:tc>
          <w:tcPr>
            <w:tcW w:w="661" w:type="dxa"/>
            <w:tcBorders>
              <w:top w:val="single" w:sz="8" w:space="0" w:color="FFFFFF"/>
              <w:bottom w:val="single" w:sz="8" w:space="0" w:color="FFFFFF"/>
            </w:tcBorders>
            <w:shd w:val="clear" w:color="auto" w:fill="BEBEBE"/>
          </w:tcPr>
          <w:p w14:paraId="38352ECC" w14:textId="77777777" w:rsidR="00EF33A3" w:rsidRPr="00954F4E" w:rsidRDefault="00EF33A3" w:rsidP="00817AE5">
            <w:pPr>
              <w:pStyle w:val="TableParagraph"/>
              <w:spacing w:before="17" w:line="240" w:lineRule="auto"/>
              <w:ind w:left="171"/>
              <w:jc w:val="left"/>
            </w:pPr>
            <w:r w:rsidRPr="00954F4E">
              <w:rPr>
                <w:spacing w:val="-5"/>
              </w:rPr>
              <w:t>00</w:t>
            </w:r>
          </w:p>
        </w:tc>
        <w:tc>
          <w:tcPr>
            <w:tcW w:w="554" w:type="dxa"/>
            <w:tcBorders>
              <w:top w:val="single" w:sz="8" w:space="0" w:color="FFFFFF"/>
              <w:bottom w:val="single" w:sz="8" w:space="0" w:color="FFFFFF"/>
            </w:tcBorders>
            <w:shd w:val="clear" w:color="auto" w:fill="BEBEBE"/>
          </w:tcPr>
          <w:p w14:paraId="6B510B8B" w14:textId="77777777" w:rsidR="00EF33A3" w:rsidRPr="00954F4E" w:rsidRDefault="00EF33A3" w:rsidP="00817AE5">
            <w:pPr>
              <w:pStyle w:val="TableParagraph"/>
              <w:spacing w:before="17" w:line="240" w:lineRule="auto"/>
              <w:ind w:left="136" w:right="50"/>
            </w:pPr>
            <w:r w:rsidRPr="00954F4E">
              <w:rPr>
                <w:spacing w:val="-5"/>
              </w:rPr>
              <w:t>01</w:t>
            </w:r>
          </w:p>
        </w:tc>
        <w:tc>
          <w:tcPr>
            <w:tcW w:w="635" w:type="dxa"/>
            <w:tcBorders>
              <w:top w:val="single" w:sz="8" w:space="0" w:color="FFFFFF"/>
              <w:bottom w:val="single" w:sz="8" w:space="0" w:color="FFFFFF"/>
            </w:tcBorders>
            <w:shd w:val="clear" w:color="auto" w:fill="BEBEBE"/>
          </w:tcPr>
          <w:p w14:paraId="1F34BF9F" w14:textId="77777777" w:rsidR="00EF33A3" w:rsidRPr="00954F4E" w:rsidRDefault="00EF33A3" w:rsidP="00817AE5">
            <w:pPr>
              <w:pStyle w:val="TableParagraph"/>
              <w:spacing w:before="17" w:line="240" w:lineRule="auto"/>
              <w:ind w:left="85"/>
            </w:pPr>
            <w:r w:rsidRPr="00954F4E">
              <w:rPr>
                <w:spacing w:val="-5"/>
              </w:rPr>
              <w:t>01</w:t>
            </w:r>
          </w:p>
        </w:tc>
      </w:tr>
      <w:tr w:rsidR="00EF33A3" w:rsidRPr="00954F4E" w14:paraId="32A93E3D" w14:textId="77777777" w:rsidTr="00817AE5">
        <w:trPr>
          <w:trHeight w:val="449"/>
        </w:trPr>
        <w:tc>
          <w:tcPr>
            <w:tcW w:w="1383" w:type="dxa"/>
            <w:tcBorders>
              <w:top w:val="single" w:sz="8" w:space="0" w:color="FFFFFF"/>
            </w:tcBorders>
            <w:shd w:val="clear" w:color="auto" w:fill="BEBEBE"/>
          </w:tcPr>
          <w:p w14:paraId="5672F097" w14:textId="77777777" w:rsidR="00EF33A3" w:rsidRPr="00954F4E" w:rsidRDefault="00EF33A3" w:rsidP="00817AE5">
            <w:pPr>
              <w:pStyle w:val="TableParagraph"/>
              <w:spacing w:before="16" w:line="240" w:lineRule="auto"/>
              <w:ind w:left="95"/>
              <w:jc w:val="left"/>
            </w:pPr>
            <w:r w:rsidRPr="00954F4E">
              <w:rPr>
                <w:spacing w:val="-2"/>
              </w:rPr>
              <w:t>Total</w:t>
            </w:r>
          </w:p>
        </w:tc>
        <w:tc>
          <w:tcPr>
            <w:tcW w:w="661" w:type="dxa"/>
            <w:tcBorders>
              <w:top w:val="single" w:sz="8" w:space="0" w:color="FFFFFF"/>
            </w:tcBorders>
            <w:shd w:val="clear" w:color="auto" w:fill="BEBEBE"/>
          </w:tcPr>
          <w:p w14:paraId="1284A9A6" w14:textId="77777777" w:rsidR="00EF33A3" w:rsidRPr="00954F4E" w:rsidRDefault="00EF33A3" w:rsidP="00817AE5">
            <w:pPr>
              <w:pStyle w:val="TableParagraph"/>
              <w:spacing w:before="16" w:line="240" w:lineRule="auto"/>
              <w:ind w:left="121"/>
              <w:jc w:val="left"/>
            </w:pPr>
            <w:r w:rsidRPr="00954F4E">
              <w:rPr>
                <w:spacing w:val="-5"/>
              </w:rPr>
              <w:t>09</w:t>
            </w:r>
          </w:p>
        </w:tc>
        <w:tc>
          <w:tcPr>
            <w:tcW w:w="554" w:type="dxa"/>
            <w:tcBorders>
              <w:top w:val="single" w:sz="8" w:space="0" w:color="FFFFFF"/>
            </w:tcBorders>
            <w:shd w:val="clear" w:color="auto" w:fill="BEBEBE"/>
          </w:tcPr>
          <w:p w14:paraId="066D0226" w14:textId="77777777" w:rsidR="00EF33A3" w:rsidRPr="00954F4E" w:rsidRDefault="00EF33A3" w:rsidP="00817AE5">
            <w:pPr>
              <w:pStyle w:val="TableParagraph"/>
              <w:spacing w:before="16" w:line="240" w:lineRule="auto"/>
              <w:ind w:left="136" w:right="50"/>
            </w:pPr>
            <w:r w:rsidRPr="00954F4E">
              <w:rPr>
                <w:spacing w:val="-5"/>
              </w:rPr>
              <w:t>03</w:t>
            </w:r>
          </w:p>
        </w:tc>
        <w:tc>
          <w:tcPr>
            <w:tcW w:w="635" w:type="dxa"/>
            <w:tcBorders>
              <w:top w:val="single" w:sz="8" w:space="0" w:color="FFFFFF"/>
            </w:tcBorders>
            <w:shd w:val="clear" w:color="auto" w:fill="BEBEBE"/>
          </w:tcPr>
          <w:p w14:paraId="1EF8322A" w14:textId="77777777" w:rsidR="00EF33A3" w:rsidRPr="00954F4E" w:rsidRDefault="00EF33A3" w:rsidP="00817AE5">
            <w:pPr>
              <w:pStyle w:val="TableParagraph"/>
              <w:spacing w:before="16" w:line="240" w:lineRule="auto"/>
              <w:ind w:left="85"/>
            </w:pPr>
            <w:r w:rsidRPr="00954F4E">
              <w:rPr>
                <w:spacing w:val="-5"/>
              </w:rPr>
              <w:t>12</w:t>
            </w:r>
          </w:p>
        </w:tc>
      </w:tr>
    </w:tbl>
    <w:p w14:paraId="21C580DB" w14:textId="655557C4" w:rsidR="00EF33A3" w:rsidRPr="00954F4E" w:rsidRDefault="00954F4E" w:rsidP="00EF33A3">
      <w:pPr>
        <w:spacing w:after="0" w:line="240" w:lineRule="auto"/>
        <w:jc w:val="center"/>
        <w:rPr>
          <w:rFonts w:ascii="Times New Roman" w:hAnsi="Times New Roman" w:cs="Times New Roman"/>
          <w:color w:val="000000" w:themeColor="text1"/>
        </w:rPr>
      </w:pPr>
      <w:r>
        <w:rPr>
          <w:rFonts w:ascii="Times New Roman" w:hAnsi="Times New Roman" w:cs="Times New Roman"/>
        </w:rPr>
        <w:t xml:space="preserve">Fonte: </w:t>
      </w:r>
      <w:r w:rsidR="00EF33A3" w:rsidRPr="00954F4E">
        <w:rPr>
          <w:rFonts w:ascii="Times New Roman" w:hAnsi="Times New Roman" w:cs="Times New Roman"/>
        </w:rPr>
        <w:t>Elaborado</w:t>
      </w:r>
      <w:r w:rsidR="00EF33A3" w:rsidRPr="00954F4E">
        <w:rPr>
          <w:rFonts w:ascii="Times New Roman" w:hAnsi="Times New Roman" w:cs="Times New Roman"/>
          <w:color w:val="000000" w:themeColor="text1"/>
          <w:spacing w:val="-2"/>
        </w:rPr>
        <w:t xml:space="preserve"> </w:t>
      </w:r>
      <w:r w:rsidR="00EF33A3" w:rsidRPr="00954F4E">
        <w:rPr>
          <w:rFonts w:ascii="Times New Roman" w:hAnsi="Times New Roman" w:cs="Times New Roman"/>
          <w:color w:val="000000" w:themeColor="text1"/>
        </w:rPr>
        <w:t>pelos</w:t>
      </w:r>
      <w:r w:rsidR="00EF33A3" w:rsidRPr="00954F4E">
        <w:rPr>
          <w:rFonts w:ascii="Times New Roman" w:hAnsi="Times New Roman" w:cs="Times New Roman"/>
          <w:color w:val="000000" w:themeColor="text1"/>
          <w:spacing w:val="-1"/>
        </w:rPr>
        <w:t xml:space="preserve"> </w:t>
      </w:r>
      <w:r w:rsidR="00EF33A3" w:rsidRPr="00954F4E">
        <w:rPr>
          <w:rFonts w:ascii="Times New Roman" w:hAnsi="Times New Roman" w:cs="Times New Roman"/>
          <w:color w:val="000000" w:themeColor="text1"/>
        </w:rPr>
        <w:t xml:space="preserve">autores, </w:t>
      </w:r>
      <w:r w:rsidR="00EF33A3" w:rsidRPr="00954F4E">
        <w:rPr>
          <w:rFonts w:ascii="Times New Roman" w:hAnsi="Times New Roman" w:cs="Times New Roman"/>
          <w:color w:val="000000" w:themeColor="text1"/>
          <w:spacing w:val="-4"/>
        </w:rPr>
        <w:t>2024.</w:t>
      </w:r>
    </w:p>
    <w:p w14:paraId="30ED0B1B" w14:textId="77777777" w:rsidR="00EF33A3" w:rsidRPr="00954F4E" w:rsidRDefault="00EF33A3" w:rsidP="00EF33A3">
      <w:pPr>
        <w:pStyle w:val="Corpodetexto"/>
        <w:spacing w:line="360" w:lineRule="auto"/>
        <w:ind w:right="139" w:firstLine="480"/>
        <w:rPr>
          <w:sz w:val="22"/>
          <w:szCs w:val="22"/>
        </w:rPr>
      </w:pPr>
    </w:p>
    <w:p w14:paraId="10CFD178" w14:textId="701D7839" w:rsidR="00EF33A3" w:rsidRDefault="00EF33A3" w:rsidP="006D256E">
      <w:pPr>
        <w:pStyle w:val="Corpodetexto"/>
        <w:spacing w:line="360" w:lineRule="auto"/>
        <w:ind w:left="0" w:right="142" w:firstLine="709"/>
      </w:pPr>
      <w:r>
        <w:t>Os critérios de inclusão e exclusão facilitam o entendimento dos caminhos realizados durante o trabalho para que os resultados obtidos possam ser melhor compreendidos a partir das limitações e/ou acessos a trabalhos diversos, que</w:t>
      </w:r>
      <w:r w:rsidR="00B70B98">
        <w:t>,</w:t>
      </w:r>
      <w:r>
        <w:t xml:space="preserve"> por vezes muitos deles não mantêm relação</w:t>
      </w:r>
      <w:r>
        <w:rPr>
          <w:spacing w:val="-12"/>
        </w:rPr>
        <w:t xml:space="preserve"> </w:t>
      </w:r>
      <w:r>
        <w:t>direta</w:t>
      </w:r>
      <w:r>
        <w:rPr>
          <w:spacing w:val="-12"/>
        </w:rPr>
        <w:t xml:space="preserve"> </w:t>
      </w:r>
      <w:r>
        <w:t>com</w:t>
      </w:r>
      <w:r>
        <w:rPr>
          <w:spacing w:val="-14"/>
        </w:rPr>
        <w:t xml:space="preserve"> </w:t>
      </w:r>
      <w:r>
        <w:t>o</w:t>
      </w:r>
      <w:r>
        <w:rPr>
          <w:spacing w:val="-9"/>
        </w:rPr>
        <w:t xml:space="preserve"> </w:t>
      </w:r>
      <w:r>
        <w:t>que</w:t>
      </w:r>
      <w:r>
        <w:rPr>
          <w:spacing w:val="-12"/>
        </w:rPr>
        <w:t xml:space="preserve"> </w:t>
      </w:r>
      <w:r>
        <w:t>se</w:t>
      </w:r>
      <w:r>
        <w:rPr>
          <w:spacing w:val="-11"/>
        </w:rPr>
        <w:t xml:space="preserve"> </w:t>
      </w:r>
      <w:r>
        <w:t>pretende</w:t>
      </w:r>
      <w:r>
        <w:rPr>
          <w:spacing w:val="-13"/>
        </w:rPr>
        <w:t xml:space="preserve"> </w:t>
      </w:r>
      <w:r>
        <w:t>pesquisar.</w:t>
      </w:r>
      <w:r>
        <w:rPr>
          <w:spacing w:val="-11"/>
        </w:rPr>
        <w:t xml:space="preserve"> </w:t>
      </w:r>
      <w:r>
        <w:t>Estes</w:t>
      </w:r>
      <w:r>
        <w:rPr>
          <w:spacing w:val="-11"/>
        </w:rPr>
        <w:t xml:space="preserve"> </w:t>
      </w:r>
      <w:r>
        <w:t>critérios</w:t>
      </w:r>
      <w:r>
        <w:rPr>
          <w:spacing w:val="-11"/>
        </w:rPr>
        <w:t xml:space="preserve"> </w:t>
      </w:r>
      <w:r>
        <w:t>facilitam</w:t>
      </w:r>
      <w:r>
        <w:rPr>
          <w:spacing w:val="-14"/>
        </w:rPr>
        <w:t xml:space="preserve"> </w:t>
      </w:r>
      <w:r>
        <w:t>a</w:t>
      </w:r>
      <w:r>
        <w:rPr>
          <w:spacing w:val="-12"/>
        </w:rPr>
        <w:t xml:space="preserve"> </w:t>
      </w:r>
      <w:r>
        <w:t>síntese</w:t>
      </w:r>
      <w:r>
        <w:rPr>
          <w:spacing w:val="-11"/>
        </w:rPr>
        <w:t xml:space="preserve"> </w:t>
      </w:r>
      <w:r>
        <w:t>das</w:t>
      </w:r>
      <w:r>
        <w:rPr>
          <w:spacing w:val="-11"/>
        </w:rPr>
        <w:t xml:space="preserve"> </w:t>
      </w:r>
      <w:r>
        <w:t>discussões que se quer buscar dentro de uma gama de trabalhos disponíveis.</w:t>
      </w:r>
    </w:p>
    <w:p w14:paraId="144DBD34" w14:textId="22D6D9A1" w:rsidR="00EF33A3" w:rsidRDefault="00B70B98" w:rsidP="00B70B98">
      <w:pPr>
        <w:pStyle w:val="Corpodetexto"/>
        <w:spacing w:line="360" w:lineRule="auto"/>
        <w:ind w:left="0" w:firstLine="709"/>
        <w:rPr>
          <w:sz w:val="22"/>
          <w:szCs w:val="22"/>
        </w:rPr>
      </w:pPr>
      <w:r w:rsidRPr="00B70B98">
        <w:t>A síntese apresentada na tabela 2, extraída após a aplicação dos critérios do quadro 1 e com base nos repositórios pesquisados, demonstra o extrato dos trabalhos analisados, considerando os descritores de busca, o marco temporal e os critérios de exclusão e inclusão.</w:t>
      </w:r>
    </w:p>
    <w:p w14:paraId="183C649F" w14:textId="77777777" w:rsidR="00572FC5" w:rsidRPr="00954F4E" w:rsidRDefault="00572FC5" w:rsidP="006D256E">
      <w:pPr>
        <w:pStyle w:val="Corpodetexto"/>
        <w:spacing w:line="360" w:lineRule="auto"/>
        <w:ind w:left="0"/>
        <w:rPr>
          <w:sz w:val="22"/>
          <w:szCs w:val="22"/>
        </w:rPr>
      </w:pPr>
    </w:p>
    <w:p w14:paraId="05602EF0" w14:textId="226A396B" w:rsidR="00EF33A3" w:rsidRDefault="00954F4E" w:rsidP="006D256E">
      <w:pPr>
        <w:spacing w:after="0" w:line="360" w:lineRule="auto"/>
        <w:jc w:val="both"/>
        <w:rPr>
          <w:rFonts w:ascii="Times New Roman" w:hAnsi="Times New Roman" w:cs="Times New Roman"/>
          <w:spacing w:val="-2"/>
        </w:rPr>
      </w:pPr>
      <w:r>
        <w:rPr>
          <w:rFonts w:ascii="Times New Roman" w:hAnsi="Times New Roman" w:cs="Times New Roman"/>
          <w:b/>
        </w:rPr>
        <w:t xml:space="preserve">  </w:t>
      </w:r>
      <w:r w:rsidR="00EF33A3" w:rsidRPr="0037691F">
        <w:rPr>
          <w:rFonts w:ascii="Times New Roman" w:hAnsi="Times New Roman" w:cs="Times New Roman"/>
          <w:b/>
        </w:rPr>
        <w:t>Tabela</w:t>
      </w:r>
      <w:r w:rsidR="00EF33A3" w:rsidRPr="0037691F">
        <w:rPr>
          <w:rFonts w:ascii="Times New Roman" w:hAnsi="Times New Roman" w:cs="Times New Roman"/>
          <w:b/>
          <w:spacing w:val="-4"/>
        </w:rPr>
        <w:t xml:space="preserve"> </w:t>
      </w:r>
      <w:r w:rsidR="00EF33A3" w:rsidRPr="0037691F">
        <w:rPr>
          <w:rFonts w:ascii="Times New Roman" w:hAnsi="Times New Roman" w:cs="Times New Roman"/>
          <w:b/>
        </w:rPr>
        <w:t>2</w:t>
      </w:r>
      <w:r w:rsidR="00EF33A3" w:rsidRPr="00954F4E">
        <w:rPr>
          <w:rFonts w:ascii="Times New Roman" w:hAnsi="Times New Roman" w:cs="Times New Roman"/>
        </w:rPr>
        <w:t>:</w:t>
      </w:r>
      <w:r w:rsidR="00EF33A3" w:rsidRPr="00954F4E">
        <w:rPr>
          <w:rFonts w:ascii="Times New Roman" w:hAnsi="Times New Roman" w:cs="Times New Roman"/>
          <w:spacing w:val="-2"/>
        </w:rPr>
        <w:t xml:space="preserve"> </w:t>
      </w:r>
      <w:r w:rsidR="00EF33A3" w:rsidRPr="0037691F">
        <w:rPr>
          <w:rFonts w:ascii="Times New Roman" w:hAnsi="Times New Roman" w:cs="Times New Roman"/>
        </w:rPr>
        <w:t>Distribuição</w:t>
      </w:r>
      <w:r w:rsidR="00EF33A3" w:rsidRPr="0037691F">
        <w:rPr>
          <w:rFonts w:ascii="Times New Roman" w:hAnsi="Times New Roman" w:cs="Times New Roman"/>
          <w:spacing w:val="-2"/>
        </w:rPr>
        <w:t xml:space="preserve"> </w:t>
      </w:r>
      <w:r w:rsidR="00EF33A3" w:rsidRPr="0037691F">
        <w:rPr>
          <w:rFonts w:ascii="Times New Roman" w:hAnsi="Times New Roman" w:cs="Times New Roman"/>
        </w:rPr>
        <w:t>das</w:t>
      </w:r>
      <w:r w:rsidR="00EF33A3" w:rsidRPr="0037691F">
        <w:rPr>
          <w:rFonts w:ascii="Times New Roman" w:hAnsi="Times New Roman" w:cs="Times New Roman"/>
          <w:spacing w:val="-1"/>
        </w:rPr>
        <w:t xml:space="preserve"> </w:t>
      </w:r>
      <w:r w:rsidR="00EF33A3" w:rsidRPr="0037691F">
        <w:rPr>
          <w:rFonts w:ascii="Times New Roman" w:hAnsi="Times New Roman" w:cs="Times New Roman"/>
        </w:rPr>
        <w:t>produções acadêmicas (2015-2023)</w:t>
      </w:r>
      <w:r w:rsidR="00EF33A3" w:rsidRPr="0037691F">
        <w:rPr>
          <w:rFonts w:ascii="Times New Roman" w:hAnsi="Times New Roman" w:cs="Times New Roman"/>
          <w:spacing w:val="-2"/>
        </w:rPr>
        <w:t xml:space="preserve"> </w:t>
      </w:r>
      <w:r w:rsidR="00EF33A3" w:rsidRPr="0037691F">
        <w:rPr>
          <w:rFonts w:ascii="Times New Roman" w:hAnsi="Times New Roman" w:cs="Times New Roman"/>
        </w:rPr>
        <w:t>aplicando</w:t>
      </w:r>
      <w:r w:rsidR="00EF33A3" w:rsidRPr="0037691F">
        <w:rPr>
          <w:rFonts w:ascii="Times New Roman" w:hAnsi="Times New Roman" w:cs="Times New Roman"/>
          <w:spacing w:val="-2"/>
        </w:rPr>
        <w:t xml:space="preserve"> </w:t>
      </w:r>
      <w:r w:rsidR="00EF33A3" w:rsidRPr="0037691F">
        <w:rPr>
          <w:rFonts w:ascii="Times New Roman" w:hAnsi="Times New Roman" w:cs="Times New Roman"/>
        </w:rPr>
        <w:t>os</w:t>
      </w:r>
      <w:r w:rsidR="00EF33A3" w:rsidRPr="0037691F">
        <w:rPr>
          <w:rFonts w:ascii="Times New Roman" w:hAnsi="Times New Roman" w:cs="Times New Roman"/>
          <w:spacing w:val="-2"/>
        </w:rPr>
        <w:t xml:space="preserve"> </w:t>
      </w:r>
      <w:r w:rsidR="00EF33A3" w:rsidRPr="0037691F">
        <w:rPr>
          <w:rFonts w:ascii="Times New Roman" w:hAnsi="Times New Roman" w:cs="Times New Roman"/>
        </w:rPr>
        <w:t>descritores</w:t>
      </w:r>
      <w:r w:rsidR="00EF33A3" w:rsidRPr="0037691F">
        <w:rPr>
          <w:rFonts w:ascii="Times New Roman" w:hAnsi="Times New Roman" w:cs="Times New Roman"/>
          <w:spacing w:val="-1"/>
        </w:rPr>
        <w:t xml:space="preserve"> </w:t>
      </w:r>
      <w:r w:rsidR="00EF33A3" w:rsidRPr="0037691F">
        <w:rPr>
          <w:rFonts w:ascii="Times New Roman" w:hAnsi="Times New Roman" w:cs="Times New Roman"/>
          <w:spacing w:val="-2"/>
        </w:rPr>
        <w:t>definidos</w:t>
      </w:r>
      <w:r>
        <w:rPr>
          <w:rFonts w:ascii="Times New Roman" w:hAnsi="Times New Roman" w:cs="Times New Roman"/>
          <w:spacing w:val="-2"/>
        </w:rPr>
        <w:t>.</w:t>
      </w:r>
    </w:p>
    <w:p w14:paraId="60297AC9" w14:textId="77777777" w:rsidR="0037691F" w:rsidRPr="00954F4E" w:rsidRDefault="0037691F" w:rsidP="006D256E">
      <w:pPr>
        <w:spacing w:after="0" w:line="360" w:lineRule="auto"/>
        <w:jc w:val="both"/>
        <w:rPr>
          <w:rFonts w:ascii="Times New Roman" w:hAnsi="Times New Roman" w:cs="Times New Roman"/>
        </w:rPr>
      </w:pPr>
    </w:p>
    <w:tbl>
      <w:tblPr>
        <w:tblStyle w:val="TableNormal"/>
        <w:tblW w:w="8850" w:type="dxa"/>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1569"/>
        <w:gridCol w:w="1277"/>
        <w:gridCol w:w="2115"/>
        <w:gridCol w:w="1426"/>
      </w:tblGrid>
      <w:tr w:rsidR="00EF33A3" w:rsidRPr="00954F4E" w14:paraId="3D391007" w14:textId="77777777" w:rsidTr="00954F4E">
        <w:trPr>
          <w:trHeight w:val="590"/>
        </w:trPr>
        <w:tc>
          <w:tcPr>
            <w:tcW w:w="2463" w:type="dxa"/>
            <w:tcBorders>
              <w:left w:val="nil"/>
            </w:tcBorders>
            <w:shd w:val="clear" w:color="auto" w:fill="E7E6E6"/>
          </w:tcPr>
          <w:p w14:paraId="55F565C2" w14:textId="6174283B" w:rsidR="00EF33A3" w:rsidRPr="00954F4E" w:rsidRDefault="00EF33A3" w:rsidP="00954F4E">
            <w:pPr>
              <w:pStyle w:val="TableParagraph"/>
              <w:ind w:right="82"/>
              <w:rPr>
                <w:b/>
              </w:rPr>
            </w:pPr>
            <w:r w:rsidRPr="00954F4E">
              <w:rPr>
                <w:b/>
              </w:rPr>
              <w:t>Banco</w:t>
            </w:r>
            <w:r w:rsidRPr="00954F4E">
              <w:rPr>
                <w:b/>
                <w:spacing w:val="-2"/>
              </w:rPr>
              <w:t xml:space="preserve"> </w:t>
            </w:r>
            <w:r w:rsidRPr="00954F4E">
              <w:rPr>
                <w:b/>
              </w:rPr>
              <w:t>de</w:t>
            </w:r>
            <w:r w:rsidRPr="00954F4E">
              <w:rPr>
                <w:b/>
                <w:spacing w:val="-2"/>
              </w:rPr>
              <w:t xml:space="preserve"> dados</w:t>
            </w:r>
          </w:p>
        </w:tc>
        <w:tc>
          <w:tcPr>
            <w:tcW w:w="1569" w:type="dxa"/>
            <w:shd w:val="clear" w:color="auto" w:fill="E7E6E6"/>
          </w:tcPr>
          <w:p w14:paraId="424DA2A3" w14:textId="5DE7D0EE" w:rsidR="00EF33A3" w:rsidRPr="00954F4E" w:rsidRDefault="00EF33A3" w:rsidP="00954F4E">
            <w:pPr>
              <w:pStyle w:val="TableParagraph"/>
              <w:spacing w:line="240" w:lineRule="auto"/>
              <w:ind w:left="137" w:firstLine="22"/>
              <w:rPr>
                <w:b/>
              </w:rPr>
            </w:pPr>
            <w:r w:rsidRPr="00954F4E">
              <w:rPr>
                <w:b/>
                <w:spacing w:val="-2"/>
              </w:rPr>
              <w:t xml:space="preserve">Referências </w:t>
            </w:r>
            <w:r w:rsidR="0058086C">
              <w:rPr>
                <w:b/>
                <w:spacing w:val="-2"/>
              </w:rPr>
              <w:t>e</w:t>
            </w:r>
            <w:r w:rsidRPr="00954F4E">
              <w:rPr>
                <w:b/>
                <w:spacing w:val="-2"/>
              </w:rPr>
              <w:t>ncontradas</w:t>
            </w:r>
          </w:p>
        </w:tc>
        <w:tc>
          <w:tcPr>
            <w:tcW w:w="1277" w:type="dxa"/>
            <w:shd w:val="clear" w:color="auto" w:fill="E7E6E6"/>
          </w:tcPr>
          <w:p w14:paraId="376514EB" w14:textId="77777777" w:rsidR="00EF33A3" w:rsidRPr="00954F4E" w:rsidRDefault="00EF33A3" w:rsidP="00954F4E">
            <w:pPr>
              <w:pStyle w:val="TableParagraph"/>
              <w:spacing w:before="3" w:line="249" w:lineRule="auto"/>
              <w:ind w:left="231" w:firstLine="58"/>
              <w:rPr>
                <w:b/>
              </w:rPr>
            </w:pPr>
            <w:r w:rsidRPr="00954F4E">
              <w:rPr>
                <w:b/>
                <w:spacing w:val="-2"/>
              </w:rPr>
              <w:t>Estudos Repetidos</w:t>
            </w:r>
          </w:p>
        </w:tc>
        <w:tc>
          <w:tcPr>
            <w:tcW w:w="2115" w:type="dxa"/>
            <w:shd w:val="clear" w:color="auto" w:fill="E7E6E6"/>
          </w:tcPr>
          <w:p w14:paraId="3BE03CB6" w14:textId="77777777" w:rsidR="00EF33A3" w:rsidRPr="00954F4E" w:rsidRDefault="00EF33A3" w:rsidP="00954F4E">
            <w:pPr>
              <w:pStyle w:val="TableParagraph"/>
              <w:spacing w:line="240" w:lineRule="auto"/>
              <w:ind w:left="145" w:right="13" w:firstLine="106"/>
              <w:rPr>
                <w:b/>
              </w:rPr>
            </w:pPr>
            <w:r w:rsidRPr="00954F4E">
              <w:rPr>
                <w:b/>
              </w:rPr>
              <w:t>Referências excluídas por</w:t>
            </w:r>
            <w:r w:rsidRPr="00954F4E">
              <w:rPr>
                <w:b/>
                <w:spacing w:val="-13"/>
              </w:rPr>
              <w:t xml:space="preserve"> </w:t>
            </w:r>
            <w:r w:rsidRPr="00954F4E">
              <w:rPr>
                <w:b/>
              </w:rPr>
              <w:t>critérios</w:t>
            </w:r>
            <w:r w:rsidRPr="00954F4E">
              <w:rPr>
                <w:b/>
                <w:spacing w:val="-12"/>
              </w:rPr>
              <w:t xml:space="preserve"> </w:t>
            </w:r>
            <w:r w:rsidRPr="00954F4E">
              <w:rPr>
                <w:b/>
              </w:rPr>
              <w:t>de</w:t>
            </w:r>
            <w:r w:rsidRPr="00954F4E">
              <w:rPr>
                <w:b/>
                <w:spacing w:val="-13"/>
              </w:rPr>
              <w:t xml:space="preserve"> </w:t>
            </w:r>
            <w:r w:rsidRPr="00954F4E">
              <w:rPr>
                <w:b/>
              </w:rPr>
              <w:t>exclusão</w:t>
            </w:r>
          </w:p>
        </w:tc>
        <w:tc>
          <w:tcPr>
            <w:tcW w:w="1426" w:type="dxa"/>
            <w:tcBorders>
              <w:right w:val="nil"/>
            </w:tcBorders>
            <w:shd w:val="clear" w:color="auto" w:fill="E7E6E6"/>
          </w:tcPr>
          <w:p w14:paraId="2485D495" w14:textId="77777777" w:rsidR="00EF33A3" w:rsidRPr="00954F4E" w:rsidRDefault="00EF33A3" w:rsidP="00954F4E">
            <w:pPr>
              <w:pStyle w:val="TableParagraph"/>
              <w:spacing w:line="240" w:lineRule="auto"/>
              <w:ind w:left="132" w:firstLine="52"/>
              <w:rPr>
                <w:b/>
              </w:rPr>
            </w:pPr>
            <w:r w:rsidRPr="00954F4E">
              <w:rPr>
                <w:b/>
                <w:spacing w:val="-2"/>
              </w:rPr>
              <w:t>Referências Selecionadas</w:t>
            </w:r>
          </w:p>
        </w:tc>
      </w:tr>
      <w:tr w:rsidR="00EF33A3" w:rsidRPr="00954F4E" w14:paraId="6922637E" w14:textId="77777777" w:rsidTr="00954F4E">
        <w:trPr>
          <w:trHeight w:val="466"/>
        </w:trPr>
        <w:tc>
          <w:tcPr>
            <w:tcW w:w="2463" w:type="dxa"/>
            <w:tcBorders>
              <w:left w:val="nil"/>
            </w:tcBorders>
          </w:tcPr>
          <w:p w14:paraId="5128A359" w14:textId="77777777" w:rsidR="00EF33A3" w:rsidRPr="00954F4E" w:rsidRDefault="00EF33A3" w:rsidP="00817AE5">
            <w:pPr>
              <w:pStyle w:val="TableParagraph"/>
              <w:spacing w:line="230" w:lineRule="exact"/>
              <w:ind w:left="433" w:firstLine="100"/>
              <w:jc w:val="left"/>
            </w:pPr>
            <w:r w:rsidRPr="00954F4E">
              <w:t>Catálogo de Teses e Dissertações</w:t>
            </w:r>
            <w:r w:rsidRPr="00954F4E">
              <w:rPr>
                <w:spacing w:val="-1"/>
              </w:rPr>
              <w:t xml:space="preserve"> </w:t>
            </w:r>
            <w:r w:rsidRPr="00954F4E">
              <w:t>-</w:t>
            </w:r>
            <w:r w:rsidRPr="00954F4E">
              <w:rPr>
                <w:spacing w:val="-2"/>
              </w:rPr>
              <w:t xml:space="preserve"> </w:t>
            </w:r>
            <w:r w:rsidRPr="00954F4E">
              <w:rPr>
                <w:spacing w:val="-4"/>
              </w:rPr>
              <w:t>CAPES</w:t>
            </w:r>
          </w:p>
        </w:tc>
        <w:tc>
          <w:tcPr>
            <w:tcW w:w="1569" w:type="dxa"/>
          </w:tcPr>
          <w:p w14:paraId="1F0F8020" w14:textId="77777777" w:rsidR="00EF33A3" w:rsidRPr="00954F4E" w:rsidRDefault="00EF33A3" w:rsidP="00817AE5">
            <w:pPr>
              <w:pStyle w:val="TableParagraph"/>
              <w:ind w:right="1"/>
            </w:pPr>
            <w:r w:rsidRPr="00954F4E">
              <w:rPr>
                <w:spacing w:val="-5"/>
              </w:rPr>
              <w:t>145</w:t>
            </w:r>
          </w:p>
        </w:tc>
        <w:tc>
          <w:tcPr>
            <w:tcW w:w="1277" w:type="dxa"/>
          </w:tcPr>
          <w:p w14:paraId="30B30998" w14:textId="77777777" w:rsidR="00EF33A3" w:rsidRPr="00954F4E" w:rsidRDefault="00EF33A3" w:rsidP="00817AE5">
            <w:pPr>
              <w:pStyle w:val="TableParagraph"/>
              <w:ind w:right="601"/>
              <w:jc w:val="right"/>
            </w:pPr>
            <w:r w:rsidRPr="00954F4E">
              <w:rPr>
                <w:spacing w:val="-10"/>
              </w:rPr>
              <w:t>-</w:t>
            </w:r>
          </w:p>
        </w:tc>
        <w:tc>
          <w:tcPr>
            <w:tcW w:w="2115" w:type="dxa"/>
          </w:tcPr>
          <w:p w14:paraId="5F83C803" w14:textId="77777777" w:rsidR="00EF33A3" w:rsidRPr="00954F4E" w:rsidRDefault="00EF33A3" w:rsidP="00817AE5">
            <w:pPr>
              <w:pStyle w:val="TableParagraph"/>
              <w:ind w:right="7"/>
            </w:pPr>
            <w:r w:rsidRPr="00954F4E">
              <w:rPr>
                <w:spacing w:val="-5"/>
              </w:rPr>
              <w:t>133</w:t>
            </w:r>
          </w:p>
        </w:tc>
        <w:tc>
          <w:tcPr>
            <w:tcW w:w="1426" w:type="dxa"/>
            <w:tcBorders>
              <w:right w:val="nil"/>
            </w:tcBorders>
          </w:tcPr>
          <w:p w14:paraId="5D9CF2FB" w14:textId="77777777" w:rsidR="00EF33A3" w:rsidRPr="00954F4E" w:rsidRDefault="00EF33A3" w:rsidP="00817AE5">
            <w:pPr>
              <w:pStyle w:val="TableParagraph"/>
              <w:ind w:left="43"/>
            </w:pPr>
            <w:r w:rsidRPr="00954F4E">
              <w:rPr>
                <w:spacing w:val="-5"/>
              </w:rPr>
              <w:t>12</w:t>
            </w:r>
          </w:p>
        </w:tc>
      </w:tr>
      <w:tr w:rsidR="00EF33A3" w:rsidRPr="00954F4E" w14:paraId="5B1770B0" w14:textId="77777777" w:rsidTr="00954F4E">
        <w:trPr>
          <w:trHeight w:val="690"/>
        </w:trPr>
        <w:tc>
          <w:tcPr>
            <w:tcW w:w="2463" w:type="dxa"/>
            <w:tcBorders>
              <w:left w:val="nil"/>
            </w:tcBorders>
          </w:tcPr>
          <w:p w14:paraId="674FD095" w14:textId="77777777" w:rsidR="00EF33A3" w:rsidRPr="00954F4E" w:rsidRDefault="00EF33A3" w:rsidP="00817AE5">
            <w:pPr>
              <w:pStyle w:val="TableParagraph"/>
              <w:spacing w:line="230" w:lineRule="exact"/>
              <w:ind w:right="82"/>
            </w:pPr>
            <w:r w:rsidRPr="00954F4E">
              <w:t>Biblioteca</w:t>
            </w:r>
            <w:r w:rsidRPr="00954F4E">
              <w:rPr>
                <w:spacing w:val="-13"/>
              </w:rPr>
              <w:t xml:space="preserve"> </w:t>
            </w:r>
            <w:r w:rsidRPr="00954F4E">
              <w:t>Digital</w:t>
            </w:r>
            <w:r w:rsidRPr="00954F4E">
              <w:rPr>
                <w:spacing w:val="-12"/>
              </w:rPr>
              <w:t xml:space="preserve"> </w:t>
            </w:r>
            <w:r w:rsidRPr="00954F4E">
              <w:t>Brasileira</w:t>
            </w:r>
            <w:r w:rsidRPr="00954F4E">
              <w:rPr>
                <w:spacing w:val="-13"/>
              </w:rPr>
              <w:t xml:space="preserve"> </w:t>
            </w:r>
            <w:r w:rsidRPr="00954F4E">
              <w:t xml:space="preserve">de Teses e Dissertações </w:t>
            </w:r>
            <w:r w:rsidRPr="00954F4E">
              <w:rPr>
                <w:spacing w:val="-2"/>
              </w:rPr>
              <w:t>(BDTD/IBICT)</w:t>
            </w:r>
          </w:p>
        </w:tc>
        <w:tc>
          <w:tcPr>
            <w:tcW w:w="1569" w:type="dxa"/>
          </w:tcPr>
          <w:p w14:paraId="7C01CEF9" w14:textId="77777777" w:rsidR="00EF33A3" w:rsidRPr="00954F4E" w:rsidRDefault="00EF33A3" w:rsidP="00817AE5">
            <w:pPr>
              <w:pStyle w:val="TableParagraph"/>
              <w:ind w:right="1"/>
            </w:pPr>
            <w:r w:rsidRPr="00954F4E">
              <w:rPr>
                <w:spacing w:val="-5"/>
              </w:rPr>
              <w:t>197</w:t>
            </w:r>
          </w:p>
        </w:tc>
        <w:tc>
          <w:tcPr>
            <w:tcW w:w="1277" w:type="dxa"/>
          </w:tcPr>
          <w:p w14:paraId="6C6E2768" w14:textId="77777777" w:rsidR="00EF33A3" w:rsidRPr="00954F4E" w:rsidRDefault="00EF33A3" w:rsidP="00817AE5">
            <w:pPr>
              <w:pStyle w:val="TableParagraph"/>
              <w:ind w:right="535"/>
              <w:jc w:val="right"/>
            </w:pPr>
            <w:r w:rsidRPr="00954F4E">
              <w:rPr>
                <w:spacing w:val="-5"/>
              </w:rPr>
              <w:t>10</w:t>
            </w:r>
          </w:p>
        </w:tc>
        <w:tc>
          <w:tcPr>
            <w:tcW w:w="2115" w:type="dxa"/>
          </w:tcPr>
          <w:p w14:paraId="58EAB1D9" w14:textId="77777777" w:rsidR="00EF33A3" w:rsidRPr="00954F4E" w:rsidRDefault="00EF33A3" w:rsidP="00817AE5">
            <w:pPr>
              <w:pStyle w:val="TableParagraph"/>
              <w:ind w:right="7"/>
            </w:pPr>
            <w:r w:rsidRPr="00954F4E">
              <w:rPr>
                <w:spacing w:val="-5"/>
              </w:rPr>
              <w:t>197</w:t>
            </w:r>
          </w:p>
        </w:tc>
        <w:tc>
          <w:tcPr>
            <w:tcW w:w="1426" w:type="dxa"/>
            <w:tcBorders>
              <w:right w:val="nil"/>
            </w:tcBorders>
          </w:tcPr>
          <w:p w14:paraId="3EB5AF6B" w14:textId="77777777" w:rsidR="00EF33A3" w:rsidRPr="00954F4E" w:rsidRDefault="00EF33A3" w:rsidP="00817AE5">
            <w:pPr>
              <w:pStyle w:val="TableParagraph"/>
              <w:ind w:left="43"/>
            </w:pPr>
            <w:r w:rsidRPr="00954F4E">
              <w:rPr>
                <w:spacing w:val="-5"/>
              </w:rPr>
              <w:t>00</w:t>
            </w:r>
          </w:p>
        </w:tc>
      </w:tr>
      <w:tr w:rsidR="00EF33A3" w:rsidRPr="00954F4E" w14:paraId="19E11CAC" w14:textId="77777777" w:rsidTr="00954F4E">
        <w:trPr>
          <w:trHeight w:val="230"/>
        </w:trPr>
        <w:tc>
          <w:tcPr>
            <w:tcW w:w="2463" w:type="dxa"/>
            <w:tcBorders>
              <w:left w:val="nil"/>
            </w:tcBorders>
            <w:shd w:val="clear" w:color="auto" w:fill="E7E6E6"/>
          </w:tcPr>
          <w:p w14:paraId="2D4B0175" w14:textId="77777777" w:rsidR="00EF33A3" w:rsidRPr="00954F4E" w:rsidRDefault="00EF33A3" w:rsidP="00817AE5">
            <w:pPr>
              <w:pStyle w:val="TableParagraph"/>
              <w:spacing w:line="210" w:lineRule="exact"/>
              <w:ind w:left="4" w:right="82"/>
            </w:pPr>
            <w:r w:rsidRPr="00954F4E">
              <w:rPr>
                <w:spacing w:val="-2"/>
              </w:rPr>
              <w:t>Total</w:t>
            </w:r>
          </w:p>
        </w:tc>
        <w:tc>
          <w:tcPr>
            <w:tcW w:w="1569" w:type="dxa"/>
            <w:shd w:val="clear" w:color="auto" w:fill="E7E6E6"/>
          </w:tcPr>
          <w:p w14:paraId="3183A019" w14:textId="77777777" w:rsidR="00EF33A3" w:rsidRPr="00954F4E" w:rsidRDefault="00EF33A3" w:rsidP="00817AE5">
            <w:pPr>
              <w:pStyle w:val="TableParagraph"/>
              <w:spacing w:line="210" w:lineRule="exact"/>
              <w:ind w:right="1"/>
            </w:pPr>
            <w:r w:rsidRPr="00954F4E">
              <w:rPr>
                <w:spacing w:val="-5"/>
              </w:rPr>
              <w:t>342</w:t>
            </w:r>
          </w:p>
        </w:tc>
        <w:tc>
          <w:tcPr>
            <w:tcW w:w="1277" w:type="dxa"/>
            <w:shd w:val="clear" w:color="auto" w:fill="E7E6E6"/>
          </w:tcPr>
          <w:p w14:paraId="21A1BA92" w14:textId="77777777" w:rsidR="00EF33A3" w:rsidRPr="00954F4E" w:rsidRDefault="00EF33A3" w:rsidP="00817AE5">
            <w:pPr>
              <w:pStyle w:val="TableParagraph"/>
              <w:spacing w:line="240" w:lineRule="auto"/>
              <w:jc w:val="left"/>
            </w:pPr>
          </w:p>
        </w:tc>
        <w:tc>
          <w:tcPr>
            <w:tcW w:w="2115" w:type="dxa"/>
            <w:shd w:val="clear" w:color="auto" w:fill="E7E6E6"/>
          </w:tcPr>
          <w:p w14:paraId="547F448F" w14:textId="77777777" w:rsidR="00EF33A3" w:rsidRPr="00954F4E" w:rsidRDefault="00EF33A3" w:rsidP="00817AE5">
            <w:pPr>
              <w:pStyle w:val="TableParagraph"/>
              <w:spacing w:line="210" w:lineRule="exact"/>
              <w:ind w:right="7"/>
            </w:pPr>
            <w:r w:rsidRPr="00954F4E">
              <w:rPr>
                <w:spacing w:val="-5"/>
              </w:rPr>
              <w:t>330</w:t>
            </w:r>
          </w:p>
        </w:tc>
        <w:tc>
          <w:tcPr>
            <w:tcW w:w="1426" w:type="dxa"/>
            <w:tcBorders>
              <w:right w:val="nil"/>
            </w:tcBorders>
            <w:shd w:val="clear" w:color="auto" w:fill="E7E6E6"/>
          </w:tcPr>
          <w:p w14:paraId="317613C4" w14:textId="77777777" w:rsidR="00EF33A3" w:rsidRPr="00954F4E" w:rsidRDefault="00EF33A3" w:rsidP="00817AE5">
            <w:pPr>
              <w:pStyle w:val="TableParagraph"/>
              <w:spacing w:line="210" w:lineRule="exact"/>
              <w:ind w:left="43"/>
            </w:pPr>
            <w:r w:rsidRPr="00954F4E">
              <w:rPr>
                <w:spacing w:val="-5"/>
              </w:rPr>
              <w:t>12</w:t>
            </w:r>
          </w:p>
        </w:tc>
      </w:tr>
    </w:tbl>
    <w:p w14:paraId="6C15BD7C" w14:textId="450CC1DA" w:rsidR="00EF33A3" w:rsidRDefault="00EF33A3" w:rsidP="00954F4E">
      <w:pPr>
        <w:ind w:left="117" w:right="118"/>
        <w:jc w:val="both"/>
        <w:rPr>
          <w:rFonts w:ascii="Times New Roman" w:hAnsi="Times New Roman" w:cs="Times New Roman"/>
          <w:spacing w:val="-2"/>
        </w:rPr>
      </w:pPr>
      <w:r w:rsidRPr="00954F4E">
        <w:rPr>
          <w:rFonts w:ascii="Times New Roman" w:hAnsi="Times New Roman" w:cs="Times New Roman"/>
        </w:rPr>
        <w:t>Fonte:</w:t>
      </w:r>
      <w:r w:rsidRPr="00954F4E">
        <w:rPr>
          <w:rFonts w:ascii="Times New Roman" w:hAnsi="Times New Roman" w:cs="Times New Roman"/>
          <w:spacing w:val="-3"/>
        </w:rPr>
        <w:t xml:space="preserve"> </w:t>
      </w:r>
      <w:r w:rsidRPr="00954F4E">
        <w:rPr>
          <w:rFonts w:ascii="Times New Roman" w:hAnsi="Times New Roman" w:cs="Times New Roman"/>
        </w:rPr>
        <w:t>Elaborado</w:t>
      </w:r>
      <w:r w:rsidRPr="00954F4E">
        <w:rPr>
          <w:rFonts w:ascii="Times New Roman" w:hAnsi="Times New Roman" w:cs="Times New Roman"/>
          <w:spacing w:val="-1"/>
        </w:rPr>
        <w:t xml:space="preserve"> </w:t>
      </w:r>
      <w:r w:rsidRPr="00954F4E">
        <w:rPr>
          <w:rFonts w:ascii="Times New Roman" w:hAnsi="Times New Roman" w:cs="Times New Roman"/>
        </w:rPr>
        <w:t>pel</w:t>
      </w:r>
      <w:r w:rsidR="00954F4E">
        <w:rPr>
          <w:rFonts w:ascii="Times New Roman" w:hAnsi="Times New Roman" w:cs="Times New Roman"/>
        </w:rPr>
        <w:t>os</w:t>
      </w:r>
      <w:r w:rsidRPr="00954F4E">
        <w:rPr>
          <w:rFonts w:ascii="Times New Roman" w:hAnsi="Times New Roman" w:cs="Times New Roman"/>
        </w:rPr>
        <w:t xml:space="preserve"> autor</w:t>
      </w:r>
      <w:r w:rsidR="00954F4E">
        <w:rPr>
          <w:rFonts w:ascii="Times New Roman" w:hAnsi="Times New Roman" w:cs="Times New Roman"/>
        </w:rPr>
        <w:t>es</w:t>
      </w:r>
      <w:r w:rsidRPr="00954F4E">
        <w:rPr>
          <w:rFonts w:ascii="Times New Roman" w:hAnsi="Times New Roman" w:cs="Times New Roman"/>
        </w:rPr>
        <w:t xml:space="preserve">, </w:t>
      </w:r>
      <w:r w:rsidRPr="00954F4E">
        <w:rPr>
          <w:rFonts w:ascii="Times New Roman" w:hAnsi="Times New Roman" w:cs="Times New Roman"/>
          <w:spacing w:val="-2"/>
        </w:rPr>
        <w:t>2024.</w:t>
      </w:r>
    </w:p>
    <w:p w14:paraId="041C5EFB" w14:textId="77777777" w:rsidR="0037691F" w:rsidRDefault="0037691F" w:rsidP="006D256E">
      <w:pPr>
        <w:pStyle w:val="Corpodetexto"/>
        <w:spacing w:before="230" w:line="360" w:lineRule="auto"/>
        <w:ind w:left="0" w:right="142" w:firstLine="709"/>
      </w:pPr>
    </w:p>
    <w:p w14:paraId="1913376F" w14:textId="6EA1D541" w:rsidR="00EF33A3" w:rsidRDefault="00EF33A3" w:rsidP="006D256E">
      <w:pPr>
        <w:pStyle w:val="Corpodetexto"/>
        <w:spacing w:before="230" w:line="360" w:lineRule="auto"/>
        <w:ind w:left="0" w:right="142" w:firstLine="709"/>
      </w:pPr>
      <w:r>
        <w:t>A</w:t>
      </w:r>
      <w:r>
        <w:rPr>
          <w:spacing w:val="-1"/>
        </w:rPr>
        <w:t xml:space="preserve"> </w:t>
      </w:r>
      <w:r w:rsidR="0058086C">
        <w:t>T</w:t>
      </w:r>
      <w:r>
        <w:t>abela</w:t>
      </w:r>
      <w:r>
        <w:rPr>
          <w:spacing w:val="-2"/>
        </w:rPr>
        <w:t xml:space="preserve"> </w:t>
      </w:r>
      <w:r>
        <w:t>2 mostra</w:t>
      </w:r>
      <w:r>
        <w:rPr>
          <w:spacing w:val="-2"/>
        </w:rPr>
        <w:t xml:space="preserve"> </w:t>
      </w:r>
      <w:r>
        <w:t>o</w:t>
      </w:r>
      <w:r>
        <w:rPr>
          <w:spacing w:val="-2"/>
        </w:rPr>
        <w:t xml:space="preserve"> </w:t>
      </w:r>
      <w:r>
        <w:t>número</w:t>
      </w:r>
      <w:r>
        <w:rPr>
          <w:spacing w:val="-2"/>
        </w:rPr>
        <w:t xml:space="preserve"> </w:t>
      </w:r>
      <w:r>
        <w:t>de</w:t>
      </w:r>
      <w:r>
        <w:rPr>
          <w:spacing w:val="-2"/>
        </w:rPr>
        <w:t xml:space="preserve"> </w:t>
      </w:r>
      <w:r>
        <w:t>estudos</w:t>
      </w:r>
      <w:r>
        <w:rPr>
          <w:spacing w:val="-1"/>
        </w:rPr>
        <w:t xml:space="preserve"> </w:t>
      </w:r>
      <w:r>
        <w:t>encontrados</w:t>
      </w:r>
      <w:r>
        <w:rPr>
          <w:spacing w:val="-2"/>
        </w:rPr>
        <w:t xml:space="preserve"> </w:t>
      </w:r>
      <w:r>
        <w:t>nos</w:t>
      </w:r>
      <w:r>
        <w:rPr>
          <w:spacing w:val="-1"/>
        </w:rPr>
        <w:t xml:space="preserve"> </w:t>
      </w:r>
      <w:r>
        <w:t>bancos</w:t>
      </w:r>
      <w:r>
        <w:rPr>
          <w:spacing w:val="-1"/>
        </w:rPr>
        <w:t xml:space="preserve"> </w:t>
      </w:r>
      <w:r>
        <w:t>de</w:t>
      </w:r>
      <w:r>
        <w:rPr>
          <w:spacing w:val="-2"/>
        </w:rPr>
        <w:t xml:space="preserve"> </w:t>
      </w:r>
      <w:r>
        <w:t>dados,</w:t>
      </w:r>
      <w:r>
        <w:rPr>
          <w:spacing w:val="-2"/>
        </w:rPr>
        <w:t xml:space="preserve"> </w:t>
      </w:r>
      <w:r>
        <w:t>apresentando inicialmente</w:t>
      </w:r>
      <w:r>
        <w:rPr>
          <w:spacing w:val="-13"/>
        </w:rPr>
        <w:t xml:space="preserve"> </w:t>
      </w:r>
      <w:r>
        <w:t>um</w:t>
      </w:r>
      <w:r>
        <w:rPr>
          <w:spacing w:val="-14"/>
        </w:rPr>
        <w:t xml:space="preserve"> </w:t>
      </w:r>
      <w:r>
        <w:t>acervo</w:t>
      </w:r>
      <w:r>
        <w:rPr>
          <w:spacing w:val="-11"/>
        </w:rPr>
        <w:t xml:space="preserve"> </w:t>
      </w:r>
      <w:r>
        <w:t>significativo</w:t>
      </w:r>
      <w:r>
        <w:rPr>
          <w:spacing w:val="-12"/>
        </w:rPr>
        <w:t xml:space="preserve"> </w:t>
      </w:r>
      <w:r>
        <w:t>de</w:t>
      </w:r>
      <w:r>
        <w:rPr>
          <w:spacing w:val="-12"/>
        </w:rPr>
        <w:t xml:space="preserve"> </w:t>
      </w:r>
      <w:r>
        <w:t>trabalhos</w:t>
      </w:r>
      <w:r>
        <w:rPr>
          <w:spacing w:val="-11"/>
        </w:rPr>
        <w:t xml:space="preserve"> </w:t>
      </w:r>
      <w:r>
        <w:t>publicados</w:t>
      </w:r>
      <w:r>
        <w:rPr>
          <w:spacing w:val="-12"/>
        </w:rPr>
        <w:t xml:space="preserve"> </w:t>
      </w:r>
      <w:r>
        <w:t>nos</w:t>
      </w:r>
      <w:r>
        <w:rPr>
          <w:spacing w:val="-11"/>
        </w:rPr>
        <w:t xml:space="preserve"> </w:t>
      </w:r>
      <w:r>
        <w:t>dois</w:t>
      </w:r>
      <w:r>
        <w:rPr>
          <w:spacing w:val="-12"/>
        </w:rPr>
        <w:t xml:space="preserve"> </w:t>
      </w:r>
      <w:r>
        <w:t>repositórios</w:t>
      </w:r>
      <w:r>
        <w:rPr>
          <w:spacing w:val="-11"/>
        </w:rPr>
        <w:t xml:space="preserve"> </w:t>
      </w:r>
      <w:r>
        <w:t>utilizados</w:t>
      </w:r>
      <w:r>
        <w:rPr>
          <w:spacing w:val="-12"/>
        </w:rPr>
        <w:t xml:space="preserve"> </w:t>
      </w:r>
      <w:r>
        <w:t>na busca. Mas</w:t>
      </w:r>
      <w:r w:rsidR="0058086C">
        <w:t>,</w:t>
      </w:r>
      <w:r>
        <w:t xml:space="preserve"> quando era aplicado o marco temporal adotado (2015-2023), as produções diminuíram bastante. Os resultados encontrados eram muito equivalentes, visto que foram encontrados</w:t>
      </w:r>
      <w:r>
        <w:rPr>
          <w:spacing w:val="-8"/>
        </w:rPr>
        <w:t xml:space="preserve"> </w:t>
      </w:r>
      <w:r>
        <w:t>dez</w:t>
      </w:r>
      <w:r>
        <w:rPr>
          <w:spacing w:val="-9"/>
        </w:rPr>
        <w:t xml:space="preserve"> </w:t>
      </w:r>
      <w:r>
        <w:t>trabalhos</w:t>
      </w:r>
      <w:r>
        <w:rPr>
          <w:spacing w:val="-8"/>
        </w:rPr>
        <w:t xml:space="preserve"> </w:t>
      </w:r>
      <w:r>
        <w:t>repetidos</w:t>
      </w:r>
      <w:r>
        <w:rPr>
          <w:spacing w:val="-8"/>
        </w:rPr>
        <w:t xml:space="preserve"> </w:t>
      </w:r>
      <w:r>
        <w:t>e</w:t>
      </w:r>
      <w:r w:rsidR="0058086C">
        <w:t>,</w:t>
      </w:r>
      <w:r>
        <w:rPr>
          <w:spacing w:val="-9"/>
        </w:rPr>
        <w:t xml:space="preserve"> </w:t>
      </w:r>
      <w:r>
        <w:t>ao</w:t>
      </w:r>
      <w:r>
        <w:rPr>
          <w:spacing w:val="-9"/>
        </w:rPr>
        <w:t xml:space="preserve"> </w:t>
      </w:r>
      <w:r>
        <w:t>final</w:t>
      </w:r>
      <w:r>
        <w:rPr>
          <w:spacing w:val="-10"/>
        </w:rPr>
        <w:t xml:space="preserve"> </w:t>
      </w:r>
      <w:r>
        <w:t>da</w:t>
      </w:r>
      <w:r>
        <w:rPr>
          <w:spacing w:val="-7"/>
        </w:rPr>
        <w:t xml:space="preserve"> </w:t>
      </w:r>
      <w:r>
        <w:t>aplicação</w:t>
      </w:r>
      <w:r>
        <w:rPr>
          <w:spacing w:val="-9"/>
        </w:rPr>
        <w:t xml:space="preserve"> </w:t>
      </w:r>
      <w:r>
        <w:t>dos</w:t>
      </w:r>
      <w:r>
        <w:rPr>
          <w:spacing w:val="-6"/>
        </w:rPr>
        <w:t xml:space="preserve"> </w:t>
      </w:r>
      <w:r>
        <w:t>critérios</w:t>
      </w:r>
      <w:r>
        <w:rPr>
          <w:spacing w:val="-8"/>
        </w:rPr>
        <w:t xml:space="preserve"> </w:t>
      </w:r>
      <w:r>
        <w:t>de</w:t>
      </w:r>
      <w:r>
        <w:rPr>
          <w:spacing w:val="-9"/>
        </w:rPr>
        <w:t xml:space="preserve"> </w:t>
      </w:r>
      <w:r>
        <w:t>inclusão</w:t>
      </w:r>
      <w:r>
        <w:rPr>
          <w:spacing w:val="-6"/>
        </w:rPr>
        <w:t xml:space="preserve"> </w:t>
      </w:r>
      <w:r>
        <w:t>e</w:t>
      </w:r>
      <w:r>
        <w:rPr>
          <w:spacing w:val="-9"/>
        </w:rPr>
        <w:t xml:space="preserve"> </w:t>
      </w:r>
      <w:r>
        <w:t xml:space="preserve">exclusão, foram extraídos os que melhor atendiam </w:t>
      </w:r>
      <w:r w:rsidR="0058086C">
        <w:t>à</w:t>
      </w:r>
      <w:r>
        <w:t xml:space="preserve"> finalidade da pesquisa, mesmo que com temáticas um pouco superficiais. A partir das leituras mais detalhadas dos títulos e resumos</w:t>
      </w:r>
      <w:r w:rsidR="0058086C">
        <w:t>,</w:t>
      </w:r>
      <w:r>
        <w:t xml:space="preserve"> foi possível selecionar</w:t>
      </w:r>
      <w:r>
        <w:rPr>
          <w:spacing w:val="-3"/>
        </w:rPr>
        <w:t xml:space="preserve"> </w:t>
      </w:r>
      <w:r>
        <w:t>com</w:t>
      </w:r>
      <w:r>
        <w:rPr>
          <w:spacing w:val="-6"/>
        </w:rPr>
        <w:t xml:space="preserve"> </w:t>
      </w:r>
      <w:r>
        <w:t>mais</w:t>
      </w:r>
      <w:r>
        <w:rPr>
          <w:spacing w:val="-3"/>
        </w:rPr>
        <w:t xml:space="preserve"> </w:t>
      </w:r>
      <w:r>
        <w:t>precisão</w:t>
      </w:r>
      <w:r>
        <w:rPr>
          <w:spacing w:val="-6"/>
        </w:rPr>
        <w:t xml:space="preserve"> </w:t>
      </w:r>
      <w:r>
        <w:t>os</w:t>
      </w:r>
      <w:r>
        <w:rPr>
          <w:spacing w:val="-5"/>
        </w:rPr>
        <w:t xml:space="preserve"> </w:t>
      </w:r>
      <w:r>
        <w:t>estudos</w:t>
      </w:r>
      <w:r>
        <w:rPr>
          <w:spacing w:val="-5"/>
        </w:rPr>
        <w:t xml:space="preserve"> </w:t>
      </w:r>
      <w:r>
        <w:t>que</w:t>
      </w:r>
      <w:r>
        <w:rPr>
          <w:spacing w:val="-3"/>
        </w:rPr>
        <w:t xml:space="preserve"> </w:t>
      </w:r>
      <w:r>
        <w:t>melhor</w:t>
      </w:r>
      <w:r>
        <w:rPr>
          <w:spacing w:val="-5"/>
        </w:rPr>
        <w:t xml:space="preserve"> </w:t>
      </w:r>
      <w:r>
        <w:t>atendiam</w:t>
      </w:r>
      <w:r>
        <w:rPr>
          <w:spacing w:val="-6"/>
        </w:rPr>
        <w:t xml:space="preserve"> </w:t>
      </w:r>
      <w:r>
        <w:t>aos</w:t>
      </w:r>
      <w:r>
        <w:rPr>
          <w:spacing w:val="-5"/>
        </w:rPr>
        <w:t xml:space="preserve"> </w:t>
      </w:r>
      <w:r>
        <w:t>critérios</w:t>
      </w:r>
      <w:r>
        <w:rPr>
          <w:spacing w:val="-5"/>
        </w:rPr>
        <w:t xml:space="preserve"> </w:t>
      </w:r>
      <w:r>
        <w:t>estabelecidos</w:t>
      </w:r>
      <w:r>
        <w:rPr>
          <w:spacing w:val="-5"/>
        </w:rPr>
        <w:t xml:space="preserve"> </w:t>
      </w:r>
      <w:r>
        <w:t>e</w:t>
      </w:r>
      <w:r>
        <w:rPr>
          <w:spacing w:val="-6"/>
        </w:rPr>
        <w:t xml:space="preserve"> </w:t>
      </w:r>
      <w:r>
        <w:t>que deveriam ser incluídos na revisão, restando 12 trabalhos a serem estudados que atendem ao propósito da pesquisa. Observamos a relevância dos filtros aplicados e das temáticas selecionadas a posteriori, revelando a necessidade de utilizar-se de critérios expressos principalmente</w:t>
      </w:r>
      <w:r>
        <w:rPr>
          <w:spacing w:val="53"/>
          <w:w w:val="150"/>
        </w:rPr>
        <w:t xml:space="preserve"> </w:t>
      </w:r>
      <w:r>
        <w:t>nos</w:t>
      </w:r>
      <w:r>
        <w:rPr>
          <w:spacing w:val="59"/>
          <w:w w:val="150"/>
        </w:rPr>
        <w:t xml:space="preserve"> </w:t>
      </w:r>
      <w:r>
        <w:t>marcadores</w:t>
      </w:r>
      <w:r>
        <w:rPr>
          <w:spacing w:val="54"/>
          <w:w w:val="150"/>
        </w:rPr>
        <w:t xml:space="preserve"> </w:t>
      </w:r>
      <w:r>
        <w:t>temporais</w:t>
      </w:r>
      <w:r>
        <w:rPr>
          <w:spacing w:val="55"/>
          <w:w w:val="150"/>
        </w:rPr>
        <w:t xml:space="preserve"> </w:t>
      </w:r>
      <w:r>
        <w:t>e</w:t>
      </w:r>
      <w:r>
        <w:rPr>
          <w:spacing w:val="57"/>
          <w:w w:val="150"/>
        </w:rPr>
        <w:t xml:space="preserve"> </w:t>
      </w:r>
      <w:r>
        <w:t>nos</w:t>
      </w:r>
      <w:r>
        <w:rPr>
          <w:spacing w:val="55"/>
          <w:w w:val="150"/>
        </w:rPr>
        <w:t xml:space="preserve"> </w:t>
      </w:r>
      <w:r>
        <w:t>descritores</w:t>
      </w:r>
      <w:r>
        <w:rPr>
          <w:spacing w:val="54"/>
          <w:w w:val="150"/>
        </w:rPr>
        <w:t xml:space="preserve"> </w:t>
      </w:r>
      <w:r>
        <w:t>estipulados</w:t>
      </w:r>
      <w:r>
        <w:rPr>
          <w:spacing w:val="54"/>
          <w:w w:val="150"/>
        </w:rPr>
        <w:t xml:space="preserve"> </w:t>
      </w:r>
      <w:r>
        <w:t>para</w:t>
      </w:r>
      <w:r>
        <w:rPr>
          <w:spacing w:val="54"/>
          <w:w w:val="150"/>
        </w:rPr>
        <w:t xml:space="preserve"> </w:t>
      </w:r>
      <w:r>
        <w:t>o</w:t>
      </w:r>
      <w:r>
        <w:rPr>
          <w:spacing w:val="54"/>
          <w:w w:val="150"/>
        </w:rPr>
        <w:t xml:space="preserve"> </w:t>
      </w:r>
      <w:r>
        <w:rPr>
          <w:spacing w:val="-2"/>
        </w:rPr>
        <w:t>estudo.</w:t>
      </w:r>
    </w:p>
    <w:p w14:paraId="11425AB2" w14:textId="5CBCDF53" w:rsidR="00EF33A3" w:rsidRDefault="00EF33A3" w:rsidP="006D256E">
      <w:pPr>
        <w:pStyle w:val="Corpodetexto"/>
        <w:spacing w:line="360" w:lineRule="auto"/>
        <w:ind w:left="0" w:right="142" w:firstLine="709"/>
        <w:rPr>
          <w:spacing w:val="-2"/>
        </w:rPr>
      </w:pPr>
      <w:r>
        <w:t>Compreendemos, portanto, que a combinação de descritores adequados ao escopo do estudo, além do uso do operador booleano “AND” fo</w:t>
      </w:r>
      <w:r w:rsidR="0058086C">
        <w:t>i</w:t>
      </w:r>
      <w:r>
        <w:t xml:space="preserve"> eficaz para o mapeamento dos principais </w:t>
      </w:r>
      <w:r>
        <w:rPr>
          <w:spacing w:val="-2"/>
        </w:rPr>
        <w:t>estudos.</w:t>
      </w:r>
    </w:p>
    <w:p w14:paraId="418EA7DA" w14:textId="18CA2E9D" w:rsidR="0037691F" w:rsidRDefault="0037691F" w:rsidP="006D256E">
      <w:pPr>
        <w:pStyle w:val="Corpodetexto"/>
        <w:spacing w:line="360" w:lineRule="auto"/>
        <w:ind w:left="0" w:right="142" w:firstLine="709"/>
      </w:pPr>
    </w:p>
    <w:p w14:paraId="1F6AFD67" w14:textId="69200002" w:rsidR="0037691F" w:rsidRDefault="0037691F" w:rsidP="006D256E">
      <w:pPr>
        <w:pStyle w:val="Corpodetexto"/>
        <w:spacing w:line="360" w:lineRule="auto"/>
        <w:ind w:left="0" w:right="142" w:firstLine="709"/>
      </w:pPr>
    </w:p>
    <w:p w14:paraId="2AAF0F9B" w14:textId="02DA05F1" w:rsidR="0037691F" w:rsidRDefault="0037691F" w:rsidP="006D256E">
      <w:pPr>
        <w:pStyle w:val="Corpodetexto"/>
        <w:spacing w:line="360" w:lineRule="auto"/>
        <w:ind w:left="0" w:right="142" w:firstLine="709"/>
      </w:pPr>
      <w:r w:rsidRPr="001677A3">
        <w:rPr>
          <w:b/>
        </w:rPr>
        <w:t>Figura 2</w:t>
      </w:r>
      <w:r>
        <w:t xml:space="preserve"> – Achados da pesquisa</w:t>
      </w:r>
    </w:p>
    <w:p w14:paraId="0122B237" w14:textId="2931B48A" w:rsidR="001677A3" w:rsidRDefault="00572FC5" w:rsidP="006D256E">
      <w:pPr>
        <w:pStyle w:val="Corpodetexto"/>
        <w:spacing w:line="360" w:lineRule="auto"/>
        <w:ind w:left="0" w:right="142" w:firstLine="709"/>
      </w:pPr>
      <w:r w:rsidRPr="00572FC5">
        <w:rPr>
          <w:noProof/>
          <w:sz w:val="22"/>
          <w:szCs w:val="22"/>
          <w:lang w:val="pt-BR" w:eastAsia="pt-BR"/>
        </w:rPr>
        <mc:AlternateContent>
          <mc:Choice Requires="wpg">
            <w:drawing>
              <wp:anchor distT="0" distB="0" distL="0" distR="0" simplePos="0" relativeHeight="251671552" behindDoc="1" locked="0" layoutInCell="1" allowOverlap="1" wp14:anchorId="3E460231" wp14:editId="70F39186">
                <wp:simplePos x="0" y="0"/>
                <wp:positionH relativeFrom="page">
                  <wp:posOffset>1092200</wp:posOffset>
                </wp:positionH>
                <wp:positionV relativeFrom="paragraph">
                  <wp:posOffset>271145</wp:posOffset>
                </wp:positionV>
                <wp:extent cx="4976495" cy="4675505"/>
                <wp:effectExtent l="0" t="0" r="14605" b="10795"/>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6495" cy="4675505"/>
                          <a:chOff x="6350" y="6350"/>
                          <a:chExt cx="4641265" cy="4276852"/>
                        </a:xfrm>
                      </wpg:grpSpPr>
                      <wps:wsp>
                        <wps:cNvPr id="5" name="Graphic 2"/>
                        <wps:cNvSpPr/>
                        <wps:spPr>
                          <a:xfrm>
                            <a:off x="1327962" y="1196466"/>
                            <a:ext cx="2362835" cy="975360"/>
                          </a:xfrm>
                          <a:custGeom>
                            <a:avLst/>
                            <a:gdLst/>
                            <a:ahLst/>
                            <a:cxnLst/>
                            <a:rect l="l" t="t" r="r" b="b"/>
                            <a:pathLst>
                              <a:path w="2362835" h="975360">
                                <a:moveTo>
                                  <a:pt x="0" y="162559"/>
                                </a:moveTo>
                                <a:lnTo>
                                  <a:pt x="5806" y="119341"/>
                                </a:lnTo>
                                <a:lnTo>
                                  <a:pt x="22192" y="80508"/>
                                </a:lnTo>
                                <a:lnTo>
                                  <a:pt x="47609" y="47609"/>
                                </a:lnTo>
                                <a:lnTo>
                                  <a:pt x="80508" y="22192"/>
                                </a:lnTo>
                                <a:lnTo>
                                  <a:pt x="119341" y="5806"/>
                                </a:lnTo>
                                <a:lnTo>
                                  <a:pt x="162559" y="0"/>
                                </a:lnTo>
                                <a:lnTo>
                                  <a:pt x="2199893" y="0"/>
                                </a:lnTo>
                                <a:lnTo>
                                  <a:pt x="2243112" y="5806"/>
                                </a:lnTo>
                                <a:lnTo>
                                  <a:pt x="2281945" y="22192"/>
                                </a:lnTo>
                                <a:lnTo>
                                  <a:pt x="2314844" y="47609"/>
                                </a:lnTo>
                                <a:lnTo>
                                  <a:pt x="2340261" y="80508"/>
                                </a:lnTo>
                                <a:lnTo>
                                  <a:pt x="2356647" y="119341"/>
                                </a:lnTo>
                                <a:lnTo>
                                  <a:pt x="2362454" y="162559"/>
                                </a:lnTo>
                                <a:lnTo>
                                  <a:pt x="2362454" y="812799"/>
                                </a:lnTo>
                                <a:lnTo>
                                  <a:pt x="2356647" y="856018"/>
                                </a:lnTo>
                                <a:lnTo>
                                  <a:pt x="2340261" y="894851"/>
                                </a:lnTo>
                                <a:lnTo>
                                  <a:pt x="2314844" y="927750"/>
                                </a:lnTo>
                                <a:lnTo>
                                  <a:pt x="2281945" y="953167"/>
                                </a:lnTo>
                                <a:lnTo>
                                  <a:pt x="2243112" y="969553"/>
                                </a:lnTo>
                                <a:lnTo>
                                  <a:pt x="2199893" y="975359"/>
                                </a:lnTo>
                                <a:lnTo>
                                  <a:pt x="162559" y="975359"/>
                                </a:lnTo>
                                <a:lnTo>
                                  <a:pt x="119341" y="969553"/>
                                </a:lnTo>
                                <a:lnTo>
                                  <a:pt x="80508" y="953167"/>
                                </a:lnTo>
                                <a:lnTo>
                                  <a:pt x="47609" y="927750"/>
                                </a:lnTo>
                                <a:lnTo>
                                  <a:pt x="22192" y="894851"/>
                                </a:lnTo>
                                <a:lnTo>
                                  <a:pt x="5806" y="856018"/>
                                </a:lnTo>
                                <a:lnTo>
                                  <a:pt x="0" y="812799"/>
                                </a:lnTo>
                                <a:lnTo>
                                  <a:pt x="0" y="162559"/>
                                </a:lnTo>
                                <a:close/>
                              </a:path>
                            </a:pathLst>
                          </a:custGeom>
                          <a:ln w="12700">
                            <a:solidFill>
                              <a:srgbClr val="000000"/>
                            </a:solidFill>
                            <a:prstDash val="solid"/>
                          </a:ln>
                        </wps:spPr>
                        <wps:bodyPr wrap="square" lIns="0" tIns="0" rIns="0" bIns="0" rtlCol="0">
                          <a:prstTxWarp prst="textNoShape">
                            <a:avLst/>
                          </a:prstTxWarp>
                          <a:noAutofit/>
                        </wps:bodyPr>
                      </wps:wsp>
                      <wps:wsp>
                        <wps:cNvPr id="6" name="Graphic 3"/>
                        <wps:cNvSpPr/>
                        <wps:spPr>
                          <a:xfrm>
                            <a:off x="2505506" y="961644"/>
                            <a:ext cx="1270" cy="234950"/>
                          </a:xfrm>
                          <a:custGeom>
                            <a:avLst/>
                            <a:gdLst/>
                            <a:ahLst/>
                            <a:cxnLst/>
                            <a:rect l="l" t="t" r="r" b="b"/>
                            <a:pathLst>
                              <a:path w="1270" h="234950">
                                <a:moveTo>
                                  <a:pt x="1143" y="234823"/>
                                </a:moveTo>
                                <a:lnTo>
                                  <a:pt x="0" y="0"/>
                                </a:lnTo>
                              </a:path>
                            </a:pathLst>
                          </a:custGeom>
                          <a:ln w="12699">
                            <a:solidFill>
                              <a:srgbClr val="000000"/>
                            </a:solidFill>
                            <a:prstDash val="solid"/>
                          </a:ln>
                        </wps:spPr>
                        <wps:bodyPr wrap="square" lIns="0" tIns="0" rIns="0" bIns="0" rtlCol="0">
                          <a:prstTxWarp prst="textNoShape">
                            <a:avLst/>
                          </a:prstTxWarp>
                          <a:noAutofit/>
                        </wps:bodyPr>
                      </wps:wsp>
                      <wps:wsp>
                        <wps:cNvPr id="7" name="Graphic 4"/>
                        <wps:cNvSpPr/>
                        <wps:spPr>
                          <a:xfrm>
                            <a:off x="928039" y="6350"/>
                            <a:ext cx="3150235" cy="955675"/>
                          </a:xfrm>
                          <a:custGeom>
                            <a:avLst/>
                            <a:gdLst/>
                            <a:ahLst/>
                            <a:cxnLst/>
                            <a:rect l="l" t="t" r="r" b="b"/>
                            <a:pathLst>
                              <a:path w="3150235" h="955675">
                                <a:moveTo>
                                  <a:pt x="0" y="159257"/>
                                </a:moveTo>
                                <a:lnTo>
                                  <a:pt x="8112" y="108947"/>
                                </a:lnTo>
                                <a:lnTo>
                                  <a:pt x="30703" y="65233"/>
                                </a:lnTo>
                                <a:lnTo>
                                  <a:pt x="65150" y="30748"/>
                                </a:lnTo>
                                <a:lnTo>
                                  <a:pt x="108833" y="8125"/>
                                </a:lnTo>
                                <a:lnTo>
                                  <a:pt x="159131" y="0"/>
                                </a:lnTo>
                                <a:lnTo>
                                  <a:pt x="2990723" y="0"/>
                                </a:lnTo>
                                <a:lnTo>
                                  <a:pt x="3041082" y="8125"/>
                                </a:lnTo>
                                <a:lnTo>
                                  <a:pt x="3084802" y="30748"/>
                                </a:lnTo>
                                <a:lnTo>
                                  <a:pt x="3119269" y="65233"/>
                                </a:lnTo>
                                <a:lnTo>
                                  <a:pt x="3141867" y="108947"/>
                                </a:lnTo>
                                <a:lnTo>
                                  <a:pt x="3149980" y="159257"/>
                                </a:lnTo>
                                <a:lnTo>
                                  <a:pt x="3149980" y="796035"/>
                                </a:lnTo>
                                <a:lnTo>
                                  <a:pt x="3141867" y="846395"/>
                                </a:lnTo>
                                <a:lnTo>
                                  <a:pt x="3119269" y="890115"/>
                                </a:lnTo>
                                <a:lnTo>
                                  <a:pt x="3084802" y="924582"/>
                                </a:lnTo>
                                <a:lnTo>
                                  <a:pt x="3041082" y="947180"/>
                                </a:lnTo>
                                <a:lnTo>
                                  <a:pt x="2990723" y="955294"/>
                                </a:lnTo>
                                <a:lnTo>
                                  <a:pt x="159131" y="955294"/>
                                </a:lnTo>
                                <a:lnTo>
                                  <a:pt x="108833" y="947180"/>
                                </a:lnTo>
                                <a:lnTo>
                                  <a:pt x="65150" y="924582"/>
                                </a:lnTo>
                                <a:lnTo>
                                  <a:pt x="30703" y="890115"/>
                                </a:lnTo>
                                <a:lnTo>
                                  <a:pt x="8112" y="846395"/>
                                </a:lnTo>
                                <a:lnTo>
                                  <a:pt x="0" y="796035"/>
                                </a:lnTo>
                                <a:lnTo>
                                  <a:pt x="0" y="159257"/>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5"/>
                        <wps:cNvSpPr/>
                        <wps:spPr>
                          <a:xfrm>
                            <a:off x="2951276" y="2171826"/>
                            <a:ext cx="731520" cy="807085"/>
                          </a:xfrm>
                          <a:custGeom>
                            <a:avLst/>
                            <a:gdLst/>
                            <a:ahLst/>
                            <a:cxnLst/>
                            <a:rect l="l" t="t" r="r" b="b"/>
                            <a:pathLst>
                              <a:path w="731520" h="807085">
                                <a:moveTo>
                                  <a:pt x="0" y="0"/>
                                </a:moveTo>
                                <a:lnTo>
                                  <a:pt x="731520" y="806830"/>
                                </a:lnTo>
                              </a:path>
                            </a:pathLst>
                          </a:custGeom>
                          <a:ln w="12700">
                            <a:solidFill>
                              <a:srgbClr val="000000"/>
                            </a:solidFill>
                            <a:prstDash val="solid"/>
                          </a:ln>
                        </wps:spPr>
                        <wps:bodyPr wrap="square" lIns="0" tIns="0" rIns="0" bIns="0" rtlCol="0">
                          <a:prstTxWarp prst="textNoShape">
                            <a:avLst/>
                          </a:prstTxWarp>
                          <a:noAutofit/>
                        </wps:bodyPr>
                      </wps:wsp>
                      <wps:wsp>
                        <wps:cNvPr id="9" name="Graphic 6"/>
                        <wps:cNvSpPr/>
                        <wps:spPr>
                          <a:xfrm>
                            <a:off x="2979470" y="2978657"/>
                            <a:ext cx="1668145" cy="288925"/>
                          </a:xfrm>
                          <a:custGeom>
                            <a:avLst/>
                            <a:gdLst/>
                            <a:ahLst/>
                            <a:cxnLst/>
                            <a:rect l="l" t="t" r="r" b="b"/>
                            <a:pathLst>
                              <a:path w="1668145" h="288925">
                                <a:moveTo>
                                  <a:pt x="0" y="48133"/>
                                </a:moveTo>
                                <a:lnTo>
                                  <a:pt x="3788" y="29414"/>
                                </a:lnTo>
                                <a:lnTo>
                                  <a:pt x="14112" y="14112"/>
                                </a:lnTo>
                                <a:lnTo>
                                  <a:pt x="29414" y="3788"/>
                                </a:lnTo>
                                <a:lnTo>
                                  <a:pt x="48133" y="0"/>
                                </a:lnTo>
                                <a:lnTo>
                                  <a:pt x="1620012" y="0"/>
                                </a:lnTo>
                                <a:lnTo>
                                  <a:pt x="1638730" y="3788"/>
                                </a:lnTo>
                                <a:lnTo>
                                  <a:pt x="1654032" y="14112"/>
                                </a:lnTo>
                                <a:lnTo>
                                  <a:pt x="1664356" y="29414"/>
                                </a:lnTo>
                                <a:lnTo>
                                  <a:pt x="1668145" y="48133"/>
                                </a:lnTo>
                                <a:lnTo>
                                  <a:pt x="1668145" y="240538"/>
                                </a:lnTo>
                                <a:lnTo>
                                  <a:pt x="1664356" y="259256"/>
                                </a:lnTo>
                                <a:lnTo>
                                  <a:pt x="1654032" y="274558"/>
                                </a:lnTo>
                                <a:lnTo>
                                  <a:pt x="1638730" y="284882"/>
                                </a:lnTo>
                                <a:lnTo>
                                  <a:pt x="1620012" y="288671"/>
                                </a:lnTo>
                                <a:lnTo>
                                  <a:pt x="48133" y="288671"/>
                                </a:lnTo>
                                <a:lnTo>
                                  <a:pt x="29414" y="284882"/>
                                </a:lnTo>
                                <a:lnTo>
                                  <a:pt x="14112" y="274558"/>
                                </a:lnTo>
                                <a:lnTo>
                                  <a:pt x="3788" y="259256"/>
                                </a:lnTo>
                                <a:lnTo>
                                  <a:pt x="0" y="240538"/>
                                </a:lnTo>
                                <a:lnTo>
                                  <a:pt x="0" y="48133"/>
                                </a:lnTo>
                                <a:close/>
                              </a:path>
                            </a:pathLst>
                          </a:custGeom>
                          <a:ln w="12700">
                            <a:solidFill>
                              <a:srgbClr val="000000"/>
                            </a:solidFill>
                            <a:prstDash val="solid"/>
                          </a:ln>
                        </wps:spPr>
                        <wps:bodyPr wrap="square" lIns="0" tIns="0" rIns="0" bIns="0" rtlCol="0">
                          <a:prstTxWarp prst="textNoShape">
                            <a:avLst/>
                          </a:prstTxWarp>
                          <a:noAutofit/>
                        </wps:bodyPr>
                      </wps:wsp>
                      <wps:wsp>
                        <wps:cNvPr id="10" name="Graphic 7"/>
                        <wps:cNvSpPr/>
                        <wps:spPr>
                          <a:xfrm>
                            <a:off x="1304721" y="2171826"/>
                            <a:ext cx="728345" cy="746125"/>
                          </a:xfrm>
                          <a:custGeom>
                            <a:avLst/>
                            <a:gdLst/>
                            <a:ahLst/>
                            <a:cxnLst/>
                            <a:rect l="l" t="t" r="r" b="b"/>
                            <a:pathLst>
                              <a:path w="728345" h="746125">
                                <a:moveTo>
                                  <a:pt x="728091" y="0"/>
                                </a:moveTo>
                                <a:lnTo>
                                  <a:pt x="0" y="745616"/>
                                </a:lnTo>
                              </a:path>
                            </a:pathLst>
                          </a:custGeom>
                          <a:ln w="12700">
                            <a:solidFill>
                              <a:srgbClr val="000000"/>
                            </a:solidFill>
                            <a:prstDash val="solid"/>
                          </a:ln>
                        </wps:spPr>
                        <wps:bodyPr wrap="square" lIns="0" tIns="0" rIns="0" bIns="0" rtlCol="0">
                          <a:prstTxWarp prst="textNoShape">
                            <a:avLst/>
                          </a:prstTxWarp>
                          <a:noAutofit/>
                        </wps:bodyPr>
                      </wps:wsp>
                      <wps:wsp>
                        <wps:cNvPr id="11" name="Graphic 8"/>
                        <wps:cNvSpPr/>
                        <wps:spPr>
                          <a:xfrm>
                            <a:off x="6350" y="2917317"/>
                            <a:ext cx="3540760" cy="1365885"/>
                          </a:xfrm>
                          <a:custGeom>
                            <a:avLst/>
                            <a:gdLst/>
                            <a:ahLst/>
                            <a:cxnLst/>
                            <a:rect l="l" t="t" r="r" b="b"/>
                            <a:pathLst>
                              <a:path w="3540760" h="1365885">
                                <a:moveTo>
                                  <a:pt x="0" y="78232"/>
                                </a:moveTo>
                                <a:lnTo>
                                  <a:pt x="6143" y="47791"/>
                                </a:lnTo>
                                <a:lnTo>
                                  <a:pt x="22896" y="22923"/>
                                </a:lnTo>
                                <a:lnTo>
                                  <a:pt x="47743" y="6151"/>
                                </a:lnTo>
                                <a:lnTo>
                                  <a:pt x="78168" y="0"/>
                                </a:lnTo>
                                <a:lnTo>
                                  <a:pt x="2060498" y="0"/>
                                </a:lnTo>
                                <a:lnTo>
                                  <a:pt x="2090919" y="6151"/>
                                </a:lnTo>
                                <a:lnTo>
                                  <a:pt x="2115743" y="22923"/>
                                </a:lnTo>
                                <a:lnTo>
                                  <a:pt x="2132472" y="47791"/>
                                </a:lnTo>
                                <a:lnTo>
                                  <a:pt x="2138603" y="78232"/>
                                </a:lnTo>
                                <a:lnTo>
                                  <a:pt x="2138603" y="390906"/>
                                </a:lnTo>
                                <a:lnTo>
                                  <a:pt x="2132472" y="421346"/>
                                </a:lnTo>
                                <a:lnTo>
                                  <a:pt x="2115743" y="446214"/>
                                </a:lnTo>
                                <a:lnTo>
                                  <a:pt x="2090919" y="462986"/>
                                </a:lnTo>
                                <a:lnTo>
                                  <a:pt x="2060498" y="469138"/>
                                </a:lnTo>
                                <a:lnTo>
                                  <a:pt x="78168" y="469138"/>
                                </a:lnTo>
                                <a:lnTo>
                                  <a:pt x="47743" y="462986"/>
                                </a:lnTo>
                                <a:lnTo>
                                  <a:pt x="22896" y="446214"/>
                                </a:lnTo>
                                <a:lnTo>
                                  <a:pt x="6143" y="421346"/>
                                </a:lnTo>
                                <a:lnTo>
                                  <a:pt x="0" y="390906"/>
                                </a:lnTo>
                                <a:lnTo>
                                  <a:pt x="0" y="78232"/>
                                </a:lnTo>
                                <a:close/>
                              </a:path>
                              <a:path w="3540760" h="1365885">
                                <a:moveTo>
                                  <a:pt x="1531924" y="718058"/>
                                </a:moveTo>
                                <a:lnTo>
                                  <a:pt x="1542110" y="667652"/>
                                </a:lnTo>
                                <a:lnTo>
                                  <a:pt x="1569881" y="626475"/>
                                </a:lnTo>
                                <a:lnTo>
                                  <a:pt x="1611059" y="598703"/>
                                </a:lnTo>
                                <a:lnTo>
                                  <a:pt x="1661464" y="588518"/>
                                </a:lnTo>
                                <a:lnTo>
                                  <a:pt x="3410889" y="588518"/>
                                </a:lnTo>
                                <a:lnTo>
                                  <a:pt x="3461294" y="598703"/>
                                </a:lnTo>
                                <a:lnTo>
                                  <a:pt x="3502472" y="626475"/>
                                </a:lnTo>
                                <a:lnTo>
                                  <a:pt x="3530244" y="667652"/>
                                </a:lnTo>
                                <a:lnTo>
                                  <a:pt x="3540429" y="718058"/>
                                </a:lnTo>
                                <a:lnTo>
                                  <a:pt x="3540429" y="1236218"/>
                                </a:lnTo>
                                <a:lnTo>
                                  <a:pt x="3530244" y="1286623"/>
                                </a:lnTo>
                                <a:lnTo>
                                  <a:pt x="3502472" y="1327800"/>
                                </a:lnTo>
                                <a:lnTo>
                                  <a:pt x="3461294" y="1355572"/>
                                </a:lnTo>
                                <a:lnTo>
                                  <a:pt x="3410889" y="1365758"/>
                                </a:lnTo>
                                <a:lnTo>
                                  <a:pt x="1661464" y="1365758"/>
                                </a:lnTo>
                                <a:lnTo>
                                  <a:pt x="1611059" y="1355572"/>
                                </a:lnTo>
                                <a:lnTo>
                                  <a:pt x="1569881" y="1327800"/>
                                </a:lnTo>
                                <a:lnTo>
                                  <a:pt x="1542110" y="1286623"/>
                                </a:lnTo>
                                <a:lnTo>
                                  <a:pt x="1531924" y="1236218"/>
                                </a:lnTo>
                                <a:lnTo>
                                  <a:pt x="1531924" y="718058"/>
                                </a:lnTo>
                                <a:close/>
                              </a:path>
                            </a:pathLst>
                          </a:custGeom>
                          <a:ln w="12700">
                            <a:solidFill>
                              <a:srgbClr val="000000"/>
                            </a:solidFill>
                            <a:prstDash val="solid"/>
                          </a:ln>
                        </wps:spPr>
                        <wps:bodyPr wrap="square" lIns="0" tIns="0" rIns="0" bIns="0" rtlCol="0">
                          <a:prstTxWarp prst="textNoShape">
                            <a:avLst/>
                          </a:prstTxWarp>
                          <a:noAutofit/>
                        </wps:bodyPr>
                      </wps:wsp>
                      <wps:wsp>
                        <wps:cNvPr id="12" name="Graphic 9"/>
                        <wps:cNvSpPr/>
                        <wps:spPr>
                          <a:xfrm>
                            <a:off x="2541574" y="2182495"/>
                            <a:ext cx="20320" cy="1330325"/>
                          </a:xfrm>
                          <a:custGeom>
                            <a:avLst/>
                            <a:gdLst/>
                            <a:ahLst/>
                            <a:cxnLst/>
                            <a:rect l="l" t="t" r="r" b="b"/>
                            <a:pathLst>
                              <a:path w="20320" h="1330325">
                                <a:moveTo>
                                  <a:pt x="0" y="0"/>
                                </a:moveTo>
                                <a:lnTo>
                                  <a:pt x="20319" y="1330325"/>
                                </a:lnTo>
                              </a:path>
                            </a:pathLst>
                          </a:custGeom>
                          <a:ln w="19050">
                            <a:solidFill>
                              <a:srgbClr val="000000"/>
                            </a:solidFill>
                            <a:prstDash val="solid"/>
                          </a:ln>
                        </wps:spPr>
                        <wps:bodyPr wrap="square" lIns="0" tIns="0" rIns="0" bIns="0" rtlCol="0">
                          <a:prstTxWarp prst="textNoShape">
                            <a:avLst/>
                          </a:prstTxWarp>
                          <a:noAutofit/>
                        </wps:bodyPr>
                      </wps:wsp>
                      <wps:wsp>
                        <wps:cNvPr id="13" name="Textbox 10"/>
                        <wps:cNvSpPr txBox="1"/>
                        <wps:spPr>
                          <a:xfrm>
                            <a:off x="1304721" y="92060"/>
                            <a:ext cx="2386075" cy="775970"/>
                          </a:xfrm>
                          <a:prstGeom prst="rect">
                            <a:avLst/>
                          </a:prstGeom>
                        </wps:spPr>
                        <wps:txbx>
                          <w:txbxContent>
                            <w:p w14:paraId="49547CBC" w14:textId="77777777" w:rsidR="00F74270" w:rsidRPr="00572FC5" w:rsidRDefault="00F74270" w:rsidP="00F16A04">
                              <w:pPr>
                                <w:spacing w:line="221" w:lineRule="exact"/>
                                <w:ind w:left="-1" w:right="18"/>
                                <w:jc w:val="center"/>
                                <w:rPr>
                                  <w:rFonts w:ascii="Times New Roman" w:hAnsi="Times New Roman" w:cs="Times New Roman"/>
                                  <w:b/>
                                </w:rPr>
                              </w:pPr>
                              <w:r w:rsidRPr="00572FC5">
                                <w:rPr>
                                  <w:rFonts w:ascii="Times New Roman" w:hAnsi="Times New Roman" w:cs="Times New Roman"/>
                                  <w:b/>
                                </w:rPr>
                                <w:t>TRABALHOS</w:t>
                              </w:r>
                              <w:r w:rsidRPr="00572FC5">
                                <w:rPr>
                                  <w:rFonts w:ascii="Times New Roman" w:hAnsi="Times New Roman" w:cs="Times New Roman"/>
                                  <w:b/>
                                  <w:spacing w:val="-2"/>
                                </w:rPr>
                                <w:t xml:space="preserve"> IDENTIFICADOS</w:t>
                              </w:r>
                            </w:p>
                            <w:p w14:paraId="49420399" w14:textId="3000E03C" w:rsidR="00F74270" w:rsidRPr="00572FC5" w:rsidRDefault="00F74270" w:rsidP="00F16A04">
                              <w:pPr>
                                <w:spacing w:before="80"/>
                                <w:ind w:left="1" w:right="18"/>
                                <w:jc w:val="center"/>
                                <w:rPr>
                                  <w:rFonts w:ascii="Times New Roman" w:hAnsi="Times New Roman" w:cs="Times New Roman"/>
                                </w:rPr>
                              </w:pPr>
                              <w:r w:rsidRPr="00572FC5">
                                <w:rPr>
                                  <w:rFonts w:ascii="Times New Roman" w:hAnsi="Times New Roman" w:cs="Times New Roman"/>
                                </w:rPr>
                                <w:t>CAPES:</w:t>
                              </w:r>
                              <w:r w:rsidRPr="00572FC5">
                                <w:rPr>
                                  <w:rFonts w:ascii="Times New Roman" w:hAnsi="Times New Roman" w:cs="Times New Roman"/>
                                  <w:spacing w:val="-2"/>
                                </w:rPr>
                                <w:t xml:space="preserve"> </w:t>
                              </w:r>
                              <w:r w:rsidRPr="00572FC5">
                                <w:rPr>
                                  <w:rFonts w:ascii="Times New Roman" w:hAnsi="Times New Roman" w:cs="Times New Roman"/>
                                </w:rPr>
                                <w:t xml:space="preserve">145 </w:t>
                              </w:r>
                              <w:r>
                                <w:rPr>
                                  <w:rFonts w:ascii="Times New Roman" w:hAnsi="Times New Roman" w:cs="Times New Roman"/>
                                </w:rPr>
                                <w:t>t</w:t>
                              </w:r>
                              <w:r w:rsidRPr="00572FC5">
                                <w:rPr>
                                  <w:rFonts w:ascii="Times New Roman" w:hAnsi="Times New Roman" w:cs="Times New Roman"/>
                                  <w:spacing w:val="-2"/>
                                </w:rPr>
                                <w:t>rabalhos</w:t>
                              </w:r>
                              <w:r>
                                <w:rPr>
                                  <w:rFonts w:ascii="Times New Roman" w:hAnsi="Times New Roman" w:cs="Times New Roman"/>
                                  <w:spacing w:val="-2"/>
                                </w:rPr>
                                <w:t>.</w:t>
                              </w:r>
                            </w:p>
                            <w:p w14:paraId="0490F37B" w14:textId="78CEC8F9" w:rsidR="00F74270" w:rsidRPr="00572FC5" w:rsidRDefault="00F74270" w:rsidP="00F16A04">
                              <w:pPr>
                                <w:ind w:left="3" w:right="18"/>
                                <w:jc w:val="center"/>
                                <w:rPr>
                                  <w:rFonts w:ascii="Times New Roman" w:hAnsi="Times New Roman" w:cs="Times New Roman"/>
                                </w:rPr>
                              </w:pPr>
                              <w:r w:rsidRPr="00572FC5">
                                <w:rPr>
                                  <w:rFonts w:ascii="Times New Roman" w:hAnsi="Times New Roman" w:cs="Times New Roman"/>
                                </w:rPr>
                                <w:t>BDTD: 197</w:t>
                              </w:r>
                              <w:r w:rsidRPr="00572FC5">
                                <w:rPr>
                                  <w:rFonts w:ascii="Times New Roman" w:hAnsi="Times New Roman" w:cs="Times New Roman"/>
                                  <w:spacing w:val="-1"/>
                                </w:rPr>
                                <w:t xml:space="preserve"> </w:t>
                              </w:r>
                              <w:r>
                                <w:rPr>
                                  <w:rFonts w:ascii="Times New Roman" w:hAnsi="Times New Roman" w:cs="Times New Roman"/>
                                  <w:spacing w:val="-1"/>
                                </w:rPr>
                                <w:t>t</w:t>
                              </w:r>
                              <w:r w:rsidRPr="00572FC5">
                                <w:rPr>
                                  <w:rFonts w:ascii="Times New Roman" w:hAnsi="Times New Roman" w:cs="Times New Roman"/>
                                  <w:spacing w:val="-2"/>
                                </w:rPr>
                                <w:t>rabalhos</w:t>
                              </w:r>
                              <w:r>
                                <w:rPr>
                                  <w:rFonts w:ascii="Times New Roman" w:hAnsi="Times New Roman" w:cs="Times New Roman"/>
                                  <w:spacing w:val="-2"/>
                                </w:rPr>
                                <w:t>.</w:t>
                              </w:r>
                            </w:p>
                            <w:p w14:paraId="47D96291" w14:textId="77777777" w:rsidR="00F74270" w:rsidRDefault="00F74270" w:rsidP="00F16A04">
                              <w:pPr>
                                <w:rPr>
                                  <w:sz w:val="20"/>
                                </w:rPr>
                              </w:pPr>
                            </w:p>
                            <w:p w14:paraId="79A726F2" w14:textId="77777777" w:rsidR="00F74270" w:rsidRDefault="00F74270" w:rsidP="00F16A04">
                              <w:pPr>
                                <w:ind w:left="3" w:right="18"/>
                                <w:jc w:val="center"/>
                                <w:rPr>
                                  <w:sz w:val="20"/>
                                </w:rPr>
                              </w:pPr>
                              <w:r>
                                <w:rPr>
                                  <w:sz w:val="20"/>
                                </w:rPr>
                                <w:t xml:space="preserve">Total: 342 </w:t>
                              </w:r>
                              <w:r>
                                <w:rPr>
                                  <w:spacing w:val="-2"/>
                                  <w:sz w:val="20"/>
                                </w:rPr>
                                <w:t>trabalhos</w:t>
                              </w:r>
                            </w:p>
                          </w:txbxContent>
                        </wps:txbx>
                        <wps:bodyPr wrap="square" lIns="0" tIns="0" rIns="0" bIns="0" rtlCol="0">
                          <a:noAutofit/>
                        </wps:bodyPr>
                      </wps:wsp>
                      <wps:wsp>
                        <wps:cNvPr id="14" name="Textbox 11"/>
                        <wps:cNvSpPr txBox="1"/>
                        <wps:spPr>
                          <a:xfrm>
                            <a:off x="1450898" y="1233790"/>
                            <a:ext cx="2128520" cy="892810"/>
                          </a:xfrm>
                          <a:prstGeom prst="rect">
                            <a:avLst/>
                          </a:prstGeom>
                        </wps:spPr>
                        <wps:txbx>
                          <w:txbxContent>
                            <w:p w14:paraId="0E23BFA3" w14:textId="232F74BB" w:rsidR="00F74270" w:rsidRPr="00853277" w:rsidRDefault="00F74270" w:rsidP="00F16A04">
                              <w:pPr>
                                <w:spacing w:before="10" w:line="216" w:lineRule="auto"/>
                                <w:ind w:right="19"/>
                                <w:jc w:val="center"/>
                                <w:rPr>
                                  <w:rFonts w:ascii="Times New Roman" w:hAnsi="Times New Roman" w:cs="Times New Roman"/>
                                </w:rPr>
                              </w:pPr>
                              <w:r w:rsidRPr="00853277">
                                <w:rPr>
                                  <w:rFonts w:ascii="Times New Roman" w:hAnsi="Times New Roman" w:cs="Times New Roman"/>
                                </w:rPr>
                                <w:t>Trabalhos</w:t>
                              </w:r>
                              <w:r w:rsidRPr="00853277">
                                <w:rPr>
                                  <w:rFonts w:ascii="Times New Roman" w:hAnsi="Times New Roman" w:cs="Times New Roman"/>
                                  <w:spacing w:val="-9"/>
                                </w:rPr>
                                <w:t xml:space="preserve"> </w:t>
                              </w:r>
                              <w:r w:rsidRPr="00853277">
                                <w:rPr>
                                  <w:rFonts w:ascii="Times New Roman" w:hAnsi="Times New Roman" w:cs="Times New Roman"/>
                                </w:rPr>
                                <w:t>selecionados</w:t>
                              </w:r>
                              <w:r w:rsidRPr="00853277">
                                <w:rPr>
                                  <w:rFonts w:ascii="Times New Roman" w:hAnsi="Times New Roman" w:cs="Times New Roman"/>
                                  <w:spacing w:val="-10"/>
                                </w:rPr>
                                <w:t xml:space="preserve"> </w:t>
                              </w:r>
                              <w:r w:rsidRPr="00853277">
                                <w:rPr>
                                  <w:rFonts w:ascii="Times New Roman" w:hAnsi="Times New Roman" w:cs="Times New Roman"/>
                                </w:rPr>
                                <w:t>após</w:t>
                              </w:r>
                              <w:r w:rsidRPr="00853277">
                                <w:rPr>
                                  <w:rFonts w:ascii="Times New Roman" w:hAnsi="Times New Roman" w:cs="Times New Roman"/>
                                  <w:spacing w:val="-11"/>
                                </w:rPr>
                                <w:t xml:space="preserve"> </w:t>
                              </w:r>
                              <w:r w:rsidRPr="00853277">
                                <w:rPr>
                                  <w:rFonts w:ascii="Times New Roman" w:hAnsi="Times New Roman" w:cs="Times New Roman"/>
                                </w:rPr>
                                <w:t>avaliação</w:t>
                              </w:r>
                              <w:r w:rsidRPr="00853277">
                                <w:rPr>
                                  <w:rFonts w:ascii="Times New Roman" w:hAnsi="Times New Roman" w:cs="Times New Roman"/>
                                  <w:spacing w:val="-9"/>
                                </w:rPr>
                                <w:t xml:space="preserve"> </w:t>
                              </w:r>
                              <w:r w:rsidRPr="00853277">
                                <w:rPr>
                                  <w:rFonts w:ascii="Times New Roman" w:hAnsi="Times New Roman" w:cs="Times New Roman"/>
                                </w:rPr>
                                <w:t>de títulos e resumos com textos completos</w:t>
                              </w:r>
                              <w:r>
                                <w:rPr>
                                  <w:rFonts w:ascii="Times New Roman" w:hAnsi="Times New Roman" w:cs="Times New Roman"/>
                                </w:rPr>
                                <w:t>.</w:t>
                              </w:r>
                            </w:p>
                            <w:p w14:paraId="0C7B7F93" w14:textId="20B6E302" w:rsidR="00F74270" w:rsidRPr="00853277" w:rsidRDefault="00F74270" w:rsidP="00F16A04">
                              <w:pPr>
                                <w:spacing w:before="85"/>
                                <w:ind w:right="18"/>
                                <w:jc w:val="center"/>
                                <w:rPr>
                                  <w:rFonts w:ascii="Times New Roman" w:hAnsi="Times New Roman" w:cs="Times New Roman"/>
                                </w:rPr>
                              </w:pPr>
                              <w:r w:rsidRPr="00853277">
                                <w:rPr>
                                  <w:rFonts w:ascii="Times New Roman" w:hAnsi="Times New Roman" w:cs="Times New Roman"/>
                                </w:rPr>
                                <w:t>CAPES:</w:t>
                              </w:r>
                              <w:r w:rsidRPr="00853277">
                                <w:rPr>
                                  <w:rFonts w:ascii="Times New Roman" w:hAnsi="Times New Roman" w:cs="Times New Roman"/>
                                  <w:spacing w:val="-2"/>
                                </w:rPr>
                                <w:t xml:space="preserve"> </w:t>
                              </w:r>
                              <w:r w:rsidRPr="00853277">
                                <w:rPr>
                                  <w:rFonts w:ascii="Times New Roman" w:hAnsi="Times New Roman" w:cs="Times New Roman"/>
                                </w:rPr>
                                <w:t xml:space="preserve">11 </w:t>
                              </w:r>
                              <w:r>
                                <w:rPr>
                                  <w:rFonts w:ascii="Times New Roman" w:hAnsi="Times New Roman" w:cs="Times New Roman"/>
                                </w:rPr>
                                <w:t>t</w:t>
                              </w:r>
                              <w:r w:rsidRPr="00853277">
                                <w:rPr>
                                  <w:rFonts w:ascii="Times New Roman" w:hAnsi="Times New Roman" w:cs="Times New Roman"/>
                                  <w:spacing w:val="-2"/>
                                </w:rPr>
                                <w:t>rabalhos</w:t>
                              </w:r>
                              <w:r>
                                <w:rPr>
                                  <w:rFonts w:ascii="Times New Roman" w:hAnsi="Times New Roman" w:cs="Times New Roman"/>
                                  <w:spacing w:val="-2"/>
                                </w:rPr>
                                <w:t>.</w:t>
                              </w:r>
                            </w:p>
                            <w:p w14:paraId="78D9D615" w14:textId="52018E24" w:rsidR="00F74270" w:rsidRPr="00853277" w:rsidRDefault="00F74270" w:rsidP="00F16A04">
                              <w:pPr>
                                <w:ind w:right="16"/>
                                <w:jc w:val="center"/>
                                <w:rPr>
                                  <w:rFonts w:ascii="Times New Roman" w:hAnsi="Times New Roman" w:cs="Times New Roman"/>
                                </w:rPr>
                              </w:pPr>
                              <w:r w:rsidRPr="00853277">
                                <w:rPr>
                                  <w:rFonts w:ascii="Times New Roman" w:hAnsi="Times New Roman" w:cs="Times New Roman"/>
                                </w:rPr>
                                <w:t>BDTD:</w:t>
                              </w:r>
                              <w:r w:rsidRPr="00853277">
                                <w:rPr>
                                  <w:rFonts w:ascii="Times New Roman" w:hAnsi="Times New Roman" w:cs="Times New Roman"/>
                                  <w:spacing w:val="-2"/>
                                </w:rPr>
                                <w:t xml:space="preserve"> </w:t>
                              </w:r>
                              <w:r w:rsidRPr="00853277">
                                <w:rPr>
                                  <w:rFonts w:ascii="Times New Roman" w:hAnsi="Times New Roman" w:cs="Times New Roman"/>
                                </w:rPr>
                                <w:t>01</w:t>
                              </w:r>
                              <w:r w:rsidRPr="00853277">
                                <w:rPr>
                                  <w:rFonts w:ascii="Times New Roman" w:hAnsi="Times New Roman" w:cs="Times New Roman"/>
                                  <w:spacing w:val="-1"/>
                                </w:rPr>
                                <w:t xml:space="preserve"> </w:t>
                              </w:r>
                              <w:r>
                                <w:rPr>
                                  <w:rFonts w:ascii="Times New Roman" w:hAnsi="Times New Roman" w:cs="Times New Roman"/>
                                  <w:spacing w:val="-1"/>
                                </w:rPr>
                                <w:t>t</w:t>
                              </w:r>
                              <w:r w:rsidRPr="00853277">
                                <w:rPr>
                                  <w:rFonts w:ascii="Times New Roman" w:hAnsi="Times New Roman" w:cs="Times New Roman"/>
                                  <w:spacing w:val="-2"/>
                                </w:rPr>
                                <w:t>rabalho</w:t>
                              </w:r>
                              <w:r>
                                <w:rPr>
                                  <w:rFonts w:ascii="Times New Roman" w:hAnsi="Times New Roman" w:cs="Times New Roman"/>
                                  <w:spacing w:val="-2"/>
                                </w:rPr>
                                <w:t>.</w:t>
                              </w:r>
                            </w:p>
                            <w:p w14:paraId="57F6DFDC" w14:textId="77777777" w:rsidR="00F74270" w:rsidRDefault="00F74270" w:rsidP="00F16A04">
                              <w:pPr>
                                <w:spacing w:before="206"/>
                                <w:ind w:right="16"/>
                                <w:jc w:val="center"/>
                                <w:rPr>
                                  <w:sz w:val="20"/>
                                </w:rPr>
                              </w:pPr>
                              <w:r>
                                <w:rPr>
                                  <w:sz w:val="20"/>
                                </w:rPr>
                                <w:t xml:space="preserve">Total: 12 </w:t>
                              </w:r>
                              <w:r>
                                <w:rPr>
                                  <w:spacing w:val="-2"/>
                                  <w:sz w:val="20"/>
                                </w:rPr>
                                <w:t>trabalhos</w:t>
                              </w:r>
                            </w:p>
                          </w:txbxContent>
                        </wps:txbx>
                        <wps:bodyPr wrap="square" lIns="0" tIns="0" rIns="0" bIns="0" rtlCol="0">
                          <a:noAutofit/>
                        </wps:bodyPr>
                      </wps:wsp>
                      <wps:wsp>
                        <wps:cNvPr id="15" name="Textbox 12"/>
                        <wps:cNvSpPr txBox="1"/>
                        <wps:spPr>
                          <a:xfrm>
                            <a:off x="119554" y="3012044"/>
                            <a:ext cx="1913513" cy="333533"/>
                          </a:xfrm>
                          <a:prstGeom prst="rect">
                            <a:avLst/>
                          </a:prstGeom>
                        </wps:spPr>
                        <wps:txbx>
                          <w:txbxContent>
                            <w:p w14:paraId="7D3E83A5" w14:textId="6F029B02" w:rsidR="00F74270" w:rsidRPr="00572FC5" w:rsidRDefault="00F74270" w:rsidP="00F16A04">
                              <w:pPr>
                                <w:spacing w:before="10" w:line="216" w:lineRule="auto"/>
                                <w:ind w:right="18" w:firstLine="128"/>
                                <w:rPr>
                                  <w:rFonts w:ascii="Times New Roman" w:hAnsi="Times New Roman" w:cs="Times New Roman"/>
                                </w:rPr>
                              </w:pPr>
                              <w:r w:rsidRPr="00572FC5">
                                <w:rPr>
                                  <w:rFonts w:ascii="Times New Roman" w:hAnsi="Times New Roman" w:cs="Times New Roman"/>
                                </w:rPr>
                                <w:t>330 trabalhos excluídos por não atenderem</w:t>
                              </w:r>
                              <w:r w:rsidRPr="00572FC5">
                                <w:rPr>
                                  <w:rFonts w:ascii="Times New Roman" w:hAnsi="Times New Roman" w:cs="Times New Roman"/>
                                  <w:spacing w:val="-8"/>
                                </w:rPr>
                                <w:t xml:space="preserve"> </w:t>
                              </w:r>
                              <w:r w:rsidRPr="00572FC5">
                                <w:rPr>
                                  <w:rFonts w:ascii="Times New Roman" w:hAnsi="Times New Roman" w:cs="Times New Roman"/>
                                </w:rPr>
                                <w:t>aos</w:t>
                              </w:r>
                              <w:r w:rsidRPr="00572FC5">
                                <w:rPr>
                                  <w:rFonts w:ascii="Times New Roman" w:hAnsi="Times New Roman" w:cs="Times New Roman"/>
                                  <w:spacing w:val="-11"/>
                                </w:rPr>
                                <w:t xml:space="preserve"> </w:t>
                              </w:r>
                              <w:r w:rsidRPr="00572FC5">
                                <w:rPr>
                                  <w:rFonts w:ascii="Times New Roman" w:hAnsi="Times New Roman" w:cs="Times New Roman"/>
                                </w:rPr>
                                <w:t>critérios</w:t>
                              </w:r>
                              <w:r w:rsidRPr="00572FC5">
                                <w:rPr>
                                  <w:rFonts w:ascii="Times New Roman" w:hAnsi="Times New Roman" w:cs="Times New Roman"/>
                                  <w:spacing w:val="-9"/>
                                </w:rPr>
                                <w:t xml:space="preserve"> </w:t>
                              </w:r>
                              <w:r w:rsidRPr="00572FC5">
                                <w:rPr>
                                  <w:rFonts w:ascii="Times New Roman" w:hAnsi="Times New Roman" w:cs="Times New Roman"/>
                                </w:rPr>
                                <w:t>de</w:t>
                              </w:r>
                              <w:r w:rsidRPr="00572FC5">
                                <w:rPr>
                                  <w:rFonts w:ascii="Times New Roman" w:hAnsi="Times New Roman" w:cs="Times New Roman"/>
                                  <w:spacing w:val="-12"/>
                                </w:rPr>
                                <w:t xml:space="preserve"> </w:t>
                              </w:r>
                              <w:r w:rsidRPr="00572FC5">
                                <w:rPr>
                                  <w:rFonts w:ascii="Times New Roman" w:hAnsi="Times New Roman" w:cs="Times New Roman"/>
                                </w:rPr>
                                <w:t>inclusão</w:t>
                              </w:r>
                              <w:r>
                                <w:rPr>
                                  <w:rFonts w:ascii="Times New Roman" w:hAnsi="Times New Roman" w:cs="Times New Roman"/>
                                </w:rPr>
                                <w:t>.</w:t>
                              </w:r>
                            </w:p>
                          </w:txbxContent>
                        </wps:txbx>
                        <wps:bodyPr wrap="square" lIns="0" tIns="0" rIns="0" bIns="0" rtlCol="0">
                          <a:noAutofit/>
                        </wps:bodyPr>
                      </wps:wsp>
                      <wps:wsp>
                        <wps:cNvPr id="22" name="Textbox 13"/>
                        <wps:cNvSpPr txBox="1"/>
                        <wps:spPr>
                          <a:xfrm>
                            <a:off x="3145876" y="3048874"/>
                            <a:ext cx="1388635" cy="140970"/>
                          </a:xfrm>
                          <a:prstGeom prst="rect">
                            <a:avLst/>
                          </a:prstGeom>
                        </wps:spPr>
                        <wps:txbx>
                          <w:txbxContent>
                            <w:p w14:paraId="4AFB0C84" w14:textId="6E9DFBD4" w:rsidR="00F74270" w:rsidRPr="00853277" w:rsidRDefault="00F74270" w:rsidP="00F16A04">
                              <w:pPr>
                                <w:spacing w:line="221" w:lineRule="exact"/>
                                <w:rPr>
                                  <w:rFonts w:ascii="Times New Roman" w:hAnsi="Times New Roman" w:cs="Times New Roman"/>
                                </w:rPr>
                              </w:pPr>
                              <w:r w:rsidRPr="00853277">
                                <w:rPr>
                                  <w:rFonts w:ascii="Times New Roman" w:hAnsi="Times New Roman" w:cs="Times New Roman"/>
                                </w:rPr>
                                <w:t>10</w:t>
                              </w:r>
                              <w:r w:rsidRPr="00853277">
                                <w:rPr>
                                  <w:rFonts w:ascii="Times New Roman" w:hAnsi="Times New Roman" w:cs="Times New Roman"/>
                                  <w:spacing w:val="-1"/>
                                </w:rPr>
                                <w:t xml:space="preserve"> </w:t>
                              </w:r>
                              <w:r w:rsidRPr="00853277">
                                <w:rPr>
                                  <w:rFonts w:ascii="Times New Roman" w:hAnsi="Times New Roman" w:cs="Times New Roman"/>
                                </w:rPr>
                                <w:t>trabalhos</w:t>
                              </w:r>
                              <w:r w:rsidRPr="00853277">
                                <w:rPr>
                                  <w:rFonts w:ascii="Times New Roman" w:hAnsi="Times New Roman" w:cs="Times New Roman"/>
                                  <w:spacing w:val="1"/>
                                </w:rPr>
                                <w:t xml:space="preserve"> </w:t>
                              </w:r>
                              <w:r w:rsidRPr="00853277">
                                <w:rPr>
                                  <w:rFonts w:ascii="Times New Roman" w:hAnsi="Times New Roman" w:cs="Times New Roman"/>
                                  <w:spacing w:val="-2"/>
                                </w:rPr>
                                <w:t>repetidos</w:t>
                              </w:r>
                              <w:r>
                                <w:rPr>
                                  <w:rFonts w:ascii="Times New Roman" w:hAnsi="Times New Roman" w:cs="Times New Roman"/>
                                  <w:spacing w:val="-2"/>
                                </w:rPr>
                                <w:t>.</w:t>
                              </w:r>
                            </w:p>
                          </w:txbxContent>
                        </wps:txbx>
                        <wps:bodyPr wrap="square" lIns="0" tIns="0" rIns="0" bIns="0" rtlCol="0">
                          <a:noAutofit/>
                        </wps:bodyPr>
                      </wps:wsp>
                      <wps:wsp>
                        <wps:cNvPr id="23" name="Textbox 14"/>
                        <wps:cNvSpPr txBox="1"/>
                        <wps:spPr>
                          <a:xfrm>
                            <a:off x="1591207" y="3601705"/>
                            <a:ext cx="1955905" cy="557530"/>
                          </a:xfrm>
                          <a:prstGeom prst="rect">
                            <a:avLst/>
                          </a:prstGeom>
                        </wps:spPr>
                        <wps:txbx>
                          <w:txbxContent>
                            <w:p w14:paraId="797C7F8F" w14:textId="5E40D8EC" w:rsidR="00F74270" w:rsidRPr="00853277" w:rsidRDefault="00F74270" w:rsidP="00F16A04">
                              <w:pPr>
                                <w:ind w:left="-1" w:right="18"/>
                                <w:jc w:val="center"/>
                                <w:rPr>
                                  <w:rFonts w:ascii="Times New Roman" w:hAnsi="Times New Roman" w:cs="Times New Roman"/>
                                </w:rPr>
                              </w:pPr>
                              <w:r w:rsidRPr="00853277">
                                <w:rPr>
                                  <w:rFonts w:ascii="Times New Roman" w:hAnsi="Times New Roman" w:cs="Times New Roman"/>
                                </w:rPr>
                                <w:t>Estudos</w:t>
                              </w:r>
                              <w:r w:rsidRPr="00853277">
                                <w:rPr>
                                  <w:rFonts w:ascii="Times New Roman" w:hAnsi="Times New Roman" w:cs="Times New Roman"/>
                                  <w:spacing w:val="-13"/>
                                </w:rPr>
                                <w:t xml:space="preserve"> </w:t>
                              </w:r>
                              <w:r w:rsidRPr="00853277">
                                <w:rPr>
                                  <w:rFonts w:ascii="Times New Roman" w:hAnsi="Times New Roman" w:cs="Times New Roman"/>
                                </w:rPr>
                                <w:t>incluídos</w:t>
                              </w:r>
                              <w:r w:rsidRPr="00853277">
                                <w:rPr>
                                  <w:rFonts w:ascii="Times New Roman" w:hAnsi="Times New Roman" w:cs="Times New Roman"/>
                                  <w:spacing w:val="-12"/>
                                </w:rPr>
                                <w:t xml:space="preserve"> </w:t>
                              </w:r>
                              <w:r w:rsidRPr="00853277">
                                <w:rPr>
                                  <w:rFonts w:ascii="Times New Roman" w:hAnsi="Times New Roman" w:cs="Times New Roman"/>
                                </w:rPr>
                                <w:t>na</w:t>
                              </w:r>
                              <w:r w:rsidRPr="00853277">
                                <w:rPr>
                                  <w:rFonts w:ascii="Times New Roman" w:hAnsi="Times New Roman" w:cs="Times New Roman"/>
                                  <w:spacing w:val="-13"/>
                                </w:rPr>
                                <w:t xml:space="preserve"> </w:t>
                              </w:r>
                              <w:r w:rsidRPr="00853277">
                                <w:rPr>
                                  <w:rFonts w:ascii="Times New Roman" w:hAnsi="Times New Roman" w:cs="Times New Roman"/>
                                </w:rPr>
                                <w:t>pesquisa após análise crítica</w:t>
                              </w:r>
                              <w:r>
                                <w:rPr>
                                  <w:rFonts w:ascii="Times New Roman" w:hAnsi="Times New Roman" w:cs="Times New Roman"/>
                                </w:rPr>
                                <w:t>.</w:t>
                              </w:r>
                            </w:p>
                            <w:p w14:paraId="38369C77" w14:textId="3DD2E24F" w:rsidR="00F74270" w:rsidRPr="00853277" w:rsidRDefault="00F74270" w:rsidP="00F16A04">
                              <w:pPr>
                                <w:spacing w:before="150"/>
                                <w:ind w:left="5" w:right="18"/>
                                <w:jc w:val="center"/>
                                <w:rPr>
                                  <w:rFonts w:ascii="Times New Roman" w:hAnsi="Times New Roman" w:cs="Times New Roman"/>
                                  <w:b/>
                                </w:rPr>
                              </w:pPr>
                              <w:r w:rsidRPr="00853277">
                                <w:rPr>
                                  <w:rFonts w:ascii="Times New Roman" w:hAnsi="Times New Roman" w:cs="Times New Roman"/>
                                </w:rPr>
                                <w:t>Total:</w:t>
                              </w:r>
                              <w:r w:rsidRPr="00853277">
                                <w:rPr>
                                  <w:rFonts w:ascii="Times New Roman" w:hAnsi="Times New Roman" w:cs="Times New Roman"/>
                                  <w:spacing w:val="-2"/>
                                </w:rPr>
                                <w:t xml:space="preserve"> </w:t>
                              </w:r>
                              <w:r w:rsidRPr="00853277">
                                <w:rPr>
                                  <w:rFonts w:ascii="Times New Roman" w:hAnsi="Times New Roman" w:cs="Times New Roman"/>
                                  <w:b/>
                                </w:rPr>
                                <w:t xml:space="preserve">12 </w:t>
                              </w:r>
                              <w:r w:rsidRPr="00853277">
                                <w:rPr>
                                  <w:rFonts w:ascii="Times New Roman" w:hAnsi="Times New Roman" w:cs="Times New Roman"/>
                                  <w:b/>
                                  <w:spacing w:val="-2"/>
                                </w:rPr>
                                <w:t>trabalhos</w:t>
                              </w:r>
                              <w:r>
                                <w:rPr>
                                  <w:rFonts w:ascii="Times New Roman" w:hAnsi="Times New Roman" w:cs="Times New Roman"/>
                                  <w:b/>
                                  <w:spacing w:val="-2"/>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E460231" id="Group 1" o:spid="_x0000_s1045" style="position:absolute;left:0;text-align:left;margin-left:86pt;margin-top:21.35pt;width:391.85pt;height:368.15pt;z-index:-251644928;mso-wrap-distance-left:0;mso-wrap-distance-right:0;mso-position-horizontal-relative:page;mso-width-relative:margin;mso-height-relative:margin" coordorigin="63,63" coordsize="46412,42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">
                <v:shape id="Graphic 2" o:spid="_x0000_s1046" style="position:absolute;left:13279;top:11964;width:23628;height:9754;visibility:visible;mso-wrap-style:square;v-text-anchor:top" coordsize="2362835,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" path="m,162559l5806,119341,22192,80508,47609,47609,80508,22192,119341,5806,162559,,2199893,r43219,5806l2281945,22192r32899,25417l2340261,80508r16386,38833l2362454,162559r,650240l2356647,856018r-16386,38833l2314844,927750r-32899,25417l2243112,969553r-43219,5806l162559,975359r-43218,-5806l80508,953167,47609,927750,22192,894851,5806,856018,,812799,,162559xe" filled="f" strokeweight="1pt">
                  <v:path arrowok="t"/>
                </v:shape>
                <v:shape id="Graphic 3" o:spid="_x0000_s1047" style="position:absolute;left:25055;top:9616;width:12;height:2349;visibility:visible;mso-wrap-style:square;v-text-anchor:top" coordsize="127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" path="m1143,234823l,e" filled="f" strokeweight=".35275mm">
                  <v:path arrowok="t"/>
                </v:shape>
                <v:shape id="Graphic 4" o:spid="_x0000_s1048" style="position:absolute;left:9280;top:63;width:31502;height:9557;visibility:visible;mso-wrap-style:square;v-text-anchor:top" coordsize="3150235,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" path="m,159257l8112,108947,30703,65233,65150,30748,108833,8125,159131,,2990723,r50359,8125l3084802,30748r34467,34485l3141867,108947r8113,50310l3149980,796035r-8113,50360l3119269,890115r-34467,34467l3041082,947180r-50359,8114l159131,955294r-50298,-8114l65150,924582,30703,890115,8112,846395,,796035,,159257xe" filled="f" strokeweight="1pt">
                  <v:path arrowok="t"/>
                </v:shape>
                <v:shape id="Graphic 5" o:spid="_x0000_s1049" style="position:absolute;left:29512;top:21718;width:7315;height:8071;visibility:visible;mso-wrap-style:square;v-text-anchor:top" coordsize="731520,807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" path="m,l731520,806830e" filled="f" strokeweight="1pt">
                  <v:path arrowok="t"/>
                </v:shape>
                <v:shape id="Graphic 6" o:spid="_x0000_s1050" style="position:absolute;left:29794;top:29786;width:16682;height:2889;visibility:visible;mso-wrap-style:square;v-text-anchor:top" coordsize="1668145,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" path="m,48133l3788,29414,14112,14112,29414,3788,48133,,1620012,r18718,3788l1654032,14112r10324,15302l1668145,48133r,192405l1664356,259256r-10324,15302l1638730,284882r-18718,3789l48133,288671,29414,284882,14112,274558,3788,259256,,240538,,48133xe" filled="f" strokeweight="1pt">
                  <v:path arrowok="t"/>
                </v:shape>
                <v:shape id="Graphic 7" o:spid="_x0000_s1051" style="position:absolute;left:13047;top:21718;width:7283;height:7461;visibility:visible;mso-wrap-style:square;v-text-anchor:top" coordsize="728345,74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" path="m728091,l,745616e" filled="f" strokeweight="1pt">
                  <v:path arrowok="t"/>
                </v:shape>
                <v:shape id="Graphic 8" o:spid="_x0000_s1052" style="position:absolute;left:63;top:29173;width:35408;height:13659;visibility:visible;mso-wrap-style:square;v-text-anchor:top" coordsize="3540760,136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" path="m,78232l6143,47791,22896,22923,47743,6151,78168,,2060498,r30421,6151l2115743,22923r16729,24868l2138603,78232r,312674l2132472,421346r-16729,24868l2090919,462986r-30421,6152l78168,469138,47743,462986,22896,446214,6143,421346,,390906,,78232xem1531924,718058r10186,-50406l1569881,626475r41178,-27772l1661464,588518r1749425,l3461294,598703r41178,27772l3530244,667652r10185,50406l3540429,1236218r-10185,50405l3502472,1327800r-41178,27772l3410889,1365758r-1749425,l1611059,1355572r-41178,-27772l1542110,1286623r-10186,-50405l1531924,718058xe" filled="f" strokeweight="1pt">
                  <v:path arrowok="t"/>
                </v:shape>
                <v:shape id="Graphic 9" o:spid="_x0000_s1053" style="position:absolute;left:25415;top:21824;width:203;height:13304;visibility:visible;mso-wrap-style:square;v-text-anchor:top" coordsize="20320,133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" path="m,l20319,1330325e" filled="f" strokeweight="1.5pt">
                  <v:path arrowok="t"/>
                </v:shape>
                <v:shape id="Textbox 10" o:spid="_x0000_s1054" type="#_x0000_t202" style="position:absolute;left:13047;top:920;width:23860;height: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9547CBC" w14:textId="77777777" w:rsidR="00F74270" w:rsidRPr="00572FC5" w:rsidRDefault="00F74270" w:rsidP="00F16A04">
                        <w:pPr>
                          <w:spacing w:line="221" w:lineRule="exact"/>
                          <w:ind w:left="-1" w:right="18"/>
                          <w:jc w:val="center"/>
                          <w:rPr>
                            <w:rFonts w:ascii="Times New Roman" w:hAnsi="Times New Roman" w:cs="Times New Roman"/>
                            <w:b/>
                          </w:rPr>
                        </w:pPr>
                        <w:r w:rsidRPr="00572FC5">
                          <w:rPr>
                            <w:rFonts w:ascii="Times New Roman" w:hAnsi="Times New Roman" w:cs="Times New Roman"/>
                            <w:b/>
                          </w:rPr>
                          <w:t>TRABALHOS</w:t>
                        </w:r>
                        <w:r w:rsidRPr="00572FC5">
                          <w:rPr>
                            <w:rFonts w:ascii="Times New Roman" w:hAnsi="Times New Roman" w:cs="Times New Roman"/>
                            <w:b/>
                            <w:spacing w:val="-2"/>
                          </w:rPr>
                          <w:t xml:space="preserve"> IDENTIFICADOS</w:t>
                        </w:r>
                      </w:p>
                      <w:p w14:paraId="49420399" w14:textId="3000E03C" w:rsidR="00F74270" w:rsidRPr="00572FC5" w:rsidRDefault="00F74270" w:rsidP="00F16A04">
                        <w:pPr>
                          <w:spacing w:before="80"/>
                          <w:ind w:left="1" w:right="18"/>
                          <w:jc w:val="center"/>
                          <w:rPr>
                            <w:rFonts w:ascii="Times New Roman" w:hAnsi="Times New Roman" w:cs="Times New Roman"/>
                          </w:rPr>
                        </w:pPr>
                        <w:r w:rsidRPr="00572FC5">
                          <w:rPr>
                            <w:rFonts w:ascii="Times New Roman" w:hAnsi="Times New Roman" w:cs="Times New Roman"/>
                          </w:rPr>
                          <w:t>CAPES:</w:t>
                        </w:r>
                        <w:r w:rsidRPr="00572FC5">
                          <w:rPr>
                            <w:rFonts w:ascii="Times New Roman" w:hAnsi="Times New Roman" w:cs="Times New Roman"/>
                            <w:spacing w:val="-2"/>
                          </w:rPr>
                          <w:t xml:space="preserve"> </w:t>
                        </w:r>
                        <w:r w:rsidRPr="00572FC5">
                          <w:rPr>
                            <w:rFonts w:ascii="Times New Roman" w:hAnsi="Times New Roman" w:cs="Times New Roman"/>
                          </w:rPr>
                          <w:t xml:space="preserve">145 </w:t>
                        </w:r>
                        <w:r>
                          <w:rPr>
                            <w:rFonts w:ascii="Times New Roman" w:hAnsi="Times New Roman" w:cs="Times New Roman"/>
                          </w:rPr>
                          <w:t>t</w:t>
                        </w:r>
                        <w:r w:rsidRPr="00572FC5">
                          <w:rPr>
                            <w:rFonts w:ascii="Times New Roman" w:hAnsi="Times New Roman" w:cs="Times New Roman"/>
                            <w:spacing w:val="-2"/>
                          </w:rPr>
                          <w:t>rabalhos</w:t>
                        </w:r>
                        <w:r>
                          <w:rPr>
                            <w:rFonts w:ascii="Times New Roman" w:hAnsi="Times New Roman" w:cs="Times New Roman"/>
                            <w:spacing w:val="-2"/>
                          </w:rPr>
                          <w:t>.</w:t>
                        </w:r>
                      </w:p>
                      <w:p w14:paraId="0490F37B" w14:textId="78CEC8F9" w:rsidR="00F74270" w:rsidRPr="00572FC5" w:rsidRDefault="00F74270" w:rsidP="00F16A04">
                        <w:pPr>
                          <w:ind w:left="3" w:right="18"/>
                          <w:jc w:val="center"/>
                          <w:rPr>
                            <w:rFonts w:ascii="Times New Roman" w:hAnsi="Times New Roman" w:cs="Times New Roman"/>
                          </w:rPr>
                        </w:pPr>
                        <w:r w:rsidRPr="00572FC5">
                          <w:rPr>
                            <w:rFonts w:ascii="Times New Roman" w:hAnsi="Times New Roman" w:cs="Times New Roman"/>
                          </w:rPr>
                          <w:t>BDTD: 197</w:t>
                        </w:r>
                        <w:r w:rsidRPr="00572FC5">
                          <w:rPr>
                            <w:rFonts w:ascii="Times New Roman" w:hAnsi="Times New Roman" w:cs="Times New Roman"/>
                            <w:spacing w:val="-1"/>
                          </w:rPr>
                          <w:t xml:space="preserve"> </w:t>
                        </w:r>
                        <w:r>
                          <w:rPr>
                            <w:rFonts w:ascii="Times New Roman" w:hAnsi="Times New Roman" w:cs="Times New Roman"/>
                            <w:spacing w:val="-1"/>
                          </w:rPr>
                          <w:t>t</w:t>
                        </w:r>
                        <w:r w:rsidRPr="00572FC5">
                          <w:rPr>
                            <w:rFonts w:ascii="Times New Roman" w:hAnsi="Times New Roman" w:cs="Times New Roman"/>
                            <w:spacing w:val="-2"/>
                          </w:rPr>
                          <w:t>rabalhos</w:t>
                        </w:r>
                        <w:r>
                          <w:rPr>
                            <w:rFonts w:ascii="Times New Roman" w:hAnsi="Times New Roman" w:cs="Times New Roman"/>
                            <w:spacing w:val="-2"/>
                          </w:rPr>
                          <w:t>.</w:t>
                        </w:r>
                      </w:p>
                      <w:p w14:paraId="47D96291" w14:textId="77777777" w:rsidR="00F74270" w:rsidRDefault="00F74270" w:rsidP="00F16A04">
                        <w:pPr>
                          <w:rPr>
                            <w:sz w:val="20"/>
                          </w:rPr>
                        </w:pPr>
                      </w:p>
                      <w:p w14:paraId="79A726F2" w14:textId="77777777" w:rsidR="00F74270" w:rsidRDefault="00F74270" w:rsidP="00F16A04">
                        <w:pPr>
                          <w:ind w:left="3" w:right="18"/>
                          <w:jc w:val="center"/>
                          <w:rPr>
                            <w:sz w:val="20"/>
                          </w:rPr>
                        </w:pPr>
                        <w:r>
                          <w:rPr>
                            <w:sz w:val="20"/>
                          </w:rPr>
                          <w:t xml:space="preserve">Total: 342 </w:t>
                        </w:r>
                        <w:r>
                          <w:rPr>
                            <w:spacing w:val="-2"/>
                            <w:sz w:val="20"/>
                          </w:rPr>
                          <w:t>trabalhos</w:t>
                        </w:r>
                      </w:p>
                    </w:txbxContent>
                  </v:textbox>
                </v:shape>
                <v:shape id="Textbox 11" o:spid="_x0000_s1055" type="#_x0000_t202" style="position:absolute;left:14508;top:12337;width:21286;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E23BFA3" w14:textId="232F74BB" w:rsidR="00F74270" w:rsidRPr="00853277" w:rsidRDefault="00F74270" w:rsidP="00F16A04">
                        <w:pPr>
                          <w:spacing w:before="10" w:line="216" w:lineRule="auto"/>
                          <w:ind w:right="19"/>
                          <w:jc w:val="center"/>
                          <w:rPr>
                            <w:rFonts w:ascii="Times New Roman" w:hAnsi="Times New Roman" w:cs="Times New Roman"/>
                          </w:rPr>
                        </w:pPr>
                        <w:r w:rsidRPr="00853277">
                          <w:rPr>
                            <w:rFonts w:ascii="Times New Roman" w:hAnsi="Times New Roman" w:cs="Times New Roman"/>
                          </w:rPr>
                          <w:t>Trabalhos</w:t>
                        </w:r>
                        <w:r w:rsidRPr="00853277">
                          <w:rPr>
                            <w:rFonts w:ascii="Times New Roman" w:hAnsi="Times New Roman" w:cs="Times New Roman"/>
                            <w:spacing w:val="-9"/>
                          </w:rPr>
                          <w:t xml:space="preserve"> </w:t>
                        </w:r>
                        <w:r w:rsidRPr="00853277">
                          <w:rPr>
                            <w:rFonts w:ascii="Times New Roman" w:hAnsi="Times New Roman" w:cs="Times New Roman"/>
                          </w:rPr>
                          <w:t>selecionados</w:t>
                        </w:r>
                        <w:r w:rsidRPr="00853277">
                          <w:rPr>
                            <w:rFonts w:ascii="Times New Roman" w:hAnsi="Times New Roman" w:cs="Times New Roman"/>
                            <w:spacing w:val="-10"/>
                          </w:rPr>
                          <w:t xml:space="preserve"> </w:t>
                        </w:r>
                        <w:r w:rsidRPr="00853277">
                          <w:rPr>
                            <w:rFonts w:ascii="Times New Roman" w:hAnsi="Times New Roman" w:cs="Times New Roman"/>
                          </w:rPr>
                          <w:t>após</w:t>
                        </w:r>
                        <w:r w:rsidRPr="00853277">
                          <w:rPr>
                            <w:rFonts w:ascii="Times New Roman" w:hAnsi="Times New Roman" w:cs="Times New Roman"/>
                            <w:spacing w:val="-11"/>
                          </w:rPr>
                          <w:t xml:space="preserve"> </w:t>
                        </w:r>
                        <w:r w:rsidRPr="00853277">
                          <w:rPr>
                            <w:rFonts w:ascii="Times New Roman" w:hAnsi="Times New Roman" w:cs="Times New Roman"/>
                          </w:rPr>
                          <w:t>avaliação</w:t>
                        </w:r>
                        <w:r w:rsidRPr="00853277">
                          <w:rPr>
                            <w:rFonts w:ascii="Times New Roman" w:hAnsi="Times New Roman" w:cs="Times New Roman"/>
                            <w:spacing w:val="-9"/>
                          </w:rPr>
                          <w:t xml:space="preserve"> </w:t>
                        </w:r>
                        <w:r w:rsidRPr="00853277">
                          <w:rPr>
                            <w:rFonts w:ascii="Times New Roman" w:hAnsi="Times New Roman" w:cs="Times New Roman"/>
                          </w:rPr>
                          <w:t>de títulos e resumos com textos completos</w:t>
                        </w:r>
                        <w:r>
                          <w:rPr>
                            <w:rFonts w:ascii="Times New Roman" w:hAnsi="Times New Roman" w:cs="Times New Roman"/>
                          </w:rPr>
                          <w:t>.</w:t>
                        </w:r>
                      </w:p>
                      <w:p w14:paraId="0C7B7F93" w14:textId="20B6E302" w:rsidR="00F74270" w:rsidRPr="00853277" w:rsidRDefault="00F74270" w:rsidP="00F16A04">
                        <w:pPr>
                          <w:spacing w:before="85"/>
                          <w:ind w:right="18"/>
                          <w:jc w:val="center"/>
                          <w:rPr>
                            <w:rFonts w:ascii="Times New Roman" w:hAnsi="Times New Roman" w:cs="Times New Roman"/>
                          </w:rPr>
                        </w:pPr>
                        <w:r w:rsidRPr="00853277">
                          <w:rPr>
                            <w:rFonts w:ascii="Times New Roman" w:hAnsi="Times New Roman" w:cs="Times New Roman"/>
                          </w:rPr>
                          <w:t>CAPES:</w:t>
                        </w:r>
                        <w:r w:rsidRPr="00853277">
                          <w:rPr>
                            <w:rFonts w:ascii="Times New Roman" w:hAnsi="Times New Roman" w:cs="Times New Roman"/>
                            <w:spacing w:val="-2"/>
                          </w:rPr>
                          <w:t xml:space="preserve"> </w:t>
                        </w:r>
                        <w:r w:rsidRPr="00853277">
                          <w:rPr>
                            <w:rFonts w:ascii="Times New Roman" w:hAnsi="Times New Roman" w:cs="Times New Roman"/>
                          </w:rPr>
                          <w:t xml:space="preserve">11 </w:t>
                        </w:r>
                        <w:r>
                          <w:rPr>
                            <w:rFonts w:ascii="Times New Roman" w:hAnsi="Times New Roman" w:cs="Times New Roman"/>
                          </w:rPr>
                          <w:t>t</w:t>
                        </w:r>
                        <w:r w:rsidRPr="00853277">
                          <w:rPr>
                            <w:rFonts w:ascii="Times New Roman" w:hAnsi="Times New Roman" w:cs="Times New Roman"/>
                            <w:spacing w:val="-2"/>
                          </w:rPr>
                          <w:t>rabalhos</w:t>
                        </w:r>
                        <w:r>
                          <w:rPr>
                            <w:rFonts w:ascii="Times New Roman" w:hAnsi="Times New Roman" w:cs="Times New Roman"/>
                            <w:spacing w:val="-2"/>
                          </w:rPr>
                          <w:t>.</w:t>
                        </w:r>
                      </w:p>
                      <w:p w14:paraId="78D9D615" w14:textId="52018E24" w:rsidR="00F74270" w:rsidRPr="00853277" w:rsidRDefault="00F74270" w:rsidP="00F16A04">
                        <w:pPr>
                          <w:ind w:right="16"/>
                          <w:jc w:val="center"/>
                          <w:rPr>
                            <w:rFonts w:ascii="Times New Roman" w:hAnsi="Times New Roman" w:cs="Times New Roman"/>
                          </w:rPr>
                        </w:pPr>
                        <w:r w:rsidRPr="00853277">
                          <w:rPr>
                            <w:rFonts w:ascii="Times New Roman" w:hAnsi="Times New Roman" w:cs="Times New Roman"/>
                          </w:rPr>
                          <w:t>BDTD:</w:t>
                        </w:r>
                        <w:r w:rsidRPr="00853277">
                          <w:rPr>
                            <w:rFonts w:ascii="Times New Roman" w:hAnsi="Times New Roman" w:cs="Times New Roman"/>
                            <w:spacing w:val="-2"/>
                          </w:rPr>
                          <w:t xml:space="preserve"> </w:t>
                        </w:r>
                        <w:r w:rsidRPr="00853277">
                          <w:rPr>
                            <w:rFonts w:ascii="Times New Roman" w:hAnsi="Times New Roman" w:cs="Times New Roman"/>
                          </w:rPr>
                          <w:t>01</w:t>
                        </w:r>
                        <w:r w:rsidRPr="00853277">
                          <w:rPr>
                            <w:rFonts w:ascii="Times New Roman" w:hAnsi="Times New Roman" w:cs="Times New Roman"/>
                            <w:spacing w:val="-1"/>
                          </w:rPr>
                          <w:t xml:space="preserve"> </w:t>
                        </w:r>
                        <w:r>
                          <w:rPr>
                            <w:rFonts w:ascii="Times New Roman" w:hAnsi="Times New Roman" w:cs="Times New Roman"/>
                            <w:spacing w:val="-1"/>
                          </w:rPr>
                          <w:t>t</w:t>
                        </w:r>
                        <w:r w:rsidRPr="00853277">
                          <w:rPr>
                            <w:rFonts w:ascii="Times New Roman" w:hAnsi="Times New Roman" w:cs="Times New Roman"/>
                            <w:spacing w:val="-2"/>
                          </w:rPr>
                          <w:t>rabalho</w:t>
                        </w:r>
                        <w:r>
                          <w:rPr>
                            <w:rFonts w:ascii="Times New Roman" w:hAnsi="Times New Roman" w:cs="Times New Roman"/>
                            <w:spacing w:val="-2"/>
                          </w:rPr>
                          <w:t>.</w:t>
                        </w:r>
                      </w:p>
                      <w:p w14:paraId="57F6DFDC" w14:textId="77777777" w:rsidR="00F74270" w:rsidRDefault="00F74270" w:rsidP="00F16A04">
                        <w:pPr>
                          <w:spacing w:before="206"/>
                          <w:ind w:right="16"/>
                          <w:jc w:val="center"/>
                          <w:rPr>
                            <w:sz w:val="20"/>
                          </w:rPr>
                        </w:pPr>
                        <w:r>
                          <w:rPr>
                            <w:sz w:val="20"/>
                          </w:rPr>
                          <w:t xml:space="preserve">Total: 12 </w:t>
                        </w:r>
                        <w:r>
                          <w:rPr>
                            <w:spacing w:val="-2"/>
                            <w:sz w:val="20"/>
                          </w:rPr>
                          <w:t>trabalhos</w:t>
                        </w:r>
                      </w:p>
                    </w:txbxContent>
                  </v:textbox>
                </v:shape>
                <v:shape id="Textbox 12" o:spid="_x0000_s1056" type="#_x0000_t202" style="position:absolute;left:1195;top:30120;width:19135;height:3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D3E83A5" w14:textId="6F029B02" w:rsidR="00F74270" w:rsidRPr="00572FC5" w:rsidRDefault="00F74270" w:rsidP="00F16A04">
                        <w:pPr>
                          <w:spacing w:before="10" w:line="216" w:lineRule="auto"/>
                          <w:ind w:right="18" w:firstLine="128"/>
                          <w:rPr>
                            <w:rFonts w:ascii="Times New Roman" w:hAnsi="Times New Roman" w:cs="Times New Roman"/>
                          </w:rPr>
                        </w:pPr>
                        <w:r w:rsidRPr="00572FC5">
                          <w:rPr>
                            <w:rFonts w:ascii="Times New Roman" w:hAnsi="Times New Roman" w:cs="Times New Roman"/>
                          </w:rPr>
                          <w:t>330 trabalhos excluídos por não atenderem</w:t>
                        </w:r>
                        <w:r w:rsidRPr="00572FC5">
                          <w:rPr>
                            <w:rFonts w:ascii="Times New Roman" w:hAnsi="Times New Roman" w:cs="Times New Roman"/>
                            <w:spacing w:val="-8"/>
                          </w:rPr>
                          <w:t xml:space="preserve"> </w:t>
                        </w:r>
                        <w:r w:rsidRPr="00572FC5">
                          <w:rPr>
                            <w:rFonts w:ascii="Times New Roman" w:hAnsi="Times New Roman" w:cs="Times New Roman"/>
                          </w:rPr>
                          <w:t>aos</w:t>
                        </w:r>
                        <w:r w:rsidRPr="00572FC5">
                          <w:rPr>
                            <w:rFonts w:ascii="Times New Roman" w:hAnsi="Times New Roman" w:cs="Times New Roman"/>
                            <w:spacing w:val="-11"/>
                          </w:rPr>
                          <w:t xml:space="preserve"> </w:t>
                        </w:r>
                        <w:r w:rsidRPr="00572FC5">
                          <w:rPr>
                            <w:rFonts w:ascii="Times New Roman" w:hAnsi="Times New Roman" w:cs="Times New Roman"/>
                          </w:rPr>
                          <w:t>critérios</w:t>
                        </w:r>
                        <w:r w:rsidRPr="00572FC5">
                          <w:rPr>
                            <w:rFonts w:ascii="Times New Roman" w:hAnsi="Times New Roman" w:cs="Times New Roman"/>
                            <w:spacing w:val="-9"/>
                          </w:rPr>
                          <w:t xml:space="preserve"> </w:t>
                        </w:r>
                        <w:r w:rsidRPr="00572FC5">
                          <w:rPr>
                            <w:rFonts w:ascii="Times New Roman" w:hAnsi="Times New Roman" w:cs="Times New Roman"/>
                          </w:rPr>
                          <w:t>de</w:t>
                        </w:r>
                        <w:r w:rsidRPr="00572FC5">
                          <w:rPr>
                            <w:rFonts w:ascii="Times New Roman" w:hAnsi="Times New Roman" w:cs="Times New Roman"/>
                            <w:spacing w:val="-12"/>
                          </w:rPr>
                          <w:t xml:space="preserve"> </w:t>
                        </w:r>
                        <w:r w:rsidRPr="00572FC5">
                          <w:rPr>
                            <w:rFonts w:ascii="Times New Roman" w:hAnsi="Times New Roman" w:cs="Times New Roman"/>
                          </w:rPr>
                          <w:t>inclusão</w:t>
                        </w:r>
                        <w:r>
                          <w:rPr>
                            <w:rFonts w:ascii="Times New Roman" w:hAnsi="Times New Roman" w:cs="Times New Roman"/>
                          </w:rPr>
                          <w:t>.</w:t>
                        </w:r>
                      </w:p>
                    </w:txbxContent>
                  </v:textbox>
                </v:shape>
                <v:shape id="Textbox 13" o:spid="_x0000_s1057" type="#_x0000_t202" style="position:absolute;left:31458;top:30488;width:13887;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AFB0C84" w14:textId="6E9DFBD4" w:rsidR="00F74270" w:rsidRPr="00853277" w:rsidRDefault="00F74270" w:rsidP="00F16A04">
                        <w:pPr>
                          <w:spacing w:line="221" w:lineRule="exact"/>
                          <w:rPr>
                            <w:rFonts w:ascii="Times New Roman" w:hAnsi="Times New Roman" w:cs="Times New Roman"/>
                          </w:rPr>
                        </w:pPr>
                        <w:r w:rsidRPr="00853277">
                          <w:rPr>
                            <w:rFonts w:ascii="Times New Roman" w:hAnsi="Times New Roman" w:cs="Times New Roman"/>
                          </w:rPr>
                          <w:t>10</w:t>
                        </w:r>
                        <w:r w:rsidRPr="00853277">
                          <w:rPr>
                            <w:rFonts w:ascii="Times New Roman" w:hAnsi="Times New Roman" w:cs="Times New Roman"/>
                            <w:spacing w:val="-1"/>
                          </w:rPr>
                          <w:t xml:space="preserve"> </w:t>
                        </w:r>
                        <w:r w:rsidRPr="00853277">
                          <w:rPr>
                            <w:rFonts w:ascii="Times New Roman" w:hAnsi="Times New Roman" w:cs="Times New Roman"/>
                          </w:rPr>
                          <w:t>trabalhos</w:t>
                        </w:r>
                        <w:r w:rsidRPr="00853277">
                          <w:rPr>
                            <w:rFonts w:ascii="Times New Roman" w:hAnsi="Times New Roman" w:cs="Times New Roman"/>
                            <w:spacing w:val="1"/>
                          </w:rPr>
                          <w:t xml:space="preserve"> </w:t>
                        </w:r>
                        <w:r w:rsidRPr="00853277">
                          <w:rPr>
                            <w:rFonts w:ascii="Times New Roman" w:hAnsi="Times New Roman" w:cs="Times New Roman"/>
                            <w:spacing w:val="-2"/>
                          </w:rPr>
                          <w:t>repetidos</w:t>
                        </w:r>
                        <w:r>
                          <w:rPr>
                            <w:rFonts w:ascii="Times New Roman" w:hAnsi="Times New Roman" w:cs="Times New Roman"/>
                            <w:spacing w:val="-2"/>
                          </w:rPr>
                          <w:t>.</w:t>
                        </w:r>
                      </w:p>
                    </w:txbxContent>
                  </v:textbox>
                </v:shape>
                <v:shape id="Textbox 14" o:spid="_x0000_s1058" type="#_x0000_t202" style="position:absolute;left:15912;top:36017;width:19559;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797C7F8F" w14:textId="5E40D8EC" w:rsidR="00F74270" w:rsidRPr="00853277" w:rsidRDefault="00F74270" w:rsidP="00F16A04">
                        <w:pPr>
                          <w:ind w:left="-1" w:right="18"/>
                          <w:jc w:val="center"/>
                          <w:rPr>
                            <w:rFonts w:ascii="Times New Roman" w:hAnsi="Times New Roman" w:cs="Times New Roman"/>
                          </w:rPr>
                        </w:pPr>
                        <w:r w:rsidRPr="00853277">
                          <w:rPr>
                            <w:rFonts w:ascii="Times New Roman" w:hAnsi="Times New Roman" w:cs="Times New Roman"/>
                          </w:rPr>
                          <w:t>Estudos</w:t>
                        </w:r>
                        <w:r w:rsidRPr="00853277">
                          <w:rPr>
                            <w:rFonts w:ascii="Times New Roman" w:hAnsi="Times New Roman" w:cs="Times New Roman"/>
                            <w:spacing w:val="-13"/>
                          </w:rPr>
                          <w:t xml:space="preserve"> </w:t>
                        </w:r>
                        <w:r w:rsidRPr="00853277">
                          <w:rPr>
                            <w:rFonts w:ascii="Times New Roman" w:hAnsi="Times New Roman" w:cs="Times New Roman"/>
                          </w:rPr>
                          <w:t>incluídos</w:t>
                        </w:r>
                        <w:r w:rsidRPr="00853277">
                          <w:rPr>
                            <w:rFonts w:ascii="Times New Roman" w:hAnsi="Times New Roman" w:cs="Times New Roman"/>
                            <w:spacing w:val="-12"/>
                          </w:rPr>
                          <w:t xml:space="preserve"> </w:t>
                        </w:r>
                        <w:r w:rsidRPr="00853277">
                          <w:rPr>
                            <w:rFonts w:ascii="Times New Roman" w:hAnsi="Times New Roman" w:cs="Times New Roman"/>
                          </w:rPr>
                          <w:t>na</w:t>
                        </w:r>
                        <w:r w:rsidRPr="00853277">
                          <w:rPr>
                            <w:rFonts w:ascii="Times New Roman" w:hAnsi="Times New Roman" w:cs="Times New Roman"/>
                            <w:spacing w:val="-13"/>
                          </w:rPr>
                          <w:t xml:space="preserve"> </w:t>
                        </w:r>
                        <w:r w:rsidRPr="00853277">
                          <w:rPr>
                            <w:rFonts w:ascii="Times New Roman" w:hAnsi="Times New Roman" w:cs="Times New Roman"/>
                          </w:rPr>
                          <w:t>pesquisa após análise crítica</w:t>
                        </w:r>
                        <w:r>
                          <w:rPr>
                            <w:rFonts w:ascii="Times New Roman" w:hAnsi="Times New Roman" w:cs="Times New Roman"/>
                          </w:rPr>
                          <w:t>.</w:t>
                        </w:r>
                      </w:p>
                      <w:p w14:paraId="38369C77" w14:textId="3DD2E24F" w:rsidR="00F74270" w:rsidRPr="00853277" w:rsidRDefault="00F74270" w:rsidP="00F16A04">
                        <w:pPr>
                          <w:spacing w:before="150"/>
                          <w:ind w:left="5" w:right="18"/>
                          <w:jc w:val="center"/>
                          <w:rPr>
                            <w:rFonts w:ascii="Times New Roman" w:hAnsi="Times New Roman" w:cs="Times New Roman"/>
                            <w:b/>
                          </w:rPr>
                        </w:pPr>
                        <w:r w:rsidRPr="00853277">
                          <w:rPr>
                            <w:rFonts w:ascii="Times New Roman" w:hAnsi="Times New Roman" w:cs="Times New Roman"/>
                          </w:rPr>
                          <w:t>Total:</w:t>
                        </w:r>
                        <w:r w:rsidRPr="00853277">
                          <w:rPr>
                            <w:rFonts w:ascii="Times New Roman" w:hAnsi="Times New Roman" w:cs="Times New Roman"/>
                            <w:spacing w:val="-2"/>
                          </w:rPr>
                          <w:t xml:space="preserve"> </w:t>
                        </w:r>
                        <w:r w:rsidRPr="00853277">
                          <w:rPr>
                            <w:rFonts w:ascii="Times New Roman" w:hAnsi="Times New Roman" w:cs="Times New Roman"/>
                            <w:b/>
                          </w:rPr>
                          <w:t xml:space="preserve">12 </w:t>
                        </w:r>
                        <w:r w:rsidRPr="00853277">
                          <w:rPr>
                            <w:rFonts w:ascii="Times New Roman" w:hAnsi="Times New Roman" w:cs="Times New Roman"/>
                            <w:b/>
                            <w:spacing w:val="-2"/>
                          </w:rPr>
                          <w:t>trabalhos</w:t>
                        </w:r>
                        <w:r>
                          <w:rPr>
                            <w:rFonts w:ascii="Times New Roman" w:hAnsi="Times New Roman" w:cs="Times New Roman"/>
                            <w:b/>
                            <w:spacing w:val="-2"/>
                          </w:rPr>
                          <w:t>.</w:t>
                        </w:r>
                      </w:p>
                    </w:txbxContent>
                  </v:textbox>
                </v:shape>
                <w10:wrap type="topAndBottom" anchorx="page"/>
              </v:group>
            </w:pict>
          </mc:Fallback>
        </mc:AlternateContent>
      </w:r>
    </w:p>
    <w:p w14:paraId="7ECEF065" w14:textId="13406A10" w:rsidR="00F16A04" w:rsidRPr="00572FC5" w:rsidRDefault="0027310A" w:rsidP="006D256E">
      <w:pPr>
        <w:pStyle w:val="Corpodetexto"/>
        <w:spacing w:line="360" w:lineRule="auto"/>
        <w:ind w:left="0" w:firstLine="709"/>
        <w:rPr>
          <w:spacing w:val="-2"/>
          <w:sz w:val="22"/>
          <w:szCs w:val="22"/>
        </w:rPr>
      </w:pPr>
      <w:r w:rsidRPr="00572FC5">
        <w:rPr>
          <w:sz w:val="22"/>
          <w:szCs w:val="22"/>
        </w:rPr>
        <w:t xml:space="preserve">                                  </w:t>
      </w:r>
      <w:r w:rsidR="00572FC5">
        <w:rPr>
          <w:sz w:val="22"/>
          <w:szCs w:val="22"/>
        </w:rPr>
        <w:t>Fonte:</w:t>
      </w:r>
      <w:r w:rsidRPr="00572FC5">
        <w:rPr>
          <w:sz w:val="22"/>
          <w:szCs w:val="22"/>
        </w:rPr>
        <w:t xml:space="preserve"> </w:t>
      </w:r>
      <w:r w:rsidR="00F16A04" w:rsidRPr="00572FC5">
        <w:rPr>
          <w:sz w:val="22"/>
          <w:szCs w:val="22"/>
        </w:rPr>
        <w:t>Elaborado</w:t>
      </w:r>
      <w:r w:rsidR="00F16A04" w:rsidRPr="00572FC5">
        <w:rPr>
          <w:spacing w:val="-2"/>
          <w:sz w:val="22"/>
          <w:szCs w:val="22"/>
        </w:rPr>
        <w:t xml:space="preserve"> </w:t>
      </w:r>
      <w:r w:rsidR="00F16A04" w:rsidRPr="00572FC5">
        <w:rPr>
          <w:sz w:val="22"/>
          <w:szCs w:val="22"/>
        </w:rPr>
        <w:t>pel</w:t>
      </w:r>
      <w:r w:rsidR="00954F4E" w:rsidRPr="00572FC5">
        <w:rPr>
          <w:sz w:val="22"/>
          <w:szCs w:val="22"/>
        </w:rPr>
        <w:t xml:space="preserve">os </w:t>
      </w:r>
      <w:r w:rsidR="00EF33A3" w:rsidRPr="00572FC5">
        <w:rPr>
          <w:sz w:val="22"/>
          <w:szCs w:val="22"/>
        </w:rPr>
        <w:t>autor</w:t>
      </w:r>
      <w:r w:rsidR="00954F4E" w:rsidRPr="00572FC5">
        <w:rPr>
          <w:sz w:val="22"/>
          <w:szCs w:val="22"/>
        </w:rPr>
        <w:t>es</w:t>
      </w:r>
      <w:r w:rsidR="00EF33A3" w:rsidRPr="00572FC5">
        <w:rPr>
          <w:sz w:val="22"/>
          <w:szCs w:val="22"/>
        </w:rPr>
        <w:t xml:space="preserve">, </w:t>
      </w:r>
      <w:r w:rsidR="00F16A04" w:rsidRPr="00572FC5">
        <w:rPr>
          <w:spacing w:val="-2"/>
          <w:sz w:val="22"/>
          <w:szCs w:val="22"/>
        </w:rPr>
        <w:t>2024</w:t>
      </w:r>
      <w:r w:rsidR="00EF33A3" w:rsidRPr="00572FC5">
        <w:rPr>
          <w:spacing w:val="-2"/>
          <w:sz w:val="22"/>
          <w:szCs w:val="22"/>
        </w:rPr>
        <w:t>.</w:t>
      </w:r>
    </w:p>
    <w:p w14:paraId="1AA6F443" w14:textId="77777777" w:rsidR="006D256E" w:rsidRDefault="006D256E" w:rsidP="006D256E">
      <w:pPr>
        <w:pStyle w:val="Corpodetexto"/>
        <w:spacing w:line="360" w:lineRule="auto"/>
        <w:ind w:left="0"/>
        <w:rPr>
          <w:sz w:val="20"/>
        </w:rPr>
      </w:pPr>
    </w:p>
    <w:p w14:paraId="21679A2C" w14:textId="6FB59A02" w:rsidR="006D256E" w:rsidRDefault="00F16A04" w:rsidP="006D256E">
      <w:pPr>
        <w:pStyle w:val="Corpodetexto"/>
        <w:spacing w:line="360" w:lineRule="auto"/>
        <w:ind w:left="0" w:firstLine="709"/>
      </w:pPr>
      <w:r>
        <w:t>Inicialmente encontramos uma quantidade expressiva de trabalhos, mas</w:t>
      </w:r>
      <w:r w:rsidR="0058086C">
        <w:t>,</w:t>
      </w:r>
      <w:r>
        <w:t xml:space="preserve"> com os filtros e outros</w:t>
      </w:r>
      <w:r>
        <w:rPr>
          <w:spacing w:val="-5"/>
        </w:rPr>
        <w:t xml:space="preserve"> </w:t>
      </w:r>
      <w:r>
        <w:t>critérios</w:t>
      </w:r>
      <w:r>
        <w:rPr>
          <w:spacing w:val="-5"/>
        </w:rPr>
        <w:t xml:space="preserve"> </w:t>
      </w:r>
      <w:r>
        <w:t>adotados,</w:t>
      </w:r>
      <w:r>
        <w:rPr>
          <w:spacing w:val="-5"/>
        </w:rPr>
        <w:t xml:space="preserve"> </w:t>
      </w:r>
      <w:r>
        <w:t>já</w:t>
      </w:r>
      <w:r>
        <w:rPr>
          <w:spacing w:val="-6"/>
        </w:rPr>
        <w:t xml:space="preserve"> </w:t>
      </w:r>
      <w:r>
        <w:t>mencionados</w:t>
      </w:r>
      <w:r>
        <w:rPr>
          <w:spacing w:val="-5"/>
        </w:rPr>
        <w:t xml:space="preserve"> </w:t>
      </w:r>
      <w:r>
        <w:t>anteriormente,</w:t>
      </w:r>
      <w:r>
        <w:rPr>
          <w:spacing w:val="-6"/>
        </w:rPr>
        <w:t xml:space="preserve"> </w:t>
      </w:r>
      <w:r>
        <w:t>chegamos</w:t>
      </w:r>
      <w:r>
        <w:rPr>
          <w:spacing w:val="-5"/>
        </w:rPr>
        <w:t xml:space="preserve"> </w:t>
      </w:r>
      <w:r>
        <w:t>a</w:t>
      </w:r>
      <w:r>
        <w:rPr>
          <w:spacing w:val="-6"/>
        </w:rPr>
        <w:t xml:space="preserve"> </w:t>
      </w:r>
      <w:r>
        <w:t>um</w:t>
      </w:r>
      <w:r>
        <w:rPr>
          <w:spacing w:val="-8"/>
        </w:rPr>
        <w:t xml:space="preserve"> </w:t>
      </w:r>
      <w:r>
        <w:t>total</w:t>
      </w:r>
      <w:r>
        <w:rPr>
          <w:spacing w:val="-6"/>
        </w:rPr>
        <w:t xml:space="preserve"> </w:t>
      </w:r>
      <w:r>
        <w:t>de</w:t>
      </w:r>
      <w:r>
        <w:rPr>
          <w:spacing w:val="-6"/>
        </w:rPr>
        <w:t xml:space="preserve"> </w:t>
      </w:r>
      <w:r>
        <w:t>trabalhos</w:t>
      </w:r>
      <w:r>
        <w:rPr>
          <w:spacing w:val="-5"/>
        </w:rPr>
        <w:t xml:space="preserve"> </w:t>
      </w:r>
      <w:r>
        <w:t>que mais</w:t>
      </w:r>
      <w:r>
        <w:rPr>
          <w:spacing w:val="-4"/>
        </w:rPr>
        <w:t xml:space="preserve"> </w:t>
      </w:r>
      <w:r>
        <w:t>se</w:t>
      </w:r>
      <w:r>
        <w:rPr>
          <w:spacing w:val="-4"/>
        </w:rPr>
        <w:t xml:space="preserve"> </w:t>
      </w:r>
      <w:r>
        <w:t>aproximam</w:t>
      </w:r>
      <w:r>
        <w:rPr>
          <w:spacing w:val="-6"/>
        </w:rPr>
        <w:t xml:space="preserve"> </w:t>
      </w:r>
      <w:r>
        <w:t>do</w:t>
      </w:r>
      <w:r>
        <w:rPr>
          <w:spacing w:val="-4"/>
        </w:rPr>
        <w:t xml:space="preserve"> </w:t>
      </w:r>
      <w:r>
        <w:t>objeto</w:t>
      </w:r>
      <w:r>
        <w:rPr>
          <w:spacing w:val="-4"/>
        </w:rPr>
        <w:t xml:space="preserve"> </w:t>
      </w:r>
      <w:r>
        <w:t>de</w:t>
      </w:r>
      <w:r>
        <w:rPr>
          <w:spacing w:val="-4"/>
        </w:rPr>
        <w:t xml:space="preserve"> </w:t>
      </w:r>
      <w:r>
        <w:t>pesquisa.</w:t>
      </w:r>
      <w:r>
        <w:rPr>
          <w:spacing w:val="-4"/>
        </w:rPr>
        <w:t xml:space="preserve"> </w:t>
      </w:r>
      <w:r>
        <w:t>Nas</w:t>
      </w:r>
      <w:r>
        <w:rPr>
          <w:spacing w:val="-4"/>
        </w:rPr>
        <w:t xml:space="preserve"> </w:t>
      </w:r>
      <w:r>
        <w:t>buscas</w:t>
      </w:r>
      <w:r>
        <w:rPr>
          <w:spacing w:val="-4"/>
        </w:rPr>
        <w:t xml:space="preserve"> </w:t>
      </w:r>
      <w:r>
        <w:t>realizadas</w:t>
      </w:r>
      <w:r>
        <w:rPr>
          <w:spacing w:val="-4"/>
        </w:rPr>
        <w:t xml:space="preserve"> </w:t>
      </w:r>
      <w:r>
        <w:t>nos catálogos</w:t>
      </w:r>
      <w:r>
        <w:rPr>
          <w:spacing w:val="-4"/>
        </w:rPr>
        <w:t xml:space="preserve"> </w:t>
      </w:r>
      <w:r>
        <w:t>de</w:t>
      </w:r>
      <w:r>
        <w:rPr>
          <w:spacing w:val="-4"/>
        </w:rPr>
        <w:t xml:space="preserve"> </w:t>
      </w:r>
      <w:r>
        <w:t>dissertações e teses da Coordenação de Aperfeiçoamento de Pessoal de Nível Superior (CAPES)</w:t>
      </w:r>
      <w:r w:rsidR="0058086C">
        <w:t>,</w:t>
      </w:r>
      <w:r>
        <w:t xml:space="preserve"> foram encontrados inicialmente 145 trabalhos e</w:t>
      </w:r>
      <w:r w:rsidR="0058086C">
        <w:t>,</w:t>
      </w:r>
      <w:r>
        <w:t xml:space="preserve"> na Biblioteca Digital Brasileira de Teses e Dissertações (BDTD/ IBICT) encontramos 197 trabalhos, totalizando assim 342 trabalhos. Após a leitura dos resumos e títulos dos trabalhos disponíveis, foram excluídos 330 trabalhos por não atenderem aos critérios de inclusão e leitura de resumos e títulos</w:t>
      </w:r>
      <w:r w:rsidR="0058086C">
        <w:t>. D</w:t>
      </w:r>
      <w:r>
        <w:t>estes, 10 estavam repetidos nos dois repositórios, e após análise crítica dos títulos e resumos, restaram 12 trabalhos a serem analisados.</w:t>
      </w:r>
    </w:p>
    <w:p w14:paraId="0909CDC6" w14:textId="7624FCE8" w:rsidR="00F16A04" w:rsidRDefault="00F16A04" w:rsidP="006D256E">
      <w:pPr>
        <w:pStyle w:val="Corpodetexto"/>
        <w:spacing w:line="360" w:lineRule="auto"/>
        <w:ind w:left="0" w:firstLine="709"/>
      </w:pPr>
      <w:r>
        <w:t xml:space="preserve">Dos estudos encontrados, </w:t>
      </w:r>
      <w:r w:rsidR="0058086C" w:rsidRPr="0058086C">
        <w:t>foram identificadas apenas 3 teses e 9 dissertações, cuja distribuição pode ser observada</w:t>
      </w:r>
      <w:r>
        <w:t xml:space="preserve"> no quadro abaixo:</w:t>
      </w:r>
    </w:p>
    <w:p w14:paraId="0C24D2EE" w14:textId="77777777" w:rsidR="00853277" w:rsidRDefault="00853277" w:rsidP="006D256E">
      <w:pPr>
        <w:pStyle w:val="Corpodetexto"/>
        <w:spacing w:line="360" w:lineRule="auto"/>
        <w:ind w:left="0" w:firstLine="709"/>
      </w:pPr>
    </w:p>
    <w:p w14:paraId="0A2790A8" w14:textId="5D53B19E" w:rsidR="00F16A04" w:rsidRPr="00853277" w:rsidRDefault="00F16A04" w:rsidP="00537430">
      <w:pPr>
        <w:spacing w:after="0" w:line="240" w:lineRule="auto"/>
        <w:jc w:val="both"/>
        <w:rPr>
          <w:rFonts w:ascii="Times New Roman" w:hAnsi="Times New Roman" w:cs="Times New Roman"/>
          <w:spacing w:val="-2"/>
        </w:rPr>
      </w:pPr>
      <w:bookmarkStart w:id="12" w:name="_Hlk217729188"/>
      <w:r w:rsidRPr="00853277">
        <w:rPr>
          <w:rFonts w:ascii="Times New Roman" w:hAnsi="Times New Roman" w:cs="Times New Roman"/>
          <w:b/>
        </w:rPr>
        <w:t>Quadro</w:t>
      </w:r>
      <w:r w:rsidRPr="00853277">
        <w:rPr>
          <w:rFonts w:ascii="Times New Roman" w:hAnsi="Times New Roman" w:cs="Times New Roman"/>
          <w:b/>
          <w:spacing w:val="-1"/>
        </w:rPr>
        <w:t xml:space="preserve"> </w:t>
      </w:r>
      <w:r w:rsidRPr="00853277">
        <w:rPr>
          <w:rFonts w:ascii="Times New Roman" w:hAnsi="Times New Roman" w:cs="Times New Roman"/>
          <w:b/>
        </w:rPr>
        <w:t>1:</w:t>
      </w:r>
      <w:r w:rsidRPr="00853277">
        <w:rPr>
          <w:rFonts w:ascii="Times New Roman" w:hAnsi="Times New Roman" w:cs="Times New Roman"/>
          <w:b/>
          <w:spacing w:val="-1"/>
        </w:rPr>
        <w:t xml:space="preserve"> </w:t>
      </w:r>
      <w:r w:rsidRPr="00853277">
        <w:rPr>
          <w:rFonts w:ascii="Times New Roman" w:hAnsi="Times New Roman" w:cs="Times New Roman"/>
        </w:rPr>
        <w:t>Teses</w:t>
      </w:r>
      <w:r w:rsidRPr="00853277">
        <w:rPr>
          <w:rFonts w:ascii="Times New Roman" w:hAnsi="Times New Roman" w:cs="Times New Roman"/>
          <w:spacing w:val="-1"/>
        </w:rPr>
        <w:t xml:space="preserve"> </w:t>
      </w:r>
      <w:r w:rsidRPr="00853277">
        <w:rPr>
          <w:rFonts w:ascii="Times New Roman" w:hAnsi="Times New Roman" w:cs="Times New Roman"/>
        </w:rPr>
        <w:t>e</w:t>
      </w:r>
      <w:r w:rsidRPr="00853277">
        <w:rPr>
          <w:rFonts w:ascii="Times New Roman" w:hAnsi="Times New Roman" w:cs="Times New Roman"/>
          <w:spacing w:val="-2"/>
        </w:rPr>
        <w:t xml:space="preserve"> </w:t>
      </w:r>
      <w:r w:rsidR="00F74270">
        <w:rPr>
          <w:rFonts w:ascii="Times New Roman" w:hAnsi="Times New Roman" w:cs="Times New Roman"/>
        </w:rPr>
        <w:t>d</w:t>
      </w:r>
      <w:r w:rsidRPr="00853277">
        <w:rPr>
          <w:rFonts w:ascii="Times New Roman" w:hAnsi="Times New Roman" w:cs="Times New Roman"/>
        </w:rPr>
        <w:t>issertações que</w:t>
      </w:r>
      <w:r w:rsidRPr="00853277">
        <w:rPr>
          <w:rFonts w:ascii="Times New Roman" w:hAnsi="Times New Roman" w:cs="Times New Roman"/>
          <w:spacing w:val="-2"/>
        </w:rPr>
        <w:t xml:space="preserve"> </w:t>
      </w:r>
      <w:r w:rsidRPr="00853277">
        <w:rPr>
          <w:rFonts w:ascii="Times New Roman" w:hAnsi="Times New Roman" w:cs="Times New Roman"/>
        </w:rPr>
        <w:t>possu</w:t>
      </w:r>
      <w:r w:rsidR="0058086C">
        <w:rPr>
          <w:rFonts w:ascii="Times New Roman" w:hAnsi="Times New Roman" w:cs="Times New Roman"/>
        </w:rPr>
        <w:t>em</w:t>
      </w:r>
      <w:r w:rsidRPr="00853277">
        <w:rPr>
          <w:rFonts w:ascii="Times New Roman" w:hAnsi="Times New Roman" w:cs="Times New Roman"/>
        </w:rPr>
        <w:t xml:space="preserve"> relação com</w:t>
      </w:r>
      <w:r w:rsidRPr="00853277">
        <w:rPr>
          <w:rFonts w:ascii="Times New Roman" w:hAnsi="Times New Roman" w:cs="Times New Roman"/>
          <w:spacing w:val="-1"/>
        </w:rPr>
        <w:t xml:space="preserve"> </w:t>
      </w:r>
      <w:r w:rsidRPr="00853277">
        <w:rPr>
          <w:rFonts w:ascii="Times New Roman" w:hAnsi="Times New Roman" w:cs="Times New Roman"/>
        </w:rPr>
        <w:t xml:space="preserve">o tema </w:t>
      </w:r>
      <w:r w:rsidRPr="00853277">
        <w:rPr>
          <w:rFonts w:ascii="Times New Roman" w:hAnsi="Times New Roman" w:cs="Times New Roman"/>
          <w:spacing w:val="-2"/>
        </w:rPr>
        <w:t>estudado</w:t>
      </w:r>
      <w:r w:rsidR="001677A3" w:rsidRPr="00853277">
        <w:rPr>
          <w:rFonts w:ascii="Times New Roman" w:hAnsi="Times New Roman" w:cs="Times New Roman"/>
          <w:spacing w:val="-2"/>
        </w:rPr>
        <w:t>.</w:t>
      </w:r>
    </w:p>
    <w:p w14:paraId="160AC854" w14:textId="77777777" w:rsidR="001677A3" w:rsidRPr="00853277" w:rsidRDefault="001677A3" w:rsidP="00537430">
      <w:pPr>
        <w:spacing w:after="0" w:line="240" w:lineRule="auto"/>
        <w:jc w:val="both"/>
        <w:rPr>
          <w:rFonts w:ascii="Times New Roman" w:hAnsi="Times New Roman" w:cs="Times New Roman"/>
        </w:rPr>
      </w:pPr>
    </w:p>
    <w:p w14:paraId="2AE53B13" w14:textId="77777777" w:rsidR="00F16A04" w:rsidRPr="00853277" w:rsidRDefault="00F16A04" w:rsidP="00EF33A3">
      <w:pPr>
        <w:pStyle w:val="Corpodetexto"/>
        <w:ind w:left="0"/>
        <w:jc w:val="center"/>
        <w:rPr>
          <w:sz w:val="22"/>
          <w:szCs w:val="22"/>
        </w:rPr>
      </w:pPr>
    </w:p>
    <w:tbl>
      <w:tblPr>
        <w:tblStyle w:val="TableNormal"/>
        <w:tblW w:w="92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2"/>
        <w:gridCol w:w="1510"/>
        <w:gridCol w:w="3264"/>
        <w:gridCol w:w="1986"/>
        <w:gridCol w:w="1841"/>
      </w:tblGrid>
      <w:tr w:rsidR="00F16A04" w:rsidRPr="00853277" w14:paraId="29963AB9" w14:textId="77777777" w:rsidTr="00537430">
        <w:trPr>
          <w:trHeight w:val="460"/>
        </w:trPr>
        <w:tc>
          <w:tcPr>
            <w:tcW w:w="622" w:type="dxa"/>
            <w:shd w:val="clear" w:color="auto" w:fill="F1F1F1"/>
          </w:tcPr>
          <w:p w14:paraId="37180AAA" w14:textId="77777777" w:rsidR="00F16A04" w:rsidRPr="00853277" w:rsidRDefault="00F16A04" w:rsidP="00EF33A3">
            <w:pPr>
              <w:pStyle w:val="TableParagraph"/>
              <w:spacing w:line="240" w:lineRule="auto"/>
              <w:rPr>
                <w:b/>
              </w:rPr>
            </w:pPr>
            <w:r w:rsidRPr="00853277">
              <w:rPr>
                <w:b/>
                <w:spacing w:val="-5"/>
              </w:rPr>
              <w:t>Nº</w:t>
            </w:r>
          </w:p>
        </w:tc>
        <w:tc>
          <w:tcPr>
            <w:tcW w:w="1510" w:type="dxa"/>
            <w:shd w:val="clear" w:color="auto" w:fill="F1F1F1"/>
          </w:tcPr>
          <w:p w14:paraId="305DEF87" w14:textId="77777777" w:rsidR="00F16A04" w:rsidRPr="00853277" w:rsidRDefault="00F16A04" w:rsidP="00EF33A3">
            <w:pPr>
              <w:pStyle w:val="TableParagraph"/>
              <w:spacing w:line="240" w:lineRule="auto"/>
              <w:rPr>
                <w:b/>
              </w:rPr>
            </w:pPr>
            <w:r w:rsidRPr="00853277">
              <w:rPr>
                <w:b/>
                <w:spacing w:val="-2"/>
              </w:rPr>
              <w:t>AUTOR(A)</w:t>
            </w:r>
          </w:p>
        </w:tc>
        <w:tc>
          <w:tcPr>
            <w:tcW w:w="3264" w:type="dxa"/>
            <w:shd w:val="clear" w:color="auto" w:fill="F1F1F1"/>
          </w:tcPr>
          <w:p w14:paraId="1EBAEABB" w14:textId="77777777" w:rsidR="00F16A04" w:rsidRPr="00853277" w:rsidRDefault="00F16A04" w:rsidP="00EF33A3">
            <w:pPr>
              <w:pStyle w:val="TableParagraph"/>
              <w:spacing w:line="240" w:lineRule="auto"/>
              <w:rPr>
                <w:b/>
              </w:rPr>
            </w:pPr>
            <w:r w:rsidRPr="00853277">
              <w:rPr>
                <w:b/>
                <w:spacing w:val="-2"/>
              </w:rPr>
              <w:t>TÍTULO</w:t>
            </w:r>
          </w:p>
        </w:tc>
        <w:tc>
          <w:tcPr>
            <w:tcW w:w="1986" w:type="dxa"/>
            <w:shd w:val="clear" w:color="auto" w:fill="F1F1F1"/>
          </w:tcPr>
          <w:p w14:paraId="03CBD5DD" w14:textId="77777777" w:rsidR="00F16A04" w:rsidRPr="00853277" w:rsidRDefault="00F16A04" w:rsidP="00EF33A3">
            <w:pPr>
              <w:pStyle w:val="TableParagraph"/>
              <w:spacing w:line="240" w:lineRule="auto"/>
              <w:rPr>
                <w:b/>
              </w:rPr>
            </w:pPr>
            <w:r w:rsidRPr="00853277">
              <w:rPr>
                <w:b/>
                <w:spacing w:val="-2"/>
              </w:rPr>
              <w:t>ANO/IES</w:t>
            </w:r>
          </w:p>
        </w:tc>
        <w:tc>
          <w:tcPr>
            <w:tcW w:w="1841" w:type="dxa"/>
            <w:shd w:val="clear" w:color="auto" w:fill="F1F1F1"/>
          </w:tcPr>
          <w:p w14:paraId="3DD82F2A" w14:textId="22F60BD2" w:rsidR="00F16A04" w:rsidRPr="00853277" w:rsidRDefault="00F16A04" w:rsidP="00EF33A3">
            <w:pPr>
              <w:pStyle w:val="TableParagraph"/>
              <w:spacing w:line="240" w:lineRule="auto"/>
              <w:ind w:firstLine="439"/>
              <w:rPr>
                <w:b/>
              </w:rPr>
            </w:pPr>
            <w:r w:rsidRPr="00853277">
              <w:rPr>
                <w:b/>
                <w:spacing w:val="-2"/>
              </w:rPr>
              <w:t>TESE</w:t>
            </w:r>
            <w:r w:rsidR="0058086C">
              <w:rPr>
                <w:b/>
                <w:spacing w:val="-2"/>
              </w:rPr>
              <w:t>S</w:t>
            </w:r>
            <w:r w:rsidRPr="00853277">
              <w:rPr>
                <w:b/>
                <w:spacing w:val="-2"/>
              </w:rPr>
              <w:t>/ DISSERTAÇÃO</w:t>
            </w:r>
          </w:p>
        </w:tc>
      </w:tr>
      <w:tr w:rsidR="00F16A04" w:rsidRPr="00853277" w14:paraId="313D8F12" w14:textId="77777777" w:rsidTr="00537430">
        <w:trPr>
          <w:trHeight w:val="1402"/>
        </w:trPr>
        <w:tc>
          <w:tcPr>
            <w:tcW w:w="622" w:type="dxa"/>
          </w:tcPr>
          <w:p w14:paraId="0357843B" w14:textId="77777777" w:rsidR="00F16A04" w:rsidRPr="00853277" w:rsidRDefault="00F16A04" w:rsidP="00F16A04">
            <w:pPr>
              <w:pStyle w:val="TableParagraph"/>
              <w:ind w:left="7" w:right="1"/>
            </w:pPr>
            <w:r w:rsidRPr="00853277">
              <w:rPr>
                <w:spacing w:val="-5"/>
              </w:rPr>
              <w:t>01</w:t>
            </w:r>
          </w:p>
        </w:tc>
        <w:tc>
          <w:tcPr>
            <w:tcW w:w="1510" w:type="dxa"/>
          </w:tcPr>
          <w:p w14:paraId="4F7887AD" w14:textId="77777777" w:rsidR="00F16A04" w:rsidRPr="00853277" w:rsidRDefault="00F16A04" w:rsidP="00F16A04">
            <w:pPr>
              <w:pStyle w:val="TableParagraph"/>
              <w:ind w:left="151" w:right="144"/>
            </w:pPr>
            <w:r w:rsidRPr="00853277">
              <w:rPr>
                <w:spacing w:val="-2"/>
              </w:rPr>
              <w:t>CARDOZO,</w:t>
            </w:r>
          </w:p>
          <w:p w14:paraId="5DF9D32F" w14:textId="77777777" w:rsidR="00F16A04" w:rsidRPr="00853277" w:rsidRDefault="00F16A04" w:rsidP="00F16A04">
            <w:pPr>
              <w:pStyle w:val="TableParagraph"/>
              <w:spacing w:before="18" w:line="259" w:lineRule="auto"/>
              <w:ind w:left="134" w:right="126" w:firstLine="1"/>
            </w:pPr>
            <w:r w:rsidRPr="00853277">
              <w:t>Dora Maria Couto</w:t>
            </w:r>
            <w:r w:rsidRPr="00853277">
              <w:rPr>
                <w:spacing w:val="-13"/>
              </w:rPr>
              <w:t xml:space="preserve"> </w:t>
            </w:r>
            <w:r w:rsidRPr="00853277">
              <w:t>Marques</w:t>
            </w:r>
          </w:p>
        </w:tc>
        <w:tc>
          <w:tcPr>
            <w:tcW w:w="3264" w:type="dxa"/>
          </w:tcPr>
          <w:p w14:paraId="54279C06" w14:textId="543034E1" w:rsidR="00F16A04" w:rsidRPr="00853277" w:rsidRDefault="00F16A04" w:rsidP="00F16A04">
            <w:pPr>
              <w:pStyle w:val="TableParagraph"/>
              <w:spacing w:line="259" w:lineRule="auto"/>
              <w:ind w:left="106" w:right="97"/>
              <w:jc w:val="both"/>
            </w:pPr>
            <w:r w:rsidRPr="00853277">
              <w:t>Diálogos entre a Educação Especial e a</w:t>
            </w:r>
            <w:r w:rsidRPr="00853277">
              <w:rPr>
                <w:spacing w:val="-3"/>
              </w:rPr>
              <w:t xml:space="preserve"> </w:t>
            </w:r>
            <w:r w:rsidRPr="00853277">
              <w:t>Educação</w:t>
            </w:r>
            <w:r w:rsidRPr="00853277">
              <w:rPr>
                <w:spacing w:val="-1"/>
              </w:rPr>
              <w:t xml:space="preserve"> </w:t>
            </w:r>
            <w:r w:rsidRPr="00853277">
              <w:t>de</w:t>
            </w:r>
            <w:r w:rsidRPr="00853277">
              <w:rPr>
                <w:spacing w:val="-3"/>
              </w:rPr>
              <w:t xml:space="preserve"> </w:t>
            </w:r>
            <w:r w:rsidRPr="00853277">
              <w:t>Jovens</w:t>
            </w:r>
            <w:r w:rsidRPr="00853277">
              <w:rPr>
                <w:spacing w:val="-2"/>
              </w:rPr>
              <w:t xml:space="preserve"> </w:t>
            </w:r>
            <w:r w:rsidRPr="00853277">
              <w:t>e</w:t>
            </w:r>
            <w:r w:rsidRPr="00853277">
              <w:rPr>
                <w:spacing w:val="-1"/>
              </w:rPr>
              <w:t xml:space="preserve"> </w:t>
            </w:r>
            <w:r w:rsidRPr="00853277">
              <w:t>Adultos:</w:t>
            </w:r>
            <w:r w:rsidRPr="00853277">
              <w:rPr>
                <w:spacing w:val="-2"/>
              </w:rPr>
              <w:t xml:space="preserve"> </w:t>
            </w:r>
            <w:r w:rsidRPr="00853277">
              <w:t>uma proposta de formação continuada de professores para atuar com pessoas com deficiência intelectual</w:t>
            </w:r>
            <w:r w:rsidR="0058086C">
              <w:t>.</w:t>
            </w:r>
          </w:p>
        </w:tc>
        <w:tc>
          <w:tcPr>
            <w:tcW w:w="1986" w:type="dxa"/>
          </w:tcPr>
          <w:p w14:paraId="0E9965E1" w14:textId="77777777" w:rsidR="00F16A04" w:rsidRPr="00853277" w:rsidRDefault="00F16A04" w:rsidP="00F16A04">
            <w:pPr>
              <w:pStyle w:val="TableParagraph"/>
              <w:ind w:left="93" w:right="87"/>
            </w:pPr>
            <w:r w:rsidRPr="00853277">
              <w:rPr>
                <w:spacing w:val="-4"/>
              </w:rPr>
              <w:t>2015</w:t>
            </w:r>
          </w:p>
          <w:p w14:paraId="2DE61818" w14:textId="77777777" w:rsidR="00F16A04" w:rsidRPr="00853277" w:rsidRDefault="00F16A04" w:rsidP="00F16A04">
            <w:pPr>
              <w:pStyle w:val="TableParagraph"/>
              <w:spacing w:before="178" w:line="259" w:lineRule="auto"/>
              <w:ind w:left="93" w:right="87"/>
            </w:pPr>
            <w:r w:rsidRPr="00853277">
              <w:t>Universidade</w:t>
            </w:r>
            <w:r w:rsidRPr="00853277">
              <w:rPr>
                <w:spacing w:val="-13"/>
              </w:rPr>
              <w:t xml:space="preserve"> </w:t>
            </w:r>
            <w:r w:rsidRPr="00853277">
              <w:t xml:space="preserve">Federal </w:t>
            </w:r>
            <w:r w:rsidRPr="00853277">
              <w:rPr>
                <w:spacing w:val="-2"/>
              </w:rPr>
              <w:t>Fluminense</w:t>
            </w:r>
          </w:p>
        </w:tc>
        <w:tc>
          <w:tcPr>
            <w:tcW w:w="1841" w:type="dxa"/>
          </w:tcPr>
          <w:p w14:paraId="6F3722C3" w14:textId="77777777" w:rsidR="00F16A04" w:rsidRPr="00853277" w:rsidRDefault="00F16A04" w:rsidP="00F16A04">
            <w:pPr>
              <w:pStyle w:val="TableParagraph"/>
              <w:ind w:left="8" w:right="3"/>
            </w:pPr>
            <w:r w:rsidRPr="00853277">
              <w:rPr>
                <w:spacing w:val="-2"/>
              </w:rPr>
              <w:t>Dissertação</w:t>
            </w:r>
          </w:p>
        </w:tc>
      </w:tr>
      <w:tr w:rsidR="00F16A04" w:rsidRPr="00853277" w14:paraId="58920CA5" w14:textId="77777777" w:rsidTr="00537430">
        <w:trPr>
          <w:trHeight w:val="1064"/>
        </w:trPr>
        <w:tc>
          <w:tcPr>
            <w:tcW w:w="622" w:type="dxa"/>
          </w:tcPr>
          <w:p w14:paraId="21A685AD" w14:textId="77777777" w:rsidR="00F16A04" w:rsidRPr="00853277" w:rsidRDefault="00F16A04" w:rsidP="00F16A04">
            <w:pPr>
              <w:pStyle w:val="TableParagraph"/>
              <w:ind w:left="7" w:right="1"/>
            </w:pPr>
            <w:r w:rsidRPr="00853277">
              <w:rPr>
                <w:spacing w:val="-5"/>
              </w:rPr>
              <w:t>02</w:t>
            </w:r>
          </w:p>
        </w:tc>
        <w:tc>
          <w:tcPr>
            <w:tcW w:w="1510" w:type="dxa"/>
          </w:tcPr>
          <w:p w14:paraId="0C62F30D" w14:textId="77777777" w:rsidR="00F16A04" w:rsidRPr="00853277" w:rsidRDefault="00F16A04" w:rsidP="00F16A04">
            <w:pPr>
              <w:pStyle w:val="TableParagraph"/>
              <w:ind w:left="151" w:right="144"/>
            </w:pPr>
            <w:r w:rsidRPr="00853277">
              <w:rPr>
                <w:spacing w:val="-2"/>
              </w:rPr>
              <w:t>FELÍCIO,</w:t>
            </w:r>
          </w:p>
          <w:p w14:paraId="4B12EBD9" w14:textId="77777777" w:rsidR="00F16A04" w:rsidRPr="00853277" w:rsidRDefault="00F16A04" w:rsidP="00F16A04">
            <w:pPr>
              <w:pStyle w:val="TableParagraph"/>
              <w:spacing w:before="18" w:line="259" w:lineRule="auto"/>
              <w:ind w:left="151" w:right="142"/>
            </w:pPr>
            <w:r w:rsidRPr="00853277">
              <w:t>Natália</w:t>
            </w:r>
            <w:r w:rsidRPr="00853277">
              <w:rPr>
                <w:spacing w:val="-13"/>
              </w:rPr>
              <w:t xml:space="preserve"> </w:t>
            </w:r>
            <w:r w:rsidRPr="00853277">
              <w:t xml:space="preserve">Costa </w:t>
            </w:r>
            <w:r w:rsidRPr="00853277">
              <w:rPr>
                <w:spacing w:val="-6"/>
              </w:rPr>
              <w:t>de</w:t>
            </w:r>
          </w:p>
        </w:tc>
        <w:tc>
          <w:tcPr>
            <w:tcW w:w="3264" w:type="dxa"/>
          </w:tcPr>
          <w:p w14:paraId="2FEED187" w14:textId="0B1F0AFB" w:rsidR="00F16A04" w:rsidRPr="00853277" w:rsidRDefault="00F16A04" w:rsidP="00F16A04">
            <w:pPr>
              <w:pStyle w:val="TableParagraph"/>
              <w:spacing w:line="259" w:lineRule="auto"/>
              <w:ind w:left="106" w:right="97"/>
              <w:jc w:val="both"/>
            </w:pPr>
            <w:r w:rsidRPr="00853277">
              <w:t>Inclusão dos alunos público</w:t>
            </w:r>
            <w:r w:rsidR="008A1ED1">
              <w:t>-</w:t>
            </w:r>
            <w:r w:rsidRPr="00853277">
              <w:t>alvo da Educação Especial no Ensino Médio: concepções e atuação docente.</w:t>
            </w:r>
          </w:p>
        </w:tc>
        <w:tc>
          <w:tcPr>
            <w:tcW w:w="1986" w:type="dxa"/>
          </w:tcPr>
          <w:p w14:paraId="77E8FEE2" w14:textId="77777777" w:rsidR="00F16A04" w:rsidRPr="00853277" w:rsidRDefault="00F16A04" w:rsidP="00F16A04">
            <w:pPr>
              <w:pStyle w:val="TableParagraph"/>
              <w:ind w:left="93" w:right="87"/>
            </w:pPr>
            <w:r w:rsidRPr="00853277">
              <w:rPr>
                <w:spacing w:val="-4"/>
              </w:rPr>
              <w:t>2017</w:t>
            </w:r>
          </w:p>
          <w:p w14:paraId="408711F2" w14:textId="0F6D1650" w:rsidR="00F16A04" w:rsidRPr="00853277" w:rsidRDefault="00F16A04" w:rsidP="00F16A04">
            <w:pPr>
              <w:pStyle w:val="TableParagraph"/>
              <w:spacing w:before="178" w:line="259" w:lineRule="auto"/>
              <w:ind w:left="93" w:right="87"/>
            </w:pPr>
            <w:r w:rsidRPr="00853277">
              <w:t>Universidade</w:t>
            </w:r>
            <w:r w:rsidRPr="00853277">
              <w:rPr>
                <w:spacing w:val="-13"/>
              </w:rPr>
              <w:t xml:space="preserve"> </w:t>
            </w:r>
            <w:r w:rsidRPr="00853277">
              <w:t>Federal de São Carlos</w:t>
            </w:r>
          </w:p>
        </w:tc>
        <w:tc>
          <w:tcPr>
            <w:tcW w:w="1841" w:type="dxa"/>
          </w:tcPr>
          <w:p w14:paraId="18C855D8" w14:textId="77777777" w:rsidR="00F16A04" w:rsidRPr="00853277" w:rsidRDefault="00F16A04" w:rsidP="00F16A04">
            <w:pPr>
              <w:pStyle w:val="TableParagraph"/>
              <w:ind w:left="8" w:right="3"/>
            </w:pPr>
            <w:r w:rsidRPr="00853277">
              <w:rPr>
                <w:spacing w:val="-2"/>
              </w:rPr>
              <w:t>Dissertação</w:t>
            </w:r>
          </w:p>
        </w:tc>
      </w:tr>
      <w:tr w:rsidR="00F16A04" w:rsidRPr="00853277" w14:paraId="29069C0F" w14:textId="77777777" w:rsidTr="00537430">
        <w:trPr>
          <w:trHeight w:val="1151"/>
        </w:trPr>
        <w:tc>
          <w:tcPr>
            <w:tcW w:w="622" w:type="dxa"/>
          </w:tcPr>
          <w:p w14:paraId="75FBF339" w14:textId="77777777" w:rsidR="00F16A04" w:rsidRPr="00853277" w:rsidRDefault="00F16A04" w:rsidP="00F16A04">
            <w:pPr>
              <w:pStyle w:val="TableParagraph"/>
              <w:ind w:left="7" w:right="1"/>
            </w:pPr>
            <w:r w:rsidRPr="00853277">
              <w:rPr>
                <w:spacing w:val="-5"/>
              </w:rPr>
              <w:t>03</w:t>
            </w:r>
          </w:p>
        </w:tc>
        <w:tc>
          <w:tcPr>
            <w:tcW w:w="1510" w:type="dxa"/>
          </w:tcPr>
          <w:p w14:paraId="5DAED761" w14:textId="77777777" w:rsidR="00F16A04" w:rsidRPr="00853277" w:rsidRDefault="00F16A04" w:rsidP="00F16A04">
            <w:pPr>
              <w:pStyle w:val="TableParagraph"/>
              <w:ind w:left="151" w:right="146"/>
            </w:pPr>
            <w:r w:rsidRPr="00853277">
              <w:rPr>
                <w:spacing w:val="-2"/>
              </w:rPr>
              <w:t>BUENO,</w:t>
            </w:r>
          </w:p>
          <w:p w14:paraId="17897FE1" w14:textId="77777777" w:rsidR="00F16A04" w:rsidRPr="00853277" w:rsidRDefault="00F16A04" w:rsidP="00F16A04">
            <w:pPr>
              <w:pStyle w:val="TableParagraph"/>
              <w:spacing w:before="18" w:line="240" w:lineRule="auto"/>
              <w:ind w:left="151" w:right="148"/>
            </w:pPr>
            <w:r w:rsidRPr="00853277">
              <w:t>Melina</w:t>
            </w:r>
            <w:r w:rsidRPr="00853277">
              <w:rPr>
                <w:spacing w:val="-2"/>
              </w:rPr>
              <w:t xml:space="preserve"> Brandt</w:t>
            </w:r>
          </w:p>
        </w:tc>
        <w:tc>
          <w:tcPr>
            <w:tcW w:w="3264" w:type="dxa"/>
          </w:tcPr>
          <w:p w14:paraId="10FB93D6" w14:textId="5A2B0219" w:rsidR="00F16A04" w:rsidRPr="00853277" w:rsidRDefault="00F16A04" w:rsidP="00F16A04">
            <w:pPr>
              <w:pStyle w:val="TableParagraph"/>
              <w:spacing w:line="259" w:lineRule="auto"/>
              <w:ind w:left="106" w:right="99"/>
              <w:jc w:val="both"/>
            </w:pPr>
            <w:r w:rsidRPr="00853277">
              <w:t xml:space="preserve">Educação de Jovens e Adultos: </w:t>
            </w:r>
            <w:r w:rsidR="008A1ED1">
              <w:t>f</w:t>
            </w:r>
            <w:r w:rsidRPr="00853277">
              <w:t>ormação continuada colaborativa entre professores da sala comum e da Educação Especial</w:t>
            </w:r>
            <w:r w:rsidR="008A1ED1">
              <w:t>.</w:t>
            </w:r>
          </w:p>
        </w:tc>
        <w:tc>
          <w:tcPr>
            <w:tcW w:w="1986" w:type="dxa"/>
          </w:tcPr>
          <w:p w14:paraId="1E633BF5" w14:textId="77777777" w:rsidR="00F16A04" w:rsidRPr="00853277" w:rsidRDefault="00F16A04" w:rsidP="00F16A04">
            <w:pPr>
              <w:pStyle w:val="TableParagraph"/>
              <w:ind w:left="93" w:right="87"/>
            </w:pPr>
            <w:r w:rsidRPr="00853277">
              <w:rPr>
                <w:spacing w:val="-4"/>
              </w:rPr>
              <w:t>2018</w:t>
            </w:r>
          </w:p>
          <w:p w14:paraId="5FFFD6DB" w14:textId="77777777" w:rsidR="00F16A04" w:rsidRPr="00853277" w:rsidRDefault="00F16A04" w:rsidP="00F16A04">
            <w:pPr>
              <w:pStyle w:val="TableParagraph"/>
              <w:spacing w:line="240" w:lineRule="auto"/>
              <w:jc w:val="left"/>
            </w:pPr>
          </w:p>
          <w:p w14:paraId="74E279E1" w14:textId="77777777" w:rsidR="00F16A04" w:rsidRPr="00853277" w:rsidRDefault="00F16A04" w:rsidP="00F16A04">
            <w:pPr>
              <w:pStyle w:val="TableParagraph"/>
              <w:spacing w:line="259" w:lineRule="auto"/>
              <w:ind w:left="93" w:right="87"/>
            </w:pPr>
            <w:r w:rsidRPr="00853277">
              <w:t>Universidade</w:t>
            </w:r>
            <w:r w:rsidRPr="00853277">
              <w:rPr>
                <w:spacing w:val="-13"/>
              </w:rPr>
              <w:t xml:space="preserve"> </w:t>
            </w:r>
            <w:r w:rsidRPr="00853277">
              <w:t>Federal de São Carlos</w:t>
            </w:r>
          </w:p>
        </w:tc>
        <w:tc>
          <w:tcPr>
            <w:tcW w:w="1841" w:type="dxa"/>
          </w:tcPr>
          <w:p w14:paraId="2F6AA347" w14:textId="77777777" w:rsidR="00F16A04" w:rsidRPr="00853277" w:rsidRDefault="00F16A04" w:rsidP="00F16A04">
            <w:pPr>
              <w:pStyle w:val="TableParagraph"/>
              <w:ind w:left="8" w:right="3"/>
            </w:pPr>
            <w:r w:rsidRPr="00853277">
              <w:rPr>
                <w:spacing w:val="-2"/>
              </w:rPr>
              <w:t>Dissertação</w:t>
            </w:r>
          </w:p>
        </w:tc>
      </w:tr>
      <w:tr w:rsidR="00F16A04" w:rsidRPr="00853277" w14:paraId="5F5CE386" w14:textId="77777777" w:rsidTr="00537430">
        <w:trPr>
          <w:trHeight w:val="1314"/>
        </w:trPr>
        <w:tc>
          <w:tcPr>
            <w:tcW w:w="622" w:type="dxa"/>
          </w:tcPr>
          <w:p w14:paraId="7D9DA6F0" w14:textId="77777777" w:rsidR="00F16A04" w:rsidRPr="00853277" w:rsidRDefault="00F16A04" w:rsidP="00F16A04">
            <w:pPr>
              <w:pStyle w:val="TableParagraph"/>
              <w:ind w:left="7" w:right="1"/>
            </w:pPr>
            <w:r w:rsidRPr="00853277">
              <w:rPr>
                <w:spacing w:val="-5"/>
              </w:rPr>
              <w:t>04</w:t>
            </w:r>
          </w:p>
        </w:tc>
        <w:tc>
          <w:tcPr>
            <w:tcW w:w="1510" w:type="dxa"/>
          </w:tcPr>
          <w:p w14:paraId="241A4DEF" w14:textId="77777777" w:rsidR="00F16A04" w:rsidRPr="00853277" w:rsidRDefault="00F16A04" w:rsidP="00F16A04">
            <w:pPr>
              <w:pStyle w:val="TableParagraph"/>
              <w:ind w:left="322"/>
              <w:jc w:val="left"/>
            </w:pPr>
            <w:r w:rsidRPr="00853277">
              <w:rPr>
                <w:spacing w:val="-2"/>
              </w:rPr>
              <w:t>CABRAL,</w:t>
            </w:r>
          </w:p>
          <w:p w14:paraId="202C9056" w14:textId="77777777" w:rsidR="00F16A04" w:rsidRPr="00853277" w:rsidRDefault="00F16A04" w:rsidP="008A1ED1">
            <w:pPr>
              <w:pStyle w:val="TableParagraph"/>
              <w:spacing w:before="18" w:line="261" w:lineRule="auto"/>
              <w:ind w:left="234" w:right="220" w:firstLine="102"/>
            </w:pPr>
            <w:r w:rsidRPr="00853277">
              <w:rPr>
                <w:spacing w:val="-2"/>
              </w:rPr>
              <w:t xml:space="preserve">Rosângela </w:t>
            </w:r>
            <w:r w:rsidRPr="00853277">
              <w:t>Costa</w:t>
            </w:r>
            <w:r w:rsidRPr="00853277">
              <w:rPr>
                <w:spacing w:val="-13"/>
              </w:rPr>
              <w:t xml:space="preserve"> </w:t>
            </w:r>
            <w:r w:rsidRPr="00853277">
              <w:t>Soares</w:t>
            </w:r>
          </w:p>
        </w:tc>
        <w:tc>
          <w:tcPr>
            <w:tcW w:w="3264" w:type="dxa"/>
          </w:tcPr>
          <w:p w14:paraId="68A9E3CB" w14:textId="7444B407" w:rsidR="00F16A04" w:rsidRPr="00853277" w:rsidRDefault="00F16A04" w:rsidP="00F16A04">
            <w:pPr>
              <w:pStyle w:val="TableParagraph"/>
              <w:spacing w:line="259" w:lineRule="auto"/>
              <w:ind w:left="106" w:right="97"/>
              <w:jc w:val="both"/>
            </w:pPr>
            <w:r w:rsidRPr="00853277">
              <w:t>Processo de inclusão do público-alvo da Educação Especial de Jovens e Adultos (EJA) em Belford Roxo/RJ: desafios político-pedagógicos</w:t>
            </w:r>
            <w:r w:rsidR="008A1ED1">
              <w:t>.</w:t>
            </w:r>
          </w:p>
        </w:tc>
        <w:tc>
          <w:tcPr>
            <w:tcW w:w="1986" w:type="dxa"/>
          </w:tcPr>
          <w:p w14:paraId="5894D78F" w14:textId="77777777" w:rsidR="00F16A04" w:rsidRPr="00853277" w:rsidRDefault="00F16A04" w:rsidP="00F16A04">
            <w:pPr>
              <w:pStyle w:val="TableParagraph"/>
              <w:ind w:left="93" w:right="87"/>
            </w:pPr>
            <w:r w:rsidRPr="00853277">
              <w:rPr>
                <w:spacing w:val="-4"/>
              </w:rPr>
              <w:t>2018</w:t>
            </w:r>
          </w:p>
          <w:p w14:paraId="611E699B" w14:textId="77777777" w:rsidR="00F16A04" w:rsidRPr="00853277" w:rsidRDefault="00F16A04" w:rsidP="00F16A04">
            <w:pPr>
              <w:pStyle w:val="TableParagraph"/>
              <w:spacing w:before="178" w:line="259" w:lineRule="auto"/>
              <w:ind w:left="93" w:right="87"/>
            </w:pPr>
            <w:r w:rsidRPr="00853277">
              <w:t>Universidade</w:t>
            </w:r>
            <w:r w:rsidRPr="00853277">
              <w:rPr>
                <w:spacing w:val="-13"/>
              </w:rPr>
              <w:t xml:space="preserve"> </w:t>
            </w:r>
            <w:r w:rsidRPr="00853277">
              <w:t xml:space="preserve">Federal Rural do Rio de </w:t>
            </w:r>
            <w:r w:rsidRPr="00853277">
              <w:rPr>
                <w:spacing w:val="-2"/>
              </w:rPr>
              <w:t>Janeiro</w:t>
            </w:r>
          </w:p>
        </w:tc>
        <w:tc>
          <w:tcPr>
            <w:tcW w:w="1841" w:type="dxa"/>
          </w:tcPr>
          <w:p w14:paraId="66C64549" w14:textId="77777777" w:rsidR="00F16A04" w:rsidRPr="00853277" w:rsidRDefault="00F16A04" w:rsidP="00F16A04">
            <w:pPr>
              <w:pStyle w:val="TableParagraph"/>
              <w:ind w:left="8" w:right="3"/>
            </w:pPr>
            <w:r w:rsidRPr="00853277">
              <w:rPr>
                <w:spacing w:val="-2"/>
              </w:rPr>
              <w:t>Dissertação</w:t>
            </w:r>
          </w:p>
        </w:tc>
      </w:tr>
      <w:tr w:rsidR="00F16A04" w:rsidRPr="00853277" w14:paraId="07103140" w14:textId="77777777" w:rsidTr="00537430">
        <w:trPr>
          <w:trHeight w:val="1151"/>
        </w:trPr>
        <w:tc>
          <w:tcPr>
            <w:tcW w:w="622" w:type="dxa"/>
          </w:tcPr>
          <w:p w14:paraId="09917C00" w14:textId="77777777" w:rsidR="00F16A04" w:rsidRPr="00853277" w:rsidRDefault="00F16A04" w:rsidP="00F16A04">
            <w:pPr>
              <w:pStyle w:val="TableParagraph"/>
              <w:ind w:left="7" w:right="1"/>
            </w:pPr>
            <w:r w:rsidRPr="00853277">
              <w:rPr>
                <w:spacing w:val="-5"/>
              </w:rPr>
              <w:t>05</w:t>
            </w:r>
          </w:p>
        </w:tc>
        <w:tc>
          <w:tcPr>
            <w:tcW w:w="1510" w:type="dxa"/>
          </w:tcPr>
          <w:p w14:paraId="2D4ECA31" w14:textId="77777777" w:rsidR="00F16A04" w:rsidRPr="00853277" w:rsidRDefault="00F16A04" w:rsidP="00F16A04">
            <w:pPr>
              <w:pStyle w:val="TableParagraph"/>
              <w:ind w:left="166"/>
              <w:jc w:val="left"/>
            </w:pPr>
            <w:r w:rsidRPr="00853277">
              <w:rPr>
                <w:spacing w:val="-2"/>
              </w:rPr>
              <w:t>BRAGANÇA,</w:t>
            </w:r>
          </w:p>
          <w:p w14:paraId="42AF8A80" w14:textId="77777777" w:rsidR="00F16A04" w:rsidRPr="00853277" w:rsidRDefault="00F16A04" w:rsidP="00F16A04">
            <w:pPr>
              <w:pStyle w:val="TableParagraph"/>
              <w:spacing w:before="18" w:line="240" w:lineRule="auto"/>
              <w:ind w:left="234"/>
              <w:jc w:val="left"/>
            </w:pPr>
            <w:r w:rsidRPr="00853277">
              <w:t>Nelma</w:t>
            </w:r>
            <w:r w:rsidRPr="00853277">
              <w:rPr>
                <w:spacing w:val="-5"/>
              </w:rPr>
              <w:t xml:space="preserve"> </w:t>
            </w:r>
            <w:r w:rsidRPr="00853277">
              <w:rPr>
                <w:spacing w:val="-2"/>
              </w:rPr>
              <w:t>Suely</w:t>
            </w:r>
          </w:p>
        </w:tc>
        <w:tc>
          <w:tcPr>
            <w:tcW w:w="3264" w:type="dxa"/>
          </w:tcPr>
          <w:p w14:paraId="63611C07" w14:textId="77777777" w:rsidR="00F16A04" w:rsidRPr="00853277" w:rsidRDefault="00F16A04" w:rsidP="00F16A04">
            <w:pPr>
              <w:pStyle w:val="TableParagraph"/>
              <w:spacing w:line="259" w:lineRule="auto"/>
              <w:ind w:left="106" w:right="100"/>
              <w:jc w:val="both"/>
            </w:pPr>
            <w:r w:rsidRPr="00853277">
              <w:t>O trabalho docente na interface Educação Especial e Educação de Jovens e Adultos: em realidades brasileira e mexicana</w:t>
            </w:r>
          </w:p>
        </w:tc>
        <w:tc>
          <w:tcPr>
            <w:tcW w:w="1986" w:type="dxa"/>
          </w:tcPr>
          <w:p w14:paraId="1F7D15FB" w14:textId="77777777" w:rsidR="00F16A04" w:rsidRPr="00853277" w:rsidRDefault="00F16A04" w:rsidP="00F16A04">
            <w:pPr>
              <w:pStyle w:val="TableParagraph"/>
              <w:ind w:left="93" w:right="87"/>
            </w:pPr>
            <w:r w:rsidRPr="00853277">
              <w:rPr>
                <w:spacing w:val="-4"/>
              </w:rPr>
              <w:t>2018</w:t>
            </w:r>
          </w:p>
          <w:p w14:paraId="1CC10511" w14:textId="77777777" w:rsidR="00F16A04" w:rsidRPr="00853277" w:rsidRDefault="00F16A04" w:rsidP="00F16A04">
            <w:pPr>
              <w:pStyle w:val="TableParagraph"/>
              <w:spacing w:before="178" w:line="259" w:lineRule="auto"/>
              <w:ind w:left="93" w:right="87"/>
            </w:pPr>
            <w:r w:rsidRPr="00853277">
              <w:t>Universidade</w:t>
            </w:r>
            <w:r w:rsidRPr="00853277">
              <w:rPr>
                <w:spacing w:val="-13"/>
              </w:rPr>
              <w:t xml:space="preserve"> </w:t>
            </w:r>
            <w:r w:rsidRPr="00853277">
              <w:t>Federal do Espírito Santo</w:t>
            </w:r>
          </w:p>
        </w:tc>
        <w:tc>
          <w:tcPr>
            <w:tcW w:w="1841" w:type="dxa"/>
          </w:tcPr>
          <w:p w14:paraId="33EC3092" w14:textId="77777777" w:rsidR="00F16A04" w:rsidRPr="00853277" w:rsidRDefault="00F16A04" w:rsidP="00F16A04">
            <w:pPr>
              <w:pStyle w:val="TableParagraph"/>
              <w:ind w:left="8" w:right="3"/>
            </w:pPr>
            <w:r w:rsidRPr="00853277">
              <w:rPr>
                <w:spacing w:val="-2"/>
              </w:rPr>
              <w:t>Dissertação</w:t>
            </w:r>
          </w:p>
        </w:tc>
      </w:tr>
      <w:tr w:rsidR="00F16A04" w:rsidRPr="00853277" w14:paraId="2FBB4AC9" w14:textId="77777777" w:rsidTr="00537430">
        <w:trPr>
          <w:trHeight w:val="1064"/>
        </w:trPr>
        <w:tc>
          <w:tcPr>
            <w:tcW w:w="622" w:type="dxa"/>
          </w:tcPr>
          <w:p w14:paraId="133E206C" w14:textId="77777777" w:rsidR="00F16A04" w:rsidRPr="00853277" w:rsidRDefault="00F16A04" w:rsidP="00F16A04">
            <w:pPr>
              <w:pStyle w:val="TableParagraph"/>
              <w:ind w:left="7" w:right="1"/>
            </w:pPr>
            <w:r w:rsidRPr="00853277">
              <w:rPr>
                <w:spacing w:val="-5"/>
              </w:rPr>
              <w:t>06</w:t>
            </w:r>
          </w:p>
        </w:tc>
        <w:tc>
          <w:tcPr>
            <w:tcW w:w="1510" w:type="dxa"/>
          </w:tcPr>
          <w:p w14:paraId="516E7D3D" w14:textId="77777777" w:rsidR="00F16A04" w:rsidRPr="00853277" w:rsidRDefault="00F16A04" w:rsidP="00F16A04">
            <w:pPr>
              <w:pStyle w:val="TableParagraph"/>
              <w:ind w:left="151" w:right="147"/>
            </w:pPr>
            <w:r w:rsidRPr="00853277">
              <w:rPr>
                <w:spacing w:val="-2"/>
              </w:rPr>
              <w:t>TASSINARI,</w:t>
            </w:r>
          </w:p>
          <w:p w14:paraId="16C77B3C" w14:textId="77777777" w:rsidR="00F16A04" w:rsidRPr="00853277" w:rsidRDefault="00F16A04" w:rsidP="00F16A04">
            <w:pPr>
              <w:pStyle w:val="TableParagraph"/>
              <w:spacing w:before="18" w:line="240" w:lineRule="auto"/>
              <w:ind w:left="151" w:right="143"/>
            </w:pPr>
            <w:r w:rsidRPr="00853277">
              <w:t>Ana</w:t>
            </w:r>
            <w:r w:rsidRPr="00853277">
              <w:rPr>
                <w:spacing w:val="-2"/>
              </w:rPr>
              <w:t xml:space="preserve"> </w:t>
            </w:r>
            <w:r w:rsidRPr="00853277">
              <w:rPr>
                <w:spacing w:val="-4"/>
              </w:rPr>
              <w:t>Maria</w:t>
            </w:r>
          </w:p>
        </w:tc>
        <w:tc>
          <w:tcPr>
            <w:tcW w:w="3264" w:type="dxa"/>
          </w:tcPr>
          <w:p w14:paraId="7DCF59C0" w14:textId="77777777" w:rsidR="00F16A04" w:rsidRPr="00853277" w:rsidRDefault="00F16A04" w:rsidP="00F16A04">
            <w:pPr>
              <w:pStyle w:val="TableParagraph"/>
              <w:spacing w:line="259" w:lineRule="auto"/>
              <w:ind w:left="106" w:right="99"/>
              <w:jc w:val="both"/>
            </w:pPr>
            <w:r w:rsidRPr="00853277">
              <w:t>Formação e prática pedagógica de professores</w:t>
            </w:r>
            <w:r w:rsidRPr="00853277">
              <w:rPr>
                <w:spacing w:val="-3"/>
              </w:rPr>
              <w:t xml:space="preserve"> </w:t>
            </w:r>
            <w:r w:rsidRPr="00853277">
              <w:t>da</w:t>
            </w:r>
            <w:r w:rsidRPr="00853277">
              <w:rPr>
                <w:spacing w:val="-4"/>
              </w:rPr>
              <w:t xml:space="preserve"> </w:t>
            </w:r>
            <w:r w:rsidRPr="00853277">
              <w:t>EJA</w:t>
            </w:r>
            <w:r w:rsidRPr="00853277">
              <w:rPr>
                <w:spacing w:val="-4"/>
              </w:rPr>
              <w:t xml:space="preserve"> </w:t>
            </w:r>
            <w:r w:rsidRPr="00853277">
              <w:t>junto</w:t>
            </w:r>
            <w:r w:rsidRPr="00853277">
              <w:rPr>
                <w:spacing w:val="-4"/>
              </w:rPr>
              <w:t xml:space="preserve"> </w:t>
            </w:r>
            <w:r w:rsidRPr="00853277">
              <w:t>a</w:t>
            </w:r>
            <w:r w:rsidRPr="00853277">
              <w:rPr>
                <w:spacing w:val="-4"/>
              </w:rPr>
              <w:t xml:space="preserve"> </w:t>
            </w:r>
            <w:r w:rsidRPr="00853277">
              <w:t>estudantes com deficiência intelectual</w:t>
            </w:r>
          </w:p>
        </w:tc>
        <w:tc>
          <w:tcPr>
            <w:tcW w:w="1986" w:type="dxa"/>
          </w:tcPr>
          <w:p w14:paraId="16B31A5B" w14:textId="77777777" w:rsidR="00F16A04" w:rsidRPr="00853277" w:rsidRDefault="00F16A04" w:rsidP="00F16A04">
            <w:pPr>
              <w:pStyle w:val="TableParagraph"/>
              <w:ind w:left="93" w:right="87"/>
            </w:pPr>
            <w:r w:rsidRPr="00853277">
              <w:rPr>
                <w:spacing w:val="-4"/>
              </w:rPr>
              <w:t>2019</w:t>
            </w:r>
          </w:p>
          <w:p w14:paraId="7006D56B" w14:textId="77777777" w:rsidR="00F16A04" w:rsidRPr="00853277" w:rsidRDefault="00F16A04" w:rsidP="00F16A04">
            <w:pPr>
              <w:pStyle w:val="TableParagraph"/>
              <w:spacing w:before="178" w:line="259" w:lineRule="auto"/>
              <w:ind w:left="93" w:right="87"/>
            </w:pPr>
            <w:r w:rsidRPr="00853277">
              <w:t>Universidade</w:t>
            </w:r>
            <w:r w:rsidRPr="00853277">
              <w:rPr>
                <w:spacing w:val="-13"/>
              </w:rPr>
              <w:t xml:space="preserve"> </w:t>
            </w:r>
            <w:r w:rsidRPr="00853277">
              <w:t>Federal de São Carlos</w:t>
            </w:r>
          </w:p>
        </w:tc>
        <w:tc>
          <w:tcPr>
            <w:tcW w:w="1841" w:type="dxa"/>
          </w:tcPr>
          <w:p w14:paraId="51366B32" w14:textId="77777777" w:rsidR="00F16A04" w:rsidRPr="00853277" w:rsidRDefault="00F16A04" w:rsidP="00F16A04">
            <w:pPr>
              <w:pStyle w:val="TableParagraph"/>
              <w:ind w:left="8"/>
            </w:pPr>
            <w:r w:rsidRPr="00853277">
              <w:rPr>
                <w:spacing w:val="-4"/>
              </w:rPr>
              <w:t>Tese</w:t>
            </w:r>
          </w:p>
        </w:tc>
      </w:tr>
      <w:tr w:rsidR="00F16A04" w:rsidRPr="00853277" w14:paraId="47572EAE" w14:textId="77777777" w:rsidTr="00537430">
        <w:trPr>
          <w:trHeight w:val="1066"/>
        </w:trPr>
        <w:tc>
          <w:tcPr>
            <w:tcW w:w="622" w:type="dxa"/>
          </w:tcPr>
          <w:p w14:paraId="3F30D0E5" w14:textId="77777777" w:rsidR="00F16A04" w:rsidRPr="00853277" w:rsidRDefault="00F16A04" w:rsidP="00F16A04">
            <w:pPr>
              <w:pStyle w:val="TableParagraph"/>
              <w:ind w:left="7" w:right="1"/>
            </w:pPr>
            <w:r w:rsidRPr="00853277">
              <w:rPr>
                <w:spacing w:val="-5"/>
              </w:rPr>
              <w:t>07</w:t>
            </w:r>
          </w:p>
        </w:tc>
        <w:tc>
          <w:tcPr>
            <w:tcW w:w="1510" w:type="dxa"/>
          </w:tcPr>
          <w:p w14:paraId="4ECAACCB" w14:textId="77777777" w:rsidR="00F16A04" w:rsidRPr="00853277" w:rsidRDefault="00F16A04" w:rsidP="00F16A04">
            <w:pPr>
              <w:pStyle w:val="TableParagraph"/>
              <w:ind w:left="206"/>
              <w:jc w:val="left"/>
            </w:pPr>
            <w:r w:rsidRPr="00853277">
              <w:rPr>
                <w:spacing w:val="-2"/>
              </w:rPr>
              <w:t>NOGUEIRA,</w:t>
            </w:r>
          </w:p>
          <w:p w14:paraId="5053CC26" w14:textId="77777777" w:rsidR="00F16A04" w:rsidRPr="00853277" w:rsidRDefault="00F16A04" w:rsidP="00F16A04">
            <w:pPr>
              <w:pStyle w:val="TableParagraph"/>
              <w:spacing w:before="18" w:line="240" w:lineRule="auto"/>
              <w:ind w:left="124"/>
              <w:jc w:val="left"/>
            </w:pPr>
            <w:r w:rsidRPr="00853277">
              <w:t>Marcela</w:t>
            </w:r>
            <w:r w:rsidRPr="00853277">
              <w:rPr>
                <w:spacing w:val="-3"/>
              </w:rPr>
              <w:t xml:space="preserve"> </w:t>
            </w:r>
            <w:r w:rsidRPr="00853277">
              <w:rPr>
                <w:spacing w:val="-2"/>
              </w:rPr>
              <w:t>Fontão</w:t>
            </w:r>
          </w:p>
        </w:tc>
        <w:tc>
          <w:tcPr>
            <w:tcW w:w="3264" w:type="dxa"/>
          </w:tcPr>
          <w:p w14:paraId="39CBB6EE" w14:textId="77777777" w:rsidR="00F16A04" w:rsidRPr="00853277" w:rsidRDefault="00F16A04" w:rsidP="00F16A04">
            <w:pPr>
              <w:pStyle w:val="TableParagraph"/>
              <w:spacing w:line="259" w:lineRule="auto"/>
              <w:ind w:left="106" w:right="98"/>
              <w:jc w:val="both"/>
            </w:pPr>
            <w:r w:rsidRPr="00853277">
              <w:rPr>
                <w:spacing w:val="-2"/>
              </w:rPr>
              <w:t>Educação</w:t>
            </w:r>
            <w:r w:rsidRPr="00853277">
              <w:rPr>
                <w:spacing w:val="-7"/>
              </w:rPr>
              <w:t xml:space="preserve"> </w:t>
            </w:r>
            <w:r w:rsidRPr="00853277">
              <w:rPr>
                <w:spacing w:val="-2"/>
              </w:rPr>
              <w:t>Especial</w:t>
            </w:r>
            <w:r w:rsidRPr="00853277">
              <w:rPr>
                <w:spacing w:val="-7"/>
              </w:rPr>
              <w:t xml:space="preserve"> </w:t>
            </w:r>
            <w:r w:rsidRPr="00853277">
              <w:rPr>
                <w:spacing w:val="-2"/>
              </w:rPr>
              <w:t>na</w:t>
            </w:r>
            <w:r w:rsidRPr="00853277">
              <w:rPr>
                <w:spacing w:val="-8"/>
              </w:rPr>
              <w:t xml:space="preserve"> </w:t>
            </w:r>
            <w:r w:rsidRPr="00853277">
              <w:rPr>
                <w:spacing w:val="-2"/>
              </w:rPr>
              <w:t>EJA:</w:t>
            </w:r>
            <w:r w:rsidRPr="00853277">
              <w:rPr>
                <w:spacing w:val="-6"/>
              </w:rPr>
              <w:t xml:space="preserve"> </w:t>
            </w:r>
            <w:r w:rsidRPr="00853277">
              <w:rPr>
                <w:spacing w:val="-2"/>
              </w:rPr>
              <w:t>Análise</w:t>
            </w:r>
            <w:r w:rsidRPr="00853277">
              <w:rPr>
                <w:spacing w:val="-8"/>
              </w:rPr>
              <w:t xml:space="preserve"> </w:t>
            </w:r>
            <w:r w:rsidRPr="00853277">
              <w:rPr>
                <w:spacing w:val="-2"/>
              </w:rPr>
              <w:t xml:space="preserve">do </w:t>
            </w:r>
            <w:r w:rsidRPr="00853277">
              <w:t xml:space="preserve">processo de construção da prática </w:t>
            </w:r>
            <w:r w:rsidRPr="00853277">
              <w:rPr>
                <w:spacing w:val="-2"/>
              </w:rPr>
              <w:t>docente.</w:t>
            </w:r>
          </w:p>
        </w:tc>
        <w:tc>
          <w:tcPr>
            <w:tcW w:w="1986" w:type="dxa"/>
          </w:tcPr>
          <w:p w14:paraId="57359C3B" w14:textId="77777777" w:rsidR="00F16A04" w:rsidRPr="00853277" w:rsidRDefault="00F16A04" w:rsidP="00F16A04">
            <w:pPr>
              <w:pStyle w:val="TableParagraph"/>
              <w:ind w:left="93" w:right="87"/>
            </w:pPr>
            <w:r w:rsidRPr="00853277">
              <w:rPr>
                <w:spacing w:val="-4"/>
              </w:rPr>
              <w:t>2020</w:t>
            </w:r>
          </w:p>
          <w:p w14:paraId="3EB7601F" w14:textId="77777777" w:rsidR="00F16A04" w:rsidRPr="00853277" w:rsidRDefault="00F16A04" w:rsidP="00F16A04">
            <w:pPr>
              <w:pStyle w:val="TableParagraph"/>
              <w:spacing w:before="178" w:line="261" w:lineRule="auto"/>
              <w:ind w:left="93" w:right="87"/>
            </w:pPr>
            <w:r w:rsidRPr="00853277">
              <w:t>Universidade</w:t>
            </w:r>
            <w:r w:rsidRPr="00853277">
              <w:rPr>
                <w:spacing w:val="-13"/>
              </w:rPr>
              <w:t xml:space="preserve"> </w:t>
            </w:r>
            <w:r w:rsidRPr="00853277">
              <w:t>Federal de São Carlos</w:t>
            </w:r>
          </w:p>
        </w:tc>
        <w:tc>
          <w:tcPr>
            <w:tcW w:w="1841" w:type="dxa"/>
          </w:tcPr>
          <w:p w14:paraId="1BEF5331" w14:textId="77777777" w:rsidR="00F16A04" w:rsidRPr="00853277" w:rsidRDefault="00F16A04" w:rsidP="00F16A04">
            <w:pPr>
              <w:pStyle w:val="TableParagraph"/>
              <w:ind w:left="8" w:right="3"/>
            </w:pPr>
            <w:r w:rsidRPr="00853277">
              <w:rPr>
                <w:spacing w:val="-2"/>
              </w:rPr>
              <w:t>Dissertação</w:t>
            </w:r>
          </w:p>
        </w:tc>
      </w:tr>
    </w:tbl>
    <w:p w14:paraId="76A6A5AB" w14:textId="77777777" w:rsidR="00F16A04" w:rsidRPr="00853277" w:rsidRDefault="00F16A04" w:rsidP="00F16A04">
      <w:pPr>
        <w:pStyle w:val="TableParagraph"/>
        <w:sectPr w:rsidR="00F16A04" w:rsidRPr="00853277" w:rsidSect="00D70B80">
          <w:pgSz w:w="11910" w:h="16840"/>
          <w:pgMar w:top="1701" w:right="1134" w:bottom="1134" w:left="1701" w:header="709" w:footer="709" w:gutter="0"/>
          <w:pgNumType w:chapStyle="1"/>
          <w:cols w:space="720"/>
          <w:docGrid w:linePitch="299"/>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
        <w:gridCol w:w="1504"/>
        <w:gridCol w:w="3272"/>
        <w:gridCol w:w="1984"/>
        <w:gridCol w:w="1559"/>
      </w:tblGrid>
      <w:tr w:rsidR="00F16A04" w:rsidRPr="00853277" w14:paraId="7C8167B5" w14:textId="77777777" w:rsidTr="008A1ED1">
        <w:trPr>
          <w:trHeight w:val="1149"/>
        </w:trPr>
        <w:tc>
          <w:tcPr>
            <w:tcW w:w="623" w:type="dxa"/>
            <w:tcBorders>
              <w:bottom w:val="single" w:sz="6" w:space="0" w:color="000000"/>
            </w:tcBorders>
          </w:tcPr>
          <w:p w14:paraId="722E96DE" w14:textId="77777777" w:rsidR="00F16A04" w:rsidRPr="00853277" w:rsidRDefault="00F16A04" w:rsidP="00F16A04">
            <w:pPr>
              <w:pStyle w:val="TableParagraph"/>
              <w:spacing w:line="227" w:lineRule="exact"/>
              <w:ind w:left="8"/>
            </w:pPr>
            <w:r w:rsidRPr="00853277">
              <w:rPr>
                <w:spacing w:val="-5"/>
              </w:rPr>
              <w:t>08</w:t>
            </w:r>
          </w:p>
        </w:tc>
        <w:tc>
          <w:tcPr>
            <w:tcW w:w="1504" w:type="dxa"/>
            <w:tcBorders>
              <w:bottom w:val="single" w:sz="6" w:space="0" w:color="000000"/>
            </w:tcBorders>
          </w:tcPr>
          <w:p w14:paraId="005EA555" w14:textId="77777777" w:rsidR="00F16A04" w:rsidRPr="00853277" w:rsidRDefault="00F16A04" w:rsidP="00F16A04">
            <w:pPr>
              <w:pStyle w:val="TableParagraph"/>
              <w:ind w:left="69" w:right="65"/>
            </w:pPr>
            <w:r w:rsidRPr="00853277">
              <w:rPr>
                <w:spacing w:val="-2"/>
              </w:rPr>
              <w:t>SANTOS,</w:t>
            </w:r>
          </w:p>
          <w:p w14:paraId="49F969E5" w14:textId="77777777" w:rsidR="00F16A04" w:rsidRPr="00853277" w:rsidRDefault="00F16A04" w:rsidP="00F16A04">
            <w:pPr>
              <w:pStyle w:val="TableParagraph"/>
              <w:spacing w:before="18" w:line="240" w:lineRule="auto"/>
              <w:ind w:left="69" w:right="66"/>
            </w:pPr>
            <w:r w:rsidRPr="00853277">
              <w:t>Igor</w:t>
            </w:r>
            <w:r w:rsidRPr="00853277">
              <w:rPr>
                <w:spacing w:val="-4"/>
              </w:rPr>
              <w:t xml:space="preserve"> </w:t>
            </w:r>
            <w:r w:rsidRPr="00853277">
              <w:t>Belo</w:t>
            </w:r>
            <w:r w:rsidRPr="00853277">
              <w:rPr>
                <w:spacing w:val="-1"/>
              </w:rPr>
              <w:t xml:space="preserve"> </w:t>
            </w:r>
            <w:r w:rsidRPr="00853277">
              <w:rPr>
                <w:spacing w:val="-5"/>
              </w:rPr>
              <w:t>dos</w:t>
            </w:r>
          </w:p>
        </w:tc>
        <w:tc>
          <w:tcPr>
            <w:tcW w:w="3272" w:type="dxa"/>
            <w:tcBorders>
              <w:bottom w:val="single" w:sz="6" w:space="0" w:color="000000"/>
            </w:tcBorders>
          </w:tcPr>
          <w:p w14:paraId="006062FE" w14:textId="671390F5" w:rsidR="00F16A04" w:rsidRPr="00853277" w:rsidRDefault="00F16A04" w:rsidP="00F16A04">
            <w:pPr>
              <w:pStyle w:val="TableParagraph"/>
              <w:tabs>
                <w:tab w:val="left" w:pos="1407"/>
                <w:tab w:val="left" w:pos="2669"/>
              </w:tabs>
              <w:spacing w:line="259" w:lineRule="auto"/>
              <w:ind w:left="106" w:right="99"/>
              <w:jc w:val="both"/>
            </w:pPr>
            <w:r w:rsidRPr="00853277">
              <w:t xml:space="preserve">Educação de Jovens e Adultos e </w:t>
            </w:r>
            <w:r w:rsidRPr="00853277">
              <w:rPr>
                <w:spacing w:val="-2"/>
              </w:rPr>
              <w:t>Educação</w:t>
            </w:r>
            <w:r w:rsidRPr="00853277">
              <w:tab/>
            </w:r>
            <w:r w:rsidRPr="00853277">
              <w:rPr>
                <w:spacing w:val="-2"/>
              </w:rPr>
              <w:t>Especial:</w:t>
            </w:r>
            <w:r w:rsidR="008A1ED1">
              <w:rPr>
                <w:spacing w:val="-2"/>
              </w:rPr>
              <w:t xml:space="preserve"> </w:t>
            </w:r>
            <w:r w:rsidRPr="00853277">
              <w:rPr>
                <w:spacing w:val="-2"/>
              </w:rPr>
              <w:t>práticas</w:t>
            </w:r>
            <w:r w:rsidR="008A1ED1">
              <w:rPr>
                <w:spacing w:val="-2"/>
              </w:rPr>
              <w:t xml:space="preserve"> p</w:t>
            </w:r>
            <w:r w:rsidRPr="00853277">
              <w:t>edagógicas em uma escola do município de Belém.</w:t>
            </w:r>
          </w:p>
        </w:tc>
        <w:tc>
          <w:tcPr>
            <w:tcW w:w="1984" w:type="dxa"/>
            <w:tcBorders>
              <w:bottom w:val="single" w:sz="6" w:space="0" w:color="000000"/>
            </w:tcBorders>
          </w:tcPr>
          <w:p w14:paraId="0CC26240" w14:textId="77777777" w:rsidR="00F16A04" w:rsidRPr="00853277" w:rsidRDefault="00F16A04" w:rsidP="00F16A04">
            <w:pPr>
              <w:pStyle w:val="TableParagraph"/>
              <w:ind w:left="65" w:right="57"/>
            </w:pPr>
            <w:r w:rsidRPr="00853277">
              <w:rPr>
                <w:spacing w:val="-4"/>
              </w:rPr>
              <w:t>2021</w:t>
            </w:r>
          </w:p>
          <w:p w14:paraId="183FD8AB" w14:textId="77777777" w:rsidR="00F16A04" w:rsidRPr="00853277" w:rsidRDefault="00F16A04" w:rsidP="00F16A04">
            <w:pPr>
              <w:pStyle w:val="TableParagraph"/>
              <w:spacing w:before="178" w:line="259" w:lineRule="auto"/>
              <w:ind w:left="332" w:right="325"/>
            </w:pPr>
            <w:r w:rsidRPr="00853277">
              <w:t>Universidade</w:t>
            </w:r>
            <w:r w:rsidRPr="00853277">
              <w:rPr>
                <w:spacing w:val="-13"/>
              </w:rPr>
              <w:t xml:space="preserve"> </w:t>
            </w:r>
            <w:r w:rsidRPr="00853277">
              <w:t>do Estado do Pará</w:t>
            </w:r>
          </w:p>
        </w:tc>
        <w:tc>
          <w:tcPr>
            <w:tcW w:w="1559" w:type="dxa"/>
            <w:tcBorders>
              <w:bottom w:val="single" w:sz="6" w:space="0" w:color="000000"/>
            </w:tcBorders>
          </w:tcPr>
          <w:p w14:paraId="6467C870" w14:textId="77777777" w:rsidR="00F16A04" w:rsidRPr="00853277" w:rsidRDefault="00F16A04" w:rsidP="00F16A04">
            <w:pPr>
              <w:pStyle w:val="TableParagraph"/>
              <w:ind w:left="6" w:right="2"/>
            </w:pPr>
            <w:r w:rsidRPr="00853277">
              <w:rPr>
                <w:spacing w:val="-2"/>
              </w:rPr>
              <w:t>Dissertação</w:t>
            </w:r>
          </w:p>
        </w:tc>
      </w:tr>
      <w:tr w:rsidR="00F16A04" w:rsidRPr="00853277" w14:paraId="56C64883" w14:textId="77777777" w:rsidTr="008A1ED1">
        <w:trPr>
          <w:trHeight w:val="917"/>
        </w:trPr>
        <w:tc>
          <w:tcPr>
            <w:tcW w:w="623" w:type="dxa"/>
            <w:tcBorders>
              <w:top w:val="single" w:sz="6" w:space="0" w:color="000000"/>
            </w:tcBorders>
          </w:tcPr>
          <w:p w14:paraId="0B748C62" w14:textId="77777777" w:rsidR="00F16A04" w:rsidRPr="00853277" w:rsidRDefault="00F16A04" w:rsidP="00F16A04">
            <w:pPr>
              <w:pStyle w:val="TableParagraph"/>
              <w:spacing w:line="227" w:lineRule="exact"/>
              <w:ind w:left="8"/>
            </w:pPr>
            <w:r w:rsidRPr="00853277">
              <w:rPr>
                <w:spacing w:val="-5"/>
              </w:rPr>
              <w:t>09</w:t>
            </w:r>
          </w:p>
        </w:tc>
        <w:tc>
          <w:tcPr>
            <w:tcW w:w="1504" w:type="dxa"/>
            <w:tcBorders>
              <w:top w:val="single" w:sz="6" w:space="0" w:color="000000"/>
            </w:tcBorders>
          </w:tcPr>
          <w:p w14:paraId="113A485F" w14:textId="77777777" w:rsidR="00F16A04" w:rsidRPr="00853277" w:rsidRDefault="00F16A04" w:rsidP="00F16A04">
            <w:pPr>
              <w:pStyle w:val="TableParagraph"/>
              <w:spacing w:line="227" w:lineRule="exact"/>
              <w:ind w:left="69" w:right="64"/>
            </w:pPr>
            <w:r w:rsidRPr="00853277">
              <w:rPr>
                <w:spacing w:val="-2"/>
              </w:rPr>
              <w:t>BRITO,</w:t>
            </w:r>
          </w:p>
          <w:p w14:paraId="03F723E8" w14:textId="77777777" w:rsidR="00F16A04" w:rsidRPr="00853277" w:rsidRDefault="00F16A04" w:rsidP="00F16A04">
            <w:pPr>
              <w:pStyle w:val="TableParagraph"/>
              <w:spacing w:line="240" w:lineRule="auto"/>
              <w:ind w:left="69" w:right="62"/>
            </w:pPr>
            <w:r w:rsidRPr="00853277">
              <w:t>Rayssa</w:t>
            </w:r>
            <w:r w:rsidRPr="00853277">
              <w:rPr>
                <w:spacing w:val="-13"/>
              </w:rPr>
              <w:t xml:space="preserve"> </w:t>
            </w:r>
            <w:r w:rsidRPr="00853277">
              <w:t>Maria Anselmo de</w:t>
            </w:r>
          </w:p>
        </w:tc>
        <w:tc>
          <w:tcPr>
            <w:tcW w:w="3272" w:type="dxa"/>
            <w:tcBorders>
              <w:top w:val="single" w:sz="6" w:space="0" w:color="000000"/>
            </w:tcBorders>
          </w:tcPr>
          <w:p w14:paraId="340AF023" w14:textId="53DE5BD9" w:rsidR="00F16A04" w:rsidRPr="00853277" w:rsidRDefault="00F16A04" w:rsidP="008A1ED1">
            <w:pPr>
              <w:pStyle w:val="TableParagraph"/>
              <w:spacing w:line="240" w:lineRule="auto"/>
              <w:ind w:left="106" w:right="98"/>
              <w:jc w:val="both"/>
            </w:pPr>
            <w:r w:rsidRPr="00853277">
              <w:t>Formação continuada crítico- colaborativa na EJA: uma experiência com</w:t>
            </w:r>
            <w:r w:rsidRPr="00853277">
              <w:rPr>
                <w:spacing w:val="11"/>
              </w:rPr>
              <w:t xml:space="preserve"> </w:t>
            </w:r>
            <w:r w:rsidRPr="00853277">
              <w:t>enfoque</w:t>
            </w:r>
            <w:r w:rsidRPr="00853277">
              <w:rPr>
                <w:spacing w:val="10"/>
              </w:rPr>
              <w:t xml:space="preserve"> </w:t>
            </w:r>
            <w:r w:rsidRPr="00853277">
              <w:t>na</w:t>
            </w:r>
            <w:r w:rsidRPr="00853277">
              <w:rPr>
                <w:spacing w:val="11"/>
              </w:rPr>
              <w:t xml:space="preserve"> </w:t>
            </w:r>
            <w:r w:rsidRPr="00853277">
              <w:t>inclusão</w:t>
            </w:r>
            <w:r w:rsidRPr="00853277">
              <w:rPr>
                <w:spacing w:val="12"/>
              </w:rPr>
              <w:t xml:space="preserve"> </w:t>
            </w:r>
            <w:r w:rsidRPr="00853277">
              <w:t>de</w:t>
            </w:r>
            <w:r w:rsidRPr="00853277">
              <w:rPr>
                <w:spacing w:val="11"/>
              </w:rPr>
              <w:t xml:space="preserve"> </w:t>
            </w:r>
            <w:r w:rsidRPr="00853277">
              <w:rPr>
                <w:spacing w:val="-2"/>
              </w:rPr>
              <w:t>educandos</w:t>
            </w:r>
            <w:r w:rsidR="008A1ED1">
              <w:rPr>
                <w:spacing w:val="-2"/>
              </w:rPr>
              <w:t xml:space="preserve"> </w:t>
            </w:r>
            <w:r w:rsidRPr="00853277">
              <w:t>com</w:t>
            </w:r>
            <w:r w:rsidRPr="00853277">
              <w:rPr>
                <w:spacing w:val="-3"/>
              </w:rPr>
              <w:t xml:space="preserve"> </w:t>
            </w:r>
            <w:r w:rsidRPr="00853277">
              <w:rPr>
                <w:spacing w:val="-2"/>
              </w:rPr>
              <w:t>deficiências.</w:t>
            </w:r>
          </w:p>
        </w:tc>
        <w:tc>
          <w:tcPr>
            <w:tcW w:w="1984" w:type="dxa"/>
            <w:tcBorders>
              <w:top w:val="single" w:sz="6" w:space="0" w:color="000000"/>
            </w:tcBorders>
          </w:tcPr>
          <w:p w14:paraId="22AB2BC9" w14:textId="77777777" w:rsidR="00F16A04" w:rsidRPr="00853277" w:rsidRDefault="00F16A04" w:rsidP="00F16A04">
            <w:pPr>
              <w:pStyle w:val="TableParagraph"/>
              <w:spacing w:line="227" w:lineRule="exact"/>
              <w:ind w:left="65" w:right="57"/>
            </w:pPr>
            <w:r w:rsidRPr="00853277">
              <w:rPr>
                <w:spacing w:val="-4"/>
              </w:rPr>
              <w:t>2021</w:t>
            </w:r>
          </w:p>
          <w:p w14:paraId="1BBB72EC" w14:textId="77777777" w:rsidR="00F16A04" w:rsidRPr="00853277" w:rsidRDefault="00F16A04" w:rsidP="00F16A04">
            <w:pPr>
              <w:pStyle w:val="TableParagraph"/>
              <w:spacing w:before="210" w:line="230" w:lineRule="atLeast"/>
              <w:ind w:left="65" w:right="57"/>
            </w:pPr>
            <w:r w:rsidRPr="00853277">
              <w:t>Universidade</w:t>
            </w:r>
            <w:r w:rsidRPr="00853277">
              <w:rPr>
                <w:spacing w:val="-13"/>
              </w:rPr>
              <w:t xml:space="preserve"> </w:t>
            </w:r>
            <w:r w:rsidRPr="00853277">
              <w:t>Federal da Paraíba</w:t>
            </w:r>
          </w:p>
        </w:tc>
        <w:tc>
          <w:tcPr>
            <w:tcW w:w="1559" w:type="dxa"/>
            <w:tcBorders>
              <w:top w:val="single" w:sz="6" w:space="0" w:color="000000"/>
            </w:tcBorders>
          </w:tcPr>
          <w:p w14:paraId="0134845B" w14:textId="77777777" w:rsidR="00F16A04" w:rsidRPr="00853277" w:rsidRDefault="00F16A04" w:rsidP="00F16A04">
            <w:pPr>
              <w:pStyle w:val="TableParagraph"/>
              <w:spacing w:line="227" w:lineRule="exact"/>
              <w:ind w:left="6"/>
            </w:pPr>
            <w:r w:rsidRPr="00853277">
              <w:rPr>
                <w:spacing w:val="-4"/>
              </w:rPr>
              <w:t>Tese</w:t>
            </w:r>
          </w:p>
        </w:tc>
      </w:tr>
      <w:tr w:rsidR="00F16A04" w:rsidRPr="00853277" w14:paraId="7FA5B156" w14:textId="77777777" w:rsidTr="008A1ED1">
        <w:trPr>
          <w:trHeight w:val="1152"/>
        </w:trPr>
        <w:tc>
          <w:tcPr>
            <w:tcW w:w="623" w:type="dxa"/>
          </w:tcPr>
          <w:p w14:paraId="0FD89EF0" w14:textId="77777777" w:rsidR="00F16A04" w:rsidRPr="00853277" w:rsidRDefault="00F16A04" w:rsidP="00F16A04">
            <w:pPr>
              <w:pStyle w:val="TableParagraph"/>
              <w:ind w:left="8"/>
            </w:pPr>
            <w:r w:rsidRPr="00853277">
              <w:rPr>
                <w:spacing w:val="-5"/>
              </w:rPr>
              <w:t>10</w:t>
            </w:r>
          </w:p>
        </w:tc>
        <w:tc>
          <w:tcPr>
            <w:tcW w:w="1504" w:type="dxa"/>
          </w:tcPr>
          <w:p w14:paraId="045617DC" w14:textId="77777777" w:rsidR="00F16A04" w:rsidRPr="00853277" w:rsidRDefault="00F16A04" w:rsidP="00F16A04">
            <w:pPr>
              <w:pStyle w:val="TableParagraph"/>
              <w:ind w:left="320"/>
              <w:jc w:val="left"/>
            </w:pPr>
            <w:r w:rsidRPr="00853277">
              <w:rPr>
                <w:spacing w:val="-2"/>
              </w:rPr>
              <w:t>PACHA,</w:t>
            </w:r>
          </w:p>
          <w:p w14:paraId="1E606F31" w14:textId="4AEA5617" w:rsidR="008A1ED1" w:rsidRDefault="00F16A04" w:rsidP="008A1ED1">
            <w:pPr>
              <w:pStyle w:val="TableParagraph"/>
              <w:spacing w:before="18" w:line="259" w:lineRule="auto"/>
              <w:ind w:left="358" w:right="344"/>
              <w:jc w:val="left"/>
              <w:rPr>
                <w:spacing w:val="-2"/>
              </w:rPr>
            </w:pPr>
            <w:r w:rsidRPr="00853277">
              <w:rPr>
                <w:spacing w:val="-2"/>
              </w:rPr>
              <w:t>Rom</w:t>
            </w:r>
            <w:r w:rsidR="008A1ED1">
              <w:rPr>
                <w:spacing w:val="-2"/>
              </w:rPr>
              <w:t>eu</w:t>
            </w:r>
          </w:p>
          <w:p w14:paraId="75DE0F03" w14:textId="205956B7" w:rsidR="00F16A04" w:rsidRPr="00853277" w:rsidRDefault="00F16A04" w:rsidP="008A1ED1">
            <w:pPr>
              <w:pStyle w:val="TableParagraph"/>
              <w:spacing w:before="18" w:line="259" w:lineRule="auto"/>
              <w:ind w:left="358" w:right="344"/>
              <w:jc w:val="left"/>
            </w:pPr>
            <w:r w:rsidRPr="00853277">
              <w:rPr>
                <w:spacing w:val="-2"/>
              </w:rPr>
              <w:t>Barbosa</w:t>
            </w:r>
          </w:p>
        </w:tc>
        <w:tc>
          <w:tcPr>
            <w:tcW w:w="3272" w:type="dxa"/>
          </w:tcPr>
          <w:p w14:paraId="62F2D9DA" w14:textId="144835BC" w:rsidR="00F16A04" w:rsidRPr="00853277" w:rsidRDefault="00F16A04" w:rsidP="00F16A04">
            <w:pPr>
              <w:pStyle w:val="TableParagraph"/>
              <w:spacing w:line="259" w:lineRule="auto"/>
              <w:ind w:left="106" w:right="100"/>
              <w:jc w:val="both"/>
            </w:pPr>
            <w:r w:rsidRPr="00853277">
              <w:t xml:space="preserve">Educação de Jovens e Adultos e Educação Especial na perspectiva inclusiva: formação continuada de </w:t>
            </w:r>
            <w:r w:rsidRPr="00853277">
              <w:rPr>
                <w:spacing w:val="-2"/>
              </w:rPr>
              <w:t>professores</w:t>
            </w:r>
            <w:r w:rsidR="008A1ED1">
              <w:rPr>
                <w:spacing w:val="-2"/>
              </w:rPr>
              <w:t>.</w:t>
            </w:r>
          </w:p>
        </w:tc>
        <w:tc>
          <w:tcPr>
            <w:tcW w:w="1984" w:type="dxa"/>
          </w:tcPr>
          <w:p w14:paraId="199C7277" w14:textId="77777777" w:rsidR="00F16A04" w:rsidRPr="00853277" w:rsidRDefault="00F16A04" w:rsidP="00F16A04">
            <w:pPr>
              <w:pStyle w:val="TableParagraph"/>
              <w:ind w:left="65" w:right="57"/>
            </w:pPr>
            <w:r w:rsidRPr="00853277">
              <w:rPr>
                <w:spacing w:val="-4"/>
              </w:rPr>
              <w:t>2022</w:t>
            </w:r>
          </w:p>
          <w:p w14:paraId="21DFF2C9" w14:textId="77777777" w:rsidR="00F16A04" w:rsidRPr="00853277" w:rsidRDefault="00F16A04" w:rsidP="00F16A04">
            <w:pPr>
              <w:pStyle w:val="TableParagraph"/>
              <w:spacing w:line="240" w:lineRule="auto"/>
              <w:jc w:val="left"/>
            </w:pPr>
          </w:p>
          <w:p w14:paraId="2771BB4C" w14:textId="77777777" w:rsidR="00F16A04" w:rsidRPr="00853277" w:rsidRDefault="00F16A04" w:rsidP="00F16A04">
            <w:pPr>
              <w:pStyle w:val="TableParagraph"/>
              <w:spacing w:line="259" w:lineRule="auto"/>
              <w:ind w:left="65" w:right="57"/>
            </w:pPr>
            <w:r w:rsidRPr="00853277">
              <w:t>Universidade</w:t>
            </w:r>
            <w:r w:rsidRPr="00853277">
              <w:rPr>
                <w:spacing w:val="-13"/>
              </w:rPr>
              <w:t xml:space="preserve"> </w:t>
            </w:r>
            <w:r w:rsidRPr="00853277">
              <w:t>Federal do Espírito Santo</w:t>
            </w:r>
          </w:p>
        </w:tc>
        <w:tc>
          <w:tcPr>
            <w:tcW w:w="1559" w:type="dxa"/>
          </w:tcPr>
          <w:p w14:paraId="512B27E1" w14:textId="77777777" w:rsidR="00F16A04" w:rsidRPr="00853277" w:rsidRDefault="00F16A04" w:rsidP="00F16A04">
            <w:pPr>
              <w:pStyle w:val="TableParagraph"/>
              <w:ind w:left="6" w:right="2"/>
            </w:pPr>
            <w:r w:rsidRPr="00853277">
              <w:rPr>
                <w:spacing w:val="-2"/>
              </w:rPr>
              <w:t>Dissertação</w:t>
            </w:r>
          </w:p>
        </w:tc>
      </w:tr>
      <w:tr w:rsidR="00F16A04" w:rsidRPr="00853277" w14:paraId="7A8AFF14" w14:textId="77777777" w:rsidTr="008A1ED1">
        <w:trPr>
          <w:trHeight w:val="1154"/>
        </w:trPr>
        <w:tc>
          <w:tcPr>
            <w:tcW w:w="623" w:type="dxa"/>
          </w:tcPr>
          <w:p w14:paraId="12911ED7" w14:textId="77777777" w:rsidR="00F16A04" w:rsidRPr="00853277" w:rsidRDefault="00F16A04" w:rsidP="00F16A04">
            <w:pPr>
              <w:pStyle w:val="TableParagraph"/>
              <w:ind w:left="8"/>
            </w:pPr>
            <w:r w:rsidRPr="00853277">
              <w:rPr>
                <w:spacing w:val="-5"/>
              </w:rPr>
              <w:t>11</w:t>
            </w:r>
          </w:p>
        </w:tc>
        <w:tc>
          <w:tcPr>
            <w:tcW w:w="1504" w:type="dxa"/>
          </w:tcPr>
          <w:p w14:paraId="6458D57A" w14:textId="77777777" w:rsidR="00F16A04" w:rsidRPr="00853277" w:rsidRDefault="00F16A04" w:rsidP="00F16A04">
            <w:pPr>
              <w:pStyle w:val="TableParagraph"/>
              <w:spacing w:line="259" w:lineRule="auto"/>
              <w:ind w:left="69" w:right="62"/>
            </w:pPr>
            <w:r w:rsidRPr="00853277">
              <w:t>BASSI,</w:t>
            </w:r>
            <w:r w:rsidRPr="00853277">
              <w:rPr>
                <w:spacing w:val="-13"/>
              </w:rPr>
              <w:t xml:space="preserve"> </w:t>
            </w:r>
            <w:r w:rsidRPr="00853277">
              <w:t xml:space="preserve">Tania Mara dos </w:t>
            </w:r>
            <w:r w:rsidRPr="00853277">
              <w:rPr>
                <w:spacing w:val="-2"/>
              </w:rPr>
              <w:t>Santos</w:t>
            </w:r>
          </w:p>
        </w:tc>
        <w:tc>
          <w:tcPr>
            <w:tcW w:w="3272" w:type="dxa"/>
          </w:tcPr>
          <w:p w14:paraId="3F028C14" w14:textId="14766BCD" w:rsidR="00F16A04" w:rsidRPr="00853277" w:rsidRDefault="00F16A04" w:rsidP="00F16A04">
            <w:pPr>
              <w:pStyle w:val="TableParagraph"/>
              <w:spacing w:line="259" w:lineRule="auto"/>
              <w:ind w:left="106" w:right="98"/>
              <w:jc w:val="both"/>
            </w:pPr>
            <w:r w:rsidRPr="00853277">
              <w:t xml:space="preserve">A inclusão de alunos público-alvo da Educação Especial na Educação de Jovens e Adultos: os desafios das duas </w:t>
            </w:r>
            <w:r w:rsidRPr="00853277">
              <w:rPr>
                <w:spacing w:val="-2"/>
              </w:rPr>
              <w:t>modalidades</w:t>
            </w:r>
            <w:r w:rsidR="008A1ED1">
              <w:rPr>
                <w:spacing w:val="-2"/>
              </w:rPr>
              <w:t>.</w:t>
            </w:r>
          </w:p>
        </w:tc>
        <w:tc>
          <w:tcPr>
            <w:tcW w:w="1984" w:type="dxa"/>
          </w:tcPr>
          <w:p w14:paraId="5FC49E2D" w14:textId="77777777" w:rsidR="00F16A04" w:rsidRPr="00853277" w:rsidRDefault="00F16A04" w:rsidP="00F16A04">
            <w:pPr>
              <w:pStyle w:val="TableParagraph"/>
              <w:ind w:left="65" w:right="57"/>
            </w:pPr>
            <w:r w:rsidRPr="00853277">
              <w:rPr>
                <w:spacing w:val="-4"/>
              </w:rPr>
              <w:t>2023</w:t>
            </w:r>
          </w:p>
          <w:p w14:paraId="14F5060F" w14:textId="77777777" w:rsidR="00F16A04" w:rsidRPr="00853277" w:rsidRDefault="00F16A04" w:rsidP="00F16A04">
            <w:pPr>
              <w:pStyle w:val="TableParagraph"/>
              <w:spacing w:before="178" w:line="259" w:lineRule="auto"/>
              <w:ind w:left="157" w:right="151" w:firstLine="5"/>
            </w:pPr>
            <w:r w:rsidRPr="00853277">
              <w:rPr>
                <w:spacing w:val="-2"/>
              </w:rPr>
              <w:t xml:space="preserve">Universidade </w:t>
            </w:r>
            <w:r w:rsidRPr="00853277">
              <w:t>Católica</w:t>
            </w:r>
            <w:r w:rsidRPr="00853277">
              <w:rPr>
                <w:spacing w:val="-13"/>
              </w:rPr>
              <w:t xml:space="preserve"> </w:t>
            </w:r>
            <w:r w:rsidRPr="00853277">
              <w:t>Dom</w:t>
            </w:r>
            <w:r w:rsidRPr="00853277">
              <w:rPr>
                <w:spacing w:val="-12"/>
              </w:rPr>
              <w:t xml:space="preserve"> </w:t>
            </w:r>
            <w:r w:rsidRPr="00853277">
              <w:t>Bosco</w:t>
            </w:r>
          </w:p>
        </w:tc>
        <w:tc>
          <w:tcPr>
            <w:tcW w:w="1559" w:type="dxa"/>
          </w:tcPr>
          <w:p w14:paraId="16F61B88" w14:textId="77777777" w:rsidR="00F16A04" w:rsidRPr="00853277" w:rsidRDefault="00F16A04" w:rsidP="00F16A04">
            <w:pPr>
              <w:pStyle w:val="TableParagraph"/>
              <w:ind w:left="6"/>
            </w:pPr>
            <w:r w:rsidRPr="00853277">
              <w:rPr>
                <w:spacing w:val="-4"/>
              </w:rPr>
              <w:t>Tese</w:t>
            </w:r>
          </w:p>
        </w:tc>
      </w:tr>
      <w:tr w:rsidR="00F16A04" w:rsidRPr="00853277" w14:paraId="2A98321B" w14:textId="77777777" w:rsidTr="008A1ED1">
        <w:trPr>
          <w:trHeight w:val="1399"/>
        </w:trPr>
        <w:tc>
          <w:tcPr>
            <w:tcW w:w="623" w:type="dxa"/>
          </w:tcPr>
          <w:p w14:paraId="416897D4" w14:textId="77777777" w:rsidR="00F16A04" w:rsidRPr="00853277" w:rsidRDefault="00F16A04" w:rsidP="00F16A04">
            <w:pPr>
              <w:pStyle w:val="TableParagraph"/>
              <w:ind w:left="8"/>
            </w:pPr>
            <w:r w:rsidRPr="00853277">
              <w:rPr>
                <w:spacing w:val="-5"/>
              </w:rPr>
              <w:t>12</w:t>
            </w:r>
          </w:p>
        </w:tc>
        <w:tc>
          <w:tcPr>
            <w:tcW w:w="1504" w:type="dxa"/>
          </w:tcPr>
          <w:p w14:paraId="649579B4" w14:textId="77777777" w:rsidR="00F16A04" w:rsidRPr="00853277" w:rsidRDefault="00F16A04" w:rsidP="00F16A04">
            <w:pPr>
              <w:pStyle w:val="TableParagraph"/>
              <w:ind w:left="69" w:right="65"/>
            </w:pPr>
            <w:r w:rsidRPr="00853277">
              <w:rPr>
                <w:spacing w:val="-2"/>
              </w:rPr>
              <w:t>SENA,</w:t>
            </w:r>
          </w:p>
          <w:p w14:paraId="556AD87D" w14:textId="77777777" w:rsidR="00F16A04" w:rsidRPr="00853277" w:rsidRDefault="00F16A04" w:rsidP="00F16A04">
            <w:pPr>
              <w:pStyle w:val="TableParagraph"/>
              <w:spacing w:before="18" w:line="240" w:lineRule="auto"/>
              <w:ind w:left="69" w:right="65"/>
            </w:pPr>
            <w:r w:rsidRPr="00853277">
              <w:t>Jessica</w:t>
            </w:r>
            <w:r w:rsidRPr="00853277">
              <w:rPr>
                <w:spacing w:val="-1"/>
              </w:rPr>
              <w:t xml:space="preserve"> </w:t>
            </w:r>
            <w:r w:rsidRPr="00853277">
              <w:t>da</w:t>
            </w:r>
            <w:r w:rsidRPr="00853277">
              <w:rPr>
                <w:spacing w:val="1"/>
              </w:rPr>
              <w:t xml:space="preserve"> </w:t>
            </w:r>
            <w:r w:rsidRPr="00853277">
              <w:rPr>
                <w:spacing w:val="-5"/>
              </w:rPr>
              <w:t>Luz</w:t>
            </w:r>
          </w:p>
        </w:tc>
        <w:tc>
          <w:tcPr>
            <w:tcW w:w="3272" w:type="dxa"/>
          </w:tcPr>
          <w:p w14:paraId="7F00150A" w14:textId="1E125464" w:rsidR="00F16A04" w:rsidRPr="00853277" w:rsidRDefault="00F16A04" w:rsidP="00F16A04">
            <w:pPr>
              <w:pStyle w:val="TableParagraph"/>
              <w:spacing w:line="259" w:lineRule="auto"/>
              <w:ind w:left="106" w:right="98"/>
              <w:jc w:val="both"/>
            </w:pPr>
            <w:r w:rsidRPr="00853277">
              <w:t xml:space="preserve">Formação Inicial e Continuada: uma análise sobre a prática de professores com alunos público-alvo da Educação Especial na Educação de Jovens e </w:t>
            </w:r>
            <w:r w:rsidRPr="00853277">
              <w:rPr>
                <w:spacing w:val="-2"/>
              </w:rPr>
              <w:t>Adultos</w:t>
            </w:r>
            <w:r w:rsidR="008A1ED1">
              <w:rPr>
                <w:spacing w:val="-2"/>
              </w:rPr>
              <w:t>.</w:t>
            </w:r>
          </w:p>
        </w:tc>
        <w:tc>
          <w:tcPr>
            <w:tcW w:w="1984" w:type="dxa"/>
          </w:tcPr>
          <w:p w14:paraId="41341479" w14:textId="77777777" w:rsidR="00F16A04" w:rsidRPr="00853277" w:rsidRDefault="00F16A04" w:rsidP="00F16A04">
            <w:pPr>
              <w:pStyle w:val="TableParagraph"/>
              <w:ind w:left="65" w:right="57"/>
            </w:pPr>
            <w:r w:rsidRPr="00853277">
              <w:rPr>
                <w:spacing w:val="-4"/>
              </w:rPr>
              <w:t>2023</w:t>
            </w:r>
          </w:p>
          <w:p w14:paraId="060238E8" w14:textId="77777777" w:rsidR="00F16A04" w:rsidRPr="00853277" w:rsidRDefault="00F16A04" w:rsidP="00F16A04">
            <w:pPr>
              <w:pStyle w:val="TableParagraph"/>
              <w:spacing w:before="178" w:line="259" w:lineRule="auto"/>
              <w:ind w:left="65" w:right="57"/>
            </w:pPr>
            <w:r w:rsidRPr="00853277">
              <w:t>Universidade</w:t>
            </w:r>
            <w:r w:rsidRPr="00853277">
              <w:rPr>
                <w:spacing w:val="-13"/>
              </w:rPr>
              <w:t xml:space="preserve"> </w:t>
            </w:r>
            <w:r w:rsidRPr="00853277">
              <w:t>Federal do Pará</w:t>
            </w:r>
          </w:p>
        </w:tc>
        <w:tc>
          <w:tcPr>
            <w:tcW w:w="1559" w:type="dxa"/>
          </w:tcPr>
          <w:p w14:paraId="1E4DD2AE" w14:textId="77777777" w:rsidR="00F16A04" w:rsidRPr="00853277" w:rsidRDefault="00F16A04" w:rsidP="00F16A04">
            <w:pPr>
              <w:pStyle w:val="TableParagraph"/>
              <w:ind w:left="6" w:right="2"/>
            </w:pPr>
            <w:r w:rsidRPr="00853277">
              <w:rPr>
                <w:spacing w:val="-2"/>
              </w:rPr>
              <w:t>Dissertação</w:t>
            </w:r>
          </w:p>
        </w:tc>
      </w:tr>
    </w:tbl>
    <w:bookmarkEnd w:id="12"/>
    <w:p w14:paraId="2BC707EE" w14:textId="759C4763" w:rsidR="00F16A04" w:rsidRPr="00853277" w:rsidRDefault="00F16A04" w:rsidP="00537430">
      <w:pPr>
        <w:spacing w:before="20"/>
        <w:jc w:val="both"/>
        <w:rPr>
          <w:rFonts w:ascii="Times New Roman" w:hAnsi="Times New Roman" w:cs="Times New Roman"/>
        </w:rPr>
      </w:pPr>
      <w:r w:rsidRPr="00853277">
        <w:rPr>
          <w:rFonts w:ascii="Times New Roman" w:hAnsi="Times New Roman" w:cs="Times New Roman"/>
          <w:b/>
        </w:rPr>
        <w:t>Fonte</w:t>
      </w:r>
      <w:r w:rsidRPr="00853277">
        <w:rPr>
          <w:rFonts w:ascii="Times New Roman" w:hAnsi="Times New Roman" w:cs="Times New Roman"/>
        </w:rPr>
        <w:t>:</w:t>
      </w:r>
      <w:r w:rsidRPr="00853277">
        <w:rPr>
          <w:rFonts w:ascii="Times New Roman" w:hAnsi="Times New Roman" w:cs="Times New Roman"/>
          <w:spacing w:val="-2"/>
        </w:rPr>
        <w:t xml:space="preserve"> </w:t>
      </w:r>
      <w:r w:rsidRPr="00853277">
        <w:rPr>
          <w:rFonts w:ascii="Times New Roman" w:hAnsi="Times New Roman" w:cs="Times New Roman"/>
        </w:rPr>
        <w:t>Dados gerais</w:t>
      </w:r>
      <w:r w:rsidRPr="00853277">
        <w:rPr>
          <w:rFonts w:ascii="Times New Roman" w:hAnsi="Times New Roman" w:cs="Times New Roman"/>
          <w:spacing w:val="-1"/>
        </w:rPr>
        <w:t xml:space="preserve"> </w:t>
      </w:r>
      <w:r w:rsidRPr="00853277">
        <w:rPr>
          <w:rFonts w:ascii="Times New Roman" w:hAnsi="Times New Roman" w:cs="Times New Roman"/>
        </w:rPr>
        <w:t>da</w:t>
      </w:r>
      <w:r w:rsidRPr="00853277">
        <w:rPr>
          <w:rFonts w:ascii="Times New Roman" w:hAnsi="Times New Roman" w:cs="Times New Roman"/>
          <w:spacing w:val="-3"/>
        </w:rPr>
        <w:t xml:space="preserve"> </w:t>
      </w:r>
      <w:r w:rsidRPr="00853277">
        <w:rPr>
          <w:rFonts w:ascii="Times New Roman" w:hAnsi="Times New Roman" w:cs="Times New Roman"/>
        </w:rPr>
        <w:t>pesquisa</w:t>
      </w:r>
      <w:r w:rsidR="00EF33A3" w:rsidRPr="00853277">
        <w:rPr>
          <w:rFonts w:ascii="Times New Roman" w:hAnsi="Times New Roman" w:cs="Times New Roman"/>
          <w:spacing w:val="-2"/>
        </w:rPr>
        <w:t xml:space="preserve">, </w:t>
      </w:r>
      <w:r w:rsidRPr="00853277">
        <w:rPr>
          <w:rFonts w:ascii="Times New Roman" w:hAnsi="Times New Roman" w:cs="Times New Roman"/>
        </w:rPr>
        <w:t>2024.</w:t>
      </w:r>
      <w:r w:rsidRPr="00853277">
        <w:rPr>
          <w:rFonts w:ascii="Times New Roman" w:hAnsi="Times New Roman" w:cs="Times New Roman"/>
          <w:spacing w:val="-1"/>
        </w:rPr>
        <w:t xml:space="preserve"> </w:t>
      </w:r>
      <w:r w:rsidRPr="00853277">
        <w:rPr>
          <w:rFonts w:ascii="Times New Roman" w:hAnsi="Times New Roman" w:cs="Times New Roman"/>
        </w:rPr>
        <w:t>Elaborado</w:t>
      </w:r>
      <w:r w:rsidRPr="00853277">
        <w:rPr>
          <w:rFonts w:ascii="Times New Roman" w:hAnsi="Times New Roman" w:cs="Times New Roman"/>
          <w:spacing w:val="-2"/>
        </w:rPr>
        <w:t xml:space="preserve"> </w:t>
      </w:r>
      <w:r w:rsidRPr="00853277">
        <w:rPr>
          <w:rFonts w:ascii="Times New Roman" w:hAnsi="Times New Roman" w:cs="Times New Roman"/>
        </w:rPr>
        <w:t>pel</w:t>
      </w:r>
      <w:r w:rsidR="006D256E" w:rsidRPr="00853277">
        <w:rPr>
          <w:rFonts w:ascii="Times New Roman" w:hAnsi="Times New Roman" w:cs="Times New Roman"/>
        </w:rPr>
        <w:t>os</w:t>
      </w:r>
      <w:r w:rsidRPr="00853277">
        <w:rPr>
          <w:rFonts w:ascii="Times New Roman" w:hAnsi="Times New Roman" w:cs="Times New Roman"/>
          <w:spacing w:val="-1"/>
        </w:rPr>
        <w:t xml:space="preserve"> </w:t>
      </w:r>
      <w:r w:rsidRPr="00853277">
        <w:rPr>
          <w:rFonts w:ascii="Times New Roman" w:hAnsi="Times New Roman" w:cs="Times New Roman"/>
          <w:spacing w:val="-2"/>
        </w:rPr>
        <w:t>autor</w:t>
      </w:r>
      <w:r w:rsidR="006D256E" w:rsidRPr="00853277">
        <w:rPr>
          <w:rFonts w:ascii="Times New Roman" w:hAnsi="Times New Roman" w:cs="Times New Roman"/>
          <w:spacing w:val="-2"/>
        </w:rPr>
        <w:t>es</w:t>
      </w:r>
      <w:r w:rsidRPr="00853277">
        <w:rPr>
          <w:rFonts w:ascii="Times New Roman" w:hAnsi="Times New Roman" w:cs="Times New Roman"/>
          <w:spacing w:val="-2"/>
        </w:rPr>
        <w:t>.</w:t>
      </w:r>
    </w:p>
    <w:p w14:paraId="0D88124D" w14:textId="77777777" w:rsidR="00F16A04" w:rsidRDefault="00F16A04" w:rsidP="00F16A04">
      <w:pPr>
        <w:pStyle w:val="Corpodetexto"/>
        <w:ind w:left="0"/>
        <w:jc w:val="left"/>
        <w:rPr>
          <w:sz w:val="20"/>
        </w:rPr>
      </w:pPr>
    </w:p>
    <w:p w14:paraId="3832C979" w14:textId="2DA483AC" w:rsidR="00F16A04" w:rsidRDefault="00F16A04" w:rsidP="006D256E">
      <w:pPr>
        <w:pStyle w:val="Corpodetexto"/>
        <w:spacing w:line="360" w:lineRule="auto"/>
        <w:ind w:left="0" w:right="136" w:firstLine="709"/>
      </w:pPr>
      <w:r>
        <w:t>No</w:t>
      </w:r>
      <w:r>
        <w:rPr>
          <w:spacing w:val="-11"/>
        </w:rPr>
        <w:t xml:space="preserve"> </w:t>
      </w:r>
      <w:r>
        <w:t>quadro</w:t>
      </w:r>
      <w:r>
        <w:rPr>
          <w:spacing w:val="-12"/>
        </w:rPr>
        <w:t xml:space="preserve"> </w:t>
      </w:r>
      <w:r>
        <w:t>1,</w:t>
      </w:r>
      <w:r>
        <w:rPr>
          <w:spacing w:val="-11"/>
        </w:rPr>
        <w:t xml:space="preserve"> </w:t>
      </w:r>
      <w:r>
        <w:t>é</w:t>
      </w:r>
      <w:r>
        <w:rPr>
          <w:spacing w:val="-14"/>
        </w:rPr>
        <w:t xml:space="preserve"> </w:t>
      </w:r>
      <w:r>
        <w:t>possível</w:t>
      </w:r>
      <w:r>
        <w:rPr>
          <w:spacing w:val="-13"/>
        </w:rPr>
        <w:t xml:space="preserve"> </w:t>
      </w:r>
      <w:r>
        <w:t>observarmos</w:t>
      </w:r>
      <w:r>
        <w:rPr>
          <w:spacing w:val="-11"/>
        </w:rPr>
        <w:t xml:space="preserve"> </w:t>
      </w:r>
      <w:r>
        <w:t>os</w:t>
      </w:r>
      <w:r>
        <w:rPr>
          <w:spacing w:val="-11"/>
        </w:rPr>
        <w:t xml:space="preserve"> </w:t>
      </w:r>
      <w:r>
        <w:t>pesquisadores</w:t>
      </w:r>
      <w:r>
        <w:rPr>
          <w:spacing w:val="-13"/>
        </w:rPr>
        <w:t xml:space="preserve"> </w:t>
      </w:r>
      <w:r>
        <w:t>proponentes,</w:t>
      </w:r>
      <w:r>
        <w:rPr>
          <w:spacing w:val="-11"/>
        </w:rPr>
        <w:t xml:space="preserve"> </w:t>
      </w:r>
      <w:r>
        <w:t>o</w:t>
      </w:r>
      <w:r>
        <w:rPr>
          <w:spacing w:val="-11"/>
        </w:rPr>
        <w:t xml:space="preserve"> </w:t>
      </w:r>
      <w:r>
        <w:t>título</w:t>
      </w:r>
      <w:r>
        <w:rPr>
          <w:spacing w:val="-12"/>
        </w:rPr>
        <w:t xml:space="preserve"> </w:t>
      </w:r>
      <w:r>
        <w:t>do</w:t>
      </w:r>
      <w:r>
        <w:rPr>
          <w:spacing w:val="-11"/>
        </w:rPr>
        <w:t xml:space="preserve"> </w:t>
      </w:r>
      <w:r>
        <w:t>estudo,</w:t>
      </w:r>
      <w:r>
        <w:rPr>
          <w:spacing w:val="-12"/>
        </w:rPr>
        <w:t xml:space="preserve"> </w:t>
      </w:r>
      <w:r>
        <w:t>sua origem</w:t>
      </w:r>
      <w:r w:rsidR="008A1ED1">
        <w:t xml:space="preserve">, </w:t>
      </w:r>
      <w:r>
        <w:t>o ano de defesa e a instituição proponente. Pelos estudos reunidos, pode-se observar uma</w:t>
      </w:r>
      <w:r>
        <w:rPr>
          <w:spacing w:val="-7"/>
        </w:rPr>
        <w:t xml:space="preserve"> </w:t>
      </w:r>
      <w:r>
        <w:t>prevalência</w:t>
      </w:r>
      <w:r>
        <w:rPr>
          <w:spacing w:val="-8"/>
        </w:rPr>
        <w:t xml:space="preserve"> </w:t>
      </w:r>
      <w:r>
        <w:t>na</w:t>
      </w:r>
      <w:r>
        <w:rPr>
          <w:spacing w:val="-7"/>
        </w:rPr>
        <w:t xml:space="preserve"> </w:t>
      </w:r>
      <w:r>
        <w:t>área</w:t>
      </w:r>
      <w:r>
        <w:rPr>
          <w:spacing w:val="-8"/>
        </w:rPr>
        <w:t xml:space="preserve"> </w:t>
      </w:r>
      <w:r>
        <w:t>de</w:t>
      </w:r>
      <w:r>
        <w:rPr>
          <w:spacing w:val="-7"/>
        </w:rPr>
        <w:t xml:space="preserve"> </w:t>
      </w:r>
      <w:r>
        <w:t>inclusão</w:t>
      </w:r>
      <w:r>
        <w:rPr>
          <w:spacing w:val="-6"/>
        </w:rPr>
        <w:t xml:space="preserve"> </w:t>
      </w:r>
      <w:r>
        <w:t>para</w:t>
      </w:r>
      <w:r>
        <w:rPr>
          <w:spacing w:val="-5"/>
        </w:rPr>
        <w:t xml:space="preserve"> </w:t>
      </w:r>
      <w:r>
        <w:t>a</w:t>
      </w:r>
      <w:r>
        <w:rPr>
          <w:spacing w:val="-7"/>
        </w:rPr>
        <w:t xml:space="preserve"> </w:t>
      </w:r>
      <w:r>
        <w:t>Universidade</w:t>
      </w:r>
      <w:r>
        <w:rPr>
          <w:spacing w:val="-7"/>
        </w:rPr>
        <w:t xml:space="preserve"> </w:t>
      </w:r>
      <w:r>
        <w:t>Federal</w:t>
      </w:r>
      <w:r>
        <w:rPr>
          <w:spacing w:val="-8"/>
        </w:rPr>
        <w:t xml:space="preserve"> </w:t>
      </w:r>
      <w:r>
        <w:t>de</w:t>
      </w:r>
      <w:r>
        <w:rPr>
          <w:spacing w:val="-7"/>
        </w:rPr>
        <w:t xml:space="preserve"> </w:t>
      </w:r>
      <w:r>
        <w:t>São</w:t>
      </w:r>
      <w:r>
        <w:rPr>
          <w:spacing w:val="-7"/>
        </w:rPr>
        <w:t xml:space="preserve"> </w:t>
      </w:r>
      <w:r>
        <w:t>Carlos</w:t>
      </w:r>
      <w:r w:rsidR="008A1ED1">
        <w:t>,</w:t>
      </w:r>
      <w:r>
        <w:rPr>
          <w:spacing w:val="-6"/>
        </w:rPr>
        <w:t xml:space="preserve"> </w:t>
      </w:r>
      <w:r>
        <w:t>que</w:t>
      </w:r>
      <w:r>
        <w:rPr>
          <w:spacing w:val="-5"/>
        </w:rPr>
        <w:t xml:space="preserve"> </w:t>
      </w:r>
      <w:r>
        <w:t>apresentou o</w:t>
      </w:r>
      <w:r>
        <w:rPr>
          <w:spacing w:val="-1"/>
        </w:rPr>
        <w:t xml:space="preserve"> </w:t>
      </w:r>
      <w:r>
        <w:t>maior</w:t>
      </w:r>
      <w:r>
        <w:rPr>
          <w:spacing w:val="-2"/>
        </w:rPr>
        <w:t xml:space="preserve"> </w:t>
      </w:r>
      <w:r>
        <w:t>número</w:t>
      </w:r>
      <w:r>
        <w:rPr>
          <w:spacing w:val="-2"/>
        </w:rPr>
        <w:t xml:space="preserve"> </w:t>
      </w:r>
      <w:r>
        <w:t>d</w:t>
      </w:r>
      <w:r w:rsidR="008A1ED1">
        <w:t>e</w:t>
      </w:r>
      <w:r>
        <w:rPr>
          <w:spacing w:val="-1"/>
        </w:rPr>
        <w:t xml:space="preserve"> </w:t>
      </w:r>
      <w:r>
        <w:t>temas</w:t>
      </w:r>
      <w:r>
        <w:rPr>
          <w:spacing w:val="-1"/>
        </w:rPr>
        <w:t xml:space="preserve"> </w:t>
      </w:r>
      <w:r>
        <w:t>ligados</w:t>
      </w:r>
      <w:r>
        <w:rPr>
          <w:spacing w:val="-2"/>
        </w:rPr>
        <w:t xml:space="preserve"> </w:t>
      </w:r>
      <w:r>
        <w:t>à</w:t>
      </w:r>
      <w:r>
        <w:rPr>
          <w:spacing w:val="-1"/>
        </w:rPr>
        <w:t xml:space="preserve"> </w:t>
      </w:r>
      <w:r>
        <w:t>inclusão</w:t>
      </w:r>
      <w:r>
        <w:rPr>
          <w:spacing w:val="-2"/>
        </w:rPr>
        <w:t xml:space="preserve"> </w:t>
      </w:r>
      <w:r>
        <w:t>na</w:t>
      </w:r>
      <w:r>
        <w:rPr>
          <w:spacing w:val="-2"/>
        </w:rPr>
        <w:t xml:space="preserve"> </w:t>
      </w:r>
      <w:r>
        <w:t>área</w:t>
      </w:r>
      <w:r>
        <w:rPr>
          <w:spacing w:val="-2"/>
        </w:rPr>
        <w:t xml:space="preserve"> </w:t>
      </w:r>
      <w:r>
        <w:t>de</w:t>
      </w:r>
      <w:r>
        <w:rPr>
          <w:spacing w:val="-1"/>
        </w:rPr>
        <w:t xml:space="preserve"> </w:t>
      </w:r>
      <w:r>
        <w:t>Educação</w:t>
      </w:r>
      <w:r>
        <w:rPr>
          <w:spacing w:val="-2"/>
        </w:rPr>
        <w:t xml:space="preserve"> </w:t>
      </w:r>
      <w:r>
        <w:t>Especial.</w:t>
      </w:r>
      <w:r>
        <w:rPr>
          <w:spacing w:val="-2"/>
        </w:rPr>
        <w:t xml:space="preserve"> </w:t>
      </w:r>
      <w:r>
        <w:t>Vale</w:t>
      </w:r>
      <w:r>
        <w:rPr>
          <w:spacing w:val="-4"/>
        </w:rPr>
        <w:t xml:space="preserve"> </w:t>
      </w:r>
      <w:r>
        <w:t>ressaltar</w:t>
      </w:r>
      <w:r>
        <w:rPr>
          <w:spacing w:val="-2"/>
        </w:rPr>
        <w:t xml:space="preserve"> </w:t>
      </w:r>
      <w:r>
        <w:t xml:space="preserve">que os estudos selecionados possuem relação </w:t>
      </w:r>
      <w:r w:rsidR="008A1ED1">
        <w:t xml:space="preserve">com o </w:t>
      </w:r>
      <w:r>
        <w:t>objeto de estudo, não abarcando sua essência na totalidade, mas servindo de parâmetro para a construção da pesquisa no que concerne à abrangência do tema.</w:t>
      </w:r>
    </w:p>
    <w:p w14:paraId="0F67F4F6" w14:textId="0C7A8922" w:rsidR="00F16A04" w:rsidRDefault="008A1ED1" w:rsidP="006D256E">
      <w:pPr>
        <w:pStyle w:val="Corpodetexto"/>
        <w:spacing w:line="360" w:lineRule="auto"/>
        <w:ind w:left="0" w:right="136" w:firstLine="709"/>
      </w:pPr>
      <w:r w:rsidRPr="008A1ED1">
        <w:t>A partir desta seleção, é importante considerar a carência de estudos sobre inclusão, especialmente no recorte temporal estipulado que interseciona as duas modalidades e abrange o Ensino Médio, uma vez que não existem estudos suficientes para compreender a complexidade da proposta de Educação Inclusiva na Educação de Jovens e Adultos nessas modalidades articuladas e no nível de ensino desejado.</w:t>
      </w:r>
      <w:r w:rsidR="00F16A04">
        <w:t xml:space="preserve"> Verificamos ainda que, apesar de vastos estudos sobre a formação docente/formação de professores para atuar na Educação de Jovens</w:t>
      </w:r>
      <w:r w:rsidR="00F16A04">
        <w:rPr>
          <w:spacing w:val="-8"/>
        </w:rPr>
        <w:t xml:space="preserve"> </w:t>
      </w:r>
      <w:r w:rsidR="00F16A04">
        <w:t>e</w:t>
      </w:r>
      <w:r w:rsidR="00F16A04">
        <w:rPr>
          <w:spacing w:val="-9"/>
        </w:rPr>
        <w:t xml:space="preserve"> </w:t>
      </w:r>
      <w:r w:rsidR="00F16A04">
        <w:t>Adultos,</w:t>
      </w:r>
      <w:r w:rsidR="00F16A04">
        <w:rPr>
          <w:spacing w:val="-8"/>
        </w:rPr>
        <w:t xml:space="preserve"> </w:t>
      </w:r>
      <w:r w:rsidR="00F16A04">
        <w:t>não</w:t>
      </w:r>
      <w:r w:rsidR="00F16A04">
        <w:rPr>
          <w:spacing w:val="-8"/>
        </w:rPr>
        <w:t xml:space="preserve"> </w:t>
      </w:r>
      <w:r w:rsidR="00F16A04">
        <w:t>foi</w:t>
      </w:r>
      <w:r w:rsidR="00F16A04">
        <w:rPr>
          <w:spacing w:val="-9"/>
        </w:rPr>
        <w:t xml:space="preserve"> </w:t>
      </w:r>
      <w:r w:rsidR="00F16A04">
        <w:t>possível</w:t>
      </w:r>
      <w:r w:rsidR="00F16A04">
        <w:rPr>
          <w:spacing w:val="-10"/>
        </w:rPr>
        <w:t xml:space="preserve"> </w:t>
      </w:r>
      <w:r w:rsidR="00F16A04">
        <w:t>perceber</w:t>
      </w:r>
      <w:r w:rsidR="00F16A04">
        <w:rPr>
          <w:spacing w:val="-9"/>
        </w:rPr>
        <w:t xml:space="preserve"> </w:t>
      </w:r>
      <w:r w:rsidR="00F16A04">
        <w:t>esta</w:t>
      </w:r>
      <w:r w:rsidR="00F16A04">
        <w:rPr>
          <w:spacing w:val="-8"/>
        </w:rPr>
        <w:t xml:space="preserve"> </w:t>
      </w:r>
      <w:r w:rsidR="00F16A04">
        <w:t>mesma</w:t>
      </w:r>
      <w:r w:rsidR="00F16A04">
        <w:rPr>
          <w:spacing w:val="-7"/>
        </w:rPr>
        <w:t xml:space="preserve"> </w:t>
      </w:r>
      <w:r w:rsidR="00F16A04">
        <w:t>ênfase</w:t>
      </w:r>
      <w:r w:rsidR="00F16A04">
        <w:rPr>
          <w:spacing w:val="-7"/>
        </w:rPr>
        <w:t xml:space="preserve"> </w:t>
      </w:r>
      <w:r w:rsidR="00F16A04">
        <w:t>em</w:t>
      </w:r>
      <w:r w:rsidR="00F16A04">
        <w:rPr>
          <w:spacing w:val="-11"/>
        </w:rPr>
        <w:t xml:space="preserve"> </w:t>
      </w:r>
      <w:r w:rsidR="00F16A04">
        <w:t>relação</w:t>
      </w:r>
      <w:r w:rsidR="00F16A04">
        <w:rPr>
          <w:spacing w:val="-7"/>
        </w:rPr>
        <w:t xml:space="preserve"> </w:t>
      </w:r>
      <w:r>
        <w:t>à</w:t>
      </w:r>
      <w:r w:rsidR="00F16A04">
        <w:rPr>
          <w:spacing w:val="-9"/>
        </w:rPr>
        <w:t xml:space="preserve"> </w:t>
      </w:r>
      <w:r w:rsidR="00F16A04">
        <w:t>Educação</w:t>
      </w:r>
      <w:r w:rsidR="00F16A04">
        <w:rPr>
          <w:spacing w:val="-9"/>
        </w:rPr>
        <w:t xml:space="preserve"> </w:t>
      </w:r>
      <w:r w:rsidR="00F16A04">
        <w:t>Especial no Ensino Médio, tampouco a sua combinação entre as modalidades.</w:t>
      </w:r>
    </w:p>
    <w:p w14:paraId="222D3838" w14:textId="53EB96F8" w:rsidR="00F16A04" w:rsidRDefault="00F16A04" w:rsidP="006D256E">
      <w:pPr>
        <w:pStyle w:val="Corpodetexto"/>
        <w:spacing w:before="1" w:line="360" w:lineRule="auto"/>
        <w:ind w:left="0" w:right="136" w:firstLine="709"/>
      </w:pPr>
      <w:r>
        <w:t>Em</w:t>
      </w:r>
      <w:r>
        <w:rPr>
          <w:spacing w:val="-4"/>
        </w:rPr>
        <w:t xml:space="preserve"> </w:t>
      </w:r>
      <w:r>
        <w:t>relação</w:t>
      </w:r>
      <w:r>
        <w:rPr>
          <w:spacing w:val="-2"/>
        </w:rPr>
        <w:t xml:space="preserve"> </w:t>
      </w:r>
      <w:r>
        <w:t>ao marco</w:t>
      </w:r>
      <w:r>
        <w:rPr>
          <w:spacing w:val="-2"/>
        </w:rPr>
        <w:t xml:space="preserve"> </w:t>
      </w:r>
      <w:r>
        <w:t>temporal,</w:t>
      </w:r>
      <w:r>
        <w:rPr>
          <w:spacing w:val="-2"/>
        </w:rPr>
        <w:t xml:space="preserve"> </w:t>
      </w:r>
      <w:r>
        <w:t>estabelecemos</w:t>
      </w:r>
      <w:r>
        <w:rPr>
          <w:spacing w:val="-1"/>
        </w:rPr>
        <w:t xml:space="preserve"> </w:t>
      </w:r>
      <w:r>
        <w:t>o</w:t>
      </w:r>
      <w:r>
        <w:rPr>
          <w:spacing w:val="-2"/>
        </w:rPr>
        <w:t xml:space="preserve"> </w:t>
      </w:r>
      <w:r>
        <w:t>recorte</w:t>
      </w:r>
      <w:r>
        <w:rPr>
          <w:spacing w:val="-3"/>
        </w:rPr>
        <w:t xml:space="preserve"> </w:t>
      </w:r>
      <w:r>
        <w:t>de</w:t>
      </w:r>
      <w:r>
        <w:rPr>
          <w:spacing w:val="-2"/>
        </w:rPr>
        <w:t xml:space="preserve"> </w:t>
      </w:r>
      <w:r>
        <w:t>2015</w:t>
      </w:r>
      <w:r>
        <w:rPr>
          <w:spacing w:val="-2"/>
        </w:rPr>
        <w:t xml:space="preserve"> </w:t>
      </w:r>
      <w:r>
        <w:t>a</w:t>
      </w:r>
      <w:r>
        <w:rPr>
          <w:spacing w:val="-2"/>
        </w:rPr>
        <w:t xml:space="preserve"> </w:t>
      </w:r>
      <w:r>
        <w:t>2023,</w:t>
      </w:r>
      <w:r>
        <w:rPr>
          <w:spacing w:val="-2"/>
        </w:rPr>
        <w:t xml:space="preserve"> </w:t>
      </w:r>
      <w:r>
        <w:t>entendendo</w:t>
      </w:r>
      <w:r>
        <w:rPr>
          <w:spacing w:val="-2"/>
        </w:rPr>
        <w:t xml:space="preserve"> </w:t>
      </w:r>
      <w:r>
        <w:t>que este período abrange períodos posteriores, tendo a opção de estudos após a publicação da Lei Brasileira</w:t>
      </w:r>
      <w:r>
        <w:rPr>
          <w:spacing w:val="5"/>
        </w:rPr>
        <w:t xml:space="preserve"> </w:t>
      </w:r>
      <w:r>
        <w:t>de</w:t>
      </w:r>
      <w:r>
        <w:rPr>
          <w:spacing w:val="8"/>
        </w:rPr>
        <w:t xml:space="preserve"> </w:t>
      </w:r>
      <w:r>
        <w:t>Inclusão</w:t>
      </w:r>
      <w:r w:rsidR="008A1ED1">
        <w:t>,</w:t>
      </w:r>
      <w:r>
        <w:rPr>
          <w:spacing w:val="7"/>
        </w:rPr>
        <w:t xml:space="preserve"> </w:t>
      </w:r>
      <w:r>
        <w:t>e</w:t>
      </w:r>
      <w:r>
        <w:rPr>
          <w:spacing w:val="8"/>
        </w:rPr>
        <w:t xml:space="preserve"> </w:t>
      </w:r>
      <w:r>
        <w:t>a</w:t>
      </w:r>
      <w:r>
        <w:rPr>
          <w:spacing w:val="7"/>
        </w:rPr>
        <w:t xml:space="preserve"> </w:t>
      </w:r>
      <w:r>
        <w:t>reflexão</w:t>
      </w:r>
      <w:r>
        <w:rPr>
          <w:spacing w:val="8"/>
        </w:rPr>
        <w:t xml:space="preserve"> </w:t>
      </w:r>
      <w:r>
        <w:t>possibilita</w:t>
      </w:r>
      <w:r>
        <w:rPr>
          <w:spacing w:val="7"/>
        </w:rPr>
        <w:t xml:space="preserve"> </w:t>
      </w:r>
      <w:r>
        <w:t>entender</w:t>
      </w:r>
      <w:r>
        <w:rPr>
          <w:spacing w:val="8"/>
        </w:rPr>
        <w:t xml:space="preserve"> </w:t>
      </w:r>
      <w:r>
        <w:t>o</w:t>
      </w:r>
      <w:r>
        <w:rPr>
          <w:spacing w:val="7"/>
        </w:rPr>
        <w:t xml:space="preserve"> </w:t>
      </w:r>
      <w:r>
        <w:t>que</w:t>
      </w:r>
      <w:r>
        <w:rPr>
          <w:spacing w:val="8"/>
        </w:rPr>
        <w:t xml:space="preserve"> </w:t>
      </w:r>
      <w:r>
        <w:t>aconteceu</w:t>
      </w:r>
      <w:r>
        <w:rPr>
          <w:spacing w:val="7"/>
        </w:rPr>
        <w:t xml:space="preserve"> </w:t>
      </w:r>
      <w:r>
        <w:t>a</w:t>
      </w:r>
      <w:r>
        <w:rPr>
          <w:spacing w:val="8"/>
        </w:rPr>
        <w:t xml:space="preserve"> </w:t>
      </w:r>
      <w:r>
        <w:t>partir</w:t>
      </w:r>
      <w:r>
        <w:rPr>
          <w:spacing w:val="7"/>
        </w:rPr>
        <w:t xml:space="preserve"> </w:t>
      </w:r>
      <w:r>
        <w:t>da</w:t>
      </w:r>
      <w:r>
        <w:rPr>
          <w:spacing w:val="10"/>
        </w:rPr>
        <w:t xml:space="preserve"> </w:t>
      </w:r>
      <w:r>
        <w:rPr>
          <w:spacing w:val="-2"/>
        </w:rPr>
        <w:t>publicação</w:t>
      </w:r>
      <w:r>
        <w:t xml:space="preserve"> da</w:t>
      </w:r>
      <w:r>
        <w:rPr>
          <w:spacing w:val="-6"/>
        </w:rPr>
        <w:t xml:space="preserve"> </w:t>
      </w:r>
      <w:r>
        <w:t>referida</w:t>
      </w:r>
      <w:r>
        <w:rPr>
          <w:spacing w:val="-7"/>
        </w:rPr>
        <w:t xml:space="preserve"> </w:t>
      </w:r>
      <w:r>
        <w:t>lei,</w:t>
      </w:r>
      <w:r>
        <w:rPr>
          <w:spacing w:val="-5"/>
        </w:rPr>
        <w:t xml:space="preserve"> </w:t>
      </w:r>
      <w:r>
        <w:t>em</w:t>
      </w:r>
      <w:r>
        <w:rPr>
          <w:spacing w:val="-6"/>
        </w:rPr>
        <w:t xml:space="preserve"> </w:t>
      </w:r>
      <w:r>
        <w:t>relação</w:t>
      </w:r>
      <w:r>
        <w:rPr>
          <w:spacing w:val="-5"/>
        </w:rPr>
        <w:t xml:space="preserve"> </w:t>
      </w:r>
      <w:r>
        <w:t>ao</w:t>
      </w:r>
      <w:r>
        <w:rPr>
          <w:spacing w:val="-3"/>
        </w:rPr>
        <w:t xml:space="preserve"> </w:t>
      </w:r>
      <w:r>
        <w:t>atendimento</w:t>
      </w:r>
      <w:r>
        <w:rPr>
          <w:spacing w:val="-4"/>
        </w:rPr>
        <w:t xml:space="preserve"> </w:t>
      </w:r>
      <w:r>
        <w:t>aos</w:t>
      </w:r>
      <w:r>
        <w:rPr>
          <w:spacing w:val="-3"/>
        </w:rPr>
        <w:t xml:space="preserve"> </w:t>
      </w:r>
      <w:r>
        <w:t>educandos</w:t>
      </w:r>
      <w:r>
        <w:rPr>
          <w:spacing w:val="-5"/>
        </w:rPr>
        <w:t xml:space="preserve"> </w:t>
      </w:r>
      <w:r>
        <w:t>da</w:t>
      </w:r>
      <w:r>
        <w:rPr>
          <w:spacing w:val="-6"/>
        </w:rPr>
        <w:t xml:space="preserve"> </w:t>
      </w:r>
      <w:r>
        <w:t>Educação</w:t>
      </w:r>
      <w:r>
        <w:rPr>
          <w:spacing w:val="-5"/>
        </w:rPr>
        <w:t xml:space="preserve"> </w:t>
      </w:r>
      <w:r>
        <w:t>de</w:t>
      </w:r>
      <w:r>
        <w:rPr>
          <w:spacing w:val="-6"/>
        </w:rPr>
        <w:t xml:space="preserve"> </w:t>
      </w:r>
      <w:r>
        <w:t>Jovens</w:t>
      </w:r>
      <w:r>
        <w:rPr>
          <w:spacing w:val="-5"/>
        </w:rPr>
        <w:t xml:space="preserve"> </w:t>
      </w:r>
      <w:r>
        <w:t>e</w:t>
      </w:r>
      <w:r>
        <w:rPr>
          <w:spacing w:val="-3"/>
        </w:rPr>
        <w:t xml:space="preserve"> </w:t>
      </w:r>
      <w:r>
        <w:t>Adultos</w:t>
      </w:r>
      <w:r>
        <w:rPr>
          <w:spacing w:val="-5"/>
        </w:rPr>
        <w:t xml:space="preserve"> </w:t>
      </w:r>
      <w:r>
        <w:t>em interface com a Educação Especial.</w:t>
      </w:r>
    </w:p>
    <w:p w14:paraId="3BD26E52" w14:textId="286FB25D" w:rsidR="00F16A04" w:rsidRDefault="00F16A04" w:rsidP="006D256E">
      <w:pPr>
        <w:pStyle w:val="Corpodetexto"/>
        <w:spacing w:before="4" w:line="360" w:lineRule="auto"/>
        <w:ind w:left="0" w:right="136" w:firstLine="709"/>
      </w:pPr>
      <w:r>
        <w:t>Os estudos privilegia</w:t>
      </w:r>
      <w:r w:rsidR="008A1ED1">
        <w:t>v</w:t>
      </w:r>
      <w:r>
        <w:t>am discussões relativas ao conhecimento prévio dos professores acerca das políticas de educação na perspectiva inclusiva, concepções de atuação dos professores do ensino médio frente aos alunos da Educação Especial, práticas pedagógicas relacionadas</w:t>
      </w:r>
      <w:r>
        <w:rPr>
          <w:spacing w:val="-7"/>
        </w:rPr>
        <w:t xml:space="preserve"> </w:t>
      </w:r>
      <w:r>
        <w:t>às</w:t>
      </w:r>
      <w:r>
        <w:rPr>
          <w:spacing w:val="-7"/>
        </w:rPr>
        <w:t xml:space="preserve"> </w:t>
      </w:r>
      <w:r>
        <w:t>duas</w:t>
      </w:r>
      <w:r>
        <w:rPr>
          <w:spacing w:val="-7"/>
        </w:rPr>
        <w:t xml:space="preserve"> </w:t>
      </w:r>
      <w:r>
        <w:t>modalidades</w:t>
      </w:r>
      <w:r>
        <w:rPr>
          <w:spacing w:val="-7"/>
        </w:rPr>
        <w:t xml:space="preserve"> </w:t>
      </w:r>
      <w:r>
        <w:t>conjuntas,</w:t>
      </w:r>
      <w:r>
        <w:rPr>
          <w:spacing w:val="-7"/>
        </w:rPr>
        <w:t xml:space="preserve"> </w:t>
      </w:r>
      <w:r>
        <w:t>desafios</w:t>
      </w:r>
      <w:r>
        <w:rPr>
          <w:spacing w:val="-7"/>
        </w:rPr>
        <w:t xml:space="preserve"> </w:t>
      </w:r>
      <w:r>
        <w:t>da</w:t>
      </w:r>
      <w:r>
        <w:rPr>
          <w:spacing w:val="-8"/>
        </w:rPr>
        <w:t xml:space="preserve"> </w:t>
      </w:r>
      <w:r>
        <w:t>inclusão</w:t>
      </w:r>
      <w:r>
        <w:rPr>
          <w:spacing w:val="-8"/>
        </w:rPr>
        <w:t xml:space="preserve"> </w:t>
      </w:r>
      <w:r>
        <w:t>da</w:t>
      </w:r>
      <w:r>
        <w:rPr>
          <w:spacing w:val="-8"/>
        </w:rPr>
        <w:t xml:space="preserve"> </w:t>
      </w:r>
      <w:r>
        <w:t>pessoa</w:t>
      </w:r>
      <w:r>
        <w:rPr>
          <w:spacing w:val="-8"/>
        </w:rPr>
        <w:t xml:space="preserve"> </w:t>
      </w:r>
      <w:r>
        <w:t>com</w:t>
      </w:r>
      <w:r>
        <w:rPr>
          <w:spacing w:val="-10"/>
        </w:rPr>
        <w:t xml:space="preserve"> </w:t>
      </w:r>
      <w:r>
        <w:t>deficiência</w:t>
      </w:r>
      <w:r>
        <w:rPr>
          <w:spacing w:val="-8"/>
        </w:rPr>
        <w:t xml:space="preserve"> </w:t>
      </w:r>
      <w:r>
        <w:t>na EJA,</w:t>
      </w:r>
      <w:r>
        <w:rPr>
          <w:spacing w:val="-4"/>
        </w:rPr>
        <w:t xml:space="preserve"> </w:t>
      </w:r>
      <w:r>
        <w:t>formação</w:t>
      </w:r>
      <w:r>
        <w:rPr>
          <w:spacing w:val="-2"/>
        </w:rPr>
        <w:t xml:space="preserve"> </w:t>
      </w:r>
      <w:r>
        <w:t>e</w:t>
      </w:r>
      <w:r>
        <w:rPr>
          <w:spacing w:val="-5"/>
        </w:rPr>
        <w:t xml:space="preserve"> </w:t>
      </w:r>
      <w:r>
        <w:t>prática</w:t>
      </w:r>
      <w:r>
        <w:rPr>
          <w:spacing w:val="-5"/>
        </w:rPr>
        <w:t xml:space="preserve"> </w:t>
      </w:r>
      <w:r>
        <w:t>de</w:t>
      </w:r>
      <w:r>
        <w:rPr>
          <w:spacing w:val="-3"/>
        </w:rPr>
        <w:t xml:space="preserve"> </w:t>
      </w:r>
      <w:r>
        <w:t>professores</w:t>
      </w:r>
      <w:r>
        <w:rPr>
          <w:spacing w:val="-4"/>
        </w:rPr>
        <w:t xml:space="preserve"> </w:t>
      </w:r>
      <w:r>
        <w:t>que</w:t>
      </w:r>
      <w:r>
        <w:rPr>
          <w:spacing w:val="-5"/>
        </w:rPr>
        <w:t xml:space="preserve"> </w:t>
      </w:r>
      <w:r>
        <w:t>atuam</w:t>
      </w:r>
      <w:r>
        <w:rPr>
          <w:spacing w:val="-5"/>
        </w:rPr>
        <w:t xml:space="preserve"> </w:t>
      </w:r>
      <w:r>
        <w:t>em</w:t>
      </w:r>
      <w:r>
        <w:rPr>
          <w:spacing w:val="-5"/>
        </w:rPr>
        <w:t xml:space="preserve"> </w:t>
      </w:r>
      <w:r>
        <w:t>classes</w:t>
      </w:r>
      <w:r>
        <w:rPr>
          <w:spacing w:val="-4"/>
        </w:rPr>
        <w:t xml:space="preserve"> </w:t>
      </w:r>
      <w:r>
        <w:t>comuns</w:t>
      </w:r>
      <w:r>
        <w:rPr>
          <w:spacing w:val="-4"/>
        </w:rPr>
        <w:t xml:space="preserve"> </w:t>
      </w:r>
      <w:r>
        <w:t>da EJA</w:t>
      </w:r>
      <w:r>
        <w:rPr>
          <w:spacing w:val="-4"/>
        </w:rPr>
        <w:t xml:space="preserve"> </w:t>
      </w:r>
      <w:r>
        <w:t>com</w:t>
      </w:r>
      <w:r>
        <w:rPr>
          <w:spacing w:val="-5"/>
        </w:rPr>
        <w:t xml:space="preserve"> </w:t>
      </w:r>
      <w:r>
        <w:t>alunos</w:t>
      </w:r>
      <w:r>
        <w:rPr>
          <w:spacing w:val="-4"/>
        </w:rPr>
        <w:t xml:space="preserve"> </w:t>
      </w:r>
      <w:r>
        <w:t>com deficiência, formação e atuação do professor de EJA junto aos alunos com deficiência intelectual, formação continuada e em serviço que atenda aos alunos da educação especial, contribuições</w:t>
      </w:r>
      <w:r>
        <w:rPr>
          <w:spacing w:val="-4"/>
        </w:rPr>
        <w:t xml:space="preserve"> </w:t>
      </w:r>
      <w:r>
        <w:t>da</w:t>
      </w:r>
      <w:r>
        <w:rPr>
          <w:spacing w:val="-4"/>
        </w:rPr>
        <w:t xml:space="preserve"> </w:t>
      </w:r>
      <w:r>
        <w:t>formação</w:t>
      </w:r>
      <w:r>
        <w:rPr>
          <w:spacing w:val="-4"/>
        </w:rPr>
        <w:t xml:space="preserve"> </w:t>
      </w:r>
      <w:r>
        <w:t>continuada</w:t>
      </w:r>
      <w:r>
        <w:rPr>
          <w:spacing w:val="-6"/>
        </w:rPr>
        <w:t xml:space="preserve"> </w:t>
      </w:r>
      <w:r>
        <w:t>construída</w:t>
      </w:r>
      <w:r>
        <w:rPr>
          <w:spacing w:val="-6"/>
        </w:rPr>
        <w:t xml:space="preserve"> </w:t>
      </w:r>
      <w:r>
        <w:t>de</w:t>
      </w:r>
      <w:r>
        <w:rPr>
          <w:spacing w:val="-3"/>
        </w:rPr>
        <w:t xml:space="preserve"> </w:t>
      </w:r>
      <w:r>
        <w:t>modo</w:t>
      </w:r>
      <w:r>
        <w:rPr>
          <w:spacing w:val="-4"/>
        </w:rPr>
        <w:t xml:space="preserve"> </w:t>
      </w:r>
      <w:r>
        <w:t>crítico-colaborativo</w:t>
      </w:r>
      <w:r>
        <w:rPr>
          <w:spacing w:val="-4"/>
        </w:rPr>
        <w:t xml:space="preserve"> </w:t>
      </w:r>
      <w:r>
        <w:t>aos</w:t>
      </w:r>
      <w:r>
        <w:rPr>
          <w:spacing w:val="-3"/>
        </w:rPr>
        <w:t xml:space="preserve"> </w:t>
      </w:r>
      <w:r>
        <w:t>desafios</w:t>
      </w:r>
      <w:r>
        <w:rPr>
          <w:spacing w:val="-4"/>
        </w:rPr>
        <w:t xml:space="preserve"> </w:t>
      </w:r>
      <w:r>
        <w:t>da prática</w:t>
      </w:r>
      <w:r>
        <w:rPr>
          <w:spacing w:val="-7"/>
        </w:rPr>
        <w:t xml:space="preserve"> </w:t>
      </w:r>
      <w:r>
        <w:t>inclusiva</w:t>
      </w:r>
      <w:r>
        <w:rPr>
          <w:spacing w:val="-9"/>
        </w:rPr>
        <w:t xml:space="preserve"> </w:t>
      </w:r>
      <w:r>
        <w:t>junto</w:t>
      </w:r>
      <w:r>
        <w:rPr>
          <w:spacing w:val="-8"/>
        </w:rPr>
        <w:t xml:space="preserve"> </w:t>
      </w:r>
      <w:r>
        <w:t>às</w:t>
      </w:r>
      <w:r>
        <w:rPr>
          <w:spacing w:val="-8"/>
        </w:rPr>
        <w:t xml:space="preserve"> </w:t>
      </w:r>
      <w:r>
        <w:t>pessoas</w:t>
      </w:r>
      <w:r>
        <w:rPr>
          <w:spacing w:val="-8"/>
        </w:rPr>
        <w:t xml:space="preserve"> </w:t>
      </w:r>
      <w:r>
        <w:t>com</w:t>
      </w:r>
      <w:r>
        <w:rPr>
          <w:spacing w:val="-11"/>
        </w:rPr>
        <w:t xml:space="preserve"> </w:t>
      </w:r>
      <w:r>
        <w:t>deficiência</w:t>
      </w:r>
      <w:r>
        <w:rPr>
          <w:spacing w:val="-10"/>
        </w:rPr>
        <w:t xml:space="preserve"> </w:t>
      </w:r>
      <w:r>
        <w:t>na</w:t>
      </w:r>
      <w:r>
        <w:rPr>
          <w:spacing w:val="-9"/>
        </w:rPr>
        <w:t xml:space="preserve"> </w:t>
      </w:r>
      <w:r>
        <w:t>EJA,</w:t>
      </w:r>
      <w:r>
        <w:rPr>
          <w:spacing w:val="-8"/>
        </w:rPr>
        <w:t xml:space="preserve"> </w:t>
      </w:r>
      <w:r>
        <w:t>garantia</w:t>
      </w:r>
      <w:r>
        <w:rPr>
          <w:spacing w:val="-10"/>
        </w:rPr>
        <w:t xml:space="preserve"> </w:t>
      </w:r>
      <w:r>
        <w:t>da</w:t>
      </w:r>
      <w:r>
        <w:rPr>
          <w:spacing w:val="-7"/>
        </w:rPr>
        <w:t xml:space="preserve"> </w:t>
      </w:r>
      <w:r>
        <w:t>escolarização</w:t>
      </w:r>
      <w:r>
        <w:rPr>
          <w:spacing w:val="-7"/>
        </w:rPr>
        <w:t xml:space="preserve"> </w:t>
      </w:r>
      <w:r>
        <w:t>dos</w:t>
      </w:r>
      <w:r>
        <w:rPr>
          <w:spacing w:val="-8"/>
        </w:rPr>
        <w:t xml:space="preserve"> </w:t>
      </w:r>
      <w:r>
        <w:t>alunos especiais na EJA na perspectiva da inclusão.</w:t>
      </w:r>
    </w:p>
    <w:p w14:paraId="12DF1F8D" w14:textId="5E49F99D" w:rsidR="00F16A04" w:rsidRDefault="00F16A04" w:rsidP="006D256E">
      <w:pPr>
        <w:pStyle w:val="Corpodetexto"/>
        <w:spacing w:line="360" w:lineRule="auto"/>
        <w:ind w:left="0" w:right="136" w:firstLine="709"/>
      </w:pPr>
      <w:r>
        <w:t xml:space="preserve">Referindo-se ao descritor D1, </w:t>
      </w:r>
      <w:r>
        <w:rPr>
          <w:i/>
        </w:rPr>
        <w:t>“Educação de Jovens e Adultos, Educação Especial e inclusão</w:t>
      </w:r>
      <w:r w:rsidR="008A1ED1">
        <w:rPr>
          <w:i/>
        </w:rPr>
        <w:t>”</w:t>
      </w:r>
      <w:r>
        <w:rPr>
          <w:i/>
        </w:rPr>
        <w:t xml:space="preserve">, </w:t>
      </w:r>
      <w:r>
        <w:t>as pesquisas de Cabral, 2018; Bragança,</w:t>
      </w:r>
      <w:r w:rsidR="008A1ED1">
        <w:t xml:space="preserve"> </w:t>
      </w:r>
      <w:r>
        <w:t>2018; Santos, 2021; e Bassi, 2023, contemplaram discussões quanto aos desafios de inclusão da pessoa com deficiência na EJA, formação e prática dos professores que atuam na EJA em realidades brasileira e mexicana, analisando como estas práticas atendem à demanda da Educação Especial, refletindo sobre a garantia</w:t>
      </w:r>
      <w:r>
        <w:rPr>
          <w:spacing w:val="-11"/>
        </w:rPr>
        <w:t xml:space="preserve"> </w:t>
      </w:r>
      <w:r>
        <w:t>da</w:t>
      </w:r>
      <w:r>
        <w:rPr>
          <w:spacing w:val="-12"/>
        </w:rPr>
        <w:t xml:space="preserve"> </w:t>
      </w:r>
      <w:r>
        <w:t>escolarização</w:t>
      </w:r>
      <w:r>
        <w:rPr>
          <w:spacing w:val="-12"/>
        </w:rPr>
        <w:t xml:space="preserve"> </w:t>
      </w:r>
      <w:r>
        <w:t>numa</w:t>
      </w:r>
      <w:r>
        <w:rPr>
          <w:spacing w:val="-10"/>
        </w:rPr>
        <w:t xml:space="preserve"> </w:t>
      </w:r>
      <w:r>
        <w:t>perspectiva</w:t>
      </w:r>
      <w:r>
        <w:rPr>
          <w:spacing w:val="-12"/>
        </w:rPr>
        <w:t xml:space="preserve"> </w:t>
      </w:r>
      <w:r>
        <w:t>inclusiva,</w:t>
      </w:r>
      <w:r>
        <w:rPr>
          <w:spacing w:val="-12"/>
        </w:rPr>
        <w:t xml:space="preserve"> </w:t>
      </w:r>
      <w:r>
        <w:t>interseccionando</w:t>
      </w:r>
      <w:r>
        <w:rPr>
          <w:spacing w:val="-12"/>
        </w:rPr>
        <w:t xml:space="preserve"> </w:t>
      </w:r>
      <w:r>
        <w:t>as</w:t>
      </w:r>
      <w:r>
        <w:rPr>
          <w:spacing w:val="-11"/>
        </w:rPr>
        <w:t xml:space="preserve"> </w:t>
      </w:r>
      <w:r>
        <w:t>duas</w:t>
      </w:r>
      <w:r>
        <w:rPr>
          <w:spacing w:val="-9"/>
        </w:rPr>
        <w:t xml:space="preserve"> </w:t>
      </w:r>
      <w:r>
        <w:t>modalidades</w:t>
      </w:r>
      <w:r>
        <w:rPr>
          <w:spacing w:val="-11"/>
        </w:rPr>
        <w:t xml:space="preserve"> </w:t>
      </w:r>
      <w:r>
        <w:t>de ensino nas reflexões.</w:t>
      </w:r>
    </w:p>
    <w:p w14:paraId="4E952F14" w14:textId="105D3764" w:rsidR="006D256E" w:rsidRDefault="00F16A04" w:rsidP="006D256E">
      <w:pPr>
        <w:pStyle w:val="Corpodetexto"/>
        <w:spacing w:before="1" w:line="360" w:lineRule="auto"/>
        <w:ind w:left="0" w:right="142" w:firstLine="709"/>
      </w:pPr>
      <w:r>
        <w:t xml:space="preserve">Em relação ao descritor </w:t>
      </w:r>
      <w:r>
        <w:rPr>
          <w:i/>
        </w:rPr>
        <w:t>D2, “Educação de Jovens e Adultos, Educação Especial e Formação de professores”</w:t>
      </w:r>
      <w:r>
        <w:t>, Cardozo (2015)</w:t>
      </w:r>
      <w:r w:rsidR="008A1ED1">
        <w:t xml:space="preserve"> </w:t>
      </w:r>
      <w:r>
        <w:t xml:space="preserve">investigou os conhecimentos prévios dos professores acerca das políticas públicas de educação na perspectiva inclusiva, bem como as práticas pedagógicas adotadas em sala de aula, para atuação nos processos que envolvem a inclusão de educandos com deficiência. </w:t>
      </w:r>
    </w:p>
    <w:p w14:paraId="325EF3A9" w14:textId="77777777" w:rsidR="006D256E" w:rsidRDefault="00F16A04" w:rsidP="006D256E">
      <w:pPr>
        <w:pStyle w:val="Corpodetexto"/>
        <w:spacing w:before="1" w:line="360" w:lineRule="auto"/>
        <w:ind w:left="0" w:right="142" w:firstLine="709"/>
      </w:pPr>
      <w:r>
        <w:t xml:space="preserve">A pesquisa revelou que a formação continuada dos professores desempenha um papel central na implementação de políticas inclusivas, proporcionando aos educadores as ferramentas necessárias para adaptar suas práticas pedagógicas às necessidades de seus alunos. </w:t>
      </w:r>
    </w:p>
    <w:p w14:paraId="0C7637BA" w14:textId="77777777" w:rsidR="006D256E" w:rsidRDefault="00F16A04" w:rsidP="006D256E">
      <w:pPr>
        <w:pStyle w:val="Corpodetexto"/>
        <w:spacing w:before="1" w:line="360" w:lineRule="auto"/>
        <w:ind w:left="0" w:right="142" w:firstLine="709"/>
      </w:pPr>
      <w:r>
        <w:t>A autora concluiu que essa formação contribui significativamente para o desenvolvimento de uma educação mais inclusiva, favorecendo a aprendizagem</w:t>
      </w:r>
      <w:r>
        <w:rPr>
          <w:spacing w:val="-15"/>
        </w:rPr>
        <w:t xml:space="preserve"> </w:t>
      </w:r>
      <w:r>
        <w:t>e</w:t>
      </w:r>
      <w:r>
        <w:rPr>
          <w:spacing w:val="-14"/>
        </w:rPr>
        <w:t xml:space="preserve"> </w:t>
      </w:r>
      <w:r>
        <w:t>a</w:t>
      </w:r>
      <w:r>
        <w:rPr>
          <w:spacing w:val="-14"/>
        </w:rPr>
        <w:t xml:space="preserve"> </w:t>
      </w:r>
      <w:r>
        <w:t>participação</w:t>
      </w:r>
      <w:r>
        <w:rPr>
          <w:spacing w:val="-14"/>
        </w:rPr>
        <w:t xml:space="preserve"> </w:t>
      </w:r>
      <w:r>
        <w:t>dos</w:t>
      </w:r>
      <w:r>
        <w:rPr>
          <w:spacing w:val="-13"/>
        </w:rPr>
        <w:t xml:space="preserve"> </w:t>
      </w:r>
      <w:r>
        <w:t>estudantes</w:t>
      </w:r>
      <w:r>
        <w:rPr>
          <w:spacing w:val="-13"/>
        </w:rPr>
        <w:t xml:space="preserve"> </w:t>
      </w:r>
      <w:r>
        <w:t>na</w:t>
      </w:r>
      <w:r>
        <w:rPr>
          <w:spacing w:val="-14"/>
        </w:rPr>
        <w:t xml:space="preserve"> </w:t>
      </w:r>
      <w:r>
        <w:t>EJA.</w:t>
      </w:r>
      <w:r>
        <w:rPr>
          <w:spacing w:val="-12"/>
        </w:rPr>
        <w:t xml:space="preserve"> </w:t>
      </w:r>
      <w:r>
        <w:t>Nesta</w:t>
      </w:r>
      <w:r>
        <w:rPr>
          <w:spacing w:val="-15"/>
        </w:rPr>
        <w:t xml:space="preserve"> </w:t>
      </w:r>
      <w:r>
        <w:t>direção,</w:t>
      </w:r>
      <w:r>
        <w:rPr>
          <w:spacing w:val="-14"/>
        </w:rPr>
        <w:t xml:space="preserve"> </w:t>
      </w:r>
      <w:r>
        <w:t>Tassinari</w:t>
      </w:r>
      <w:r>
        <w:rPr>
          <w:spacing w:val="-15"/>
        </w:rPr>
        <w:t xml:space="preserve"> </w:t>
      </w:r>
      <w:r>
        <w:t>(2019)</w:t>
      </w:r>
      <w:r>
        <w:rPr>
          <w:spacing w:val="-13"/>
        </w:rPr>
        <w:t xml:space="preserve"> </w:t>
      </w:r>
      <w:r>
        <w:t>conduziu uma investigação sobre a formação de professores para trabalhar com estudantes com deficiência intelectual matriculados na Educação de Jovens e Adultos (EJA). O estudo foi realizado</w:t>
      </w:r>
      <w:r>
        <w:rPr>
          <w:spacing w:val="-2"/>
        </w:rPr>
        <w:t xml:space="preserve"> </w:t>
      </w:r>
      <w:r>
        <w:t>em</w:t>
      </w:r>
      <w:r>
        <w:rPr>
          <w:spacing w:val="-5"/>
        </w:rPr>
        <w:t xml:space="preserve"> </w:t>
      </w:r>
      <w:r>
        <w:t>um</w:t>
      </w:r>
      <w:r>
        <w:rPr>
          <w:spacing w:val="-2"/>
        </w:rPr>
        <w:t xml:space="preserve"> </w:t>
      </w:r>
      <w:r>
        <w:t>município</w:t>
      </w:r>
      <w:r>
        <w:rPr>
          <w:spacing w:val="-2"/>
        </w:rPr>
        <w:t xml:space="preserve"> </w:t>
      </w:r>
      <w:r>
        <w:t>da</w:t>
      </w:r>
      <w:r>
        <w:rPr>
          <w:spacing w:val="-2"/>
        </w:rPr>
        <w:t xml:space="preserve"> </w:t>
      </w:r>
      <w:r>
        <w:t>região</w:t>
      </w:r>
      <w:r>
        <w:rPr>
          <w:spacing w:val="-2"/>
        </w:rPr>
        <w:t xml:space="preserve"> </w:t>
      </w:r>
      <w:r>
        <w:t>norte</w:t>
      </w:r>
      <w:r>
        <w:rPr>
          <w:spacing w:val="-4"/>
        </w:rPr>
        <w:t xml:space="preserve"> </w:t>
      </w:r>
      <w:r>
        <w:t>do</w:t>
      </w:r>
      <w:r>
        <w:rPr>
          <w:spacing w:val="-2"/>
        </w:rPr>
        <w:t xml:space="preserve"> </w:t>
      </w:r>
      <w:r>
        <w:t>estado</w:t>
      </w:r>
      <w:r>
        <w:rPr>
          <w:spacing w:val="-2"/>
        </w:rPr>
        <w:t xml:space="preserve"> </w:t>
      </w:r>
      <w:r>
        <w:t>de</w:t>
      </w:r>
      <w:r>
        <w:rPr>
          <w:spacing w:val="-2"/>
        </w:rPr>
        <w:t xml:space="preserve"> </w:t>
      </w:r>
      <w:r>
        <w:t>São</w:t>
      </w:r>
      <w:r>
        <w:rPr>
          <w:spacing w:val="-2"/>
        </w:rPr>
        <w:t xml:space="preserve"> </w:t>
      </w:r>
      <w:r>
        <w:t>Paulo,</w:t>
      </w:r>
      <w:r>
        <w:rPr>
          <w:spacing w:val="-2"/>
        </w:rPr>
        <w:t xml:space="preserve"> </w:t>
      </w:r>
      <w:r>
        <w:t>com</w:t>
      </w:r>
      <w:r>
        <w:rPr>
          <w:spacing w:val="-3"/>
        </w:rPr>
        <w:t xml:space="preserve"> </w:t>
      </w:r>
      <w:r>
        <w:t>a</w:t>
      </w:r>
      <w:r>
        <w:rPr>
          <w:spacing w:val="-2"/>
        </w:rPr>
        <w:t xml:space="preserve"> </w:t>
      </w:r>
      <w:r>
        <w:t>participação</w:t>
      </w:r>
      <w:r>
        <w:rPr>
          <w:spacing w:val="-2"/>
        </w:rPr>
        <w:t xml:space="preserve"> </w:t>
      </w:r>
      <w:r>
        <w:t>de</w:t>
      </w:r>
      <w:r>
        <w:rPr>
          <w:spacing w:val="-2"/>
        </w:rPr>
        <w:t xml:space="preserve"> </w:t>
      </w:r>
      <w:r>
        <w:t xml:space="preserve">sete professores do Ensino Fundamental II que atuavam diretamente com esses estudantes. </w:t>
      </w:r>
    </w:p>
    <w:p w14:paraId="4FBC164F" w14:textId="03FA9DC5" w:rsidR="006D256E" w:rsidRDefault="00F16A04" w:rsidP="006D256E">
      <w:pPr>
        <w:pStyle w:val="Corpodetexto"/>
        <w:spacing w:before="1" w:line="360" w:lineRule="auto"/>
        <w:ind w:left="0" w:right="142" w:firstLine="709"/>
      </w:pPr>
      <w:r>
        <w:t>Os resultados</w:t>
      </w:r>
      <w:r w:rsidR="008A1ED1">
        <w:rPr>
          <w:spacing w:val="31"/>
        </w:rPr>
        <w:t xml:space="preserve"> </w:t>
      </w:r>
      <w:r>
        <w:t>evidenciaram</w:t>
      </w:r>
      <w:r w:rsidR="008A1ED1">
        <w:rPr>
          <w:spacing w:val="31"/>
        </w:rPr>
        <w:t xml:space="preserve"> </w:t>
      </w:r>
      <w:r>
        <w:t>que</w:t>
      </w:r>
      <w:r w:rsidR="008A1ED1">
        <w:rPr>
          <w:spacing w:val="32"/>
        </w:rPr>
        <w:t xml:space="preserve"> </w:t>
      </w:r>
      <w:r>
        <w:t>os</w:t>
      </w:r>
      <w:r w:rsidR="008A1ED1">
        <w:rPr>
          <w:spacing w:val="32"/>
        </w:rPr>
        <w:t xml:space="preserve"> </w:t>
      </w:r>
      <w:r>
        <w:t>professores</w:t>
      </w:r>
      <w:r w:rsidR="008A1ED1">
        <w:rPr>
          <w:spacing w:val="32"/>
        </w:rPr>
        <w:t xml:space="preserve"> </w:t>
      </w:r>
      <w:r>
        <w:t>enfrentam</w:t>
      </w:r>
      <w:r w:rsidR="008A1ED1">
        <w:rPr>
          <w:spacing w:val="32"/>
        </w:rPr>
        <w:t xml:space="preserve"> </w:t>
      </w:r>
      <w:r>
        <w:t>dificuldades</w:t>
      </w:r>
      <w:r w:rsidR="008A1ED1">
        <w:rPr>
          <w:spacing w:val="32"/>
        </w:rPr>
        <w:t xml:space="preserve"> </w:t>
      </w:r>
      <w:r>
        <w:t>significativas</w:t>
      </w:r>
      <w:r>
        <w:rPr>
          <w:spacing w:val="32"/>
        </w:rPr>
        <w:t xml:space="preserve">  </w:t>
      </w:r>
      <w:r>
        <w:rPr>
          <w:spacing w:val="-5"/>
        </w:rPr>
        <w:t>no</w:t>
      </w:r>
      <w:r w:rsidR="008A1ED1">
        <w:t xml:space="preserve"> </w:t>
      </w:r>
      <w:r>
        <w:t>atendimento</w:t>
      </w:r>
      <w:r w:rsidR="008A1ED1">
        <w:t xml:space="preserve"> </w:t>
      </w:r>
      <w:r>
        <w:t>a alunos com deficiência intelectual, principalmente devido à ausência de formação específica e à prevalência de práticas pedagógicas inadequadas para atender às demandas desses sujeitos. A autora destaca que a falta de preparo decorre tanto de lacunas na formação</w:t>
      </w:r>
      <w:r>
        <w:rPr>
          <w:spacing w:val="-10"/>
        </w:rPr>
        <w:t xml:space="preserve"> </w:t>
      </w:r>
      <w:r>
        <w:t>inicial</w:t>
      </w:r>
      <w:r>
        <w:rPr>
          <w:spacing w:val="-11"/>
        </w:rPr>
        <w:t xml:space="preserve"> </w:t>
      </w:r>
      <w:r>
        <w:t>quanto</w:t>
      </w:r>
      <w:r>
        <w:rPr>
          <w:spacing w:val="-10"/>
        </w:rPr>
        <w:t xml:space="preserve"> </w:t>
      </w:r>
      <w:r>
        <w:t>da</w:t>
      </w:r>
      <w:r>
        <w:rPr>
          <w:spacing w:val="-11"/>
        </w:rPr>
        <w:t xml:space="preserve"> </w:t>
      </w:r>
      <w:r>
        <w:t>insuficiência</w:t>
      </w:r>
      <w:r>
        <w:rPr>
          <w:spacing w:val="-12"/>
        </w:rPr>
        <w:t xml:space="preserve"> </w:t>
      </w:r>
      <w:r>
        <w:t>de</w:t>
      </w:r>
      <w:r>
        <w:rPr>
          <w:spacing w:val="-11"/>
        </w:rPr>
        <w:t xml:space="preserve"> </w:t>
      </w:r>
      <w:r>
        <w:t>programas</w:t>
      </w:r>
      <w:r>
        <w:rPr>
          <w:spacing w:val="-10"/>
        </w:rPr>
        <w:t xml:space="preserve"> </w:t>
      </w:r>
      <w:r>
        <w:t>de</w:t>
      </w:r>
      <w:r>
        <w:rPr>
          <w:spacing w:val="-11"/>
        </w:rPr>
        <w:t xml:space="preserve"> </w:t>
      </w:r>
      <w:r>
        <w:t>formação</w:t>
      </w:r>
      <w:r>
        <w:rPr>
          <w:spacing w:val="-11"/>
        </w:rPr>
        <w:t xml:space="preserve"> </w:t>
      </w:r>
      <w:r>
        <w:t>continuada</w:t>
      </w:r>
      <w:r>
        <w:rPr>
          <w:spacing w:val="-12"/>
        </w:rPr>
        <w:t xml:space="preserve"> </w:t>
      </w:r>
      <w:r>
        <w:t>que</w:t>
      </w:r>
      <w:r>
        <w:rPr>
          <w:spacing w:val="-10"/>
        </w:rPr>
        <w:t xml:space="preserve"> </w:t>
      </w:r>
      <w:r>
        <w:t>abordem</w:t>
      </w:r>
      <w:r>
        <w:rPr>
          <w:spacing w:val="-13"/>
        </w:rPr>
        <w:t xml:space="preserve"> </w:t>
      </w:r>
      <w:r>
        <w:t>de forma sistemática a interseção entre Educação Especial e EJA.</w:t>
      </w:r>
    </w:p>
    <w:p w14:paraId="0115DBF6" w14:textId="0CE942FD" w:rsidR="006D256E" w:rsidRDefault="00F16A04" w:rsidP="006D256E">
      <w:pPr>
        <w:pStyle w:val="Corpodetexto"/>
        <w:spacing w:before="1" w:line="360" w:lineRule="auto"/>
        <w:ind w:left="0" w:right="142" w:firstLine="709"/>
      </w:pPr>
      <w:r>
        <w:t>Esse cenário reforça os apontamentos de autores como Mantoan (2003), que enfatiza</w:t>
      </w:r>
      <w:r w:rsidR="008A1ED1">
        <w:t xml:space="preserve"> </w:t>
      </w:r>
      <w:r>
        <w:t xml:space="preserve">a necessidade de reformular os processos de formação docente para promover práticas mais inclusivas e adaptadas às necessidades dos estudantes com deficiência, e Sassaki (1997), que defende uma abordagem educacional que elimine barreiras e valorize a diversidade. </w:t>
      </w:r>
    </w:p>
    <w:p w14:paraId="7F8B8EAB" w14:textId="6FD92BFC" w:rsidR="006D256E" w:rsidRDefault="008A1ED1" w:rsidP="006D256E">
      <w:pPr>
        <w:pStyle w:val="Corpodetexto"/>
        <w:spacing w:before="1" w:line="360" w:lineRule="auto"/>
        <w:ind w:left="0" w:right="142" w:firstLine="709"/>
      </w:pPr>
      <w:r>
        <w:t>Trata-se de</w:t>
      </w:r>
      <w:r w:rsidR="00F16A04">
        <w:t xml:space="preserve"> achados que reforçam a relevância de investir em programas de formação continuada que considerem os desafios específicos enfrentados pelos professores no contexto da inclusão educacional, conforme apontado também por autores como Mantoan (2003) e Sassaki (1997), que destacam a importância de uma abordagem pedagógica adaptativa e inclusiva.</w:t>
      </w:r>
    </w:p>
    <w:p w14:paraId="6B77C850" w14:textId="2E198D34" w:rsidR="006D256E" w:rsidRDefault="00F16A04" w:rsidP="002073B1">
      <w:pPr>
        <w:pStyle w:val="Corpodetexto"/>
        <w:spacing w:before="1" w:line="360" w:lineRule="auto"/>
        <w:ind w:left="0" w:right="142" w:firstLine="709"/>
      </w:pPr>
      <w:r>
        <w:t>Quanto</w:t>
      </w:r>
      <w:r>
        <w:rPr>
          <w:spacing w:val="-2"/>
        </w:rPr>
        <w:t xml:space="preserve"> </w:t>
      </w:r>
      <w:r>
        <w:t>à</w:t>
      </w:r>
      <w:r>
        <w:rPr>
          <w:spacing w:val="-4"/>
        </w:rPr>
        <w:t xml:space="preserve"> </w:t>
      </w:r>
      <w:r>
        <w:t>inclusão,</w:t>
      </w:r>
      <w:r>
        <w:rPr>
          <w:spacing w:val="-2"/>
        </w:rPr>
        <w:t xml:space="preserve"> </w:t>
      </w:r>
      <w:r>
        <w:t>em</w:t>
      </w:r>
      <w:r>
        <w:rPr>
          <w:spacing w:val="-5"/>
        </w:rPr>
        <w:t xml:space="preserve"> </w:t>
      </w:r>
      <w:r>
        <w:t>seus estudos,</w:t>
      </w:r>
      <w:r>
        <w:rPr>
          <w:spacing w:val="-1"/>
        </w:rPr>
        <w:t xml:space="preserve"> </w:t>
      </w:r>
      <w:r>
        <w:t>Felício</w:t>
      </w:r>
      <w:r>
        <w:rPr>
          <w:spacing w:val="-2"/>
        </w:rPr>
        <w:t xml:space="preserve"> </w:t>
      </w:r>
      <w:r>
        <w:t>(2017)</w:t>
      </w:r>
      <w:r>
        <w:rPr>
          <w:spacing w:val="-2"/>
        </w:rPr>
        <w:t xml:space="preserve"> </w:t>
      </w:r>
      <w:r>
        <w:t>analisou</w:t>
      </w:r>
      <w:r>
        <w:rPr>
          <w:spacing w:val="-2"/>
        </w:rPr>
        <w:t xml:space="preserve"> </w:t>
      </w:r>
      <w:r>
        <w:t>as</w:t>
      </w:r>
      <w:r>
        <w:rPr>
          <w:spacing w:val="-2"/>
        </w:rPr>
        <w:t xml:space="preserve"> </w:t>
      </w:r>
      <w:r>
        <w:t>concepções</w:t>
      </w:r>
      <w:r>
        <w:rPr>
          <w:spacing w:val="-2"/>
        </w:rPr>
        <w:t xml:space="preserve"> </w:t>
      </w:r>
      <w:r>
        <w:t>e</w:t>
      </w:r>
      <w:r>
        <w:rPr>
          <w:spacing w:val="-1"/>
        </w:rPr>
        <w:t xml:space="preserve"> </w:t>
      </w:r>
      <w:r>
        <w:t>a</w:t>
      </w:r>
      <w:r>
        <w:rPr>
          <w:spacing w:val="-1"/>
        </w:rPr>
        <w:t xml:space="preserve"> </w:t>
      </w:r>
      <w:r>
        <w:t>atuação</w:t>
      </w:r>
      <w:r>
        <w:rPr>
          <w:spacing w:val="-2"/>
        </w:rPr>
        <w:t xml:space="preserve"> </w:t>
      </w:r>
      <w:r>
        <w:t xml:space="preserve">de </w:t>
      </w:r>
      <w:r w:rsidR="00FB4701">
        <w:t>professores</w:t>
      </w:r>
      <w:r>
        <w:t xml:space="preserve"> do Ensino Médio em relação aos alunos do Público-Alvo da Educação Especial (PAEE), verificando as percepções dos </w:t>
      </w:r>
      <w:r w:rsidR="00FB4701">
        <w:t>docentes</w:t>
      </w:r>
      <w:r>
        <w:t xml:space="preserve"> sobre inclusão escolar e práticas pedagógicas inclusivas, além de compreender como esses profissionais percebem e refletem sobre</w:t>
      </w:r>
      <w:r>
        <w:rPr>
          <w:spacing w:val="-7"/>
        </w:rPr>
        <w:t xml:space="preserve"> </w:t>
      </w:r>
      <w:r>
        <w:t>suas</w:t>
      </w:r>
      <w:r>
        <w:rPr>
          <w:spacing w:val="-7"/>
        </w:rPr>
        <w:t xml:space="preserve"> </w:t>
      </w:r>
      <w:r>
        <w:t>ações</w:t>
      </w:r>
      <w:r>
        <w:rPr>
          <w:spacing w:val="-7"/>
        </w:rPr>
        <w:t xml:space="preserve"> </w:t>
      </w:r>
      <w:r>
        <w:t>pedagógicas</w:t>
      </w:r>
      <w:r>
        <w:rPr>
          <w:spacing w:val="-7"/>
        </w:rPr>
        <w:t xml:space="preserve"> </w:t>
      </w:r>
      <w:r>
        <w:t>frente</w:t>
      </w:r>
      <w:r>
        <w:rPr>
          <w:spacing w:val="-7"/>
        </w:rPr>
        <w:t xml:space="preserve"> </w:t>
      </w:r>
      <w:r>
        <w:t>a</w:t>
      </w:r>
      <w:r>
        <w:rPr>
          <w:spacing w:val="-8"/>
        </w:rPr>
        <w:t xml:space="preserve"> </w:t>
      </w:r>
      <w:r>
        <w:t>esse</w:t>
      </w:r>
      <w:r>
        <w:rPr>
          <w:spacing w:val="-7"/>
        </w:rPr>
        <w:t xml:space="preserve"> </w:t>
      </w:r>
      <w:r>
        <w:t>público,</w:t>
      </w:r>
      <w:r>
        <w:rPr>
          <w:spacing w:val="-8"/>
        </w:rPr>
        <w:t xml:space="preserve"> </w:t>
      </w:r>
      <w:r>
        <w:t>com</w:t>
      </w:r>
      <w:r>
        <w:rPr>
          <w:spacing w:val="-7"/>
        </w:rPr>
        <w:t xml:space="preserve"> </w:t>
      </w:r>
      <w:r>
        <w:t>uma</w:t>
      </w:r>
      <w:r>
        <w:rPr>
          <w:spacing w:val="-3"/>
        </w:rPr>
        <w:t xml:space="preserve"> </w:t>
      </w:r>
      <w:r>
        <w:t>abordagem</w:t>
      </w:r>
      <w:r>
        <w:rPr>
          <w:spacing w:val="-9"/>
        </w:rPr>
        <w:t xml:space="preserve"> </w:t>
      </w:r>
      <w:r>
        <w:t>qualitativa.</w:t>
      </w:r>
      <w:r>
        <w:rPr>
          <w:spacing w:val="-7"/>
        </w:rPr>
        <w:t xml:space="preserve"> </w:t>
      </w:r>
    </w:p>
    <w:p w14:paraId="3B8F7135" w14:textId="6EE26EAF" w:rsidR="006D256E" w:rsidRDefault="00F16A04" w:rsidP="006D256E">
      <w:pPr>
        <w:pStyle w:val="Corpodetexto"/>
        <w:spacing w:before="1" w:line="360" w:lineRule="auto"/>
        <w:ind w:left="0" w:right="142" w:firstLine="709"/>
      </w:pPr>
      <w:r>
        <w:t>O</w:t>
      </w:r>
      <w:r>
        <w:rPr>
          <w:spacing w:val="-7"/>
        </w:rPr>
        <w:t xml:space="preserve"> </w:t>
      </w:r>
      <w:r>
        <w:t xml:space="preserve">cenário foi uma escola estadual de </w:t>
      </w:r>
      <w:r w:rsidR="00FB4701">
        <w:t>e</w:t>
      </w:r>
      <w:r>
        <w:t xml:space="preserve">nsino </w:t>
      </w:r>
      <w:r w:rsidR="00FB4701">
        <w:t>m</w:t>
      </w:r>
      <w:r>
        <w:t xml:space="preserve">édio localizada na região central de um município de grande porte no interior de São Paulo. Participaram do estudo 26 professores que atuavam ou já haviam atuado com alunos do PAEE. </w:t>
      </w:r>
    </w:p>
    <w:p w14:paraId="7E0CA212" w14:textId="77777777" w:rsidR="006D256E" w:rsidRDefault="00F16A04" w:rsidP="006D256E">
      <w:pPr>
        <w:pStyle w:val="Corpodetexto"/>
        <w:spacing w:before="1" w:line="360" w:lineRule="auto"/>
        <w:ind w:left="0" w:right="142" w:firstLine="709"/>
      </w:pPr>
      <w:r>
        <w:t>Os resultados indicaram que, embora a maioria dos professores</w:t>
      </w:r>
      <w:r>
        <w:rPr>
          <w:spacing w:val="-15"/>
        </w:rPr>
        <w:t xml:space="preserve"> </w:t>
      </w:r>
      <w:r>
        <w:t>fosse</w:t>
      </w:r>
      <w:r>
        <w:rPr>
          <w:spacing w:val="-14"/>
        </w:rPr>
        <w:t xml:space="preserve"> </w:t>
      </w:r>
      <w:r>
        <w:t>favorável</w:t>
      </w:r>
      <w:r>
        <w:rPr>
          <w:spacing w:val="-15"/>
        </w:rPr>
        <w:t xml:space="preserve"> </w:t>
      </w:r>
      <w:r>
        <w:t>à</w:t>
      </w:r>
      <w:r>
        <w:rPr>
          <w:spacing w:val="-14"/>
        </w:rPr>
        <w:t xml:space="preserve"> </w:t>
      </w:r>
      <w:r>
        <w:t>inclusão</w:t>
      </w:r>
      <w:r>
        <w:rPr>
          <w:spacing w:val="-14"/>
        </w:rPr>
        <w:t xml:space="preserve"> </w:t>
      </w:r>
      <w:r>
        <w:t>escolar,</w:t>
      </w:r>
      <w:r>
        <w:rPr>
          <w:spacing w:val="-15"/>
        </w:rPr>
        <w:t xml:space="preserve"> </w:t>
      </w:r>
      <w:r>
        <w:t>eles</w:t>
      </w:r>
      <w:r>
        <w:rPr>
          <w:spacing w:val="-15"/>
        </w:rPr>
        <w:t xml:space="preserve"> </w:t>
      </w:r>
      <w:r>
        <w:t>apontaram</w:t>
      </w:r>
      <w:r>
        <w:rPr>
          <w:spacing w:val="-15"/>
        </w:rPr>
        <w:t xml:space="preserve"> </w:t>
      </w:r>
      <w:r>
        <w:t>inúmeros</w:t>
      </w:r>
      <w:r>
        <w:rPr>
          <w:spacing w:val="-14"/>
        </w:rPr>
        <w:t xml:space="preserve"> </w:t>
      </w:r>
      <w:r>
        <w:t>desafios</w:t>
      </w:r>
      <w:r>
        <w:rPr>
          <w:spacing w:val="-15"/>
        </w:rPr>
        <w:t xml:space="preserve"> </w:t>
      </w:r>
      <w:r>
        <w:t>que</w:t>
      </w:r>
      <w:r>
        <w:rPr>
          <w:spacing w:val="-15"/>
        </w:rPr>
        <w:t xml:space="preserve"> </w:t>
      </w:r>
      <w:r>
        <w:t xml:space="preserve">dificultam o processo e a efetividade de sua atuação. Entre os fatores mencionados, destacaram-se: a necessidade de melhorias na infraestrutura física e organizacional da escola, a carência de profissionais especializados para acompanhar os alunos, dificuldades relacionadas à prática pedagógica devido à falta de conhecimento sobre Educação Especial, a importância da participação ativa das famílias no ambiente escolar e a relevância de uma gestão escolar participativa que dialogue com os professores e apoie o trabalho docente voltado ao PAEE. </w:t>
      </w:r>
    </w:p>
    <w:p w14:paraId="39DE44E3" w14:textId="4AD97FA9" w:rsidR="006D256E" w:rsidRDefault="00F16A04" w:rsidP="006D256E">
      <w:pPr>
        <w:pStyle w:val="Corpodetexto"/>
        <w:spacing w:before="1" w:line="360" w:lineRule="auto"/>
        <w:ind w:left="0" w:right="142" w:firstLine="709"/>
      </w:pPr>
      <w:r>
        <w:t>A autora</w:t>
      </w:r>
      <w:r>
        <w:rPr>
          <w:spacing w:val="-2"/>
        </w:rPr>
        <w:t xml:space="preserve"> </w:t>
      </w:r>
      <w:r>
        <w:t>concluiu</w:t>
      </w:r>
      <w:r>
        <w:rPr>
          <w:spacing w:val="-3"/>
        </w:rPr>
        <w:t xml:space="preserve"> </w:t>
      </w:r>
      <w:r>
        <w:t>que</w:t>
      </w:r>
      <w:r>
        <w:rPr>
          <w:spacing w:val="-2"/>
        </w:rPr>
        <w:t xml:space="preserve"> </w:t>
      </w:r>
      <w:r>
        <w:t>a</w:t>
      </w:r>
      <w:r>
        <w:rPr>
          <w:spacing w:val="-2"/>
        </w:rPr>
        <w:t xml:space="preserve"> </w:t>
      </w:r>
      <w:r>
        <w:t>pesquisa</w:t>
      </w:r>
      <w:r>
        <w:rPr>
          <w:spacing w:val="-2"/>
        </w:rPr>
        <w:t xml:space="preserve"> </w:t>
      </w:r>
      <w:r>
        <w:t>contribuiu ao</w:t>
      </w:r>
      <w:r>
        <w:rPr>
          <w:spacing w:val="-2"/>
        </w:rPr>
        <w:t xml:space="preserve"> </w:t>
      </w:r>
      <w:r>
        <w:t>oferecer</w:t>
      </w:r>
      <w:r>
        <w:rPr>
          <w:spacing w:val="-2"/>
        </w:rPr>
        <w:t xml:space="preserve"> </w:t>
      </w:r>
      <w:r>
        <w:t>aos</w:t>
      </w:r>
      <w:r>
        <w:rPr>
          <w:spacing w:val="-2"/>
        </w:rPr>
        <w:t xml:space="preserve"> </w:t>
      </w:r>
      <w:r>
        <w:t>professores</w:t>
      </w:r>
      <w:r>
        <w:rPr>
          <w:spacing w:val="-2"/>
        </w:rPr>
        <w:t xml:space="preserve"> </w:t>
      </w:r>
      <w:r>
        <w:t>um</w:t>
      </w:r>
      <w:r>
        <w:rPr>
          <w:spacing w:val="-4"/>
        </w:rPr>
        <w:t xml:space="preserve"> </w:t>
      </w:r>
      <w:r>
        <w:t>espaço</w:t>
      </w:r>
      <w:r>
        <w:rPr>
          <w:spacing w:val="-2"/>
        </w:rPr>
        <w:t xml:space="preserve"> </w:t>
      </w:r>
      <w:r>
        <w:t>para</w:t>
      </w:r>
      <w:r>
        <w:rPr>
          <w:spacing w:val="-3"/>
        </w:rPr>
        <w:t xml:space="preserve"> </w:t>
      </w:r>
      <w:r>
        <w:t>reflexão sobre suas concepções e práticas pedagógicas com alunos do PAEE</w:t>
      </w:r>
      <w:r w:rsidR="00FB4701">
        <w:t xml:space="preserve"> e</w:t>
      </w:r>
      <w:r>
        <w:t xml:space="preserve"> aponta a necessidade de ampliar as pesquisas na área, incentivando novas discussões e investigações que fortaleçam a inclusão escolar.</w:t>
      </w:r>
    </w:p>
    <w:p w14:paraId="2D6BA4FF" w14:textId="08A4E17B" w:rsidR="006D256E" w:rsidRDefault="00F16A04" w:rsidP="006D256E">
      <w:pPr>
        <w:pStyle w:val="Corpodetexto"/>
        <w:spacing w:before="1" w:line="360" w:lineRule="auto"/>
        <w:ind w:left="0" w:right="142" w:firstLine="709"/>
      </w:pPr>
      <w:r>
        <w:t>Nogueira (2020) investigou como os professores da sala de aula regular constroem suas práticas</w:t>
      </w:r>
      <w:r>
        <w:rPr>
          <w:spacing w:val="63"/>
          <w:w w:val="150"/>
        </w:rPr>
        <w:t xml:space="preserve"> </w:t>
      </w:r>
      <w:r>
        <w:t>pedagógicas</w:t>
      </w:r>
      <w:r>
        <w:rPr>
          <w:spacing w:val="65"/>
          <w:w w:val="150"/>
        </w:rPr>
        <w:t xml:space="preserve"> </w:t>
      </w:r>
      <w:r>
        <w:t>com</w:t>
      </w:r>
      <w:r>
        <w:rPr>
          <w:spacing w:val="60"/>
          <w:w w:val="150"/>
        </w:rPr>
        <w:t xml:space="preserve"> </w:t>
      </w:r>
      <w:r>
        <w:t>estudantes</w:t>
      </w:r>
      <w:r>
        <w:rPr>
          <w:spacing w:val="67"/>
          <w:w w:val="150"/>
        </w:rPr>
        <w:t xml:space="preserve"> </w:t>
      </w:r>
      <w:r>
        <w:t>do</w:t>
      </w:r>
      <w:r>
        <w:rPr>
          <w:spacing w:val="63"/>
          <w:w w:val="150"/>
        </w:rPr>
        <w:t xml:space="preserve"> </w:t>
      </w:r>
      <w:r>
        <w:t>Público-Alvo</w:t>
      </w:r>
      <w:r>
        <w:rPr>
          <w:spacing w:val="64"/>
          <w:w w:val="150"/>
        </w:rPr>
        <w:t xml:space="preserve"> </w:t>
      </w:r>
      <w:r>
        <w:t>da</w:t>
      </w:r>
      <w:r>
        <w:rPr>
          <w:spacing w:val="63"/>
          <w:w w:val="150"/>
        </w:rPr>
        <w:t xml:space="preserve"> </w:t>
      </w:r>
      <w:r>
        <w:t>Educação</w:t>
      </w:r>
      <w:r>
        <w:rPr>
          <w:spacing w:val="66"/>
          <w:w w:val="150"/>
        </w:rPr>
        <w:t xml:space="preserve"> </w:t>
      </w:r>
      <w:r>
        <w:t>Especial</w:t>
      </w:r>
      <w:r>
        <w:rPr>
          <w:spacing w:val="63"/>
          <w:w w:val="150"/>
        </w:rPr>
        <w:t xml:space="preserve"> </w:t>
      </w:r>
      <w:r>
        <w:rPr>
          <w:spacing w:val="-2"/>
        </w:rPr>
        <w:t>(PAEE),</w:t>
      </w:r>
      <w:r w:rsidR="009F1EF6">
        <w:t xml:space="preserve"> </w:t>
      </w:r>
      <w:r>
        <w:t>considerando</w:t>
      </w:r>
      <w:r>
        <w:rPr>
          <w:spacing w:val="-6"/>
        </w:rPr>
        <w:t xml:space="preserve"> </w:t>
      </w:r>
      <w:r>
        <w:t>sua</w:t>
      </w:r>
      <w:r>
        <w:rPr>
          <w:spacing w:val="-5"/>
        </w:rPr>
        <w:t xml:space="preserve"> </w:t>
      </w:r>
      <w:r>
        <w:t>formação</w:t>
      </w:r>
      <w:r>
        <w:rPr>
          <w:spacing w:val="-6"/>
        </w:rPr>
        <w:t xml:space="preserve"> </w:t>
      </w:r>
      <w:r>
        <w:t>inicial,</w:t>
      </w:r>
      <w:r>
        <w:rPr>
          <w:spacing w:val="-5"/>
        </w:rPr>
        <w:t xml:space="preserve"> </w:t>
      </w:r>
      <w:r>
        <w:t>continuada</w:t>
      </w:r>
      <w:r>
        <w:rPr>
          <w:spacing w:val="-7"/>
        </w:rPr>
        <w:t xml:space="preserve"> </w:t>
      </w:r>
      <w:r>
        <w:t>e</w:t>
      </w:r>
      <w:r>
        <w:rPr>
          <w:spacing w:val="-6"/>
        </w:rPr>
        <w:t xml:space="preserve"> </w:t>
      </w:r>
      <w:r>
        <w:t>em</w:t>
      </w:r>
      <w:r>
        <w:rPr>
          <w:spacing w:val="-8"/>
        </w:rPr>
        <w:t xml:space="preserve"> </w:t>
      </w:r>
      <w:r>
        <w:t>serviço.</w:t>
      </w:r>
      <w:r>
        <w:rPr>
          <w:spacing w:val="-12"/>
        </w:rPr>
        <w:t xml:space="preserve"> </w:t>
      </w:r>
      <w:r>
        <w:t>A</w:t>
      </w:r>
      <w:r>
        <w:rPr>
          <w:spacing w:val="-5"/>
        </w:rPr>
        <w:t xml:space="preserve"> </w:t>
      </w:r>
      <w:r>
        <w:t>pesquisa</w:t>
      </w:r>
      <w:r>
        <w:rPr>
          <w:spacing w:val="-6"/>
        </w:rPr>
        <w:t xml:space="preserve"> </w:t>
      </w:r>
      <w:r>
        <w:t>utilizou</w:t>
      </w:r>
      <w:r>
        <w:rPr>
          <w:spacing w:val="-6"/>
        </w:rPr>
        <w:t xml:space="preserve"> </w:t>
      </w:r>
      <w:r>
        <w:t>questionários, registros escritos de formações em serviço e análises de planejamento e atuação docente. A análise foi realizada com ciclos de codificação, utilizando o software ATLAS.ti, e os participantes</w:t>
      </w:r>
      <w:r>
        <w:rPr>
          <w:spacing w:val="-15"/>
        </w:rPr>
        <w:t xml:space="preserve"> </w:t>
      </w:r>
      <w:r>
        <w:t>foram</w:t>
      </w:r>
      <w:r>
        <w:rPr>
          <w:spacing w:val="-15"/>
        </w:rPr>
        <w:t xml:space="preserve"> </w:t>
      </w:r>
      <w:r>
        <w:t>divididos</w:t>
      </w:r>
      <w:r>
        <w:rPr>
          <w:spacing w:val="-15"/>
        </w:rPr>
        <w:t xml:space="preserve"> </w:t>
      </w:r>
      <w:r>
        <w:t>em</w:t>
      </w:r>
      <w:r>
        <w:rPr>
          <w:spacing w:val="-15"/>
        </w:rPr>
        <w:t xml:space="preserve"> </w:t>
      </w:r>
      <w:r>
        <w:t>dois</w:t>
      </w:r>
      <w:r>
        <w:rPr>
          <w:spacing w:val="-15"/>
        </w:rPr>
        <w:t xml:space="preserve"> </w:t>
      </w:r>
      <w:r>
        <w:t>grupos:</w:t>
      </w:r>
      <w:r>
        <w:rPr>
          <w:spacing w:val="-15"/>
        </w:rPr>
        <w:t xml:space="preserve"> </w:t>
      </w:r>
      <w:r>
        <w:t>professores</w:t>
      </w:r>
      <w:r>
        <w:rPr>
          <w:spacing w:val="-15"/>
        </w:rPr>
        <w:t xml:space="preserve"> </w:t>
      </w:r>
      <w:r>
        <w:t>com</w:t>
      </w:r>
      <w:r>
        <w:rPr>
          <w:spacing w:val="-15"/>
        </w:rPr>
        <w:t xml:space="preserve"> </w:t>
      </w:r>
      <w:r>
        <w:t>formação</w:t>
      </w:r>
      <w:r>
        <w:rPr>
          <w:spacing w:val="-15"/>
        </w:rPr>
        <w:t xml:space="preserve"> </w:t>
      </w:r>
      <w:r>
        <w:t>em</w:t>
      </w:r>
      <w:r>
        <w:rPr>
          <w:spacing w:val="-15"/>
        </w:rPr>
        <w:t xml:space="preserve"> </w:t>
      </w:r>
      <w:r>
        <w:t>Educação</w:t>
      </w:r>
      <w:r>
        <w:rPr>
          <w:spacing w:val="-15"/>
        </w:rPr>
        <w:t xml:space="preserve"> </w:t>
      </w:r>
      <w:r>
        <w:t>Especial (EE)</w:t>
      </w:r>
      <w:r>
        <w:rPr>
          <w:spacing w:val="-2"/>
        </w:rPr>
        <w:t xml:space="preserve"> </w:t>
      </w:r>
      <w:r>
        <w:t>e</w:t>
      </w:r>
      <w:r>
        <w:rPr>
          <w:spacing w:val="-2"/>
        </w:rPr>
        <w:t xml:space="preserve"> </w:t>
      </w:r>
      <w:r>
        <w:t>professores</w:t>
      </w:r>
      <w:r>
        <w:rPr>
          <w:spacing w:val="-2"/>
        </w:rPr>
        <w:t xml:space="preserve"> </w:t>
      </w:r>
      <w:r>
        <w:t>sem</w:t>
      </w:r>
      <w:r>
        <w:rPr>
          <w:spacing w:val="-3"/>
        </w:rPr>
        <w:t xml:space="preserve"> </w:t>
      </w:r>
      <w:r>
        <w:t>essa</w:t>
      </w:r>
      <w:r>
        <w:rPr>
          <w:spacing w:val="-2"/>
        </w:rPr>
        <w:t xml:space="preserve"> </w:t>
      </w:r>
      <w:r w:rsidR="00FB4701">
        <w:t>qualificação</w:t>
      </w:r>
      <w:r>
        <w:t>.</w:t>
      </w:r>
      <w:r>
        <w:rPr>
          <w:spacing w:val="-2"/>
        </w:rPr>
        <w:t xml:space="preserve"> </w:t>
      </w:r>
      <w:r>
        <w:t>A</w:t>
      </w:r>
      <w:r>
        <w:rPr>
          <w:spacing w:val="-1"/>
        </w:rPr>
        <w:t xml:space="preserve"> </w:t>
      </w:r>
      <w:r>
        <w:t>base</w:t>
      </w:r>
      <w:r>
        <w:rPr>
          <w:spacing w:val="-2"/>
        </w:rPr>
        <w:t xml:space="preserve"> </w:t>
      </w:r>
      <w:r>
        <w:t>teórica</w:t>
      </w:r>
      <w:r>
        <w:rPr>
          <w:spacing w:val="-2"/>
        </w:rPr>
        <w:t xml:space="preserve"> </w:t>
      </w:r>
      <w:r>
        <w:t>incluiu Paulo</w:t>
      </w:r>
      <w:r>
        <w:rPr>
          <w:spacing w:val="-2"/>
        </w:rPr>
        <w:t xml:space="preserve"> </w:t>
      </w:r>
      <w:r>
        <w:t>Freire</w:t>
      </w:r>
      <w:r>
        <w:rPr>
          <w:spacing w:val="-3"/>
        </w:rPr>
        <w:t xml:space="preserve"> </w:t>
      </w:r>
      <w:r>
        <w:t>e</w:t>
      </w:r>
      <w:r>
        <w:rPr>
          <w:spacing w:val="-2"/>
        </w:rPr>
        <w:t xml:space="preserve"> </w:t>
      </w:r>
      <w:r>
        <w:t xml:space="preserve">sua </w:t>
      </w:r>
      <w:r>
        <w:rPr>
          <w:i/>
        </w:rPr>
        <w:t>Pedagogia</w:t>
      </w:r>
      <w:r>
        <w:rPr>
          <w:i/>
          <w:spacing w:val="-3"/>
        </w:rPr>
        <w:t xml:space="preserve"> </w:t>
      </w:r>
      <w:r>
        <w:rPr>
          <w:i/>
        </w:rPr>
        <w:t>do Oprimido</w:t>
      </w:r>
      <w:r>
        <w:t>. Não foram observadas diferenças significativas nas narrativas dos dois grupos, sugerindo</w:t>
      </w:r>
      <w:r>
        <w:rPr>
          <w:spacing w:val="-2"/>
        </w:rPr>
        <w:t xml:space="preserve"> </w:t>
      </w:r>
      <w:r>
        <w:t>que</w:t>
      </w:r>
      <w:r>
        <w:rPr>
          <w:spacing w:val="-4"/>
        </w:rPr>
        <w:t xml:space="preserve"> </w:t>
      </w:r>
      <w:r>
        <w:t>a</w:t>
      </w:r>
      <w:r>
        <w:rPr>
          <w:spacing w:val="-1"/>
        </w:rPr>
        <w:t xml:space="preserve"> </w:t>
      </w:r>
      <w:r>
        <w:t>prática</w:t>
      </w:r>
      <w:r>
        <w:rPr>
          <w:spacing w:val="-4"/>
        </w:rPr>
        <w:t xml:space="preserve"> </w:t>
      </w:r>
      <w:r>
        <w:t>docente</w:t>
      </w:r>
      <w:r>
        <w:rPr>
          <w:spacing w:val="-2"/>
        </w:rPr>
        <w:t xml:space="preserve"> </w:t>
      </w:r>
      <w:r>
        <w:t>consciente</w:t>
      </w:r>
      <w:r>
        <w:rPr>
          <w:spacing w:val="-2"/>
        </w:rPr>
        <w:t xml:space="preserve"> </w:t>
      </w:r>
      <w:r>
        <w:t>e</w:t>
      </w:r>
      <w:r>
        <w:rPr>
          <w:spacing w:val="-4"/>
        </w:rPr>
        <w:t xml:space="preserve"> </w:t>
      </w:r>
      <w:r>
        <w:t>reflexiva,</w:t>
      </w:r>
      <w:r>
        <w:rPr>
          <w:spacing w:val="-2"/>
        </w:rPr>
        <w:t xml:space="preserve"> </w:t>
      </w:r>
      <w:r>
        <w:t>combinada</w:t>
      </w:r>
      <w:r>
        <w:rPr>
          <w:spacing w:val="-4"/>
        </w:rPr>
        <w:t xml:space="preserve"> </w:t>
      </w:r>
      <w:r>
        <w:t>com</w:t>
      </w:r>
      <w:r>
        <w:rPr>
          <w:spacing w:val="-3"/>
        </w:rPr>
        <w:t xml:space="preserve"> </w:t>
      </w:r>
      <w:r>
        <w:t>formações</w:t>
      </w:r>
      <w:r>
        <w:rPr>
          <w:spacing w:val="-2"/>
        </w:rPr>
        <w:t xml:space="preserve"> </w:t>
      </w:r>
      <w:r>
        <w:t>em</w:t>
      </w:r>
      <w:r>
        <w:rPr>
          <w:spacing w:val="-3"/>
        </w:rPr>
        <w:t xml:space="preserve"> </w:t>
      </w:r>
      <w:r>
        <w:t>serviço, pode mitigar lacunas na formação inicial ou continuada. Entretanto, a pesquisa reforça a importância de fortalecer a formação docente básica e contínua. O estudo destacou a necessidade de formações mais estruturadas em Educação Especial e EJA, bem como a valorização do trabalho colaborativo e reflexivo.</w:t>
      </w:r>
    </w:p>
    <w:p w14:paraId="5BE90BFD" w14:textId="77777777" w:rsidR="006D256E" w:rsidRDefault="00F16A04" w:rsidP="006D256E">
      <w:pPr>
        <w:pStyle w:val="Corpodetexto"/>
        <w:spacing w:before="1" w:line="360" w:lineRule="auto"/>
        <w:ind w:left="0" w:right="142" w:firstLine="709"/>
      </w:pPr>
      <w:r>
        <w:t>Bassi (2023) investigou a inclusão de alunos do Público-Alvo da Educação Especial (PAEE) na modalidade Educação de Jovens e Adultos (EJA)</w:t>
      </w:r>
      <w:r>
        <w:rPr>
          <w:spacing w:val="-1"/>
        </w:rPr>
        <w:t xml:space="preserve"> </w:t>
      </w:r>
      <w:r>
        <w:t>na Rede Municipal de Ensino de Campo</w:t>
      </w:r>
      <w:r>
        <w:rPr>
          <w:spacing w:val="-7"/>
        </w:rPr>
        <w:t xml:space="preserve"> </w:t>
      </w:r>
      <w:r>
        <w:t>Grande/MS,</w:t>
      </w:r>
      <w:r>
        <w:rPr>
          <w:spacing w:val="-6"/>
        </w:rPr>
        <w:t xml:space="preserve"> </w:t>
      </w:r>
      <w:r>
        <w:t>entre</w:t>
      </w:r>
      <w:r>
        <w:rPr>
          <w:spacing w:val="-7"/>
        </w:rPr>
        <w:t xml:space="preserve"> </w:t>
      </w:r>
      <w:r>
        <w:t>2017</w:t>
      </w:r>
      <w:r>
        <w:rPr>
          <w:spacing w:val="-7"/>
        </w:rPr>
        <w:t xml:space="preserve"> </w:t>
      </w:r>
      <w:r>
        <w:t>e</w:t>
      </w:r>
      <w:r>
        <w:rPr>
          <w:spacing w:val="-7"/>
        </w:rPr>
        <w:t xml:space="preserve"> </w:t>
      </w:r>
      <w:r>
        <w:t>2022.</w:t>
      </w:r>
      <w:r>
        <w:rPr>
          <w:spacing w:val="-7"/>
        </w:rPr>
        <w:t xml:space="preserve"> </w:t>
      </w:r>
      <w:r>
        <w:t>O</w:t>
      </w:r>
      <w:r>
        <w:rPr>
          <w:spacing w:val="-6"/>
        </w:rPr>
        <w:t xml:space="preserve"> </w:t>
      </w:r>
      <w:r>
        <w:t>estudo</w:t>
      </w:r>
      <w:r>
        <w:rPr>
          <w:spacing w:val="-7"/>
        </w:rPr>
        <w:t xml:space="preserve"> </w:t>
      </w:r>
      <w:r>
        <w:t>teve</w:t>
      </w:r>
      <w:r>
        <w:rPr>
          <w:spacing w:val="-7"/>
        </w:rPr>
        <w:t xml:space="preserve"> </w:t>
      </w:r>
      <w:r>
        <w:t>como</w:t>
      </w:r>
      <w:r>
        <w:rPr>
          <w:spacing w:val="-7"/>
        </w:rPr>
        <w:t xml:space="preserve"> </w:t>
      </w:r>
      <w:r>
        <w:t>objetivo</w:t>
      </w:r>
      <w:r>
        <w:rPr>
          <w:spacing w:val="-7"/>
        </w:rPr>
        <w:t xml:space="preserve"> </w:t>
      </w:r>
      <w:r>
        <w:t>geral</w:t>
      </w:r>
      <w:r>
        <w:rPr>
          <w:spacing w:val="-7"/>
        </w:rPr>
        <w:t xml:space="preserve"> </w:t>
      </w:r>
      <w:r>
        <w:t>analisar</w:t>
      </w:r>
      <w:r>
        <w:rPr>
          <w:spacing w:val="-4"/>
        </w:rPr>
        <w:t xml:space="preserve"> </w:t>
      </w:r>
      <w:r>
        <w:t>o</w:t>
      </w:r>
      <w:r>
        <w:rPr>
          <w:spacing w:val="-7"/>
        </w:rPr>
        <w:t xml:space="preserve"> </w:t>
      </w:r>
      <w:r>
        <w:t>panorama da</w:t>
      </w:r>
      <w:r>
        <w:rPr>
          <w:spacing w:val="-15"/>
        </w:rPr>
        <w:t xml:space="preserve"> </w:t>
      </w:r>
      <w:r>
        <w:t>escolarização</w:t>
      </w:r>
      <w:r>
        <w:rPr>
          <w:spacing w:val="-15"/>
        </w:rPr>
        <w:t xml:space="preserve"> </w:t>
      </w:r>
      <w:r>
        <w:t>desse</w:t>
      </w:r>
      <w:r>
        <w:rPr>
          <w:spacing w:val="-15"/>
        </w:rPr>
        <w:t xml:space="preserve"> </w:t>
      </w:r>
      <w:r>
        <w:t>público</w:t>
      </w:r>
      <w:r>
        <w:rPr>
          <w:spacing w:val="-15"/>
        </w:rPr>
        <w:t xml:space="preserve"> </w:t>
      </w:r>
      <w:r>
        <w:t>no</w:t>
      </w:r>
      <w:r>
        <w:rPr>
          <w:spacing w:val="-15"/>
        </w:rPr>
        <w:t xml:space="preserve"> </w:t>
      </w:r>
      <w:r>
        <w:t>contexto</w:t>
      </w:r>
      <w:r>
        <w:rPr>
          <w:spacing w:val="-15"/>
        </w:rPr>
        <w:t xml:space="preserve"> </w:t>
      </w:r>
      <w:r>
        <w:t>inclusivo,</w:t>
      </w:r>
      <w:r>
        <w:rPr>
          <w:spacing w:val="-15"/>
        </w:rPr>
        <w:t xml:space="preserve"> </w:t>
      </w:r>
      <w:r>
        <w:t>considerando</w:t>
      </w:r>
      <w:r>
        <w:rPr>
          <w:spacing w:val="-15"/>
        </w:rPr>
        <w:t xml:space="preserve"> </w:t>
      </w:r>
      <w:r>
        <w:t>a</w:t>
      </w:r>
      <w:r>
        <w:rPr>
          <w:spacing w:val="-15"/>
        </w:rPr>
        <w:t xml:space="preserve"> </w:t>
      </w:r>
      <w:r>
        <w:t>educação</w:t>
      </w:r>
      <w:r>
        <w:rPr>
          <w:spacing w:val="-15"/>
        </w:rPr>
        <w:t xml:space="preserve"> </w:t>
      </w:r>
      <w:r>
        <w:t>como</w:t>
      </w:r>
      <w:r>
        <w:rPr>
          <w:spacing w:val="-15"/>
        </w:rPr>
        <w:t xml:space="preserve"> </w:t>
      </w:r>
      <w:r>
        <w:t>um</w:t>
      </w:r>
      <w:r>
        <w:rPr>
          <w:spacing w:val="-15"/>
        </w:rPr>
        <w:t xml:space="preserve"> </w:t>
      </w:r>
      <w:r>
        <w:t xml:space="preserve">direito constitucional. </w:t>
      </w:r>
    </w:p>
    <w:p w14:paraId="5EA74F38" w14:textId="386ACEE7" w:rsidR="006D256E" w:rsidRDefault="00F16A04" w:rsidP="006D256E">
      <w:pPr>
        <w:pStyle w:val="Corpodetexto"/>
        <w:spacing w:before="1" w:line="360" w:lineRule="auto"/>
        <w:ind w:left="0" w:right="142" w:firstLine="709"/>
      </w:pPr>
      <w:r>
        <w:t>A pesquisa seguiu uma abordagem qualitativa, utilizando levantamento bibliográfico</w:t>
      </w:r>
      <w:r>
        <w:rPr>
          <w:spacing w:val="-13"/>
        </w:rPr>
        <w:t xml:space="preserve"> </w:t>
      </w:r>
      <w:r>
        <w:t>e</w:t>
      </w:r>
      <w:r>
        <w:rPr>
          <w:spacing w:val="-15"/>
        </w:rPr>
        <w:t xml:space="preserve"> </w:t>
      </w:r>
      <w:r>
        <w:t>análise</w:t>
      </w:r>
      <w:r>
        <w:rPr>
          <w:spacing w:val="-15"/>
        </w:rPr>
        <w:t xml:space="preserve"> </w:t>
      </w:r>
      <w:r>
        <w:t>documental</w:t>
      </w:r>
      <w:r>
        <w:rPr>
          <w:spacing w:val="-15"/>
        </w:rPr>
        <w:t xml:space="preserve"> </w:t>
      </w:r>
      <w:r>
        <w:t>para</w:t>
      </w:r>
      <w:r>
        <w:rPr>
          <w:spacing w:val="-14"/>
        </w:rPr>
        <w:t xml:space="preserve"> </w:t>
      </w:r>
      <w:r>
        <w:t>a</w:t>
      </w:r>
      <w:r>
        <w:rPr>
          <w:spacing w:val="-11"/>
        </w:rPr>
        <w:t xml:space="preserve"> </w:t>
      </w:r>
      <w:r>
        <w:t>construção</w:t>
      </w:r>
      <w:r>
        <w:rPr>
          <w:spacing w:val="-15"/>
        </w:rPr>
        <w:t xml:space="preserve"> </w:t>
      </w:r>
      <w:r>
        <w:t>do</w:t>
      </w:r>
      <w:r>
        <w:rPr>
          <w:spacing w:val="-13"/>
        </w:rPr>
        <w:t xml:space="preserve"> </w:t>
      </w:r>
      <w:r>
        <w:t>referencial</w:t>
      </w:r>
      <w:r>
        <w:rPr>
          <w:spacing w:val="-14"/>
        </w:rPr>
        <w:t xml:space="preserve"> </w:t>
      </w:r>
      <w:r>
        <w:t>teórico</w:t>
      </w:r>
      <w:r>
        <w:rPr>
          <w:spacing w:val="-14"/>
        </w:rPr>
        <w:t xml:space="preserve"> </w:t>
      </w:r>
      <w:r>
        <w:t>e</w:t>
      </w:r>
      <w:r>
        <w:rPr>
          <w:spacing w:val="-13"/>
        </w:rPr>
        <w:t xml:space="preserve"> </w:t>
      </w:r>
      <w:r>
        <w:t>análise</w:t>
      </w:r>
      <w:r>
        <w:rPr>
          <w:spacing w:val="-15"/>
        </w:rPr>
        <w:t xml:space="preserve"> </w:t>
      </w:r>
      <w:r>
        <w:t>de</w:t>
      </w:r>
      <w:r>
        <w:rPr>
          <w:spacing w:val="-15"/>
        </w:rPr>
        <w:t xml:space="preserve"> </w:t>
      </w:r>
      <w:r>
        <w:t>políticas públicas. Foram analisados documentos oficiais, leis, resoluções, planejamentos governamentais</w:t>
      </w:r>
      <w:r>
        <w:rPr>
          <w:spacing w:val="-8"/>
        </w:rPr>
        <w:t xml:space="preserve"> </w:t>
      </w:r>
      <w:r>
        <w:t>e</w:t>
      </w:r>
      <w:r>
        <w:rPr>
          <w:spacing w:val="-7"/>
        </w:rPr>
        <w:t xml:space="preserve"> </w:t>
      </w:r>
      <w:r>
        <w:t>dados</w:t>
      </w:r>
      <w:r>
        <w:rPr>
          <w:spacing w:val="-8"/>
        </w:rPr>
        <w:t xml:space="preserve"> </w:t>
      </w:r>
      <w:r>
        <w:t>estatísticos</w:t>
      </w:r>
      <w:r>
        <w:rPr>
          <w:spacing w:val="-8"/>
        </w:rPr>
        <w:t xml:space="preserve"> </w:t>
      </w:r>
      <w:r>
        <w:t>do</w:t>
      </w:r>
      <w:r>
        <w:rPr>
          <w:spacing w:val="-7"/>
        </w:rPr>
        <w:t xml:space="preserve"> </w:t>
      </w:r>
      <w:r>
        <w:t>IBGE,</w:t>
      </w:r>
      <w:r>
        <w:rPr>
          <w:spacing w:val="-8"/>
        </w:rPr>
        <w:t xml:space="preserve"> </w:t>
      </w:r>
      <w:r>
        <w:t>INEP</w:t>
      </w:r>
      <w:r>
        <w:rPr>
          <w:spacing w:val="-8"/>
        </w:rPr>
        <w:t xml:space="preserve"> </w:t>
      </w:r>
      <w:r>
        <w:t>e</w:t>
      </w:r>
      <w:r>
        <w:rPr>
          <w:spacing w:val="-9"/>
        </w:rPr>
        <w:t xml:space="preserve"> </w:t>
      </w:r>
      <w:r>
        <w:t>da</w:t>
      </w:r>
      <w:r>
        <w:rPr>
          <w:spacing w:val="-9"/>
        </w:rPr>
        <w:t xml:space="preserve"> </w:t>
      </w:r>
      <w:r>
        <w:t>Secretaria</w:t>
      </w:r>
      <w:r>
        <w:rPr>
          <w:spacing w:val="-8"/>
        </w:rPr>
        <w:t xml:space="preserve"> </w:t>
      </w:r>
      <w:r>
        <w:t>Municipal</w:t>
      </w:r>
      <w:r>
        <w:rPr>
          <w:spacing w:val="-10"/>
        </w:rPr>
        <w:t xml:space="preserve"> </w:t>
      </w:r>
      <w:r>
        <w:t>de</w:t>
      </w:r>
      <w:r>
        <w:rPr>
          <w:spacing w:val="-9"/>
        </w:rPr>
        <w:t xml:space="preserve"> </w:t>
      </w:r>
      <w:r>
        <w:t>Educação</w:t>
      </w:r>
      <w:r>
        <w:rPr>
          <w:spacing w:val="-7"/>
        </w:rPr>
        <w:t xml:space="preserve"> </w:t>
      </w:r>
      <w:r>
        <w:t>de Campo</w:t>
      </w:r>
      <w:r>
        <w:rPr>
          <w:spacing w:val="-12"/>
        </w:rPr>
        <w:t xml:space="preserve"> </w:t>
      </w:r>
      <w:r>
        <w:t>Grande</w:t>
      </w:r>
      <w:r>
        <w:rPr>
          <w:spacing w:val="-13"/>
        </w:rPr>
        <w:t xml:space="preserve"> </w:t>
      </w:r>
      <w:r>
        <w:t>(SEMED).</w:t>
      </w:r>
      <w:r>
        <w:rPr>
          <w:spacing w:val="-15"/>
        </w:rPr>
        <w:t xml:space="preserve"> </w:t>
      </w:r>
      <w:r>
        <w:t>Os</w:t>
      </w:r>
      <w:r>
        <w:rPr>
          <w:spacing w:val="-11"/>
        </w:rPr>
        <w:t xml:space="preserve"> </w:t>
      </w:r>
      <w:r>
        <w:t>dados</w:t>
      </w:r>
      <w:r>
        <w:rPr>
          <w:spacing w:val="-11"/>
        </w:rPr>
        <w:t xml:space="preserve"> </w:t>
      </w:r>
      <w:r>
        <w:t>apontaram</w:t>
      </w:r>
      <w:r>
        <w:rPr>
          <w:spacing w:val="-14"/>
        </w:rPr>
        <w:t xml:space="preserve"> </w:t>
      </w:r>
      <w:r>
        <w:t>que,</w:t>
      </w:r>
      <w:r>
        <w:rPr>
          <w:spacing w:val="-10"/>
        </w:rPr>
        <w:t xml:space="preserve"> </w:t>
      </w:r>
      <w:r>
        <w:t>em</w:t>
      </w:r>
      <w:r>
        <w:rPr>
          <w:spacing w:val="-14"/>
        </w:rPr>
        <w:t xml:space="preserve"> </w:t>
      </w:r>
      <w:r>
        <w:t>nível</w:t>
      </w:r>
      <w:r>
        <w:rPr>
          <w:spacing w:val="-10"/>
        </w:rPr>
        <w:t xml:space="preserve"> </w:t>
      </w:r>
      <w:r>
        <w:t>nacional</w:t>
      </w:r>
      <w:r>
        <w:rPr>
          <w:spacing w:val="-13"/>
        </w:rPr>
        <w:t xml:space="preserve"> </w:t>
      </w:r>
      <w:r>
        <w:t>(2008–2022),</w:t>
      </w:r>
      <w:r>
        <w:rPr>
          <w:spacing w:val="-11"/>
        </w:rPr>
        <w:t xml:space="preserve"> </w:t>
      </w:r>
      <w:r>
        <w:t>houve</w:t>
      </w:r>
      <w:r>
        <w:rPr>
          <w:spacing w:val="-12"/>
        </w:rPr>
        <w:t xml:space="preserve"> </w:t>
      </w:r>
      <w:r>
        <w:t>um aumento no número de matrículas de estudantes PAEE na EJA, embora com variações regionais.</w:t>
      </w:r>
      <w:r>
        <w:rPr>
          <w:spacing w:val="-15"/>
        </w:rPr>
        <w:t xml:space="preserve"> </w:t>
      </w:r>
      <w:r>
        <w:t>Contudo,</w:t>
      </w:r>
      <w:r>
        <w:rPr>
          <w:spacing w:val="-15"/>
        </w:rPr>
        <w:t xml:space="preserve"> </w:t>
      </w:r>
      <w:r>
        <w:t>no</w:t>
      </w:r>
      <w:r>
        <w:rPr>
          <w:spacing w:val="-15"/>
        </w:rPr>
        <w:t xml:space="preserve"> </w:t>
      </w:r>
      <w:r>
        <w:t>contexto</w:t>
      </w:r>
      <w:r>
        <w:rPr>
          <w:spacing w:val="-15"/>
        </w:rPr>
        <w:t xml:space="preserve"> </w:t>
      </w:r>
      <w:r>
        <w:t>de</w:t>
      </w:r>
      <w:r>
        <w:rPr>
          <w:spacing w:val="-15"/>
        </w:rPr>
        <w:t xml:space="preserve"> </w:t>
      </w:r>
      <w:r>
        <w:t>Campo</w:t>
      </w:r>
      <w:r>
        <w:rPr>
          <w:spacing w:val="-15"/>
        </w:rPr>
        <w:t xml:space="preserve"> </w:t>
      </w:r>
      <w:r>
        <w:t>Grande,</w:t>
      </w:r>
      <w:r>
        <w:rPr>
          <w:spacing w:val="-15"/>
        </w:rPr>
        <w:t xml:space="preserve"> </w:t>
      </w:r>
      <w:r>
        <w:t>a</w:t>
      </w:r>
      <w:r>
        <w:rPr>
          <w:spacing w:val="-15"/>
        </w:rPr>
        <w:t xml:space="preserve"> </w:t>
      </w:r>
      <w:r>
        <w:t>análise</w:t>
      </w:r>
      <w:r>
        <w:rPr>
          <w:spacing w:val="-15"/>
        </w:rPr>
        <w:t xml:space="preserve"> </w:t>
      </w:r>
      <w:r>
        <w:t>revelou</w:t>
      </w:r>
      <w:r>
        <w:rPr>
          <w:spacing w:val="-15"/>
        </w:rPr>
        <w:t xml:space="preserve"> </w:t>
      </w:r>
      <w:r>
        <w:t>uma</w:t>
      </w:r>
      <w:r>
        <w:rPr>
          <w:spacing w:val="-15"/>
        </w:rPr>
        <w:t xml:space="preserve"> </w:t>
      </w:r>
      <w:r>
        <w:t>redução</w:t>
      </w:r>
      <w:r>
        <w:rPr>
          <w:spacing w:val="-15"/>
        </w:rPr>
        <w:t xml:space="preserve"> </w:t>
      </w:r>
      <w:r>
        <w:t>de</w:t>
      </w:r>
      <w:r>
        <w:rPr>
          <w:spacing w:val="-15"/>
        </w:rPr>
        <w:t xml:space="preserve"> </w:t>
      </w:r>
      <w:r>
        <w:t xml:space="preserve">matrículas entre 2017 e 2022, indicando que a efetivação das políticas inclusivas ainda enfrenta desafios significativos. </w:t>
      </w:r>
    </w:p>
    <w:p w14:paraId="505E6A96" w14:textId="77777777" w:rsidR="006D256E" w:rsidRDefault="00F16A04" w:rsidP="006D256E">
      <w:pPr>
        <w:pStyle w:val="Corpodetexto"/>
        <w:spacing w:before="1" w:line="360" w:lineRule="auto"/>
        <w:ind w:left="0" w:right="142" w:firstLine="709"/>
      </w:pPr>
      <w:r>
        <w:t>O estudo concluiu que, embora as políticas públicas prevejam a inclusão de alunos PAEE na EJA, sua implementação apresenta lacunas, principalmente em termos de garantia de acesso e continuidade. A pesquisa evidencia a necessidade de um</w:t>
      </w:r>
      <w:r>
        <w:rPr>
          <w:spacing w:val="-1"/>
        </w:rPr>
        <w:t xml:space="preserve"> </w:t>
      </w:r>
      <w:r>
        <w:t>aprofundamento na</w:t>
      </w:r>
      <w:r>
        <w:rPr>
          <w:spacing w:val="-9"/>
        </w:rPr>
        <w:t xml:space="preserve"> </w:t>
      </w:r>
      <w:r>
        <w:t>aplicação</w:t>
      </w:r>
      <w:r>
        <w:rPr>
          <w:spacing w:val="-7"/>
        </w:rPr>
        <w:t xml:space="preserve"> </w:t>
      </w:r>
      <w:r>
        <w:t>dessas</w:t>
      </w:r>
      <w:r>
        <w:rPr>
          <w:spacing w:val="-8"/>
        </w:rPr>
        <w:t xml:space="preserve"> </w:t>
      </w:r>
      <w:r>
        <w:t>políticas</w:t>
      </w:r>
      <w:r>
        <w:rPr>
          <w:spacing w:val="-8"/>
        </w:rPr>
        <w:t xml:space="preserve"> </w:t>
      </w:r>
      <w:r>
        <w:t>e</w:t>
      </w:r>
      <w:r>
        <w:rPr>
          <w:spacing w:val="-9"/>
        </w:rPr>
        <w:t xml:space="preserve"> </w:t>
      </w:r>
      <w:r>
        <w:t>de</w:t>
      </w:r>
      <w:r>
        <w:rPr>
          <w:spacing w:val="-7"/>
        </w:rPr>
        <w:t xml:space="preserve"> </w:t>
      </w:r>
      <w:r>
        <w:t>estratégias</w:t>
      </w:r>
      <w:r>
        <w:rPr>
          <w:spacing w:val="-8"/>
        </w:rPr>
        <w:t xml:space="preserve"> </w:t>
      </w:r>
      <w:r>
        <w:t>que</w:t>
      </w:r>
      <w:r>
        <w:rPr>
          <w:spacing w:val="-9"/>
        </w:rPr>
        <w:t xml:space="preserve"> </w:t>
      </w:r>
      <w:r>
        <w:t>ampliem</w:t>
      </w:r>
      <w:r>
        <w:rPr>
          <w:spacing w:val="-9"/>
        </w:rPr>
        <w:t xml:space="preserve"> </w:t>
      </w:r>
      <w:r>
        <w:t>a</w:t>
      </w:r>
      <w:r>
        <w:rPr>
          <w:spacing w:val="-9"/>
        </w:rPr>
        <w:t xml:space="preserve"> </w:t>
      </w:r>
      <w:r>
        <w:t>oferta</w:t>
      </w:r>
      <w:r>
        <w:rPr>
          <w:spacing w:val="-10"/>
        </w:rPr>
        <w:t xml:space="preserve"> </w:t>
      </w:r>
      <w:r>
        <w:t>dessa</w:t>
      </w:r>
      <w:r>
        <w:rPr>
          <w:spacing w:val="-7"/>
        </w:rPr>
        <w:t xml:space="preserve"> </w:t>
      </w:r>
      <w:r>
        <w:t>modalidade</w:t>
      </w:r>
      <w:r>
        <w:rPr>
          <w:spacing w:val="-7"/>
        </w:rPr>
        <w:t xml:space="preserve"> </w:t>
      </w:r>
      <w:r>
        <w:t>de</w:t>
      </w:r>
      <w:r>
        <w:rPr>
          <w:spacing w:val="-9"/>
        </w:rPr>
        <w:t xml:space="preserve"> </w:t>
      </w:r>
      <w:r>
        <w:t>ensino, promovendo maior equidade e inclusão.</w:t>
      </w:r>
    </w:p>
    <w:p w14:paraId="049641A3" w14:textId="77777777" w:rsidR="006D256E" w:rsidRDefault="00F16A04" w:rsidP="006D256E">
      <w:pPr>
        <w:pStyle w:val="Corpodetexto"/>
        <w:spacing w:before="1" w:line="360" w:lineRule="auto"/>
        <w:ind w:left="0" w:right="142" w:firstLine="709"/>
      </w:pPr>
      <w:r>
        <w:t>Com</w:t>
      </w:r>
      <w:r>
        <w:rPr>
          <w:spacing w:val="-9"/>
        </w:rPr>
        <w:t xml:space="preserve"> </w:t>
      </w:r>
      <w:r>
        <w:t>relação</w:t>
      </w:r>
      <w:r>
        <w:rPr>
          <w:spacing w:val="-8"/>
        </w:rPr>
        <w:t xml:space="preserve"> </w:t>
      </w:r>
      <w:r>
        <w:t>à</w:t>
      </w:r>
      <w:r>
        <w:rPr>
          <w:spacing w:val="-7"/>
        </w:rPr>
        <w:t xml:space="preserve"> </w:t>
      </w:r>
      <w:r>
        <w:t>Formação</w:t>
      </w:r>
      <w:r>
        <w:rPr>
          <w:spacing w:val="-9"/>
        </w:rPr>
        <w:t xml:space="preserve"> </w:t>
      </w:r>
      <w:r>
        <w:t>Continuada,</w:t>
      </w:r>
      <w:r>
        <w:rPr>
          <w:spacing w:val="-8"/>
        </w:rPr>
        <w:t xml:space="preserve"> </w:t>
      </w:r>
      <w:r>
        <w:t>Pacha</w:t>
      </w:r>
      <w:r>
        <w:rPr>
          <w:spacing w:val="-10"/>
        </w:rPr>
        <w:t xml:space="preserve"> </w:t>
      </w:r>
      <w:r>
        <w:t>(2022)</w:t>
      </w:r>
      <w:r>
        <w:rPr>
          <w:spacing w:val="-8"/>
        </w:rPr>
        <w:t xml:space="preserve"> </w:t>
      </w:r>
      <w:r>
        <w:t>realizou</w:t>
      </w:r>
      <w:r>
        <w:rPr>
          <w:spacing w:val="-8"/>
        </w:rPr>
        <w:t xml:space="preserve"> </w:t>
      </w:r>
      <w:r>
        <w:t>uma</w:t>
      </w:r>
      <w:r>
        <w:rPr>
          <w:spacing w:val="-9"/>
        </w:rPr>
        <w:t xml:space="preserve"> </w:t>
      </w:r>
      <w:r>
        <w:t>pesquisa</w:t>
      </w:r>
      <w:r>
        <w:rPr>
          <w:spacing w:val="-7"/>
        </w:rPr>
        <w:t xml:space="preserve"> </w:t>
      </w:r>
      <w:r>
        <w:t>com</w:t>
      </w:r>
      <w:r>
        <w:rPr>
          <w:spacing w:val="-9"/>
        </w:rPr>
        <w:t xml:space="preserve"> </w:t>
      </w:r>
      <w:r>
        <w:t>o</w:t>
      </w:r>
      <w:r>
        <w:rPr>
          <w:spacing w:val="-8"/>
        </w:rPr>
        <w:t xml:space="preserve"> </w:t>
      </w:r>
      <w:r>
        <w:t>objetivo de caracterizar esse processo na interface entre a Educação de Jovens e Adultos (EJA) e a Educação Especial, sob a perspectiva inclusiva. O estudo foi conduzido em uma escola no município da Serra/ES, com base nas experiências de um grupo de sete professores participantes. O estudo utilizou uma abordagem qualitativa, configurada como um estudo de caso.</w:t>
      </w:r>
      <w:r>
        <w:rPr>
          <w:spacing w:val="16"/>
        </w:rPr>
        <w:t xml:space="preserve"> </w:t>
      </w:r>
      <w:r>
        <w:t>A</w:t>
      </w:r>
      <w:r>
        <w:rPr>
          <w:spacing w:val="19"/>
        </w:rPr>
        <w:t xml:space="preserve"> </w:t>
      </w:r>
      <w:r>
        <w:t>coleta</w:t>
      </w:r>
      <w:r>
        <w:rPr>
          <w:spacing w:val="17"/>
        </w:rPr>
        <w:t xml:space="preserve"> </w:t>
      </w:r>
      <w:r>
        <w:t>de</w:t>
      </w:r>
      <w:r>
        <w:rPr>
          <w:spacing w:val="19"/>
        </w:rPr>
        <w:t xml:space="preserve"> </w:t>
      </w:r>
      <w:r>
        <w:t>dados</w:t>
      </w:r>
      <w:r>
        <w:rPr>
          <w:spacing w:val="19"/>
        </w:rPr>
        <w:t xml:space="preserve"> </w:t>
      </w:r>
      <w:r>
        <w:t>foi</w:t>
      </w:r>
      <w:r>
        <w:rPr>
          <w:spacing w:val="18"/>
        </w:rPr>
        <w:t xml:space="preserve"> </w:t>
      </w:r>
      <w:r>
        <w:t>realizada</w:t>
      </w:r>
      <w:r>
        <w:rPr>
          <w:spacing w:val="19"/>
        </w:rPr>
        <w:t xml:space="preserve"> </w:t>
      </w:r>
      <w:r>
        <w:t>por</w:t>
      </w:r>
      <w:r>
        <w:rPr>
          <w:spacing w:val="21"/>
        </w:rPr>
        <w:t xml:space="preserve"> </w:t>
      </w:r>
      <w:r>
        <w:t>meio</w:t>
      </w:r>
      <w:r>
        <w:rPr>
          <w:spacing w:val="18"/>
        </w:rPr>
        <w:t xml:space="preserve"> </w:t>
      </w:r>
      <w:r>
        <w:t>de</w:t>
      </w:r>
      <w:r>
        <w:rPr>
          <w:spacing w:val="18"/>
        </w:rPr>
        <w:t xml:space="preserve"> </w:t>
      </w:r>
      <w:r>
        <w:t>entrevistas</w:t>
      </w:r>
      <w:r>
        <w:rPr>
          <w:spacing w:val="20"/>
        </w:rPr>
        <w:t xml:space="preserve"> </w:t>
      </w:r>
      <w:r>
        <w:t>semiestruturadas,</w:t>
      </w:r>
      <w:r>
        <w:rPr>
          <w:spacing w:val="19"/>
        </w:rPr>
        <w:t xml:space="preserve"> </w:t>
      </w:r>
      <w:r>
        <w:t>e</w:t>
      </w:r>
      <w:r>
        <w:rPr>
          <w:spacing w:val="22"/>
        </w:rPr>
        <w:t xml:space="preserve"> </w:t>
      </w:r>
      <w:r>
        <w:t>as</w:t>
      </w:r>
      <w:r>
        <w:rPr>
          <w:spacing w:val="18"/>
        </w:rPr>
        <w:t xml:space="preserve"> </w:t>
      </w:r>
      <w:r>
        <w:rPr>
          <w:spacing w:val="-2"/>
        </w:rPr>
        <w:t>análises</w:t>
      </w:r>
      <w:r w:rsidR="009F1EF6">
        <w:t xml:space="preserve"> </w:t>
      </w:r>
      <w:r>
        <w:t>foram fundamentadas em teorias de António Nóvoa, especialmente suas reflexões sobre a metamorfose da escola e a necessidade de uma nova institucionalidade docente.</w:t>
      </w:r>
      <w:r>
        <w:rPr>
          <w:spacing w:val="-3"/>
        </w:rPr>
        <w:t xml:space="preserve"> </w:t>
      </w:r>
    </w:p>
    <w:p w14:paraId="35D79BE1" w14:textId="77777777" w:rsidR="006D256E" w:rsidRDefault="00F16A04" w:rsidP="006D256E">
      <w:pPr>
        <w:pStyle w:val="Corpodetexto"/>
        <w:spacing w:before="1" w:line="360" w:lineRule="auto"/>
        <w:ind w:left="0" w:right="142" w:firstLine="709"/>
      </w:pPr>
      <w:r>
        <w:t>Os resultados indicaram que os professores reconhecem a importância da formação continuada, mas identificam lacunas relacionadas ao preparo para trabalhar com a inclusão na EJA, no sentido de atualizar e ressignificar a prática docente. Essa proposta inclui a discussão de temas sobre Educação Especial na perspectiva inclusiva, visando capacitar professores para atuar de maneira mais efetiva em salas de aula regulares na EJA.</w:t>
      </w:r>
    </w:p>
    <w:p w14:paraId="51700E65" w14:textId="7DB6A366" w:rsidR="006D256E" w:rsidRDefault="00F16A04" w:rsidP="006D256E">
      <w:pPr>
        <w:pStyle w:val="Corpodetexto"/>
        <w:spacing w:before="1" w:line="360" w:lineRule="auto"/>
        <w:ind w:left="0" w:right="142" w:firstLine="709"/>
      </w:pPr>
      <w:r>
        <w:t>Nestes estudos destacados, as reflexões pontuais estão diretamente relacionadas às pesquisas que mais se aproximaram do objeto de investigação, proporcionando contribuições significativas</w:t>
      </w:r>
      <w:r>
        <w:rPr>
          <w:spacing w:val="-5"/>
        </w:rPr>
        <w:t xml:space="preserve"> </w:t>
      </w:r>
      <w:r>
        <w:t>para</w:t>
      </w:r>
      <w:r>
        <w:rPr>
          <w:spacing w:val="-6"/>
        </w:rPr>
        <w:t xml:space="preserve"> </w:t>
      </w:r>
      <w:r>
        <w:t>a</w:t>
      </w:r>
      <w:r>
        <w:rPr>
          <w:spacing w:val="-3"/>
        </w:rPr>
        <w:t xml:space="preserve"> </w:t>
      </w:r>
      <w:r>
        <w:t>compreensão</w:t>
      </w:r>
      <w:r>
        <w:rPr>
          <w:spacing w:val="-5"/>
        </w:rPr>
        <w:t xml:space="preserve"> </w:t>
      </w:r>
      <w:r>
        <w:t>das</w:t>
      </w:r>
      <w:r>
        <w:rPr>
          <w:spacing w:val="-5"/>
        </w:rPr>
        <w:t xml:space="preserve"> </w:t>
      </w:r>
      <w:r>
        <w:t>interfaces</w:t>
      </w:r>
      <w:r>
        <w:rPr>
          <w:spacing w:val="-5"/>
        </w:rPr>
        <w:t xml:space="preserve"> </w:t>
      </w:r>
      <w:r>
        <w:t>entre</w:t>
      </w:r>
      <w:r>
        <w:rPr>
          <w:spacing w:val="-6"/>
        </w:rPr>
        <w:t xml:space="preserve"> </w:t>
      </w:r>
      <w:r>
        <w:t>a</w:t>
      </w:r>
      <w:r>
        <w:rPr>
          <w:spacing w:val="-3"/>
        </w:rPr>
        <w:t xml:space="preserve"> </w:t>
      </w:r>
      <w:r>
        <w:t>Educação</w:t>
      </w:r>
      <w:r>
        <w:rPr>
          <w:spacing w:val="-5"/>
        </w:rPr>
        <w:t xml:space="preserve"> </w:t>
      </w:r>
      <w:r>
        <w:t>de</w:t>
      </w:r>
      <w:r>
        <w:rPr>
          <w:spacing w:val="-6"/>
        </w:rPr>
        <w:t xml:space="preserve"> </w:t>
      </w:r>
      <w:r>
        <w:t>Jovens</w:t>
      </w:r>
      <w:r>
        <w:rPr>
          <w:spacing w:val="-5"/>
        </w:rPr>
        <w:t xml:space="preserve"> </w:t>
      </w:r>
      <w:r>
        <w:t>e</w:t>
      </w:r>
      <w:r>
        <w:rPr>
          <w:spacing w:val="-6"/>
        </w:rPr>
        <w:t xml:space="preserve"> </w:t>
      </w:r>
      <w:r>
        <w:t>Adultos</w:t>
      </w:r>
      <w:r>
        <w:rPr>
          <w:spacing w:val="-5"/>
        </w:rPr>
        <w:t xml:space="preserve"> </w:t>
      </w:r>
      <w:r>
        <w:t>(EJA)</w:t>
      </w:r>
      <w:r>
        <w:rPr>
          <w:spacing w:val="-5"/>
        </w:rPr>
        <w:t xml:space="preserve"> </w:t>
      </w:r>
      <w:r>
        <w:t>e a Educação Especial na perspectiva inclusiva, relacionando</w:t>
      </w:r>
      <w:r w:rsidR="00FB4701">
        <w:t>-as</w:t>
      </w:r>
      <w:r>
        <w:t xml:space="preserve"> à prática docente.</w:t>
      </w:r>
    </w:p>
    <w:p w14:paraId="5FE4C57B" w14:textId="7C90934E" w:rsidR="00F16A04" w:rsidRDefault="00F16A04" w:rsidP="006D256E">
      <w:pPr>
        <w:pStyle w:val="Corpodetexto"/>
        <w:spacing w:before="1" w:line="360" w:lineRule="auto"/>
        <w:ind w:left="0" w:right="142" w:firstLine="709"/>
      </w:pPr>
      <w:r>
        <w:t>As pesquisas selecionadas estão distribuídas por ano de publicação, conforme demonstrado na tabela 2 a seguir:</w:t>
      </w:r>
    </w:p>
    <w:p w14:paraId="6678DD1E" w14:textId="77777777" w:rsidR="00F16A04" w:rsidRDefault="00F16A04" w:rsidP="00F16A04">
      <w:pPr>
        <w:pStyle w:val="Corpodetexto"/>
        <w:spacing w:before="74"/>
        <w:ind w:left="0"/>
        <w:jc w:val="left"/>
      </w:pPr>
    </w:p>
    <w:p w14:paraId="45C7B525" w14:textId="4C5DF36A" w:rsidR="00F16A04" w:rsidRPr="006D256E" w:rsidRDefault="00F16A04" w:rsidP="006D256E">
      <w:pPr>
        <w:spacing w:after="0" w:line="240" w:lineRule="auto"/>
        <w:jc w:val="both"/>
        <w:rPr>
          <w:rFonts w:ascii="Times New Roman" w:hAnsi="Times New Roman" w:cs="Times New Roman"/>
        </w:rPr>
      </w:pPr>
      <w:r w:rsidRPr="001677A3">
        <w:rPr>
          <w:rFonts w:ascii="Times New Roman" w:hAnsi="Times New Roman" w:cs="Times New Roman"/>
          <w:b/>
        </w:rPr>
        <w:t>Tabela</w:t>
      </w:r>
      <w:r w:rsidRPr="001677A3">
        <w:rPr>
          <w:rFonts w:ascii="Times New Roman" w:hAnsi="Times New Roman" w:cs="Times New Roman"/>
          <w:b/>
          <w:spacing w:val="-2"/>
        </w:rPr>
        <w:t xml:space="preserve"> </w:t>
      </w:r>
      <w:r w:rsidRPr="001677A3">
        <w:rPr>
          <w:rFonts w:ascii="Times New Roman" w:hAnsi="Times New Roman" w:cs="Times New Roman"/>
          <w:b/>
        </w:rPr>
        <w:t>3</w:t>
      </w:r>
      <w:r w:rsidRPr="006D256E">
        <w:rPr>
          <w:rFonts w:ascii="Times New Roman" w:hAnsi="Times New Roman" w:cs="Times New Roman"/>
          <w:b/>
        </w:rPr>
        <w:t>:</w:t>
      </w:r>
      <w:r w:rsidRPr="006D256E">
        <w:rPr>
          <w:rFonts w:ascii="Times New Roman" w:hAnsi="Times New Roman" w:cs="Times New Roman"/>
          <w:b/>
          <w:spacing w:val="-1"/>
        </w:rPr>
        <w:t xml:space="preserve"> </w:t>
      </w:r>
      <w:r w:rsidRPr="001677A3">
        <w:rPr>
          <w:rFonts w:ascii="Times New Roman" w:hAnsi="Times New Roman" w:cs="Times New Roman"/>
        </w:rPr>
        <w:t>Distribuição</w:t>
      </w:r>
      <w:r w:rsidRPr="001677A3">
        <w:rPr>
          <w:rFonts w:ascii="Times New Roman" w:hAnsi="Times New Roman" w:cs="Times New Roman"/>
          <w:spacing w:val="-1"/>
        </w:rPr>
        <w:t xml:space="preserve"> </w:t>
      </w:r>
      <w:r w:rsidRPr="001677A3">
        <w:rPr>
          <w:rFonts w:ascii="Times New Roman" w:hAnsi="Times New Roman" w:cs="Times New Roman"/>
        </w:rPr>
        <w:t>das</w:t>
      </w:r>
      <w:r w:rsidRPr="001677A3">
        <w:rPr>
          <w:rFonts w:ascii="Times New Roman" w:hAnsi="Times New Roman" w:cs="Times New Roman"/>
          <w:spacing w:val="-1"/>
        </w:rPr>
        <w:t xml:space="preserve"> </w:t>
      </w:r>
      <w:r w:rsidR="00FB4701">
        <w:rPr>
          <w:rFonts w:ascii="Times New Roman" w:hAnsi="Times New Roman" w:cs="Times New Roman"/>
        </w:rPr>
        <w:t>p</w:t>
      </w:r>
      <w:r w:rsidRPr="001677A3">
        <w:rPr>
          <w:rFonts w:ascii="Times New Roman" w:hAnsi="Times New Roman" w:cs="Times New Roman"/>
        </w:rPr>
        <w:t>roduções</w:t>
      </w:r>
      <w:r w:rsidRPr="001677A3">
        <w:rPr>
          <w:rFonts w:ascii="Times New Roman" w:hAnsi="Times New Roman" w:cs="Times New Roman"/>
          <w:spacing w:val="-1"/>
        </w:rPr>
        <w:t xml:space="preserve"> </w:t>
      </w:r>
      <w:r w:rsidRPr="001677A3">
        <w:rPr>
          <w:rFonts w:ascii="Times New Roman" w:hAnsi="Times New Roman" w:cs="Times New Roman"/>
        </w:rPr>
        <w:t xml:space="preserve">por </w:t>
      </w:r>
      <w:r w:rsidRPr="001677A3">
        <w:rPr>
          <w:rFonts w:ascii="Times New Roman" w:hAnsi="Times New Roman" w:cs="Times New Roman"/>
          <w:spacing w:val="-5"/>
        </w:rPr>
        <w:t>ano</w:t>
      </w:r>
    </w:p>
    <w:p w14:paraId="2A6B30CF" w14:textId="3FFEE547" w:rsidR="00F16A04" w:rsidRPr="006D256E" w:rsidRDefault="00F16A04" w:rsidP="006D256E">
      <w:pPr>
        <w:pStyle w:val="Corpodetexto"/>
        <w:spacing w:before="1"/>
        <w:ind w:left="0"/>
        <w:jc w:val="center"/>
        <w:rPr>
          <w:b/>
          <w:sz w:val="22"/>
          <w:szCs w:val="22"/>
        </w:rPr>
      </w:pPr>
      <w:r w:rsidRPr="006D256E">
        <w:rPr>
          <w:noProof/>
          <w:sz w:val="22"/>
          <w:szCs w:val="22"/>
          <w:lang w:val="pt-BR" w:eastAsia="pt-BR"/>
        </w:rPr>
        <mc:AlternateContent>
          <mc:Choice Requires="wps">
            <w:drawing>
              <wp:anchor distT="0" distB="0" distL="0" distR="0" simplePos="0" relativeHeight="251672576" behindDoc="1" locked="0" layoutInCell="1" allowOverlap="1" wp14:anchorId="01445A80" wp14:editId="36507F72">
                <wp:simplePos x="0" y="0"/>
                <wp:positionH relativeFrom="page">
                  <wp:posOffset>1085214</wp:posOffset>
                </wp:positionH>
                <wp:positionV relativeFrom="paragraph">
                  <wp:posOffset>74612</wp:posOffset>
                </wp:positionV>
                <wp:extent cx="5636260" cy="6350"/>
                <wp:effectExtent l="0" t="0" r="0" b="0"/>
                <wp:wrapTopAndBottom/>
                <wp:docPr id="24"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6260" cy="6350"/>
                        </a:xfrm>
                        <a:custGeom>
                          <a:avLst/>
                          <a:gdLst/>
                          <a:ahLst/>
                          <a:cxnLst/>
                          <a:rect l="l" t="t" r="r" b="b"/>
                          <a:pathLst>
                            <a:path w="5636260" h="6350">
                              <a:moveTo>
                                <a:pt x="0" y="6350"/>
                              </a:moveTo>
                              <a:lnTo>
                                <a:pt x="5636260" y="6350"/>
                              </a:lnTo>
                              <a:lnTo>
                                <a:pt x="5636260" y="0"/>
                              </a:lnTo>
                              <a:lnTo>
                                <a:pt x="0" y="0"/>
                              </a:lnTo>
                              <a:lnTo>
                                <a:pt x="0" y="63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B2BBF" id="Graphic 15" o:spid="_x0000_s1026" style="position:absolute;margin-left:85.45pt;margin-top:5.85pt;width:443.8pt;height:.5pt;z-index:-251643904;visibility:visible;mso-wrap-style:square;mso-wrap-distance-left:0;mso-wrap-distance-top:0;mso-wrap-distance-right:0;mso-wrap-distance-bottom:0;mso-position-horizontal:absolute;mso-position-horizontal-relative:page;mso-position-vertical:absolute;mso-position-vertical-relative:text;v-text-anchor:top" coordsize="56362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" path="m,6350r5636260,l5636260,,,,,6350xe" fillcolor="black" stroked="f">
                <v:path arrowok="t"/>
                <w10:wrap type="topAndBottom" anchorx="page"/>
              </v:shape>
            </w:pict>
          </mc:Fallback>
        </mc:AlternateContent>
      </w:r>
      <w:r w:rsidRPr="006D256E">
        <w:rPr>
          <w:b/>
          <w:sz w:val="22"/>
          <w:szCs w:val="22"/>
        </w:rPr>
        <w:t>Catálogo</w:t>
      </w:r>
      <w:r w:rsidRPr="006D256E">
        <w:rPr>
          <w:b/>
          <w:spacing w:val="-1"/>
          <w:sz w:val="22"/>
          <w:szCs w:val="22"/>
        </w:rPr>
        <w:t xml:space="preserve"> </w:t>
      </w:r>
      <w:r w:rsidRPr="006D256E">
        <w:rPr>
          <w:b/>
          <w:sz w:val="22"/>
          <w:szCs w:val="22"/>
        </w:rPr>
        <w:t>de</w:t>
      </w:r>
      <w:r w:rsidRPr="006D256E">
        <w:rPr>
          <w:b/>
          <w:spacing w:val="-2"/>
          <w:sz w:val="22"/>
          <w:szCs w:val="22"/>
        </w:rPr>
        <w:t xml:space="preserve"> </w:t>
      </w:r>
      <w:r w:rsidRPr="006D256E">
        <w:rPr>
          <w:b/>
          <w:sz w:val="22"/>
          <w:szCs w:val="22"/>
        </w:rPr>
        <w:t>teses</w:t>
      </w:r>
      <w:r w:rsidRPr="006D256E">
        <w:rPr>
          <w:b/>
          <w:spacing w:val="-1"/>
          <w:sz w:val="22"/>
          <w:szCs w:val="22"/>
        </w:rPr>
        <w:t xml:space="preserve"> </w:t>
      </w:r>
      <w:r w:rsidRPr="006D256E">
        <w:rPr>
          <w:b/>
          <w:sz w:val="22"/>
          <w:szCs w:val="22"/>
        </w:rPr>
        <w:t>e</w:t>
      </w:r>
      <w:r w:rsidRPr="006D256E">
        <w:rPr>
          <w:b/>
          <w:spacing w:val="-1"/>
          <w:sz w:val="22"/>
          <w:szCs w:val="22"/>
        </w:rPr>
        <w:t xml:space="preserve"> </w:t>
      </w:r>
      <w:r w:rsidRPr="006D256E">
        <w:rPr>
          <w:b/>
          <w:sz w:val="22"/>
          <w:szCs w:val="22"/>
        </w:rPr>
        <w:t>dissertações</w:t>
      </w:r>
      <w:r w:rsidRPr="006D256E">
        <w:rPr>
          <w:b/>
          <w:spacing w:val="-1"/>
          <w:sz w:val="22"/>
          <w:szCs w:val="22"/>
        </w:rPr>
        <w:t xml:space="preserve"> </w:t>
      </w:r>
      <w:r w:rsidRPr="006D256E">
        <w:rPr>
          <w:b/>
          <w:sz w:val="22"/>
          <w:szCs w:val="22"/>
        </w:rPr>
        <w:t>da</w:t>
      </w:r>
      <w:r w:rsidRPr="006D256E">
        <w:rPr>
          <w:b/>
          <w:spacing w:val="-1"/>
          <w:sz w:val="22"/>
          <w:szCs w:val="22"/>
        </w:rPr>
        <w:t xml:space="preserve"> </w:t>
      </w:r>
      <w:r w:rsidRPr="006D256E">
        <w:rPr>
          <w:b/>
          <w:spacing w:val="-4"/>
          <w:sz w:val="22"/>
          <w:szCs w:val="22"/>
        </w:rPr>
        <w:t>CAPES</w:t>
      </w: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9"/>
        <w:gridCol w:w="886"/>
        <w:gridCol w:w="884"/>
        <w:gridCol w:w="886"/>
        <w:gridCol w:w="886"/>
        <w:gridCol w:w="886"/>
        <w:gridCol w:w="886"/>
        <w:gridCol w:w="887"/>
        <w:gridCol w:w="886"/>
        <w:gridCol w:w="680"/>
      </w:tblGrid>
      <w:tr w:rsidR="00F16A04" w:rsidRPr="006D256E" w14:paraId="27A1D6F7" w14:textId="77777777" w:rsidTr="00F16A04">
        <w:trPr>
          <w:trHeight w:val="345"/>
        </w:trPr>
        <w:tc>
          <w:tcPr>
            <w:tcW w:w="1109" w:type="dxa"/>
            <w:tcBorders>
              <w:left w:val="nil"/>
            </w:tcBorders>
          </w:tcPr>
          <w:p w14:paraId="6D3C49A4" w14:textId="77777777" w:rsidR="00F16A04" w:rsidRPr="006D256E" w:rsidRDefault="00F16A04" w:rsidP="00F16A04">
            <w:pPr>
              <w:pStyle w:val="TableParagraph"/>
              <w:ind w:right="106"/>
            </w:pPr>
            <w:r w:rsidRPr="006D256E">
              <w:rPr>
                <w:spacing w:val="-5"/>
              </w:rPr>
              <w:t>Ano</w:t>
            </w:r>
          </w:p>
        </w:tc>
        <w:tc>
          <w:tcPr>
            <w:tcW w:w="886" w:type="dxa"/>
          </w:tcPr>
          <w:p w14:paraId="3CE20D9E" w14:textId="77777777" w:rsidR="00F16A04" w:rsidRPr="006D256E" w:rsidRDefault="00F16A04" w:rsidP="00F16A04">
            <w:pPr>
              <w:pStyle w:val="TableParagraph"/>
              <w:ind w:left="1" w:right="3"/>
            </w:pPr>
            <w:r w:rsidRPr="006D256E">
              <w:rPr>
                <w:spacing w:val="-4"/>
              </w:rPr>
              <w:t>2015</w:t>
            </w:r>
          </w:p>
        </w:tc>
        <w:tc>
          <w:tcPr>
            <w:tcW w:w="884" w:type="dxa"/>
          </w:tcPr>
          <w:p w14:paraId="473135BF" w14:textId="77777777" w:rsidR="00F16A04" w:rsidRPr="006D256E" w:rsidRDefault="00F16A04" w:rsidP="00F16A04">
            <w:pPr>
              <w:pStyle w:val="TableParagraph"/>
            </w:pPr>
            <w:r w:rsidRPr="006D256E">
              <w:rPr>
                <w:spacing w:val="-4"/>
              </w:rPr>
              <w:t>2016</w:t>
            </w:r>
          </w:p>
        </w:tc>
        <w:tc>
          <w:tcPr>
            <w:tcW w:w="886" w:type="dxa"/>
          </w:tcPr>
          <w:p w14:paraId="45E7C7F0" w14:textId="77777777" w:rsidR="00F16A04" w:rsidRPr="006D256E" w:rsidRDefault="00F16A04" w:rsidP="00F16A04">
            <w:pPr>
              <w:pStyle w:val="TableParagraph"/>
              <w:ind w:left="2" w:right="3"/>
            </w:pPr>
            <w:r w:rsidRPr="006D256E">
              <w:rPr>
                <w:spacing w:val="-4"/>
              </w:rPr>
              <w:t>2017</w:t>
            </w:r>
          </w:p>
        </w:tc>
        <w:tc>
          <w:tcPr>
            <w:tcW w:w="886" w:type="dxa"/>
          </w:tcPr>
          <w:p w14:paraId="67EE1D13" w14:textId="77777777" w:rsidR="00F16A04" w:rsidRPr="006D256E" w:rsidRDefault="00F16A04" w:rsidP="00F16A04">
            <w:pPr>
              <w:pStyle w:val="TableParagraph"/>
              <w:ind w:left="3" w:right="3"/>
            </w:pPr>
            <w:r w:rsidRPr="006D256E">
              <w:rPr>
                <w:spacing w:val="-4"/>
              </w:rPr>
              <w:t>2018</w:t>
            </w:r>
          </w:p>
        </w:tc>
        <w:tc>
          <w:tcPr>
            <w:tcW w:w="886" w:type="dxa"/>
          </w:tcPr>
          <w:p w14:paraId="34DE4868" w14:textId="77777777" w:rsidR="00F16A04" w:rsidRPr="006D256E" w:rsidRDefault="00F16A04" w:rsidP="00F16A04">
            <w:pPr>
              <w:pStyle w:val="TableParagraph"/>
              <w:ind w:right="3"/>
            </w:pPr>
            <w:r w:rsidRPr="006D256E">
              <w:rPr>
                <w:spacing w:val="-4"/>
              </w:rPr>
              <w:t>2019</w:t>
            </w:r>
          </w:p>
        </w:tc>
        <w:tc>
          <w:tcPr>
            <w:tcW w:w="886" w:type="dxa"/>
          </w:tcPr>
          <w:p w14:paraId="4E8C83D7" w14:textId="77777777" w:rsidR="00F16A04" w:rsidRPr="006D256E" w:rsidRDefault="00F16A04" w:rsidP="00F16A04">
            <w:pPr>
              <w:pStyle w:val="TableParagraph"/>
              <w:ind w:right="3"/>
            </w:pPr>
            <w:r w:rsidRPr="006D256E">
              <w:rPr>
                <w:spacing w:val="-4"/>
              </w:rPr>
              <w:t>2020</w:t>
            </w:r>
          </w:p>
        </w:tc>
        <w:tc>
          <w:tcPr>
            <w:tcW w:w="887" w:type="dxa"/>
          </w:tcPr>
          <w:p w14:paraId="7FAAA292" w14:textId="77777777" w:rsidR="00F16A04" w:rsidRPr="006D256E" w:rsidRDefault="00F16A04" w:rsidP="00F16A04">
            <w:pPr>
              <w:pStyle w:val="TableParagraph"/>
              <w:ind w:right="4"/>
            </w:pPr>
            <w:r w:rsidRPr="006D256E">
              <w:rPr>
                <w:spacing w:val="-4"/>
              </w:rPr>
              <w:t>2021</w:t>
            </w:r>
          </w:p>
        </w:tc>
        <w:tc>
          <w:tcPr>
            <w:tcW w:w="886" w:type="dxa"/>
          </w:tcPr>
          <w:p w14:paraId="502BC894" w14:textId="77777777" w:rsidR="00F16A04" w:rsidRPr="006D256E" w:rsidRDefault="00F16A04" w:rsidP="00F16A04">
            <w:pPr>
              <w:pStyle w:val="TableParagraph"/>
              <w:ind w:left="3" w:right="3"/>
            </w:pPr>
            <w:r w:rsidRPr="006D256E">
              <w:rPr>
                <w:spacing w:val="-4"/>
              </w:rPr>
              <w:t>2022</w:t>
            </w:r>
          </w:p>
        </w:tc>
        <w:tc>
          <w:tcPr>
            <w:tcW w:w="680" w:type="dxa"/>
            <w:tcBorders>
              <w:right w:val="nil"/>
            </w:tcBorders>
          </w:tcPr>
          <w:p w14:paraId="3ABAB440" w14:textId="77777777" w:rsidR="00F16A04" w:rsidRPr="006D256E" w:rsidRDefault="00F16A04" w:rsidP="00F16A04">
            <w:pPr>
              <w:pStyle w:val="TableParagraph"/>
              <w:ind w:left="72" w:right="1"/>
            </w:pPr>
            <w:r w:rsidRPr="006D256E">
              <w:rPr>
                <w:spacing w:val="-4"/>
              </w:rPr>
              <w:t>2023</w:t>
            </w:r>
          </w:p>
        </w:tc>
      </w:tr>
      <w:tr w:rsidR="00F16A04" w:rsidRPr="006D256E" w14:paraId="04FF159C" w14:textId="77777777" w:rsidTr="00F16A04">
        <w:trPr>
          <w:trHeight w:val="344"/>
        </w:trPr>
        <w:tc>
          <w:tcPr>
            <w:tcW w:w="1109" w:type="dxa"/>
            <w:tcBorders>
              <w:left w:val="nil"/>
            </w:tcBorders>
          </w:tcPr>
          <w:p w14:paraId="06C081CC" w14:textId="77777777" w:rsidR="00F16A04" w:rsidRPr="006D256E" w:rsidRDefault="00F16A04" w:rsidP="00F16A04">
            <w:pPr>
              <w:pStyle w:val="TableParagraph"/>
              <w:ind w:left="1" w:right="106"/>
            </w:pPr>
            <w:r w:rsidRPr="006D256E">
              <w:rPr>
                <w:spacing w:val="-2"/>
              </w:rPr>
              <w:t>Resultados</w:t>
            </w:r>
          </w:p>
        </w:tc>
        <w:tc>
          <w:tcPr>
            <w:tcW w:w="886" w:type="dxa"/>
          </w:tcPr>
          <w:p w14:paraId="22402E33" w14:textId="77777777" w:rsidR="00F16A04" w:rsidRPr="006D256E" w:rsidRDefault="00F16A04" w:rsidP="00F16A04">
            <w:pPr>
              <w:pStyle w:val="TableParagraph"/>
              <w:ind w:left="1" w:right="3"/>
            </w:pPr>
            <w:r w:rsidRPr="006D256E">
              <w:rPr>
                <w:spacing w:val="-5"/>
              </w:rPr>
              <w:t>01</w:t>
            </w:r>
          </w:p>
        </w:tc>
        <w:tc>
          <w:tcPr>
            <w:tcW w:w="884" w:type="dxa"/>
          </w:tcPr>
          <w:p w14:paraId="1339321F" w14:textId="77777777" w:rsidR="00F16A04" w:rsidRPr="006D256E" w:rsidRDefault="00F16A04" w:rsidP="00F16A04">
            <w:pPr>
              <w:pStyle w:val="TableParagraph"/>
            </w:pPr>
            <w:r w:rsidRPr="006D256E">
              <w:rPr>
                <w:spacing w:val="-10"/>
              </w:rPr>
              <w:t>0</w:t>
            </w:r>
          </w:p>
        </w:tc>
        <w:tc>
          <w:tcPr>
            <w:tcW w:w="886" w:type="dxa"/>
          </w:tcPr>
          <w:p w14:paraId="14448FB4" w14:textId="77777777" w:rsidR="00F16A04" w:rsidRPr="006D256E" w:rsidRDefault="00F16A04" w:rsidP="00F16A04">
            <w:pPr>
              <w:pStyle w:val="TableParagraph"/>
              <w:ind w:left="2" w:right="3"/>
            </w:pPr>
            <w:r w:rsidRPr="006D256E">
              <w:rPr>
                <w:spacing w:val="-5"/>
              </w:rPr>
              <w:t>01</w:t>
            </w:r>
          </w:p>
        </w:tc>
        <w:tc>
          <w:tcPr>
            <w:tcW w:w="886" w:type="dxa"/>
          </w:tcPr>
          <w:p w14:paraId="2549A7F6" w14:textId="77777777" w:rsidR="00F16A04" w:rsidRPr="006D256E" w:rsidRDefault="00F16A04" w:rsidP="00F16A04">
            <w:pPr>
              <w:pStyle w:val="TableParagraph"/>
              <w:ind w:left="3" w:right="3"/>
            </w:pPr>
            <w:r w:rsidRPr="006D256E">
              <w:rPr>
                <w:spacing w:val="-5"/>
              </w:rPr>
              <w:t>03</w:t>
            </w:r>
          </w:p>
        </w:tc>
        <w:tc>
          <w:tcPr>
            <w:tcW w:w="886" w:type="dxa"/>
          </w:tcPr>
          <w:p w14:paraId="15BD4B5B" w14:textId="77777777" w:rsidR="00F16A04" w:rsidRPr="006D256E" w:rsidRDefault="00F16A04" w:rsidP="00F16A04">
            <w:pPr>
              <w:pStyle w:val="TableParagraph"/>
              <w:ind w:right="3"/>
            </w:pPr>
            <w:r w:rsidRPr="006D256E">
              <w:rPr>
                <w:spacing w:val="-5"/>
              </w:rPr>
              <w:t>01</w:t>
            </w:r>
          </w:p>
        </w:tc>
        <w:tc>
          <w:tcPr>
            <w:tcW w:w="886" w:type="dxa"/>
          </w:tcPr>
          <w:p w14:paraId="1A00A45F" w14:textId="77777777" w:rsidR="00F16A04" w:rsidRPr="006D256E" w:rsidRDefault="00F16A04" w:rsidP="00F16A04">
            <w:pPr>
              <w:pStyle w:val="TableParagraph"/>
              <w:ind w:right="3"/>
            </w:pPr>
            <w:r w:rsidRPr="006D256E">
              <w:rPr>
                <w:spacing w:val="-5"/>
              </w:rPr>
              <w:t>01</w:t>
            </w:r>
          </w:p>
        </w:tc>
        <w:tc>
          <w:tcPr>
            <w:tcW w:w="887" w:type="dxa"/>
          </w:tcPr>
          <w:p w14:paraId="25AEA0D6" w14:textId="77777777" w:rsidR="00F16A04" w:rsidRPr="006D256E" w:rsidRDefault="00F16A04" w:rsidP="00F16A04">
            <w:pPr>
              <w:pStyle w:val="TableParagraph"/>
              <w:ind w:right="4"/>
            </w:pPr>
            <w:r w:rsidRPr="006D256E">
              <w:rPr>
                <w:spacing w:val="-5"/>
              </w:rPr>
              <w:t>01</w:t>
            </w:r>
          </w:p>
        </w:tc>
        <w:tc>
          <w:tcPr>
            <w:tcW w:w="886" w:type="dxa"/>
          </w:tcPr>
          <w:p w14:paraId="375D00CB" w14:textId="77777777" w:rsidR="00F16A04" w:rsidRPr="006D256E" w:rsidRDefault="00F16A04" w:rsidP="00F16A04">
            <w:pPr>
              <w:pStyle w:val="TableParagraph"/>
              <w:ind w:left="3" w:right="3"/>
            </w:pPr>
            <w:r w:rsidRPr="006D256E">
              <w:rPr>
                <w:spacing w:val="-5"/>
              </w:rPr>
              <w:t>01</w:t>
            </w:r>
          </w:p>
        </w:tc>
        <w:tc>
          <w:tcPr>
            <w:tcW w:w="680" w:type="dxa"/>
            <w:tcBorders>
              <w:right w:val="nil"/>
            </w:tcBorders>
          </w:tcPr>
          <w:p w14:paraId="05F4376D" w14:textId="77777777" w:rsidR="00F16A04" w:rsidRPr="006D256E" w:rsidRDefault="00F16A04" w:rsidP="00F16A04">
            <w:pPr>
              <w:pStyle w:val="TableParagraph"/>
              <w:ind w:left="72"/>
            </w:pPr>
            <w:r w:rsidRPr="006D256E">
              <w:rPr>
                <w:spacing w:val="-5"/>
              </w:rPr>
              <w:t>02</w:t>
            </w:r>
          </w:p>
        </w:tc>
      </w:tr>
      <w:tr w:rsidR="00F16A04" w:rsidRPr="006D256E" w14:paraId="6DC1776B" w14:textId="77777777" w:rsidTr="00F16A04">
        <w:trPr>
          <w:trHeight w:val="345"/>
        </w:trPr>
        <w:tc>
          <w:tcPr>
            <w:tcW w:w="1109" w:type="dxa"/>
            <w:tcBorders>
              <w:left w:val="nil"/>
            </w:tcBorders>
          </w:tcPr>
          <w:p w14:paraId="48ECC050" w14:textId="77777777" w:rsidR="00F16A04" w:rsidRPr="006D256E" w:rsidRDefault="00F16A04" w:rsidP="00F16A04">
            <w:pPr>
              <w:pStyle w:val="TableParagraph"/>
              <w:ind w:left="2" w:right="106"/>
            </w:pPr>
            <w:r w:rsidRPr="006D256E">
              <w:rPr>
                <w:spacing w:val="-2"/>
              </w:rPr>
              <w:t>Total</w:t>
            </w:r>
          </w:p>
        </w:tc>
        <w:tc>
          <w:tcPr>
            <w:tcW w:w="7767" w:type="dxa"/>
            <w:gridSpan w:val="9"/>
            <w:tcBorders>
              <w:right w:val="nil"/>
            </w:tcBorders>
          </w:tcPr>
          <w:p w14:paraId="3D9A9135" w14:textId="77777777" w:rsidR="00F16A04" w:rsidRPr="006D256E" w:rsidRDefault="00F16A04" w:rsidP="00F16A04">
            <w:pPr>
              <w:pStyle w:val="TableParagraph"/>
              <w:ind w:left="101"/>
              <w:jc w:val="left"/>
            </w:pPr>
            <w:r w:rsidRPr="006D256E">
              <w:t>11</w:t>
            </w:r>
            <w:r w:rsidRPr="006D256E">
              <w:rPr>
                <w:spacing w:val="-1"/>
              </w:rPr>
              <w:t xml:space="preserve"> </w:t>
            </w:r>
            <w:r w:rsidRPr="006D256E">
              <w:rPr>
                <w:spacing w:val="-2"/>
              </w:rPr>
              <w:t>Trabalhos</w:t>
            </w:r>
          </w:p>
        </w:tc>
      </w:tr>
    </w:tbl>
    <w:p w14:paraId="320F238E" w14:textId="3C30074F" w:rsidR="00F16A04" w:rsidRPr="006D256E" w:rsidRDefault="00F16A04" w:rsidP="006D256E">
      <w:pPr>
        <w:spacing w:before="1"/>
        <w:ind w:left="120" w:right="118"/>
        <w:jc w:val="both"/>
        <w:rPr>
          <w:rFonts w:ascii="Times New Roman" w:hAnsi="Times New Roman" w:cs="Times New Roman"/>
        </w:rPr>
      </w:pPr>
      <w:r w:rsidRPr="006D256E">
        <w:rPr>
          <w:rFonts w:ascii="Times New Roman" w:hAnsi="Times New Roman" w:cs="Times New Roman"/>
          <w:b/>
        </w:rPr>
        <w:t>Fonte</w:t>
      </w:r>
      <w:r w:rsidRPr="006D256E">
        <w:rPr>
          <w:rFonts w:ascii="Times New Roman" w:hAnsi="Times New Roman" w:cs="Times New Roman"/>
        </w:rPr>
        <w:t>:</w:t>
      </w:r>
      <w:r w:rsidRPr="006D256E">
        <w:rPr>
          <w:rFonts w:ascii="Times New Roman" w:hAnsi="Times New Roman" w:cs="Times New Roman"/>
          <w:spacing w:val="-2"/>
        </w:rPr>
        <w:t xml:space="preserve"> </w:t>
      </w:r>
      <w:r w:rsidRPr="006D256E">
        <w:rPr>
          <w:rFonts w:ascii="Times New Roman" w:hAnsi="Times New Roman" w:cs="Times New Roman"/>
        </w:rPr>
        <w:t>Elaborado</w:t>
      </w:r>
      <w:r w:rsidRPr="006D256E">
        <w:rPr>
          <w:rFonts w:ascii="Times New Roman" w:hAnsi="Times New Roman" w:cs="Times New Roman"/>
          <w:spacing w:val="-2"/>
        </w:rPr>
        <w:t xml:space="preserve"> </w:t>
      </w:r>
      <w:r w:rsidRPr="006D256E">
        <w:rPr>
          <w:rFonts w:ascii="Times New Roman" w:hAnsi="Times New Roman" w:cs="Times New Roman"/>
        </w:rPr>
        <w:t>pel</w:t>
      </w:r>
      <w:r w:rsidR="006D256E">
        <w:rPr>
          <w:rFonts w:ascii="Times New Roman" w:hAnsi="Times New Roman" w:cs="Times New Roman"/>
        </w:rPr>
        <w:t>os</w:t>
      </w:r>
      <w:r w:rsidRPr="006D256E">
        <w:rPr>
          <w:rFonts w:ascii="Times New Roman" w:hAnsi="Times New Roman" w:cs="Times New Roman"/>
        </w:rPr>
        <w:t xml:space="preserve"> autor</w:t>
      </w:r>
      <w:r w:rsidR="006D256E">
        <w:rPr>
          <w:rFonts w:ascii="Times New Roman" w:hAnsi="Times New Roman" w:cs="Times New Roman"/>
        </w:rPr>
        <w:t>es</w:t>
      </w:r>
      <w:r w:rsidR="00EF33A3" w:rsidRPr="006D256E">
        <w:rPr>
          <w:rFonts w:ascii="Times New Roman" w:hAnsi="Times New Roman" w:cs="Times New Roman"/>
        </w:rPr>
        <w:t xml:space="preserve">, </w:t>
      </w:r>
      <w:r w:rsidRPr="006D256E">
        <w:rPr>
          <w:rFonts w:ascii="Times New Roman" w:hAnsi="Times New Roman" w:cs="Times New Roman"/>
          <w:spacing w:val="-2"/>
        </w:rPr>
        <w:t>2024</w:t>
      </w:r>
      <w:r w:rsidR="00EF33A3" w:rsidRPr="006D256E">
        <w:rPr>
          <w:rFonts w:ascii="Times New Roman" w:hAnsi="Times New Roman" w:cs="Times New Roman"/>
          <w:spacing w:val="-2"/>
        </w:rPr>
        <w:t>.</w:t>
      </w:r>
    </w:p>
    <w:p w14:paraId="09D3D6C8" w14:textId="77777777" w:rsidR="00F16A04" w:rsidRPr="006D256E" w:rsidRDefault="00F16A04" w:rsidP="00F16A04">
      <w:pPr>
        <w:pStyle w:val="Corpodetexto"/>
        <w:ind w:left="0"/>
        <w:jc w:val="left"/>
        <w:rPr>
          <w:sz w:val="22"/>
          <w:szCs w:val="22"/>
        </w:rPr>
      </w:pPr>
    </w:p>
    <w:p w14:paraId="1EE3621E" w14:textId="77777777" w:rsidR="00F16A04" w:rsidRPr="006D256E" w:rsidRDefault="00F16A04" w:rsidP="00F16A04">
      <w:pPr>
        <w:pStyle w:val="Corpodetexto"/>
        <w:spacing w:before="1"/>
        <w:ind w:left="0"/>
        <w:jc w:val="left"/>
        <w:rPr>
          <w:sz w:val="22"/>
          <w:szCs w:val="22"/>
        </w:rPr>
      </w:pPr>
    </w:p>
    <w:tbl>
      <w:tblPr>
        <w:tblStyle w:val="TableNormal"/>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908"/>
        <w:gridCol w:w="906"/>
        <w:gridCol w:w="906"/>
        <w:gridCol w:w="908"/>
        <w:gridCol w:w="908"/>
        <w:gridCol w:w="908"/>
        <w:gridCol w:w="909"/>
        <w:gridCol w:w="718"/>
        <w:gridCol w:w="685"/>
      </w:tblGrid>
      <w:tr w:rsidR="00F16A04" w:rsidRPr="006D256E" w14:paraId="4CA95891" w14:textId="77777777" w:rsidTr="00F16A04">
        <w:trPr>
          <w:trHeight w:val="378"/>
        </w:trPr>
        <w:tc>
          <w:tcPr>
            <w:tcW w:w="8192" w:type="dxa"/>
            <w:gridSpan w:val="9"/>
            <w:tcBorders>
              <w:left w:val="nil"/>
            </w:tcBorders>
          </w:tcPr>
          <w:p w14:paraId="1437D9DD" w14:textId="77777777" w:rsidR="00F16A04" w:rsidRPr="006D256E" w:rsidRDefault="00F16A04" w:rsidP="00F16A04">
            <w:pPr>
              <w:pStyle w:val="TableParagraph"/>
              <w:ind w:right="102"/>
              <w:rPr>
                <w:b/>
              </w:rPr>
            </w:pPr>
            <w:r w:rsidRPr="006D256E">
              <w:rPr>
                <w:b/>
              </w:rPr>
              <w:t>Biblioteca</w:t>
            </w:r>
            <w:r w:rsidRPr="006D256E">
              <w:rPr>
                <w:b/>
                <w:spacing w:val="-2"/>
              </w:rPr>
              <w:t xml:space="preserve"> </w:t>
            </w:r>
            <w:r w:rsidRPr="006D256E">
              <w:rPr>
                <w:b/>
              </w:rPr>
              <w:t>Digital</w:t>
            </w:r>
            <w:r w:rsidRPr="006D256E">
              <w:rPr>
                <w:b/>
                <w:spacing w:val="-2"/>
              </w:rPr>
              <w:t xml:space="preserve"> </w:t>
            </w:r>
            <w:r w:rsidRPr="006D256E">
              <w:rPr>
                <w:b/>
              </w:rPr>
              <w:t>Brasileira</w:t>
            </w:r>
            <w:r w:rsidRPr="006D256E">
              <w:rPr>
                <w:b/>
                <w:spacing w:val="-1"/>
              </w:rPr>
              <w:t xml:space="preserve"> </w:t>
            </w:r>
            <w:r w:rsidRPr="006D256E">
              <w:rPr>
                <w:b/>
              </w:rPr>
              <w:t>de</w:t>
            </w:r>
            <w:r w:rsidRPr="006D256E">
              <w:rPr>
                <w:b/>
                <w:spacing w:val="-2"/>
              </w:rPr>
              <w:t xml:space="preserve"> </w:t>
            </w:r>
            <w:r w:rsidRPr="006D256E">
              <w:rPr>
                <w:b/>
              </w:rPr>
              <w:t>Teses</w:t>
            </w:r>
            <w:r w:rsidRPr="006D256E">
              <w:rPr>
                <w:b/>
                <w:spacing w:val="-1"/>
              </w:rPr>
              <w:t xml:space="preserve"> </w:t>
            </w:r>
            <w:r w:rsidRPr="006D256E">
              <w:rPr>
                <w:b/>
              </w:rPr>
              <w:t>e</w:t>
            </w:r>
            <w:r w:rsidRPr="006D256E">
              <w:rPr>
                <w:b/>
                <w:spacing w:val="-2"/>
              </w:rPr>
              <w:t xml:space="preserve"> Dissertações</w:t>
            </w:r>
          </w:p>
        </w:tc>
        <w:tc>
          <w:tcPr>
            <w:tcW w:w="685" w:type="dxa"/>
            <w:tcBorders>
              <w:right w:val="nil"/>
            </w:tcBorders>
          </w:tcPr>
          <w:p w14:paraId="3DADB945" w14:textId="77777777" w:rsidR="00F16A04" w:rsidRPr="006D256E" w:rsidRDefault="00F16A04" w:rsidP="00F16A04">
            <w:pPr>
              <w:pStyle w:val="TableParagraph"/>
              <w:spacing w:line="240" w:lineRule="auto"/>
              <w:jc w:val="left"/>
            </w:pPr>
          </w:p>
        </w:tc>
      </w:tr>
      <w:tr w:rsidR="00F16A04" w:rsidRPr="006D256E" w14:paraId="5F889541" w14:textId="77777777" w:rsidTr="00F16A04">
        <w:trPr>
          <w:trHeight w:val="361"/>
        </w:trPr>
        <w:tc>
          <w:tcPr>
            <w:tcW w:w="1121" w:type="dxa"/>
            <w:tcBorders>
              <w:left w:val="nil"/>
            </w:tcBorders>
          </w:tcPr>
          <w:p w14:paraId="17B79DFA" w14:textId="77777777" w:rsidR="00F16A04" w:rsidRPr="006D256E" w:rsidRDefault="00F16A04" w:rsidP="00F16A04">
            <w:pPr>
              <w:pStyle w:val="TableParagraph"/>
              <w:ind w:left="3" w:right="105"/>
            </w:pPr>
            <w:r w:rsidRPr="006D256E">
              <w:rPr>
                <w:spacing w:val="-5"/>
              </w:rPr>
              <w:t>Ano</w:t>
            </w:r>
          </w:p>
        </w:tc>
        <w:tc>
          <w:tcPr>
            <w:tcW w:w="908" w:type="dxa"/>
          </w:tcPr>
          <w:p w14:paraId="7A34377D" w14:textId="77777777" w:rsidR="00F16A04" w:rsidRPr="006D256E" w:rsidRDefault="00F16A04" w:rsidP="00F16A04">
            <w:pPr>
              <w:pStyle w:val="TableParagraph"/>
              <w:ind w:left="2" w:right="2"/>
            </w:pPr>
            <w:r w:rsidRPr="006D256E">
              <w:rPr>
                <w:spacing w:val="-4"/>
              </w:rPr>
              <w:t>2015</w:t>
            </w:r>
          </w:p>
        </w:tc>
        <w:tc>
          <w:tcPr>
            <w:tcW w:w="906" w:type="dxa"/>
          </w:tcPr>
          <w:p w14:paraId="4041B50A" w14:textId="77777777" w:rsidR="00F16A04" w:rsidRPr="006D256E" w:rsidRDefault="00F16A04" w:rsidP="00F16A04">
            <w:pPr>
              <w:pStyle w:val="TableParagraph"/>
              <w:ind w:right="3"/>
            </w:pPr>
            <w:r w:rsidRPr="006D256E">
              <w:rPr>
                <w:spacing w:val="-4"/>
              </w:rPr>
              <w:t>2016</w:t>
            </w:r>
          </w:p>
        </w:tc>
        <w:tc>
          <w:tcPr>
            <w:tcW w:w="906" w:type="dxa"/>
          </w:tcPr>
          <w:p w14:paraId="33CB1993" w14:textId="77777777" w:rsidR="00F16A04" w:rsidRPr="006D256E" w:rsidRDefault="00F16A04" w:rsidP="00F16A04">
            <w:pPr>
              <w:pStyle w:val="TableParagraph"/>
              <w:ind w:left="3" w:right="3"/>
            </w:pPr>
            <w:r w:rsidRPr="006D256E">
              <w:rPr>
                <w:spacing w:val="-4"/>
              </w:rPr>
              <w:t>2017</w:t>
            </w:r>
          </w:p>
        </w:tc>
        <w:tc>
          <w:tcPr>
            <w:tcW w:w="908" w:type="dxa"/>
          </w:tcPr>
          <w:p w14:paraId="11A0E72F" w14:textId="77777777" w:rsidR="00F16A04" w:rsidRPr="006D256E" w:rsidRDefault="00F16A04" w:rsidP="00F16A04">
            <w:pPr>
              <w:pStyle w:val="TableParagraph"/>
              <w:ind w:left="2" w:right="3"/>
            </w:pPr>
            <w:r w:rsidRPr="006D256E">
              <w:rPr>
                <w:spacing w:val="-4"/>
              </w:rPr>
              <w:t>2018</w:t>
            </w:r>
          </w:p>
        </w:tc>
        <w:tc>
          <w:tcPr>
            <w:tcW w:w="908" w:type="dxa"/>
          </w:tcPr>
          <w:p w14:paraId="64D1B430" w14:textId="77777777" w:rsidR="00F16A04" w:rsidRPr="006D256E" w:rsidRDefault="00F16A04" w:rsidP="00F16A04">
            <w:pPr>
              <w:pStyle w:val="TableParagraph"/>
              <w:ind w:left="3" w:right="1"/>
            </w:pPr>
            <w:r w:rsidRPr="006D256E">
              <w:rPr>
                <w:spacing w:val="-4"/>
              </w:rPr>
              <w:t>2019</w:t>
            </w:r>
          </w:p>
        </w:tc>
        <w:tc>
          <w:tcPr>
            <w:tcW w:w="908" w:type="dxa"/>
          </w:tcPr>
          <w:p w14:paraId="5BFA8587" w14:textId="77777777" w:rsidR="00F16A04" w:rsidRPr="006D256E" w:rsidRDefault="00F16A04" w:rsidP="00F16A04">
            <w:pPr>
              <w:pStyle w:val="TableParagraph"/>
              <w:ind w:left="2" w:right="3"/>
            </w:pPr>
            <w:r w:rsidRPr="006D256E">
              <w:rPr>
                <w:spacing w:val="-4"/>
              </w:rPr>
              <w:t>2020</w:t>
            </w:r>
          </w:p>
        </w:tc>
        <w:tc>
          <w:tcPr>
            <w:tcW w:w="909" w:type="dxa"/>
          </w:tcPr>
          <w:p w14:paraId="34E1820E" w14:textId="77777777" w:rsidR="00F16A04" w:rsidRPr="006D256E" w:rsidRDefault="00F16A04" w:rsidP="00F16A04">
            <w:pPr>
              <w:pStyle w:val="TableParagraph"/>
              <w:ind w:left="2" w:right="1"/>
            </w:pPr>
            <w:r w:rsidRPr="006D256E">
              <w:rPr>
                <w:spacing w:val="-4"/>
              </w:rPr>
              <w:t>2021</w:t>
            </w:r>
          </w:p>
        </w:tc>
        <w:tc>
          <w:tcPr>
            <w:tcW w:w="718" w:type="dxa"/>
          </w:tcPr>
          <w:p w14:paraId="4A473026" w14:textId="77777777" w:rsidR="00F16A04" w:rsidRPr="006D256E" w:rsidRDefault="00F16A04" w:rsidP="00F16A04">
            <w:pPr>
              <w:pStyle w:val="TableParagraph"/>
              <w:ind w:right="2"/>
            </w:pPr>
            <w:r w:rsidRPr="006D256E">
              <w:rPr>
                <w:spacing w:val="-4"/>
              </w:rPr>
              <w:t>2022</w:t>
            </w:r>
          </w:p>
        </w:tc>
        <w:tc>
          <w:tcPr>
            <w:tcW w:w="685" w:type="dxa"/>
            <w:tcBorders>
              <w:right w:val="nil"/>
            </w:tcBorders>
          </w:tcPr>
          <w:p w14:paraId="280EEC36" w14:textId="77777777" w:rsidR="00F16A04" w:rsidRPr="006D256E" w:rsidRDefault="00F16A04" w:rsidP="00F16A04">
            <w:pPr>
              <w:pStyle w:val="TableParagraph"/>
              <w:ind w:left="163"/>
            </w:pPr>
            <w:r w:rsidRPr="006D256E">
              <w:rPr>
                <w:spacing w:val="-4"/>
              </w:rPr>
              <w:t>2023</w:t>
            </w:r>
          </w:p>
        </w:tc>
      </w:tr>
      <w:tr w:rsidR="00F16A04" w:rsidRPr="006D256E" w14:paraId="03519986" w14:textId="77777777" w:rsidTr="00F16A04">
        <w:trPr>
          <w:trHeight w:val="378"/>
        </w:trPr>
        <w:tc>
          <w:tcPr>
            <w:tcW w:w="1121" w:type="dxa"/>
            <w:tcBorders>
              <w:left w:val="nil"/>
            </w:tcBorders>
          </w:tcPr>
          <w:p w14:paraId="15D2BCF3" w14:textId="77777777" w:rsidR="00F16A04" w:rsidRPr="006D256E" w:rsidRDefault="00F16A04" w:rsidP="00F16A04">
            <w:pPr>
              <w:pStyle w:val="TableParagraph"/>
              <w:ind w:right="105"/>
            </w:pPr>
            <w:r w:rsidRPr="006D256E">
              <w:rPr>
                <w:spacing w:val="-2"/>
              </w:rPr>
              <w:t>Resultados</w:t>
            </w:r>
          </w:p>
        </w:tc>
        <w:tc>
          <w:tcPr>
            <w:tcW w:w="908" w:type="dxa"/>
          </w:tcPr>
          <w:p w14:paraId="50A7840D" w14:textId="77777777" w:rsidR="00F16A04" w:rsidRPr="006D256E" w:rsidRDefault="00F16A04" w:rsidP="00F16A04">
            <w:pPr>
              <w:pStyle w:val="TableParagraph"/>
              <w:ind w:left="2" w:right="2"/>
            </w:pPr>
            <w:r w:rsidRPr="006D256E">
              <w:rPr>
                <w:spacing w:val="-10"/>
              </w:rPr>
              <w:t>0</w:t>
            </w:r>
          </w:p>
        </w:tc>
        <w:tc>
          <w:tcPr>
            <w:tcW w:w="906" w:type="dxa"/>
          </w:tcPr>
          <w:p w14:paraId="4581D564" w14:textId="77777777" w:rsidR="00F16A04" w:rsidRPr="006D256E" w:rsidRDefault="00F16A04" w:rsidP="00F16A04">
            <w:pPr>
              <w:pStyle w:val="TableParagraph"/>
              <w:ind w:left="1" w:right="3"/>
            </w:pPr>
            <w:r w:rsidRPr="006D256E">
              <w:rPr>
                <w:spacing w:val="-10"/>
              </w:rPr>
              <w:t>0</w:t>
            </w:r>
          </w:p>
        </w:tc>
        <w:tc>
          <w:tcPr>
            <w:tcW w:w="906" w:type="dxa"/>
          </w:tcPr>
          <w:p w14:paraId="20E44209" w14:textId="77777777" w:rsidR="00F16A04" w:rsidRPr="006D256E" w:rsidRDefault="00F16A04" w:rsidP="00F16A04">
            <w:pPr>
              <w:pStyle w:val="TableParagraph"/>
              <w:ind w:left="3" w:right="3"/>
            </w:pPr>
            <w:r w:rsidRPr="006D256E">
              <w:rPr>
                <w:spacing w:val="-10"/>
              </w:rPr>
              <w:t>0</w:t>
            </w:r>
          </w:p>
        </w:tc>
        <w:tc>
          <w:tcPr>
            <w:tcW w:w="908" w:type="dxa"/>
          </w:tcPr>
          <w:p w14:paraId="6FC60B8A" w14:textId="77777777" w:rsidR="00F16A04" w:rsidRPr="006D256E" w:rsidRDefault="00F16A04" w:rsidP="00F16A04">
            <w:pPr>
              <w:pStyle w:val="TableParagraph"/>
              <w:ind w:left="2" w:right="3"/>
            </w:pPr>
            <w:r w:rsidRPr="006D256E">
              <w:rPr>
                <w:spacing w:val="-10"/>
              </w:rPr>
              <w:t>0</w:t>
            </w:r>
          </w:p>
        </w:tc>
        <w:tc>
          <w:tcPr>
            <w:tcW w:w="908" w:type="dxa"/>
          </w:tcPr>
          <w:p w14:paraId="1BB596C9" w14:textId="77777777" w:rsidR="00F16A04" w:rsidRPr="006D256E" w:rsidRDefault="00F16A04" w:rsidP="00F16A04">
            <w:pPr>
              <w:pStyle w:val="TableParagraph"/>
              <w:ind w:left="3" w:right="1"/>
            </w:pPr>
            <w:r w:rsidRPr="006D256E">
              <w:rPr>
                <w:spacing w:val="-10"/>
              </w:rPr>
              <w:t>0</w:t>
            </w:r>
          </w:p>
        </w:tc>
        <w:tc>
          <w:tcPr>
            <w:tcW w:w="908" w:type="dxa"/>
          </w:tcPr>
          <w:p w14:paraId="206654FE" w14:textId="77777777" w:rsidR="00F16A04" w:rsidRPr="006D256E" w:rsidRDefault="00F16A04" w:rsidP="00F16A04">
            <w:pPr>
              <w:pStyle w:val="TableParagraph"/>
              <w:ind w:left="2" w:right="3"/>
            </w:pPr>
            <w:r w:rsidRPr="006D256E">
              <w:rPr>
                <w:spacing w:val="-10"/>
              </w:rPr>
              <w:t>0</w:t>
            </w:r>
          </w:p>
        </w:tc>
        <w:tc>
          <w:tcPr>
            <w:tcW w:w="909" w:type="dxa"/>
          </w:tcPr>
          <w:p w14:paraId="10D7620D" w14:textId="77777777" w:rsidR="00F16A04" w:rsidRPr="006D256E" w:rsidRDefault="00F16A04" w:rsidP="00F16A04">
            <w:pPr>
              <w:pStyle w:val="TableParagraph"/>
              <w:ind w:left="2"/>
            </w:pPr>
            <w:r w:rsidRPr="006D256E">
              <w:rPr>
                <w:spacing w:val="-5"/>
              </w:rPr>
              <w:t>01</w:t>
            </w:r>
          </w:p>
        </w:tc>
        <w:tc>
          <w:tcPr>
            <w:tcW w:w="718" w:type="dxa"/>
          </w:tcPr>
          <w:p w14:paraId="31D95508" w14:textId="77777777" w:rsidR="00F16A04" w:rsidRPr="006D256E" w:rsidRDefault="00F16A04" w:rsidP="00F16A04">
            <w:pPr>
              <w:pStyle w:val="TableParagraph"/>
              <w:ind w:right="2"/>
            </w:pPr>
            <w:r w:rsidRPr="006D256E">
              <w:rPr>
                <w:spacing w:val="-10"/>
              </w:rPr>
              <w:t>0</w:t>
            </w:r>
          </w:p>
        </w:tc>
        <w:tc>
          <w:tcPr>
            <w:tcW w:w="685" w:type="dxa"/>
            <w:tcBorders>
              <w:right w:val="nil"/>
            </w:tcBorders>
          </w:tcPr>
          <w:p w14:paraId="799FD23E" w14:textId="77777777" w:rsidR="00F16A04" w:rsidRPr="006D256E" w:rsidRDefault="00F16A04" w:rsidP="00F16A04">
            <w:pPr>
              <w:pStyle w:val="TableParagraph"/>
              <w:ind w:left="163"/>
            </w:pPr>
            <w:r w:rsidRPr="006D256E">
              <w:rPr>
                <w:spacing w:val="-10"/>
              </w:rPr>
              <w:t>0</w:t>
            </w:r>
          </w:p>
        </w:tc>
      </w:tr>
      <w:tr w:rsidR="00F16A04" w:rsidRPr="006D256E" w14:paraId="319F012E" w14:textId="77777777" w:rsidTr="00F16A04">
        <w:trPr>
          <w:trHeight w:val="377"/>
        </w:trPr>
        <w:tc>
          <w:tcPr>
            <w:tcW w:w="1121" w:type="dxa"/>
            <w:tcBorders>
              <w:left w:val="nil"/>
            </w:tcBorders>
          </w:tcPr>
          <w:p w14:paraId="6C7B6D0A" w14:textId="77777777" w:rsidR="00F16A04" w:rsidRPr="006D256E" w:rsidRDefault="00F16A04" w:rsidP="00F16A04">
            <w:pPr>
              <w:pStyle w:val="TableParagraph"/>
              <w:ind w:right="105"/>
            </w:pPr>
            <w:r w:rsidRPr="006D256E">
              <w:rPr>
                <w:spacing w:val="-2"/>
              </w:rPr>
              <w:t>Total</w:t>
            </w:r>
          </w:p>
        </w:tc>
        <w:tc>
          <w:tcPr>
            <w:tcW w:w="7756" w:type="dxa"/>
            <w:gridSpan w:val="9"/>
            <w:tcBorders>
              <w:right w:val="nil"/>
            </w:tcBorders>
          </w:tcPr>
          <w:p w14:paraId="5612FDCA" w14:textId="77777777" w:rsidR="00F16A04" w:rsidRPr="006D256E" w:rsidRDefault="00F16A04" w:rsidP="00F16A04">
            <w:pPr>
              <w:pStyle w:val="TableParagraph"/>
              <w:ind w:left="101"/>
              <w:jc w:val="left"/>
            </w:pPr>
            <w:r w:rsidRPr="006D256E">
              <w:t>01</w:t>
            </w:r>
            <w:r w:rsidRPr="006D256E">
              <w:rPr>
                <w:spacing w:val="-2"/>
              </w:rPr>
              <w:t xml:space="preserve"> Trabalho</w:t>
            </w:r>
          </w:p>
        </w:tc>
      </w:tr>
    </w:tbl>
    <w:p w14:paraId="3BFD1089" w14:textId="4C6282C8" w:rsidR="00F16A04" w:rsidRPr="006D256E" w:rsidRDefault="00F16A04" w:rsidP="006D256E">
      <w:pPr>
        <w:spacing w:before="1"/>
        <w:ind w:left="120" w:right="118"/>
        <w:jc w:val="both"/>
        <w:rPr>
          <w:rFonts w:ascii="Times New Roman" w:hAnsi="Times New Roman" w:cs="Times New Roman"/>
        </w:rPr>
      </w:pPr>
      <w:r w:rsidRPr="006D256E">
        <w:rPr>
          <w:rFonts w:ascii="Times New Roman" w:hAnsi="Times New Roman" w:cs="Times New Roman"/>
          <w:b/>
        </w:rPr>
        <w:t>Fonte</w:t>
      </w:r>
      <w:r w:rsidRPr="006D256E">
        <w:rPr>
          <w:rFonts w:ascii="Times New Roman" w:hAnsi="Times New Roman" w:cs="Times New Roman"/>
        </w:rPr>
        <w:t>:</w:t>
      </w:r>
      <w:r w:rsidRPr="006D256E">
        <w:rPr>
          <w:rFonts w:ascii="Times New Roman" w:hAnsi="Times New Roman" w:cs="Times New Roman"/>
          <w:spacing w:val="-2"/>
        </w:rPr>
        <w:t xml:space="preserve"> </w:t>
      </w:r>
      <w:r w:rsidRPr="006D256E">
        <w:rPr>
          <w:rFonts w:ascii="Times New Roman" w:hAnsi="Times New Roman" w:cs="Times New Roman"/>
        </w:rPr>
        <w:t>Elaborado</w:t>
      </w:r>
      <w:r w:rsidRPr="006D256E">
        <w:rPr>
          <w:rFonts w:ascii="Times New Roman" w:hAnsi="Times New Roman" w:cs="Times New Roman"/>
          <w:spacing w:val="-2"/>
        </w:rPr>
        <w:t xml:space="preserve"> </w:t>
      </w:r>
      <w:r w:rsidRPr="006D256E">
        <w:rPr>
          <w:rFonts w:ascii="Times New Roman" w:hAnsi="Times New Roman" w:cs="Times New Roman"/>
        </w:rPr>
        <w:t>pel</w:t>
      </w:r>
      <w:r w:rsidR="006D256E">
        <w:rPr>
          <w:rFonts w:ascii="Times New Roman" w:hAnsi="Times New Roman" w:cs="Times New Roman"/>
        </w:rPr>
        <w:t>os</w:t>
      </w:r>
      <w:r w:rsidRPr="006D256E">
        <w:rPr>
          <w:rFonts w:ascii="Times New Roman" w:hAnsi="Times New Roman" w:cs="Times New Roman"/>
        </w:rPr>
        <w:t xml:space="preserve"> autor</w:t>
      </w:r>
      <w:r w:rsidR="006D256E">
        <w:rPr>
          <w:rFonts w:ascii="Times New Roman" w:hAnsi="Times New Roman" w:cs="Times New Roman"/>
        </w:rPr>
        <w:t>es</w:t>
      </w:r>
      <w:r w:rsidR="00EF33A3" w:rsidRPr="006D256E">
        <w:rPr>
          <w:rFonts w:ascii="Times New Roman" w:hAnsi="Times New Roman" w:cs="Times New Roman"/>
        </w:rPr>
        <w:t xml:space="preserve">, </w:t>
      </w:r>
      <w:r w:rsidRPr="006D256E">
        <w:rPr>
          <w:rFonts w:ascii="Times New Roman" w:hAnsi="Times New Roman" w:cs="Times New Roman"/>
          <w:spacing w:val="-2"/>
        </w:rPr>
        <w:t>2024</w:t>
      </w:r>
      <w:r w:rsidR="00EF33A3" w:rsidRPr="006D256E">
        <w:rPr>
          <w:rFonts w:ascii="Times New Roman" w:hAnsi="Times New Roman" w:cs="Times New Roman"/>
          <w:spacing w:val="-2"/>
        </w:rPr>
        <w:t>.</w:t>
      </w:r>
    </w:p>
    <w:p w14:paraId="1F81A90E" w14:textId="77777777" w:rsidR="00F406F8" w:rsidRDefault="00F406F8" w:rsidP="00F406F8">
      <w:pPr>
        <w:pStyle w:val="Corpodetexto"/>
        <w:spacing w:line="360" w:lineRule="auto"/>
        <w:ind w:left="0" w:right="137"/>
        <w:rPr>
          <w:sz w:val="22"/>
          <w:szCs w:val="22"/>
        </w:rPr>
      </w:pPr>
    </w:p>
    <w:p w14:paraId="2C09DFB3" w14:textId="08FAB3C8" w:rsidR="00F16A04" w:rsidRDefault="00F16A04" w:rsidP="00F406F8">
      <w:pPr>
        <w:pStyle w:val="Corpodetexto"/>
        <w:spacing w:line="360" w:lineRule="auto"/>
        <w:ind w:left="0" w:firstLine="709"/>
      </w:pPr>
      <w:r>
        <w:t>A Tabela 3 apresenta a distribuição das produções selecionadas por ano, ou seja, o modo como as produções que versam sobre a inclusão de Jovens e Adultos com deficiência na EJA foram realizadas no cenário nacional durante o período estudado. Em face disso, é possível notar que as produções se encontram</w:t>
      </w:r>
      <w:r>
        <w:rPr>
          <w:spacing w:val="-1"/>
        </w:rPr>
        <w:t xml:space="preserve"> </w:t>
      </w:r>
      <w:r>
        <w:t>bem diluídas e concentradas, majoritariamente, nos anos de 2018, 2021 e 2023. Vale ressaltar que o repositório BDTD (IBICT) apresentou um</w:t>
      </w:r>
      <w:r>
        <w:rPr>
          <w:spacing w:val="-1"/>
        </w:rPr>
        <w:t xml:space="preserve"> </w:t>
      </w:r>
      <w:r>
        <w:t>número bem ínfimo de trabalhos após a aplicação de filtros e critérios de inclusão e exclusão, considerando</w:t>
      </w:r>
      <w:r>
        <w:rPr>
          <w:spacing w:val="26"/>
        </w:rPr>
        <w:t xml:space="preserve"> </w:t>
      </w:r>
      <w:r>
        <w:t>que</w:t>
      </w:r>
      <w:r>
        <w:rPr>
          <w:spacing w:val="28"/>
        </w:rPr>
        <w:t xml:space="preserve"> </w:t>
      </w:r>
      <w:r>
        <w:t>as</w:t>
      </w:r>
      <w:r>
        <w:rPr>
          <w:spacing w:val="26"/>
        </w:rPr>
        <w:t xml:space="preserve"> </w:t>
      </w:r>
      <w:r>
        <w:t>buscas</w:t>
      </w:r>
      <w:r>
        <w:rPr>
          <w:spacing w:val="26"/>
        </w:rPr>
        <w:t xml:space="preserve"> </w:t>
      </w:r>
      <w:r>
        <w:t>foram</w:t>
      </w:r>
      <w:r>
        <w:rPr>
          <w:spacing w:val="24"/>
        </w:rPr>
        <w:t xml:space="preserve"> </w:t>
      </w:r>
      <w:r>
        <w:t>realizadas</w:t>
      </w:r>
      <w:r>
        <w:rPr>
          <w:spacing w:val="27"/>
        </w:rPr>
        <w:t xml:space="preserve"> </w:t>
      </w:r>
      <w:r>
        <w:t>inicialmente</w:t>
      </w:r>
      <w:r>
        <w:rPr>
          <w:spacing w:val="26"/>
        </w:rPr>
        <w:t xml:space="preserve"> </w:t>
      </w:r>
      <w:r>
        <w:t>na</w:t>
      </w:r>
      <w:r>
        <w:rPr>
          <w:spacing w:val="28"/>
        </w:rPr>
        <w:t xml:space="preserve"> </w:t>
      </w:r>
      <w:r>
        <w:t>CAPES</w:t>
      </w:r>
      <w:r>
        <w:rPr>
          <w:spacing w:val="26"/>
        </w:rPr>
        <w:t xml:space="preserve"> </w:t>
      </w:r>
      <w:r>
        <w:t>e</w:t>
      </w:r>
      <w:r>
        <w:rPr>
          <w:spacing w:val="26"/>
        </w:rPr>
        <w:t xml:space="preserve"> </w:t>
      </w:r>
      <w:r>
        <w:t>as</w:t>
      </w:r>
      <w:r>
        <w:rPr>
          <w:spacing w:val="26"/>
        </w:rPr>
        <w:t xml:space="preserve"> </w:t>
      </w:r>
      <w:r>
        <w:t>repetições</w:t>
      </w:r>
      <w:r>
        <w:rPr>
          <w:spacing w:val="28"/>
        </w:rPr>
        <w:t xml:space="preserve"> </w:t>
      </w:r>
      <w:r>
        <w:rPr>
          <w:spacing w:val="-2"/>
        </w:rPr>
        <w:t>foram</w:t>
      </w:r>
      <w:r w:rsidR="009F1EF6">
        <w:rPr>
          <w:spacing w:val="-2"/>
        </w:rPr>
        <w:t xml:space="preserve"> </w:t>
      </w:r>
      <w:r w:rsidR="00FB4701">
        <w:t xml:space="preserve">avaliadas </w:t>
      </w:r>
      <w:r>
        <w:t>a</w:t>
      </w:r>
      <w:r>
        <w:rPr>
          <w:spacing w:val="32"/>
        </w:rPr>
        <w:t xml:space="preserve"> </w:t>
      </w:r>
      <w:r>
        <w:t>posteriori</w:t>
      </w:r>
      <w:r>
        <w:rPr>
          <w:spacing w:val="31"/>
        </w:rPr>
        <w:t xml:space="preserve"> </w:t>
      </w:r>
      <w:r>
        <w:t>para</w:t>
      </w:r>
      <w:r>
        <w:rPr>
          <w:spacing w:val="31"/>
        </w:rPr>
        <w:t xml:space="preserve"> </w:t>
      </w:r>
      <w:r>
        <w:t>a</w:t>
      </w:r>
      <w:r>
        <w:rPr>
          <w:spacing w:val="32"/>
        </w:rPr>
        <w:t xml:space="preserve"> </w:t>
      </w:r>
      <w:r>
        <w:t>BDTD</w:t>
      </w:r>
      <w:r>
        <w:rPr>
          <w:spacing w:val="35"/>
        </w:rPr>
        <w:t xml:space="preserve"> </w:t>
      </w:r>
      <w:r>
        <w:t>(IBICT).</w:t>
      </w:r>
      <w:r>
        <w:rPr>
          <w:spacing w:val="32"/>
        </w:rPr>
        <w:t xml:space="preserve"> </w:t>
      </w:r>
      <w:r>
        <w:t>Abaixo</w:t>
      </w:r>
      <w:r>
        <w:rPr>
          <w:spacing w:val="32"/>
        </w:rPr>
        <w:t xml:space="preserve"> </w:t>
      </w:r>
      <w:r>
        <w:t>podemos</w:t>
      </w:r>
      <w:r>
        <w:rPr>
          <w:spacing w:val="33"/>
        </w:rPr>
        <w:t xml:space="preserve"> </w:t>
      </w:r>
      <w:r>
        <w:t>observar</w:t>
      </w:r>
      <w:r>
        <w:rPr>
          <w:spacing w:val="32"/>
        </w:rPr>
        <w:t xml:space="preserve"> </w:t>
      </w:r>
      <w:r>
        <w:t>as</w:t>
      </w:r>
      <w:r>
        <w:rPr>
          <w:spacing w:val="32"/>
        </w:rPr>
        <w:t xml:space="preserve"> </w:t>
      </w:r>
      <w:r>
        <w:t>publicações distribuídas conforme os repositórios:</w:t>
      </w:r>
    </w:p>
    <w:p w14:paraId="6FBE5DB2" w14:textId="77777777" w:rsidR="001677A3" w:rsidRDefault="001677A3" w:rsidP="00F406F8">
      <w:pPr>
        <w:spacing w:after="0" w:line="360" w:lineRule="auto"/>
        <w:jc w:val="both"/>
        <w:rPr>
          <w:rFonts w:ascii="Times New Roman" w:hAnsi="Times New Roman" w:cs="Times New Roman"/>
          <w:b/>
        </w:rPr>
      </w:pPr>
    </w:p>
    <w:p w14:paraId="33DC92B7" w14:textId="2C7DC369" w:rsidR="00F16A04" w:rsidRDefault="00F16A04" w:rsidP="00F406F8">
      <w:pPr>
        <w:spacing w:after="0" w:line="360" w:lineRule="auto"/>
        <w:jc w:val="both"/>
        <w:rPr>
          <w:rFonts w:ascii="Times New Roman" w:hAnsi="Times New Roman" w:cs="Times New Roman"/>
          <w:spacing w:val="-2"/>
        </w:rPr>
      </w:pPr>
      <w:r w:rsidRPr="001677A3">
        <w:rPr>
          <w:rFonts w:ascii="Times New Roman" w:hAnsi="Times New Roman" w:cs="Times New Roman"/>
          <w:b/>
        </w:rPr>
        <w:t>Quadro</w:t>
      </w:r>
      <w:r w:rsidRPr="001677A3">
        <w:rPr>
          <w:rFonts w:ascii="Times New Roman" w:hAnsi="Times New Roman" w:cs="Times New Roman"/>
          <w:b/>
          <w:spacing w:val="-1"/>
        </w:rPr>
        <w:t xml:space="preserve"> </w:t>
      </w:r>
      <w:r w:rsidR="001677A3" w:rsidRPr="001677A3">
        <w:rPr>
          <w:rFonts w:ascii="Times New Roman" w:hAnsi="Times New Roman" w:cs="Times New Roman"/>
          <w:b/>
        </w:rPr>
        <w:t>2</w:t>
      </w:r>
      <w:r w:rsidRPr="00F406F8">
        <w:rPr>
          <w:rFonts w:ascii="Times New Roman" w:hAnsi="Times New Roman" w:cs="Times New Roman"/>
          <w:b/>
          <w:spacing w:val="-1"/>
        </w:rPr>
        <w:t xml:space="preserve"> </w:t>
      </w:r>
      <w:r w:rsidRPr="00F406F8">
        <w:rPr>
          <w:rFonts w:ascii="Times New Roman" w:hAnsi="Times New Roman" w:cs="Times New Roman"/>
          <w:b/>
        </w:rPr>
        <w:t>–</w:t>
      </w:r>
      <w:r w:rsidRPr="00F406F8">
        <w:rPr>
          <w:rFonts w:ascii="Times New Roman" w:hAnsi="Times New Roman" w:cs="Times New Roman"/>
          <w:b/>
          <w:spacing w:val="-2"/>
        </w:rPr>
        <w:t xml:space="preserve"> </w:t>
      </w:r>
      <w:r w:rsidRPr="001677A3">
        <w:rPr>
          <w:rFonts w:ascii="Times New Roman" w:hAnsi="Times New Roman" w:cs="Times New Roman"/>
        </w:rPr>
        <w:t>Trabalhos</w:t>
      </w:r>
      <w:r w:rsidRPr="001677A3">
        <w:rPr>
          <w:rFonts w:ascii="Times New Roman" w:hAnsi="Times New Roman" w:cs="Times New Roman"/>
          <w:spacing w:val="-1"/>
        </w:rPr>
        <w:t xml:space="preserve"> </w:t>
      </w:r>
      <w:r w:rsidRPr="001677A3">
        <w:rPr>
          <w:rFonts w:ascii="Times New Roman" w:hAnsi="Times New Roman" w:cs="Times New Roman"/>
        </w:rPr>
        <w:t>selecionados</w:t>
      </w:r>
      <w:r w:rsidRPr="001677A3">
        <w:rPr>
          <w:rFonts w:ascii="Times New Roman" w:hAnsi="Times New Roman" w:cs="Times New Roman"/>
          <w:spacing w:val="-1"/>
        </w:rPr>
        <w:t xml:space="preserve"> </w:t>
      </w:r>
      <w:r w:rsidRPr="001677A3">
        <w:rPr>
          <w:rFonts w:ascii="Times New Roman" w:hAnsi="Times New Roman" w:cs="Times New Roman"/>
          <w:spacing w:val="-2"/>
        </w:rPr>
        <w:t>CAPES</w:t>
      </w:r>
    </w:p>
    <w:p w14:paraId="7720482C" w14:textId="77777777" w:rsidR="001677A3" w:rsidRPr="001677A3" w:rsidRDefault="001677A3" w:rsidP="00F406F8">
      <w:pPr>
        <w:spacing w:after="0" w:line="360" w:lineRule="auto"/>
        <w:jc w:val="both"/>
        <w:rPr>
          <w:rFonts w:ascii="Times New Roman" w:hAnsi="Times New Roman" w:cs="Times New Roman"/>
        </w:rPr>
      </w:pPr>
    </w:p>
    <w:tbl>
      <w:tblPr>
        <w:tblStyle w:val="TableNormal"/>
        <w:tblW w:w="0" w:type="auto"/>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
        <w:gridCol w:w="5246"/>
        <w:gridCol w:w="1986"/>
        <w:gridCol w:w="1301"/>
      </w:tblGrid>
      <w:tr w:rsidR="00F16A04" w:rsidRPr="00F406F8" w14:paraId="40D1CFB3" w14:textId="77777777" w:rsidTr="00F16A04">
        <w:trPr>
          <w:trHeight w:val="690"/>
        </w:trPr>
        <w:tc>
          <w:tcPr>
            <w:tcW w:w="528" w:type="dxa"/>
          </w:tcPr>
          <w:p w14:paraId="2FF55604" w14:textId="77777777" w:rsidR="00F16A04" w:rsidRPr="00F406F8" w:rsidRDefault="00F16A04" w:rsidP="00F16A04">
            <w:pPr>
              <w:pStyle w:val="TableParagraph"/>
              <w:ind w:left="10"/>
              <w:rPr>
                <w:b/>
              </w:rPr>
            </w:pPr>
            <w:r w:rsidRPr="00F406F8">
              <w:rPr>
                <w:b/>
                <w:spacing w:val="-5"/>
              </w:rPr>
              <w:t>Nº</w:t>
            </w:r>
          </w:p>
        </w:tc>
        <w:tc>
          <w:tcPr>
            <w:tcW w:w="5246" w:type="dxa"/>
          </w:tcPr>
          <w:p w14:paraId="71F1A1A1" w14:textId="77777777" w:rsidR="00F16A04" w:rsidRPr="00F406F8" w:rsidRDefault="00F16A04" w:rsidP="00F16A04">
            <w:pPr>
              <w:pStyle w:val="TableParagraph"/>
              <w:ind w:left="10"/>
              <w:rPr>
                <w:b/>
              </w:rPr>
            </w:pPr>
            <w:r w:rsidRPr="00F406F8">
              <w:rPr>
                <w:b/>
                <w:spacing w:val="-2"/>
              </w:rPr>
              <w:t>Título</w:t>
            </w:r>
          </w:p>
        </w:tc>
        <w:tc>
          <w:tcPr>
            <w:tcW w:w="1986" w:type="dxa"/>
          </w:tcPr>
          <w:p w14:paraId="5DD296F2" w14:textId="77777777" w:rsidR="00F16A04" w:rsidRPr="00F406F8" w:rsidRDefault="00F16A04" w:rsidP="00F16A04">
            <w:pPr>
              <w:pStyle w:val="TableParagraph"/>
              <w:ind w:left="94" w:right="87"/>
              <w:rPr>
                <w:b/>
              </w:rPr>
            </w:pPr>
            <w:r w:rsidRPr="00F406F8">
              <w:rPr>
                <w:b/>
                <w:spacing w:val="-2"/>
              </w:rPr>
              <w:t>Autor</w:t>
            </w:r>
          </w:p>
        </w:tc>
        <w:tc>
          <w:tcPr>
            <w:tcW w:w="1301" w:type="dxa"/>
          </w:tcPr>
          <w:p w14:paraId="72F5ACAF" w14:textId="77777777" w:rsidR="00F16A04" w:rsidRPr="00F406F8" w:rsidRDefault="00F16A04" w:rsidP="00F16A04">
            <w:pPr>
              <w:pStyle w:val="TableParagraph"/>
              <w:ind w:left="14" w:right="1"/>
              <w:rPr>
                <w:b/>
              </w:rPr>
            </w:pPr>
            <w:r w:rsidRPr="00F406F8">
              <w:rPr>
                <w:b/>
                <w:spacing w:val="-2"/>
              </w:rPr>
              <w:t>Tese/</w:t>
            </w:r>
          </w:p>
          <w:p w14:paraId="55EEAF8E" w14:textId="77777777" w:rsidR="00F16A04" w:rsidRPr="00F406F8" w:rsidRDefault="00F16A04" w:rsidP="00F16A04">
            <w:pPr>
              <w:pStyle w:val="TableParagraph"/>
              <w:spacing w:before="116" w:line="240" w:lineRule="auto"/>
              <w:ind w:left="14" w:right="3"/>
              <w:rPr>
                <w:b/>
              </w:rPr>
            </w:pPr>
            <w:r w:rsidRPr="00F406F8">
              <w:rPr>
                <w:b/>
                <w:spacing w:val="-2"/>
              </w:rPr>
              <w:t>Dissertação</w:t>
            </w:r>
          </w:p>
        </w:tc>
      </w:tr>
      <w:tr w:rsidR="00F16A04" w:rsidRPr="00F406F8" w14:paraId="207D2BF0" w14:textId="77777777" w:rsidTr="00F16A04">
        <w:trPr>
          <w:trHeight w:val="906"/>
        </w:trPr>
        <w:tc>
          <w:tcPr>
            <w:tcW w:w="528" w:type="dxa"/>
          </w:tcPr>
          <w:p w14:paraId="4C19DC32" w14:textId="77777777" w:rsidR="00F16A04" w:rsidRPr="00F406F8" w:rsidRDefault="00F16A04" w:rsidP="00F16A04">
            <w:pPr>
              <w:pStyle w:val="TableParagraph"/>
              <w:ind w:left="10" w:right="1"/>
            </w:pPr>
            <w:r w:rsidRPr="00F406F8">
              <w:rPr>
                <w:spacing w:val="-5"/>
              </w:rPr>
              <w:t>01</w:t>
            </w:r>
          </w:p>
        </w:tc>
        <w:tc>
          <w:tcPr>
            <w:tcW w:w="5246" w:type="dxa"/>
          </w:tcPr>
          <w:p w14:paraId="17213FA9" w14:textId="77777777" w:rsidR="00F16A04" w:rsidRPr="00F406F8" w:rsidRDefault="00F16A04" w:rsidP="00F16A04">
            <w:pPr>
              <w:pStyle w:val="TableParagraph"/>
              <w:spacing w:line="259" w:lineRule="auto"/>
              <w:ind w:left="107" w:right="99"/>
              <w:jc w:val="both"/>
            </w:pPr>
            <w:r w:rsidRPr="00F406F8">
              <w:t>Diálogos entre a Educação Especial e a Educação de Jovens e Adultos: uma</w:t>
            </w:r>
            <w:r w:rsidRPr="00F406F8">
              <w:rPr>
                <w:spacing w:val="-1"/>
              </w:rPr>
              <w:t xml:space="preserve"> </w:t>
            </w:r>
            <w:r w:rsidRPr="00F406F8">
              <w:t>proposta</w:t>
            </w:r>
            <w:r w:rsidRPr="00F406F8">
              <w:rPr>
                <w:spacing w:val="-1"/>
              </w:rPr>
              <w:t xml:space="preserve"> </w:t>
            </w:r>
            <w:r w:rsidRPr="00F406F8">
              <w:t>de</w:t>
            </w:r>
            <w:r w:rsidRPr="00F406F8">
              <w:rPr>
                <w:spacing w:val="-1"/>
              </w:rPr>
              <w:t xml:space="preserve"> </w:t>
            </w:r>
            <w:r w:rsidRPr="00F406F8">
              <w:t>formação</w:t>
            </w:r>
            <w:r w:rsidRPr="00F406F8">
              <w:rPr>
                <w:spacing w:val="-1"/>
              </w:rPr>
              <w:t xml:space="preserve"> </w:t>
            </w:r>
            <w:r w:rsidRPr="00F406F8">
              <w:t>continuada</w:t>
            </w:r>
            <w:r w:rsidRPr="00F406F8">
              <w:rPr>
                <w:spacing w:val="-1"/>
              </w:rPr>
              <w:t xml:space="preserve"> </w:t>
            </w:r>
            <w:r w:rsidRPr="00F406F8">
              <w:t>de</w:t>
            </w:r>
            <w:r w:rsidRPr="00F406F8">
              <w:rPr>
                <w:spacing w:val="-1"/>
              </w:rPr>
              <w:t xml:space="preserve"> </w:t>
            </w:r>
            <w:r w:rsidRPr="00F406F8">
              <w:t>professores para atuar com pessoas com deficiência intelectual.</w:t>
            </w:r>
          </w:p>
        </w:tc>
        <w:tc>
          <w:tcPr>
            <w:tcW w:w="1986" w:type="dxa"/>
          </w:tcPr>
          <w:p w14:paraId="7193F389" w14:textId="2B3F3163" w:rsidR="00F16A04" w:rsidRPr="00F406F8" w:rsidRDefault="00F16A04" w:rsidP="00FB4701">
            <w:pPr>
              <w:pStyle w:val="TableParagraph"/>
              <w:tabs>
                <w:tab w:val="left" w:pos="707"/>
                <w:tab w:val="left" w:pos="1386"/>
              </w:tabs>
              <w:spacing w:line="261" w:lineRule="auto"/>
              <w:ind w:left="107" w:right="97"/>
              <w:jc w:val="both"/>
            </w:pPr>
            <w:r w:rsidRPr="00F406F8">
              <w:rPr>
                <w:spacing w:val="-4"/>
              </w:rPr>
              <w:t>Dora</w:t>
            </w:r>
            <w:r w:rsidR="00FB4701">
              <w:t xml:space="preserve"> </w:t>
            </w:r>
            <w:r w:rsidRPr="00F406F8">
              <w:rPr>
                <w:spacing w:val="-2"/>
              </w:rPr>
              <w:t>Maria</w:t>
            </w:r>
            <w:r w:rsidR="00FB4701">
              <w:t xml:space="preserve"> </w:t>
            </w:r>
            <w:r w:rsidRPr="00F406F8">
              <w:rPr>
                <w:spacing w:val="-4"/>
              </w:rPr>
              <w:t xml:space="preserve">Couto </w:t>
            </w:r>
            <w:r w:rsidRPr="00F406F8">
              <w:t>Marques Cardozo</w:t>
            </w:r>
          </w:p>
        </w:tc>
        <w:tc>
          <w:tcPr>
            <w:tcW w:w="1301" w:type="dxa"/>
          </w:tcPr>
          <w:p w14:paraId="53F2B100" w14:textId="77777777" w:rsidR="00F16A04" w:rsidRPr="00F406F8" w:rsidRDefault="00F16A04" w:rsidP="00F16A04">
            <w:pPr>
              <w:pStyle w:val="TableParagraph"/>
              <w:ind w:left="14" w:right="3"/>
            </w:pPr>
            <w:r w:rsidRPr="00F406F8">
              <w:rPr>
                <w:spacing w:val="-2"/>
              </w:rPr>
              <w:t>Dissertação</w:t>
            </w:r>
          </w:p>
        </w:tc>
      </w:tr>
      <w:tr w:rsidR="00F16A04" w:rsidRPr="00F406F8" w14:paraId="0050FD95" w14:textId="77777777" w:rsidTr="00F16A04">
        <w:trPr>
          <w:trHeight w:val="655"/>
        </w:trPr>
        <w:tc>
          <w:tcPr>
            <w:tcW w:w="528" w:type="dxa"/>
          </w:tcPr>
          <w:p w14:paraId="7D0B4EFB" w14:textId="77777777" w:rsidR="00F16A04" w:rsidRPr="00F406F8" w:rsidRDefault="00F16A04" w:rsidP="00F16A04">
            <w:pPr>
              <w:pStyle w:val="TableParagraph"/>
              <w:ind w:left="10" w:right="1"/>
            </w:pPr>
            <w:r w:rsidRPr="00F406F8">
              <w:rPr>
                <w:spacing w:val="-5"/>
              </w:rPr>
              <w:t>02</w:t>
            </w:r>
          </w:p>
        </w:tc>
        <w:tc>
          <w:tcPr>
            <w:tcW w:w="5246" w:type="dxa"/>
          </w:tcPr>
          <w:p w14:paraId="35E1E740" w14:textId="4BDC2E4D" w:rsidR="00F16A04" w:rsidRPr="00F406F8" w:rsidRDefault="00F16A04" w:rsidP="00FB4701">
            <w:pPr>
              <w:pStyle w:val="TableParagraph"/>
              <w:spacing w:line="259" w:lineRule="auto"/>
              <w:ind w:left="107"/>
              <w:jc w:val="both"/>
            </w:pPr>
            <w:r w:rsidRPr="00F406F8">
              <w:t>Inclusão</w:t>
            </w:r>
            <w:r w:rsidRPr="00F406F8">
              <w:rPr>
                <w:spacing w:val="39"/>
              </w:rPr>
              <w:t xml:space="preserve"> </w:t>
            </w:r>
            <w:r w:rsidRPr="00F406F8">
              <w:t>dos</w:t>
            </w:r>
            <w:r w:rsidRPr="00F406F8">
              <w:rPr>
                <w:spacing w:val="40"/>
              </w:rPr>
              <w:t xml:space="preserve"> </w:t>
            </w:r>
            <w:r w:rsidRPr="00F406F8">
              <w:t>alunos</w:t>
            </w:r>
            <w:r w:rsidRPr="00F406F8">
              <w:rPr>
                <w:spacing w:val="40"/>
              </w:rPr>
              <w:t xml:space="preserve"> </w:t>
            </w:r>
            <w:r w:rsidRPr="00F406F8">
              <w:t>público</w:t>
            </w:r>
            <w:r w:rsidR="00FB4701">
              <w:rPr>
                <w:spacing w:val="39"/>
              </w:rPr>
              <w:t>-</w:t>
            </w:r>
            <w:r w:rsidRPr="00F406F8">
              <w:t>alvo</w:t>
            </w:r>
            <w:r w:rsidRPr="00F406F8">
              <w:rPr>
                <w:spacing w:val="40"/>
              </w:rPr>
              <w:t xml:space="preserve"> </w:t>
            </w:r>
            <w:r w:rsidRPr="00F406F8">
              <w:t>da</w:t>
            </w:r>
            <w:r w:rsidRPr="00F406F8">
              <w:rPr>
                <w:spacing w:val="39"/>
              </w:rPr>
              <w:t xml:space="preserve"> </w:t>
            </w:r>
            <w:r w:rsidRPr="00F406F8">
              <w:t>Educação</w:t>
            </w:r>
            <w:r w:rsidRPr="00F406F8">
              <w:rPr>
                <w:spacing w:val="40"/>
              </w:rPr>
              <w:t xml:space="preserve"> </w:t>
            </w:r>
            <w:r w:rsidRPr="00F406F8">
              <w:t>Especial</w:t>
            </w:r>
            <w:r w:rsidRPr="00F406F8">
              <w:rPr>
                <w:spacing w:val="39"/>
              </w:rPr>
              <w:t xml:space="preserve"> </w:t>
            </w:r>
            <w:r w:rsidRPr="00F406F8">
              <w:t>no Ensino Médio: concepções e atuação docente.</w:t>
            </w:r>
          </w:p>
        </w:tc>
        <w:tc>
          <w:tcPr>
            <w:tcW w:w="1986" w:type="dxa"/>
          </w:tcPr>
          <w:p w14:paraId="367143AA" w14:textId="62632257" w:rsidR="00F16A04" w:rsidRPr="00F406F8" w:rsidRDefault="00F16A04" w:rsidP="00FB4701">
            <w:pPr>
              <w:pStyle w:val="TableParagraph"/>
              <w:tabs>
                <w:tab w:val="left" w:pos="957"/>
                <w:tab w:val="left" w:pos="1687"/>
              </w:tabs>
              <w:spacing w:line="259" w:lineRule="auto"/>
              <w:ind w:left="107" w:right="98"/>
              <w:jc w:val="both"/>
            </w:pPr>
            <w:r w:rsidRPr="00F406F8">
              <w:rPr>
                <w:spacing w:val="-2"/>
              </w:rPr>
              <w:t>Natália</w:t>
            </w:r>
            <w:r w:rsidR="00FB4701">
              <w:t xml:space="preserve"> </w:t>
            </w:r>
            <w:r w:rsidRPr="00F406F8">
              <w:rPr>
                <w:spacing w:val="-2"/>
              </w:rPr>
              <w:t>Costa</w:t>
            </w:r>
            <w:r w:rsidR="00FB4701">
              <w:t xml:space="preserve"> </w:t>
            </w:r>
            <w:r w:rsidRPr="00F406F8">
              <w:rPr>
                <w:spacing w:val="-6"/>
              </w:rPr>
              <w:t>de</w:t>
            </w:r>
            <w:r w:rsidR="00FB4701">
              <w:rPr>
                <w:spacing w:val="-6"/>
              </w:rPr>
              <w:t xml:space="preserve"> </w:t>
            </w:r>
            <w:r w:rsidRPr="00F406F8">
              <w:rPr>
                <w:spacing w:val="-2"/>
              </w:rPr>
              <w:t>Felício</w:t>
            </w:r>
          </w:p>
        </w:tc>
        <w:tc>
          <w:tcPr>
            <w:tcW w:w="1301" w:type="dxa"/>
          </w:tcPr>
          <w:p w14:paraId="323D9A30" w14:textId="77777777" w:rsidR="00F16A04" w:rsidRPr="00F406F8" w:rsidRDefault="00F16A04" w:rsidP="00F16A04">
            <w:pPr>
              <w:pStyle w:val="TableParagraph"/>
              <w:ind w:left="14" w:right="3"/>
            </w:pPr>
            <w:r w:rsidRPr="00F406F8">
              <w:rPr>
                <w:spacing w:val="-2"/>
              </w:rPr>
              <w:t>Dissertação</w:t>
            </w:r>
          </w:p>
        </w:tc>
      </w:tr>
      <w:tr w:rsidR="00F16A04" w:rsidRPr="00F406F8" w14:paraId="26010A5F" w14:textId="77777777" w:rsidTr="00F16A04">
        <w:trPr>
          <w:trHeight w:val="904"/>
        </w:trPr>
        <w:tc>
          <w:tcPr>
            <w:tcW w:w="528" w:type="dxa"/>
          </w:tcPr>
          <w:p w14:paraId="3E1CDDF3" w14:textId="77777777" w:rsidR="00F16A04" w:rsidRPr="00F406F8" w:rsidRDefault="00F16A04" w:rsidP="00F16A04">
            <w:pPr>
              <w:pStyle w:val="TableParagraph"/>
              <w:ind w:left="10" w:right="1"/>
            </w:pPr>
            <w:r w:rsidRPr="00F406F8">
              <w:rPr>
                <w:spacing w:val="-5"/>
              </w:rPr>
              <w:t>03</w:t>
            </w:r>
          </w:p>
        </w:tc>
        <w:tc>
          <w:tcPr>
            <w:tcW w:w="5246" w:type="dxa"/>
          </w:tcPr>
          <w:p w14:paraId="747B7C2E" w14:textId="0EDA26FA" w:rsidR="00F16A04" w:rsidRPr="00F406F8" w:rsidRDefault="00F16A04" w:rsidP="00F16A04">
            <w:pPr>
              <w:pStyle w:val="TableParagraph"/>
              <w:spacing w:line="259" w:lineRule="auto"/>
              <w:ind w:left="107" w:right="98"/>
              <w:jc w:val="both"/>
            </w:pPr>
            <w:r w:rsidRPr="00F406F8">
              <w:t xml:space="preserve">Educação de Jovens e Adultos: Formação continuada colaborativa entre professores da sala comum e da Educação </w:t>
            </w:r>
            <w:r w:rsidRPr="00F406F8">
              <w:rPr>
                <w:spacing w:val="-2"/>
              </w:rPr>
              <w:t>Especial</w:t>
            </w:r>
            <w:r w:rsidR="00FB4701">
              <w:rPr>
                <w:spacing w:val="-2"/>
              </w:rPr>
              <w:t>.</w:t>
            </w:r>
          </w:p>
        </w:tc>
        <w:tc>
          <w:tcPr>
            <w:tcW w:w="1986" w:type="dxa"/>
          </w:tcPr>
          <w:p w14:paraId="4057F52F" w14:textId="77777777" w:rsidR="00F16A04" w:rsidRPr="00F406F8" w:rsidRDefault="00F16A04" w:rsidP="00FB4701">
            <w:pPr>
              <w:pStyle w:val="TableParagraph"/>
              <w:ind w:left="107"/>
              <w:jc w:val="both"/>
            </w:pPr>
            <w:r w:rsidRPr="00F406F8">
              <w:t>Melina</w:t>
            </w:r>
            <w:r w:rsidRPr="00F406F8">
              <w:rPr>
                <w:spacing w:val="-5"/>
              </w:rPr>
              <w:t xml:space="preserve"> </w:t>
            </w:r>
            <w:r w:rsidRPr="00F406F8">
              <w:t>Brandt</w:t>
            </w:r>
            <w:r w:rsidRPr="00F406F8">
              <w:rPr>
                <w:spacing w:val="-1"/>
              </w:rPr>
              <w:t xml:space="preserve"> </w:t>
            </w:r>
            <w:r w:rsidRPr="00F406F8">
              <w:rPr>
                <w:spacing w:val="-4"/>
              </w:rPr>
              <w:t>Bueno</w:t>
            </w:r>
          </w:p>
        </w:tc>
        <w:tc>
          <w:tcPr>
            <w:tcW w:w="1301" w:type="dxa"/>
          </w:tcPr>
          <w:p w14:paraId="0965EB50" w14:textId="77777777" w:rsidR="00F16A04" w:rsidRPr="00F406F8" w:rsidRDefault="00F16A04" w:rsidP="00F16A04">
            <w:pPr>
              <w:pStyle w:val="TableParagraph"/>
              <w:ind w:left="14" w:right="3"/>
            </w:pPr>
            <w:r w:rsidRPr="00F406F8">
              <w:rPr>
                <w:spacing w:val="-2"/>
              </w:rPr>
              <w:t>Dissertação</w:t>
            </w:r>
          </w:p>
        </w:tc>
      </w:tr>
      <w:tr w:rsidR="00F16A04" w:rsidRPr="00F406F8" w14:paraId="69FCA737" w14:textId="77777777" w:rsidTr="00F16A04">
        <w:trPr>
          <w:trHeight w:val="904"/>
        </w:trPr>
        <w:tc>
          <w:tcPr>
            <w:tcW w:w="528" w:type="dxa"/>
          </w:tcPr>
          <w:p w14:paraId="10F79BBB" w14:textId="77777777" w:rsidR="00F16A04" w:rsidRPr="00F406F8" w:rsidRDefault="00F16A04" w:rsidP="00F16A04">
            <w:pPr>
              <w:pStyle w:val="TableParagraph"/>
              <w:ind w:left="10" w:right="1"/>
            </w:pPr>
            <w:r w:rsidRPr="00F406F8">
              <w:rPr>
                <w:spacing w:val="-5"/>
              </w:rPr>
              <w:t>04</w:t>
            </w:r>
          </w:p>
        </w:tc>
        <w:tc>
          <w:tcPr>
            <w:tcW w:w="5246" w:type="dxa"/>
          </w:tcPr>
          <w:p w14:paraId="061E17C6" w14:textId="62732332" w:rsidR="00F16A04" w:rsidRPr="00F406F8" w:rsidRDefault="00F16A04" w:rsidP="00F16A04">
            <w:pPr>
              <w:pStyle w:val="TableParagraph"/>
              <w:spacing w:line="259" w:lineRule="auto"/>
              <w:ind w:left="107" w:right="97"/>
              <w:jc w:val="both"/>
            </w:pPr>
            <w:r w:rsidRPr="00F406F8">
              <w:t>Processo</w:t>
            </w:r>
            <w:r w:rsidRPr="00F406F8">
              <w:rPr>
                <w:spacing w:val="-3"/>
              </w:rPr>
              <w:t xml:space="preserve"> </w:t>
            </w:r>
            <w:r w:rsidRPr="00F406F8">
              <w:t>de</w:t>
            </w:r>
            <w:r w:rsidRPr="00F406F8">
              <w:rPr>
                <w:spacing w:val="-3"/>
              </w:rPr>
              <w:t xml:space="preserve"> </w:t>
            </w:r>
            <w:r w:rsidRPr="00F406F8">
              <w:t>inclusão</w:t>
            </w:r>
            <w:r w:rsidRPr="00F406F8">
              <w:rPr>
                <w:spacing w:val="-4"/>
              </w:rPr>
              <w:t xml:space="preserve"> </w:t>
            </w:r>
            <w:r w:rsidRPr="00F406F8">
              <w:t>do público-alvo</w:t>
            </w:r>
            <w:r w:rsidRPr="00F406F8">
              <w:rPr>
                <w:spacing w:val="-3"/>
              </w:rPr>
              <w:t xml:space="preserve"> </w:t>
            </w:r>
            <w:r w:rsidRPr="00F406F8">
              <w:t>da</w:t>
            </w:r>
            <w:r w:rsidRPr="00F406F8">
              <w:rPr>
                <w:spacing w:val="-3"/>
              </w:rPr>
              <w:t xml:space="preserve"> </w:t>
            </w:r>
            <w:r w:rsidRPr="00F406F8">
              <w:t>Educação</w:t>
            </w:r>
            <w:r w:rsidRPr="00F406F8">
              <w:rPr>
                <w:spacing w:val="-4"/>
              </w:rPr>
              <w:t xml:space="preserve"> </w:t>
            </w:r>
            <w:r w:rsidRPr="00F406F8">
              <w:t>Especial</w:t>
            </w:r>
            <w:r w:rsidRPr="00F406F8">
              <w:rPr>
                <w:spacing w:val="-4"/>
              </w:rPr>
              <w:t xml:space="preserve"> </w:t>
            </w:r>
            <w:r w:rsidRPr="00F406F8">
              <w:t xml:space="preserve">de Jovens e Adultos (EJA) em Belford Roxo/RJ: desafios </w:t>
            </w:r>
            <w:r w:rsidRPr="00F406F8">
              <w:rPr>
                <w:spacing w:val="-2"/>
              </w:rPr>
              <w:t>político-pedagógicos</w:t>
            </w:r>
            <w:r w:rsidR="00FB4701">
              <w:rPr>
                <w:spacing w:val="-2"/>
              </w:rPr>
              <w:t>.</w:t>
            </w:r>
          </w:p>
        </w:tc>
        <w:tc>
          <w:tcPr>
            <w:tcW w:w="1986" w:type="dxa"/>
          </w:tcPr>
          <w:p w14:paraId="4B82BB4E" w14:textId="14B03ACF" w:rsidR="00F16A04" w:rsidRPr="00F406F8" w:rsidRDefault="00F16A04" w:rsidP="00FB4701">
            <w:pPr>
              <w:pStyle w:val="TableParagraph"/>
              <w:tabs>
                <w:tab w:val="left" w:pos="1419"/>
              </w:tabs>
              <w:spacing w:line="259" w:lineRule="auto"/>
              <w:ind w:left="107" w:right="98"/>
              <w:jc w:val="both"/>
            </w:pPr>
            <w:r w:rsidRPr="00F406F8">
              <w:rPr>
                <w:spacing w:val="-2"/>
              </w:rPr>
              <w:t>Rosângela</w:t>
            </w:r>
            <w:r w:rsidR="008602A0">
              <w:t xml:space="preserve"> </w:t>
            </w:r>
            <w:r w:rsidRPr="00F406F8">
              <w:rPr>
                <w:spacing w:val="-4"/>
              </w:rPr>
              <w:t xml:space="preserve">Costa </w:t>
            </w:r>
            <w:r w:rsidRPr="00F406F8">
              <w:t>Soares Cabral</w:t>
            </w:r>
          </w:p>
        </w:tc>
        <w:tc>
          <w:tcPr>
            <w:tcW w:w="1301" w:type="dxa"/>
          </w:tcPr>
          <w:p w14:paraId="715877E6" w14:textId="77777777" w:rsidR="00F16A04" w:rsidRPr="00F406F8" w:rsidRDefault="00F16A04" w:rsidP="00F16A04">
            <w:pPr>
              <w:pStyle w:val="TableParagraph"/>
              <w:ind w:left="14" w:right="3"/>
            </w:pPr>
            <w:r w:rsidRPr="00F406F8">
              <w:rPr>
                <w:spacing w:val="-2"/>
              </w:rPr>
              <w:t>Dissertação</w:t>
            </w:r>
          </w:p>
        </w:tc>
      </w:tr>
      <w:tr w:rsidR="00F16A04" w:rsidRPr="00F406F8" w14:paraId="4A8F6241" w14:textId="77777777" w:rsidTr="00F16A04">
        <w:trPr>
          <w:trHeight w:val="657"/>
        </w:trPr>
        <w:tc>
          <w:tcPr>
            <w:tcW w:w="528" w:type="dxa"/>
          </w:tcPr>
          <w:p w14:paraId="1CA7E224" w14:textId="77777777" w:rsidR="00F16A04" w:rsidRPr="00F406F8" w:rsidRDefault="00F16A04" w:rsidP="00F16A04">
            <w:pPr>
              <w:pStyle w:val="TableParagraph"/>
              <w:ind w:left="10" w:right="1"/>
            </w:pPr>
            <w:r w:rsidRPr="00F406F8">
              <w:rPr>
                <w:spacing w:val="-5"/>
              </w:rPr>
              <w:t>05</w:t>
            </w:r>
          </w:p>
        </w:tc>
        <w:tc>
          <w:tcPr>
            <w:tcW w:w="5246" w:type="dxa"/>
          </w:tcPr>
          <w:p w14:paraId="6F9B4DE6" w14:textId="7FB2867B" w:rsidR="00F16A04" w:rsidRPr="00F406F8" w:rsidRDefault="00F16A04" w:rsidP="00FB4701">
            <w:pPr>
              <w:pStyle w:val="TableParagraph"/>
              <w:spacing w:line="261" w:lineRule="auto"/>
              <w:ind w:left="107"/>
              <w:jc w:val="both"/>
            </w:pPr>
            <w:r w:rsidRPr="00F406F8">
              <w:t>O</w:t>
            </w:r>
            <w:r w:rsidRPr="00F406F8">
              <w:rPr>
                <w:spacing w:val="-5"/>
              </w:rPr>
              <w:t xml:space="preserve"> </w:t>
            </w:r>
            <w:r w:rsidRPr="00F406F8">
              <w:t>trabalho</w:t>
            </w:r>
            <w:r w:rsidRPr="00F406F8">
              <w:rPr>
                <w:spacing w:val="-5"/>
              </w:rPr>
              <w:t xml:space="preserve"> </w:t>
            </w:r>
            <w:r w:rsidRPr="00F406F8">
              <w:t>docente</w:t>
            </w:r>
            <w:r w:rsidRPr="00F406F8">
              <w:rPr>
                <w:spacing w:val="-5"/>
              </w:rPr>
              <w:t xml:space="preserve"> </w:t>
            </w:r>
            <w:r w:rsidRPr="00F406F8">
              <w:t>na</w:t>
            </w:r>
            <w:r w:rsidRPr="00F406F8">
              <w:rPr>
                <w:spacing w:val="-7"/>
              </w:rPr>
              <w:t xml:space="preserve"> </w:t>
            </w:r>
            <w:r w:rsidRPr="00F406F8">
              <w:t>interface</w:t>
            </w:r>
            <w:r w:rsidRPr="00F406F8">
              <w:rPr>
                <w:spacing w:val="-6"/>
              </w:rPr>
              <w:t xml:space="preserve"> </w:t>
            </w:r>
            <w:r w:rsidRPr="00F406F8">
              <w:t>Educação</w:t>
            </w:r>
            <w:r w:rsidRPr="00F406F8">
              <w:rPr>
                <w:spacing w:val="-5"/>
              </w:rPr>
              <w:t xml:space="preserve"> </w:t>
            </w:r>
            <w:r w:rsidRPr="00F406F8">
              <w:t>Especial</w:t>
            </w:r>
            <w:r w:rsidRPr="00F406F8">
              <w:rPr>
                <w:spacing w:val="-4"/>
              </w:rPr>
              <w:t xml:space="preserve"> </w:t>
            </w:r>
            <w:r w:rsidRPr="00F406F8">
              <w:t>e</w:t>
            </w:r>
            <w:r w:rsidRPr="00F406F8">
              <w:rPr>
                <w:spacing w:val="-6"/>
              </w:rPr>
              <w:t xml:space="preserve"> </w:t>
            </w:r>
            <w:r w:rsidRPr="00F406F8">
              <w:t>Educação de Jovens e Adultos: em realidades brasileira e mexicana</w:t>
            </w:r>
            <w:r w:rsidR="00FB4701">
              <w:t>.</w:t>
            </w:r>
          </w:p>
        </w:tc>
        <w:tc>
          <w:tcPr>
            <w:tcW w:w="1986" w:type="dxa"/>
          </w:tcPr>
          <w:p w14:paraId="3408740E" w14:textId="0305C16D" w:rsidR="00F16A04" w:rsidRPr="00F406F8" w:rsidRDefault="00F16A04" w:rsidP="00FB4701">
            <w:pPr>
              <w:pStyle w:val="TableParagraph"/>
              <w:tabs>
                <w:tab w:val="left" w:pos="1419"/>
              </w:tabs>
              <w:spacing w:line="261" w:lineRule="auto"/>
              <w:ind w:left="107" w:right="96"/>
              <w:jc w:val="both"/>
            </w:pPr>
            <w:r w:rsidRPr="00F406F8">
              <w:rPr>
                <w:spacing w:val="-2"/>
              </w:rPr>
              <w:t>Nelma</w:t>
            </w:r>
            <w:r w:rsidR="00FB4701">
              <w:t xml:space="preserve"> </w:t>
            </w:r>
            <w:r w:rsidRPr="00F406F8">
              <w:rPr>
                <w:spacing w:val="-4"/>
              </w:rPr>
              <w:t xml:space="preserve">Suely </w:t>
            </w:r>
            <w:r w:rsidRPr="00F406F8">
              <w:rPr>
                <w:spacing w:val="-2"/>
              </w:rPr>
              <w:t>Bragança</w:t>
            </w:r>
          </w:p>
        </w:tc>
        <w:tc>
          <w:tcPr>
            <w:tcW w:w="1301" w:type="dxa"/>
          </w:tcPr>
          <w:p w14:paraId="43590E88" w14:textId="77777777" w:rsidR="00F16A04" w:rsidRPr="00F406F8" w:rsidRDefault="00F16A04" w:rsidP="00F16A04">
            <w:pPr>
              <w:pStyle w:val="TableParagraph"/>
              <w:ind w:left="14" w:right="3"/>
            </w:pPr>
            <w:r w:rsidRPr="00F406F8">
              <w:rPr>
                <w:spacing w:val="-2"/>
              </w:rPr>
              <w:t>Dissertação</w:t>
            </w:r>
          </w:p>
        </w:tc>
      </w:tr>
      <w:tr w:rsidR="00F16A04" w:rsidRPr="00F406F8" w14:paraId="0E33C418" w14:textId="77777777" w:rsidTr="00F16A04">
        <w:trPr>
          <w:trHeight w:val="656"/>
        </w:trPr>
        <w:tc>
          <w:tcPr>
            <w:tcW w:w="528" w:type="dxa"/>
          </w:tcPr>
          <w:p w14:paraId="79B93233" w14:textId="77777777" w:rsidR="00F16A04" w:rsidRPr="00F406F8" w:rsidRDefault="00F16A04" w:rsidP="00F16A04">
            <w:pPr>
              <w:pStyle w:val="TableParagraph"/>
              <w:ind w:left="10" w:right="1"/>
            </w:pPr>
            <w:r w:rsidRPr="00F406F8">
              <w:rPr>
                <w:spacing w:val="-5"/>
              </w:rPr>
              <w:t>06</w:t>
            </w:r>
          </w:p>
        </w:tc>
        <w:tc>
          <w:tcPr>
            <w:tcW w:w="5246" w:type="dxa"/>
          </w:tcPr>
          <w:p w14:paraId="50C7BF85" w14:textId="7EDE0CB3" w:rsidR="00F16A04" w:rsidRPr="00F406F8" w:rsidRDefault="00F16A04" w:rsidP="00FB4701">
            <w:pPr>
              <w:pStyle w:val="TableParagraph"/>
              <w:spacing w:line="259" w:lineRule="auto"/>
              <w:ind w:left="107"/>
              <w:jc w:val="both"/>
            </w:pPr>
            <w:r w:rsidRPr="00F406F8">
              <w:t>Formação e prática pedagógica de professores da EJA junto a estudantes com deficiência intelectual</w:t>
            </w:r>
            <w:r w:rsidR="00FB4701">
              <w:t>.</w:t>
            </w:r>
          </w:p>
        </w:tc>
        <w:tc>
          <w:tcPr>
            <w:tcW w:w="1986" w:type="dxa"/>
          </w:tcPr>
          <w:p w14:paraId="1A0B27DC" w14:textId="77777777" w:rsidR="00F16A04" w:rsidRPr="00F406F8" w:rsidRDefault="00F16A04" w:rsidP="00F16A04">
            <w:pPr>
              <w:pStyle w:val="TableParagraph"/>
              <w:ind w:left="107"/>
              <w:jc w:val="left"/>
            </w:pPr>
            <w:r w:rsidRPr="00F406F8">
              <w:t>Ana</w:t>
            </w:r>
            <w:r w:rsidRPr="00F406F8">
              <w:rPr>
                <w:spacing w:val="-3"/>
              </w:rPr>
              <w:t xml:space="preserve"> </w:t>
            </w:r>
            <w:r w:rsidRPr="00F406F8">
              <w:t>Maria</w:t>
            </w:r>
            <w:r w:rsidRPr="00F406F8">
              <w:rPr>
                <w:spacing w:val="-1"/>
              </w:rPr>
              <w:t xml:space="preserve"> </w:t>
            </w:r>
            <w:r w:rsidRPr="00F406F8">
              <w:rPr>
                <w:spacing w:val="-2"/>
              </w:rPr>
              <w:t>Tassinari</w:t>
            </w:r>
          </w:p>
        </w:tc>
        <w:tc>
          <w:tcPr>
            <w:tcW w:w="1301" w:type="dxa"/>
          </w:tcPr>
          <w:p w14:paraId="3904F4E5" w14:textId="77777777" w:rsidR="00F16A04" w:rsidRPr="00F406F8" w:rsidRDefault="00F16A04" w:rsidP="00F16A04">
            <w:pPr>
              <w:pStyle w:val="TableParagraph"/>
              <w:ind w:left="14"/>
            </w:pPr>
            <w:r w:rsidRPr="00F406F8">
              <w:rPr>
                <w:spacing w:val="-4"/>
              </w:rPr>
              <w:t>Tese</w:t>
            </w:r>
          </w:p>
        </w:tc>
      </w:tr>
      <w:tr w:rsidR="00F16A04" w:rsidRPr="00F406F8" w14:paraId="72C3A0D4" w14:textId="77777777" w:rsidTr="00F16A04">
        <w:trPr>
          <w:trHeight w:val="656"/>
        </w:trPr>
        <w:tc>
          <w:tcPr>
            <w:tcW w:w="528" w:type="dxa"/>
          </w:tcPr>
          <w:p w14:paraId="72F68A75" w14:textId="77777777" w:rsidR="00F16A04" w:rsidRPr="00F406F8" w:rsidRDefault="00F16A04" w:rsidP="00F16A04">
            <w:pPr>
              <w:pStyle w:val="TableParagraph"/>
              <w:ind w:left="10" w:right="1"/>
            </w:pPr>
            <w:r w:rsidRPr="00F406F8">
              <w:rPr>
                <w:spacing w:val="-5"/>
              </w:rPr>
              <w:t>07</w:t>
            </w:r>
          </w:p>
        </w:tc>
        <w:tc>
          <w:tcPr>
            <w:tcW w:w="5246" w:type="dxa"/>
          </w:tcPr>
          <w:p w14:paraId="772A9E1D" w14:textId="77777777" w:rsidR="00F16A04" w:rsidRPr="00F406F8" w:rsidRDefault="00F16A04" w:rsidP="00FB4701">
            <w:pPr>
              <w:pStyle w:val="TableParagraph"/>
              <w:spacing w:line="259" w:lineRule="auto"/>
              <w:ind w:left="107"/>
              <w:jc w:val="both"/>
            </w:pPr>
            <w:r w:rsidRPr="00F406F8">
              <w:t>Educação</w:t>
            </w:r>
            <w:r w:rsidRPr="00F406F8">
              <w:rPr>
                <w:spacing w:val="-4"/>
              </w:rPr>
              <w:t xml:space="preserve"> </w:t>
            </w:r>
            <w:r w:rsidRPr="00F406F8">
              <w:t>Especial</w:t>
            </w:r>
            <w:r w:rsidRPr="00F406F8">
              <w:rPr>
                <w:spacing w:val="-4"/>
              </w:rPr>
              <w:t xml:space="preserve"> </w:t>
            </w:r>
            <w:r w:rsidRPr="00F406F8">
              <w:t>na</w:t>
            </w:r>
            <w:r w:rsidRPr="00F406F8">
              <w:rPr>
                <w:spacing w:val="-3"/>
              </w:rPr>
              <w:t xml:space="preserve"> </w:t>
            </w:r>
            <w:r w:rsidRPr="00F406F8">
              <w:t>EJA:</w:t>
            </w:r>
            <w:r w:rsidRPr="00F406F8">
              <w:rPr>
                <w:spacing w:val="-4"/>
              </w:rPr>
              <w:t xml:space="preserve"> </w:t>
            </w:r>
            <w:r w:rsidRPr="00F406F8">
              <w:t>Análise</w:t>
            </w:r>
            <w:r w:rsidRPr="00F406F8">
              <w:rPr>
                <w:spacing w:val="-4"/>
              </w:rPr>
              <w:t xml:space="preserve"> </w:t>
            </w:r>
            <w:r w:rsidRPr="00F406F8">
              <w:t>do</w:t>
            </w:r>
            <w:r w:rsidRPr="00F406F8">
              <w:rPr>
                <w:spacing w:val="-2"/>
              </w:rPr>
              <w:t xml:space="preserve"> </w:t>
            </w:r>
            <w:r w:rsidRPr="00F406F8">
              <w:t>processo</w:t>
            </w:r>
            <w:r w:rsidRPr="00F406F8">
              <w:rPr>
                <w:spacing w:val="-3"/>
              </w:rPr>
              <w:t xml:space="preserve"> </w:t>
            </w:r>
            <w:r w:rsidRPr="00F406F8">
              <w:t>de</w:t>
            </w:r>
            <w:r w:rsidRPr="00F406F8">
              <w:rPr>
                <w:spacing w:val="-4"/>
              </w:rPr>
              <w:t xml:space="preserve"> </w:t>
            </w:r>
            <w:r w:rsidRPr="00F406F8">
              <w:t>construção da prática docente.</w:t>
            </w:r>
          </w:p>
        </w:tc>
        <w:tc>
          <w:tcPr>
            <w:tcW w:w="1986" w:type="dxa"/>
          </w:tcPr>
          <w:p w14:paraId="3900C93A" w14:textId="1520D0B0" w:rsidR="00F16A04" w:rsidRPr="00F406F8" w:rsidRDefault="00F16A04" w:rsidP="00FB4701">
            <w:pPr>
              <w:pStyle w:val="TableParagraph"/>
              <w:tabs>
                <w:tab w:val="left" w:pos="1319"/>
              </w:tabs>
              <w:spacing w:line="259" w:lineRule="auto"/>
              <w:ind w:left="107" w:right="100"/>
              <w:jc w:val="both"/>
            </w:pPr>
            <w:r w:rsidRPr="00F406F8">
              <w:rPr>
                <w:spacing w:val="-2"/>
              </w:rPr>
              <w:t>Marcela</w:t>
            </w:r>
            <w:r w:rsidR="008602A0">
              <w:t xml:space="preserve"> </w:t>
            </w:r>
            <w:r w:rsidRPr="00F406F8">
              <w:rPr>
                <w:spacing w:val="-2"/>
              </w:rPr>
              <w:t>Fontão Nogueira</w:t>
            </w:r>
          </w:p>
        </w:tc>
        <w:tc>
          <w:tcPr>
            <w:tcW w:w="1301" w:type="dxa"/>
          </w:tcPr>
          <w:p w14:paraId="6E34984C" w14:textId="77777777" w:rsidR="00F16A04" w:rsidRPr="00F406F8" w:rsidRDefault="00F16A04" w:rsidP="00F16A04">
            <w:pPr>
              <w:pStyle w:val="TableParagraph"/>
              <w:ind w:left="14" w:right="3"/>
            </w:pPr>
            <w:r w:rsidRPr="00F406F8">
              <w:rPr>
                <w:spacing w:val="-2"/>
              </w:rPr>
              <w:t>Dissertação</w:t>
            </w:r>
          </w:p>
        </w:tc>
      </w:tr>
      <w:tr w:rsidR="00F16A04" w:rsidRPr="00F406F8" w14:paraId="7D91763C" w14:textId="77777777" w:rsidTr="00F16A04">
        <w:trPr>
          <w:trHeight w:val="656"/>
        </w:trPr>
        <w:tc>
          <w:tcPr>
            <w:tcW w:w="528" w:type="dxa"/>
          </w:tcPr>
          <w:p w14:paraId="55FDE3B8" w14:textId="77777777" w:rsidR="00F16A04" w:rsidRPr="00F406F8" w:rsidRDefault="00F16A04" w:rsidP="00F16A04">
            <w:pPr>
              <w:pStyle w:val="TableParagraph"/>
              <w:ind w:left="10" w:right="1"/>
            </w:pPr>
            <w:r w:rsidRPr="00F406F8">
              <w:rPr>
                <w:spacing w:val="-5"/>
              </w:rPr>
              <w:t>08</w:t>
            </w:r>
          </w:p>
        </w:tc>
        <w:tc>
          <w:tcPr>
            <w:tcW w:w="5246" w:type="dxa"/>
          </w:tcPr>
          <w:p w14:paraId="0815E9AE" w14:textId="77777777" w:rsidR="00F16A04" w:rsidRPr="00F406F8" w:rsidRDefault="00F16A04" w:rsidP="00FB4701">
            <w:pPr>
              <w:pStyle w:val="TableParagraph"/>
              <w:spacing w:line="259" w:lineRule="auto"/>
              <w:ind w:left="107"/>
              <w:jc w:val="both"/>
            </w:pPr>
            <w:r w:rsidRPr="00F406F8">
              <w:t>Educação de Jovens e Adultos e Educação Especial: práticas pedagógicas em uma escola do município de Belém.</w:t>
            </w:r>
          </w:p>
        </w:tc>
        <w:tc>
          <w:tcPr>
            <w:tcW w:w="1986" w:type="dxa"/>
          </w:tcPr>
          <w:p w14:paraId="4BB277E6" w14:textId="77777777" w:rsidR="00F16A04" w:rsidRPr="00F406F8" w:rsidRDefault="00F16A04" w:rsidP="00FB4701">
            <w:pPr>
              <w:pStyle w:val="TableParagraph"/>
              <w:ind w:left="107"/>
              <w:jc w:val="both"/>
            </w:pPr>
            <w:r w:rsidRPr="00F406F8">
              <w:t>Igor</w:t>
            </w:r>
            <w:r w:rsidRPr="00F406F8">
              <w:rPr>
                <w:spacing w:val="-3"/>
              </w:rPr>
              <w:t xml:space="preserve"> </w:t>
            </w:r>
            <w:r w:rsidRPr="00F406F8">
              <w:t>Belo</w:t>
            </w:r>
            <w:r w:rsidRPr="00F406F8">
              <w:rPr>
                <w:spacing w:val="-1"/>
              </w:rPr>
              <w:t xml:space="preserve"> </w:t>
            </w:r>
            <w:r w:rsidRPr="00F406F8">
              <w:t>dos</w:t>
            </w:r>
            <w:r w:rsidRPr="00F406F8">
              <w:rPr>
                <w:spacing w:val="-1"/>
              </w:rPr>
              <w:t xml:space="preserve"> </w:t>
            </w:r>
            <w:r w:rsidRPr="00F406F8">
              <w:rPr>
                <w:spacing w:val="-2"/>
              </w:rPr>
              <w:t>Santos</w:t>
            </w:r>
          </w:p>
        </w:tc>
        <w:tc>
          <w:tcPr>
            <w:tcW w:w="1301" w:type="dxa"/>
          </w:tcPr>
          <w:p w14:paraId="18AE9B88" w14:textId="77777777" w:rsidR="00F16A04" w:rsidRPr="00F406F8" w:rsidRDefault="00F16A04" w:rsidP="00F16A04">
            <w:pPr>
              <w:pStyle w:val="TableParagraph"/>
              <w:ind w:left="14" w:right="3"/>
            </w:pPr>
            <w:r w:rsidRPr="00F406F8">
              <w:rPr>
                <w:spacing w:val="-2"/>
              </w:rPr>
              <w:t>Dissertação</w:t>
            </w:r>
          </w:p>
        </w:tc>
      </w:tr>
      <w:tr w:rsidR="00F16A04" w:rsidRPr="00F406F8" w14:paraId="7515BD95" w14:textId="77777777" w:rsidTr="00F16A04">
        <w:trPr>
          <w:trHeight w:val="655"/>
        </w:trPr>
        <w:tc>
          <w:tcPr>
            <w:tcW w:w="528" w:type="dxa"/>
          </w:tcPr>
          <w:p w14:paraId="5071E717" w14:textId="77777777" w:rsidR="00F16A04" w:rsidRPr="00F406F8" w:rsidRDefault="00F16A04" w:rsidP="00F16A04">
            <w:pPr>
              <w:pStyle w:val="TableParagraph"/>
              <w:ind w:left="10" w:right="1"/>
            </w:pPr>
            <w:r w:rsidRPr="00F406F8">
              <w:rPr>
                <w:spacing w:val="-5"/>
              </w:rPr>
              <w:t>09</w:t>
            </w:r>
          </w:p>
        </w:tc>
        <w:tc>
          <w:tcPr>
            <w:tcW w:w="5246" w:type="dxa"/>
          </w:tcPr>
          <w:p w14:paraId="3CBB2A9B" w14:textId="279A1E26" w:rsidR="00F16A04" w:rsidRPr="00F406F8" w:rsidRDefault="00F16A04" w:rsidP="00FB4701">
            <w:pPr>
              <w:pStyle w:val="TableParagraph"/>
              <w:spacing w:line="259" w:lineRule="auto"/>
              <w:ind w:left="107"/>
              <w:jc w:val="both"/>
            </w:pPr>
            <w:r w:rsidRPr="00F406F8">
              <w:t>Educação</w:t>
            </w:r>
            <w:r w:rsidRPr="00F406F8">
              <w:rPr>
                <w:spacing w:val="78"/>
              </w:rPr>
              <w:t xml:space="preserve"> </w:t>
            </w:r>
            <w:r w:rsidRPr="00F406F8">
              <w:t>de</w:t>
            </w:r>
            <w:r w:rsidRPr="00F406F8">
              <w:rPr>
                <w:spacing w:val="78"/>
              </w:rPr>
              <w:t xml:space="preserve"> </w:t>
            </w:r>
            <w:r w:rsidRPr="00F406F8">
              <w:t>Jovens</w:t>
            </w:r>
            <w:r w:rsidRPr="00F406F8">
              <w:rPr>
                <w:spacing w:val="78"/>
              </w:rPr>
              <w:t xml:space="preserve"> </w:t>
            </w:r>
            <w:r w:rsidRPr="00F406F8">
              <w:t>e</w:t>
            </w:r>
            <w:r w:rsidRPr="00F406F8">
              <w:rPr>
                <w:spacing w:val="78"/>
              </w:rPr>
              <w:t xml:space="preserve"> </w:t>
            </w:r>
            <w:r w:rsidRPr="00F406F8">
              <w:t>Adultos</w:t>
            </w:r>
            <w:r w:rsidRPr="00F406F8">
              <w:rPr>
                <w:spacing w:val="78"/>
              </w:rPr>
              <w:t xml:space="preserve"> </w:t>
            </w:r>
            <w:r w:rsidRPr="00F406F8">
              <w:t>e</w:t>
            </w:r>
            <w:r w:rsidRPr="00F406F8">
              <w:rPr>
                <w:spacing w:val="78"/>
              </w:rPr>
              <w:t xml:space="preserve"> </w:t>
            </w:r>
            <w:r w:rsidRPr="00F406F8">
              <w:t>Educação</w:t>
            </w:r>
            <w:r w:rsidRPr="00F406F8">
              <w:rPr>
                <w:spacing w:val="78"/>
              </w:rPr>
              <w:t xml:space="preserve"> </w:t>
            </w:r>
            <w:r w:rsidRPr="00F406F8">
              <w:t>Especial</w:t>
            </w:r>
            <w:r w:rsidRPr="00F406F8">
              <w:rPr>
                <w:spacing w:val="78"/>
              </w:rPr>
              <w:t xml:space="preserve"> </w:t>
            </w:r>
            <w:r w:rsidRPr="00F406F8">
              <w:t>na perspectiva inclusiva: formação continuada de professores</w:t>
            </w:r>
            <w:r w:rsidR="00FB4701">
              <w:t>.</w:t>
            </w:r>
          </w:p>
        </w:tc>
        <w:tc>
          <w:tcPr>
            <w:tcW w:w="1986" w:type="dxa"/>
          </w:tcPr>
          <w:p w14:paraId="735E608F" w14:textId="41063B6A" w:rsidR="00F16A04" w:rsidRPr="00F406F8" w:rsidRDefault="00F16A04" w:rsidP="00FB4701">
            <w:pPr>
              <w:pStyle w:val="TableParagraph"/>
              <w:tabs>
                <w:tab w:val="left" w:pos="1221"/>
              </w:tabs>
              <w:spacing w:line="259" w:lineRule="auto"/>
              <w:ind w:left="107" w:right="99"/>
              <w:jc w:val="both"/>
            </w:pPr>
            <w:r w:rsidRPr="00F406F8">
              <w:rPr>
                <w:spacing w:val="-2"/>
              </w:rPr>
              <w:t>Romeu</w:t>
            </w:r>
            <w:r w:rsidR="00FB4701">
              <w:t xml:space="preserve"> </w:t>
            </w:r>
            <w:r w:rsidRPr="00F406F8">
              <w:rPr>
                <w:spacing w:val="-2"/>
              </w:rPr>
              <w:t>Barbosa Pacha</w:t>
            </w:r>
          </w:p>
        </w:tc>
        <w:tc>
          <w:tcPr>
            <w:tcW w:w="1301" w:type="dxa"/>
          </w:tcPr>
          <w:p w14:paraId="06AB4F81" w14:textId="77777777" w:rsidR="00F16A04" w:rsidRPr="00F406F8" w:rsidRDefault="00F16A04" w:rsidP="00F16A04">
            <w:pPr>
              <w:pStyle w:val="TableParagraph"/>
              <w:ind w:left="14" w:right="3"/>
            </w:pPr>
            <w:r w:rsidRPr="00F406F8">
              <w:rPr>
                <w:spacing w:val="-2"/>
              </w:rPr>
              <w:t>Dissertação</w:t>
            </w:r>
          </w:p>
        </w:tc>
      </w:tr>
      <w:tr w:rsidR="00F16A04" w:rsidRPr="00F406F8" w14:paraId="202C1FD1" w14:textId="77777777" w:rsidTr="00F16A04">
        <w:trPr>
          <w:trHeight w:val="906"/>
        </w:trPr>
        <w:tc>
          <w:tcPr>
            <w:tcW w:w="528" w:type="dxa"/>
          </w:tcPr>
          <w:p w14:paraId="5E170665" w14:textId="77777777" w:rsidR="00F16A04" w:rsidRPr="00F406F8" w:rsidRDefault="00F16A04" w:rsidP="00F16A04">
            <w:pPr>
              <w:pStyle w:val="TableParagraph"/>
              <w:ind w:left="10" w:right="1"/>
            </w:pPr>
            <w:r w:rsidRPr="00F406F8">
              <w:rPr>
                <w:spacing w:val="-5"/>
              </w:rPr>
              <w:t>10</w:t>
            </w:r>
          </w:p>
        </w:tc>
        <w:tc>
          <w:tcPr>
            <w:tcW w:w="5246" w:type="dxa"/>
          </w:tcPr>
          <w:p w14:paraId="345D47E7" w14:textId="5E8359AA" w:rsidR="00F16A04" w:rsidRPr="00F406F8" w:rsidRDefault="00F16A04" w:rsidP="00F16A04">
            <w:pPr>
              <w:pStyle w:val="TableParagraph"/>
              <w:spacing w:line="259" w:lineRule="auto"/>
              <w:ind w:left="107" w:right="95"/>
              <w:jc w:val="both"/>
            </w:pPr>
            <w:r w:rsidRPr="00F406F8">
              <w:t xml:space="preserve">A inclusão de alunos público-alvo da Educação Especial na Educação de Jovens e Adultos: os desafios das duas </w:t>
            </w:r>
            <w:r w:rsidRPr="00F406F8">
              <w:rPr>
                <w:spacing w:val="-2"/>
              </w:rPr>
              <w:t>modalidades</w:t>
            </w:r>
            <w:r w:rsidR="00FB4701">
              <w:rPr>
                <w:spacing w:val="-2"/>
              </w:rPr>
              <w:t>.</w:t>
            </w:r>
          </w:p>
        </w:tc>
        <w:tc>
          <w:tcPr>
            <w:tcW w:w="1986" w:type="dxa"/>
          </w:tcPr>
          <w:p w14:paraId="799C4261" w14:textId="47D82FA2" w:rsidR="00F16A04" w:rsidRPr="00F406F8" w:rsidRDefault="00F16A04" w:rsidP="00FB4701">
            <w:pPr>
              <w:pStyle w:val="TableParagraph"/>
              <w:tabs>
                <w:tab w:val="left" w:pos="867"/>
                <w:tab w:val="left" w:pos="1597"/>
              </w:tabs>
              <w:spacing w:line="259" w:lineRule="auto"/>
              <w:ind w:left="107" w:right="98"/>
              <w:jc w:val="both"/>
            </w:pPr>
            <w:r w:rsidRPr="00F406F8">
              <w:rPr>
                <w:spacing w:val="-2"/>
              </w:rPr>
              <w:t>Tania</w:t>
            </w:r>
            <w:r w:rsidRPr="00F406F8">
              <w:tab/>
            </w:r>
            <w:r w:rsidRPr="00F406F8">
              <w:rPr>
                <w:spacing w:val="-4"/>
              </w:rPr>
              <w:t>Mara</w:t>
            </w:r>
            <w:r w:rsidR="008602A0">
              <w:t xml:space="preserve"> </w:t>
            </w:r>
            <w:r w:rsidRPr="00F406F8">
              <w:rPr>
                <w:spacing w:val="-4"/>
              </w:rPr>
              <w:t xml:space="preserve">dos </w:t>
            </w:r>
            <w:r w:rsidRPr="00F406F8">
              <w:t>Santos Bassi</w:t>
            </w:r>
          </w:p>
        </w:tc>
        <w:tc>
          <w:tcPr>
            <w:tcW w:w="1301" w:type="dxa"/>
          </w:tcPr>
          <w:p w14:paraId="7AAB7ECB" w14:textId="77777777" w:rsidR="00F16A04" w:rsidRPr="00F406F8" w:rsidRDefault="00F16A04" w:rsidP="00F16A04">
            <w:pPr>
              <w:pStyle w:val="TableParagraph"/>
              <w:ind w:left="14" w:right="4"/>
            </w:pPr>
            <w:r w:rsidRPr="00F406F8">
              <w:rPr>
                <w:spacing w:val="-4"/>
              </w:rPr>
              <w:t>Tese</w:t>
            </w:r>
          </w:p>
        </w:tc>
      </w:tr>
      <w:tr w:rsidR="00F16A04" w:rsidRPr="00F406F8" w14:paraId="57171ED9" w14:textId="77777777" w:rsidTr="00F16A04">
        <w:trPr>
          <w:trHeight w:val="904"/>
        </w:trPr>
        <w:tc>
          <w:tcPr>
            <w:tcW w:w="528" w:type="dxa"/>
          </w:tcPr>
          <w:p w14:paraId="57CD6852" w14:textId="77777777" w:rsidR="00F16A04" w:rsidRPr="00F406F8" w:rsidRDefault="00F16A04" w:rsidP="00F16A04">
            <w:pPr>
              <w:pStyle w:val="TableParagraph"/>
              <w:ind w:left="10" w:right="1"/>
            </w:pPr>
            <w:r w:rsidRPr="00F406F8">
              <w:rPr>
                <w:spacing w:val="-5"/>
              </w:rPr>
              <w:t>11</w:t>
            </w:r>
          </w:p>
        </w:tc>
        <w:tc>
          <w:tcPr>
            <w:tcW w:w="5246" w:type="dxa"/>
          </w:tcPr>
          <w:p w14:paraId="7E27F1FE" w14:textId="27221B04" w:rsidR="00F16A04" w:rsidRPr="00F406F8" w:rsidRDefault="00F16A04" w:rsidP="00F16A04">
            <w:pPr>
              <w:pStyle w:val="TableParagraph"/>
              <w:spacing w:line="259" w:lineRule="auto"/>
              <w:ind w:left="107" w:right="97"/>
              <w:jc w:val="both"/>
            </w:pPr>
            <w:r w:rsidRPr="00F406F8">
              <w:t>Formação Inicial e Continuada: uma análise sobre a prática de professores com alunos público-alvo da Educação Especial na Educação de Jovens e Adultos</w:t>
            </w:r>
            <w:r w:rsidR="00FB4701">
              <w:t>.</w:t>
            </w:r>
          </w:p>
        </w:tc>
        <w:tc>
          <w:tcPr>
            <w:tcW w:w="1986" w:type="dxa"/>
          </w:tcPr>
          <w:p w14:paraId="5D7BA62A" w14:textId="77777777" w:rsidR="00F16A04" w:rsidRPr="00F406F8" w:rsidRDefault="00F16A04" w:rsidP="00F16A04">
            <w:pPr>
              <w:pStyle w:val="TableParagraph"/>
              <w:ind w:left="107"/>
              <w:jc w:val="left"/>
            </w:pPr>
            <w:r w:rsidRPr="00F406F8">
              <w:t>Jessica</w:t>
            </w:r>
            <w:r w:rsidRPr="00F406F8">
              <w:rPr>
                <w:spacing w:val="-5"/>
              </w:rPr>
              <w:t xml:space="preserve"> </w:t>
            </w:r>
            <w:r w:rsidRPr="00F406F8">
              <w:t>da</w:t>
            </w:r>
            <w:r w:rsidRPr="00F406F8">
              <w:rPr>
                <w:spacing w:val="-1"/>
              </w:rPr>
              <w:t xml:space="preserve"> </w:t>
            </w:r>
            <w:r w:rsidRPr="00F406F8">
              <w:t xml:space="preserve">Luz </w:t>
            </w:r>
            <w:r w:rsidRPr="00F406F8">
              <w:rPr>
                <w:spacing w:val="-4"/>
              </w:rPr>
              <w:t>Sena</w:t>
            </w:r>
          </w:p>
        </w:tc>
        <w:tc>
          <w:tcPr>
            <w:tcW w:w="1301" w:type="dxa"/>
          </w:tcPr>
          <w:p w14:paraId="6BA29410" w14:textId="77777777" w:rsidR="00F16A04" w:rsidRPr="00F406F8" w:rsidRDefault="00F16A04" w:rsidP="00F16A04">
            <w:pPr>
              <w:pStyle w:val="TableParagraph"/>
              <w:ind w:left="14" w:right="3"/>
            </w:pPr>
            <w:r w:rsidRPr="00F406F8">
              <w:rPr>
                <w:spacing w:val="-2"/>
              </w:rPr>
              <w:t>Dissertação</w:t>
            </w:r>
          </w:p>
        </w:tc>
      </w:tr>
    </w:tbl>
    <w:p w14:paraId="2D07608C" w14:textId="7A03DBC1" w:rsidR="00F16A04" w:rsidRPr="00F406F8" w:rsidRDefault="00F16A04" w:rsidP="00F406F8">
      <w:pPr>
        <w:spacing w:before="3"/>
        <w:jc w:val="both"/>
        <w:rPr>
          <w:rFonts w:ascii="Times New Roman" w:hAnsi="Times New Roman" w:cs="Times New Roman"/>
        </w:rPr>
      </w:pPr>
      <w:r w:rsidRPr="00F406F8">
        <w:rPr>
          <w:rFonts w:ascii="Times New Roman" w:hAnsi="Times New Roman" w:cs="Times New Roman"/>
          <w:b/>
        </w:rPr>
        <w:t>Fonte</w:t>
      </w:r>
      <w:r w:rsidRPr="00F406F8">
        <w:rPr>
          <w:rFonts w:ascii="Times New Roman" w:hAnsi="Times New Roman" w:cs="Times New Roman"/>
        </w:rPr>
        <w:t>:</w:t>
      </w:r>
      <w:r w:rsidRPr="00F406F8">
        <w:rPr>
          <w:rFonts w:ascii="Times New Roman" w:hAnsi="Times New Roman" w:cs="Times New Roman"/>
          <w:spacing w:val="-2"/>
        </w:rPr>
        <w:t xml:space="preserve"> </w:t>
      </w:r>
      <w:r w:rsidRPr="00F406F8">
        <w:rPr>
          <w:rFonts w:ascii="Times New Roman" w:hAnsi="Times New Roman" w:cs="Times New Roman"/>
        </w:rPr>
        <w:t>Elaborado</w:t>
      </w:r>
      <w:r w:rsidRPr="00F406F8">
        <w:rPr>
          <w:rFonts w:ascii="Times New Roman" w:hAnsi="Times New Roman" w:cs="Times New Roman"/>
          <w:spacing w:val="-2"/>
        </w:rPr>
        <w:t xml:space="preserve"> </w:t>
      </w:r>
      <w:r w:rsidRPr="00F406F8">
        <w:rPr>
          <w:rFonts w:ascii="Times New Roman" w:hAnsi="Times New Roman" w:cs="Times New Roman"/>
        </w:rPr>
        <w:t>pel</w:t>
      </w:r>
      <w:r w:rsidR="00F406F8" w:rsidRPr="00F406F8">
        <w:rPr>
          <w:rFonts w:ascii="Times New Roman" w:hAnsi="Times New Roman" w:cs="Times New Roman"/>
        </w:rPr>
        <w:t>os</w:t>
      </w:r>
      <w:r w:rsidRPr="00F406F8">
        <w:rPr>
          <w:rFonts w:ascii="Times New Roman" w:hAnsi="Times New Roman" w:cs="Times New Roman"/>
        </w:rPr>
        <w:t xml:space="preserve"> autor</w:t>
      </w:r>
      <w:r w:rsidR="00F406F8" w:rsidRPr="00F406F8">
        <w:rPr>
          <w:rFonts w:ascii="Times New Roman" w:hAnsi="Times New Roman" w:cs="Times New Roman"/>
        </w:rPr>
        <w:t>es</w:t>
      </w:r>
      <w:r w:rsidR="00EF33A3" w:rsidRPr="00F406F8">
        <w:rPr>
          <w:rFonts w:ascii="Times New Roman" w:hAnsi="Times New Roman" w:cs="Times New Roman"/>
        </w:rPr>
        <w:t xml:space="preserve">, </w:t>
      </w:r>
      <w:r w:rsidRPr="00F406F8">
        <w:rPr>
          <w:rFonts w:ascii="Times New Roman" w:hAnsi="Times New Roman" w:cs="Times New Roman"/>
          <w:spacing w:val="-2"/>
        </w:rPr>
        <w:t>2024</w:t>
      </w:r>
      <w:r w:rsidR="00EF33A3" w:rsidRPr="00F406F8">
        <w:rPr>
          <w:rFonts w:ascii="Times New Roman" w:hAnsi="Times New Roman" w:cs="Times New Roman"/>
          <w:spacing w:val="-2"/>
        </w:rPr>
        <w:t>.</w:t>
      </w:r>
    </w:p>
    <w:p w14:paraId="7106116F" w14:textId="63145022" w:rsidR="00F16A04" w:rsidRDefault="00F16A04" w:rsidP="00F406F8">
      <w:pPr>
        <w:spacing w:after="0" w:line="240" w:lineRule="auto"/>
        <w:jc w:val="both"/>
        <w:rPr>
          <w:rFonts w:ascii="Times New Roman" w:hAnsi="Times New Roman" w:cs="Times New Roman"/>
          <w:spacing w:val="-4"/>
        </w:rPr>
      </w:pPr>
      <w:r w:rsidRPr="001677A3">
        <w:rPr>
          <w:rFonts w:ascii="Times New Roman" w:hAnsi="Times New Roman" w:cs="Times New Roman"/>
          <w:b/>
        </w:rPr>
        <w:t>Quadro</w:t>
      </w:r>
      <w:r w:rsidRPr="001677A3">
        <w:rPr>
          <w:rFonts w:ascii="Times New Roman" w:hAnsi="Times New Roman" w:cs="Times New Roman"/>
          <w:b/>
          <w:spacing w:val="-1"/>
        </w:rPr>
        <w:t xml:space="preserve"> </w:t>
      </w:r>
      <w:r w:rsidRPr="001677A3">
        <w:rPr>
          <w:rFonts w:ascii="Times New Roman" w:hAnsi="Times New Roman" w:cs="Times New Roman"/>
          <w:b/>
        </w:rPr>
        <w:t>3</w:t>
      </w:r>
      <w:r w:rsidRPr="00F406F8">
        <w:rPr>
          <w:rFonts w:ascii="Times New Roman" w:hAnsi="Times New Roman" w:cs="Times New Roman"/>
          <w:b/>
          <w:spacing w:val="-2"/>
        </w:rPr>
        <w:t xml:space="preserve"> </w:t>
      </w:r>
      <w:r w:rsidRPr="00F406F8">
        <w:rPr>
          <w:rFonts w:ascii="Times New Roman" w:hAnsi="Times New Roman" w:cs="Times New Roman"/>
          <w:b/>
        </w:rPr>
        <w:t xml:space="preserve">– </w:t>
      </w:r>
      <w:r w:rsidRPr="001677A3">
        <w:rPr>
          <w:rFonts w:ascii="Times New Roman" w:hAnsi="Times New Roman" w:cs="Times New Roman"/>
        </w:rPr>
        <w:t>Trabalhos</w:t>
      </w:r>
      <w:r w:rsidRPr="001677A3">
        <w:rPr>
          <w:rFonts w:ascii="Times New Roman" w:hAnsi="Times New Roman" w:cs="Times New Roman"/>
          <w:spacing w:val="-1"/>
        </w:rPr>
        <w:t xml:space="preserve"> </w:t>
      </w:r>
      <w:r w:rsidRPr="001677A3">
        <w:rPr>
          <w:rFonts w:ascii="Times New Roman" w:hAnsi="Times New Roman" w:cs="Times New Roman"/>
        </w:rPr>
        <w:t>selecionados</w:t>
      </w:r>
      <w:r w:rsidRPr="001677A3">
        <w:rPr>
          <w:rFonts w:ascii="Times New Roman" w:hAnsi="Times New Roman" w:cs="Times New Roman"/>
          <w:spacing w:val="-1"/>
        </w:rPr>
        <w:t xml:space="preserve"> </w:t>
      </w:r>
      <w:r w:rsidRPr="001677A3">
        <w:rPr>
          <w:rFonts w:ascii="Times New Roman" w:hAnsi="Times New Roman" w:cs="Times New Roman"/>
        </w:rPr>
        <w:t>BDTD</w:t>
      </w:r>
      <w:r w:rsidR="00FB4701">
        <w:rPr>
          <w:rFonts w:ascii="Times New Roman" w:hAnsi="Times New Roman" w:cs="Times New Roman"/>
        </w:rPr>
        <w:t xml:space="preserve"> </w:t>
      </w:r>
      <w:r w:rsidRPr="001677A3">
        <w:rPr>
          <w:rFonts w:ascii="Times New Roman" w:hAnsi="Times New Roman" w:cs="Times New Roman"/>
        </w:rPr>
        <w:t>/</w:t>
      </w:r>
      <w:r w:rsidRPr="001677A3">
        <w:rPr>
          <w:rFonts w:ascii="Times New Roman" w:hAnsi="Times New Roman" w:cs="Times New Roman"/>
          <w:spacing w:val="1"/>
        </w:rPr>
        <w:t xml:space="preserve"> </w:t>
      </w:r>
      <w:r w:rsidRPr="001677A3">
        <w:rPr>
          <w:rFonts w:ascii="Times New Roman" w:hAnsi="Times New Roman" w:cs="Times New Roman"/>
          <w:spacing w:val="-4"/>
        </w:rPr>
        <w:t>IBICT</w:t>
      </w:r>
    </w:p>
    <w:p w14:paraId="04B5C931" w14:textId="77777777" w:rsidR="001677A3" w:rsidRPr="00F406F8" w:rsidRDefault="001677A3" w:rsidP="00F406F8">
      <w:pPr>
        <w:spacing w:after="0" w:line="240" w:lineRule="auto"/>
        <w:jc w:val="both"/>
        <w:rPr>
          <w:rFonts w:ascii="Times New Roman" w:hAnsi="Times New Roman" w:cs="Times New Roman"/>
        </w:rPr>
      </w:pPr>
    </w:p>
    <w:tbl>
      <w:tblPr>
        <w:tblStyle w:val="TableNormal"/>
        <w:tblW w:w="9061" w:type="dxa"/>
        <w:tblInd w:w="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
        <w:gridCol w:w="4914"/>
        <w:gridCol w:w="1940"/>
        <w:gridCol w:w="1737"/>
      </w:tblGrid>
      <w:tr w:rsidR="00F16A04" w:rsidRPr="00F406F8" w14:paraId="68524B6A" w14:textId="77777777" w:rsidTr="00F406F8">
        <w:trPr>
          <w:trHeight w:val="345"/>
        </w:trPr>
        <w:tc>
          <w:tcPr>
            <w:tcW w:w="470" w:type="dxa"/>
          </w:tcPr>
          <w:p w14:paraId="3E86EABA" w14:textId="77777777" w:rsidR="00F16A04" w:rsidRPr="00F406F8" w:rsidRDefault="00F16A04" w:rsidP="00F16A04">
            <w:pPr>
              <w:pStyle w:val="TableParagraph"/>
              <w:ind w:left="11" w:right="3"/>
              <w:rPr>
                <w:b/>
              </w:rPr>
            </w:pPr>
            <w:r w:rsidRPr="00F406F8">
              <w:rPr>
                <w:b/>
                <w:spacing w:val="-5"/>
              </w:rPr>
              <w:t>Nº</w:t>
            </w:r>
          </w:p>
        </w:tc>
        <w:tc>
          <w:tcPr>
            <w:tcW w:w="4914" w:type="dxa"/>
          </w:tcPr>
          <w:p w14:paraId="58E7B50A" w14:textId="77777777" w:rsidR="00F16A04" w:rsidRPr="00F406F8" w:rsidRDefault="00F16A04" w:rsidP="00F16A04">
            <w:pPr>
              <w:pStyle w:val="TableParagraph"/>
              <w:ind w:left="10"/>
              <w:rPr>
                <w:b/>
              </w:rPr>
            </w:pPr>
            <w:r w:rsidRPr="00F406F8">
              <w:rPr>
                <w:b/>
                <w:spacing w:val="-2"/>
              </w:rPr>
              <w:t>Título</w:t>
            </w:r>
          </w:p>
        </w:tc>
        <w:tc>
          <w:tcPr>
            <w:tcW w:w="1940" w:type="dxa"/>
          </w:tcPr>
          <w:p w14:paraId="4C1927CF" w14:textId="77777777" w:rsidR="00F16A04" w:rsidRPr="00F406F8" w:rsidRDefault="00F16A04" w:rsidP="00F16A04">
            <w:pPr>
              <w:pStyle w:val="TableParagraph"/>
              <w:ind w:left="11"/>
              <w:rPr>
                <w:b/>
              </w:rPr>
            </w:pPr>
            <w:r w:rsidRPr="00F406F8">
              <w:rPr>
                <w:b/>
                <w:spacing w:val="-2"/>
              </w:rPr>
              <w:t>Autor</w:t>
            </w:r>
          </w:p>
        </w:tc>
        <w:tc>
          <w:tcPr>
            <w:tcW w:w="1737" w:type="dxa"/>
          </w:tcPr>
          <w:p w14:paraId="7C190E9B" w14:textId="77777777" w:rsidR="00F16A04" w:rsidRPr="00F406F8" w:rsidRDefault="00F16A04" w:rsidP="00F16A04">
            <w:pPr>
              <w:pStyle w:val="TableParagraph"/>
              <w:ind w:left="13"/>
              <w:rPr>
                <w:b/>
              </w:rPr>
            </w:pPr>
            <w:r w:rsidRPr="00F406F8">
              <w:rPr>
                <w:b/>
                <w:spacing w:val="-2"/>
              </w:rPr>
              <w:t>Tese/Dissertação</w:t>
            </w:r>
          </w:p>
        </w:tc>
      </w:tr>
      <w:tr w:rsidR="00F16A04" w:rsidRPr="00F406F8" w14:paraId="2C31C404" w14:textId="77777777" w:rsidTr="00F406F8">
        <w:trPr>
          <w:trHeight w:val="690"/>
        </w:trPr>
        <w:tc>
          <w:tcPr>
            <w:tcW w:w="470" w:type="dxa"/>
          </w:tcPr>
          <w:p w14:paraId="38240C22" w14:textId="77777777" w:rsidR="00F16A04" w:rsidRPr="00F406F8" w:rsidRDefault="00F16A04" w:rsidP="00F16A04">
            <w:pPr>
              <w:pStyle w:val="TableParagraph"/>
              <w:ind w:left="11"/>
            </w:pPr>
            <w:r w:rsidRPr="00F406F8">
              <w:rPr>
                <w:spacing w:val="-5"/>
              </w:rPr>
              <w:t>01</w:t>
            </w:r>
          </w:p>
        </w:tc>
        <w:tc>
          <w:tcPr>
            <w:tcW w:w="4914" w:type="dxa"/>
          </w:tcPr>
          <w:p w14:paraId="59F23A09" w14:textId="1D531B12" w:rsidR="00F16A04" w:rsidRPr="00F406F8" w:rsidRDefault="00F16A04" w:rsidP="00F16A04">
            <w:pPr>
              <w:pStyle w:val="TableParagraph"/>
              <w:spacing w:line="230" w:lineRule="exact"/>
              <w:ind w:left="109" w:right="94"/>
              <w:jc w:val="both"/>
            </w:pPr>
            <w:r w:rsidRPr="00F406F8">
              <w:t xml:space="preserve">Formação continuada crítico-colaborativa na EJA: uma experiência com enfoque na inclusão de educandos com </w:t>
            </w:r>
            <w:r w:rsidRPr="00F406F8">
              <w:rPr>
                <w:spacing w:val="-2"/>
              </w:rPr>
              <w:t>deficiências</w:t>
            </w:r>
            <w:r w:rsidR="00FB4701">
              <w:rPr>
                <w:spacing w:val="-2"/>
              </w:rPr>
              <w:t>.</w:t>
            </w:r>
          </w:p>
        </w:tc>
        <w:tc>
          <w:tcPr>
            <w:tcW w:w="1940" w:type="dxa"/>
          </w:tcPr>
          <w:p w14:paraId="3CA94243" w14:textId="761A1E96" w:rsidR="00F16A04" w:rsidRPr="00F406F8" w:rsidRDefault="00F16A04" w:rsidP="00FB4701">
            <w:pPr>
              <w:pStyle w:val="TableParagraph"/>
              <w:tabs>
                <w:tab w:val="left" w:pos="1065"/>
              </w:tabs>
              <w:spacing w:line="240" w:lineRule="auto"/>
              <w:ind w:left="108" w:right="97"/>
              <w:jc w:val="both"/>
            </w:pPr>
            <w:r w:rsidRPr="00F406F8">
              <w:rPr>
                <w:spacing w:val="-2"/>
              </w:rPr>
              <w:t>BRITO,</w:t>
            </w:r>
            <w:r w:rsidR="00FB4701">
              <w:rPr>
                <w:spacing w:val="-2"/>
              </w:rPr>
              <w:t xml:space="preserve"> </w:t>
            </w:r>
            <w:r w:rsidRPr="00F406F8">
              <w:rPr>
                <w:spacing w:val="-2"/>
              </w:rPr>
              <w:t xml:space="preserve">Rayssa </w:t>
            </w:r>
            <w:r w:rsidRPr="00F406F8">
              <w:t>Maria</w:t>
            </w:r>
            <w:r w:rsidRPr="00F406F8">
              <w:rPr>
                <w:spacing w:val="-2"/>
              </w:rPr>
              <w:t xml:space="preserve"> </w:t>
            </w:r>
            <w:r w:rsidRPr="00F406F8">
              <w:t>Anselmo</w:t>
            </w:r>
            <w:r w:rsidRPr="00F406F8">
              <w:rPr>
                <w:spacing w:val="-1"/>
              </w:rPr>
              <w:t xml:space="preserve"> </w:t>
            </w:r>
            <w:r w:rsidRPr="00F406F8">
              <w:rPr>
                <w:spacing w:val="-5"/>
              </w:rPr>
              <w:t>de</w:t>
            </w:r>
          </w:p>
        </w:tc>
        <w:tc>
          <w:tcPr>
            <w:tcW w:w="1737" w:type="dxa"/>
          </w:tcPr>
          <w:p w14:paraId="445FD9C2" w14:textId="77777777" w:rsidR="00F16A04" w:rsidRPr="00F406F8" w:rsidRDefault="00F16A04" w:rsidP="00F16A04">
            <w:pPr>
              <w:pStyle w:val="TableParagraph"/>
              <w:ind w:left="13" w:right="1"/>
            </w:pPr>
            <w:r w:rsidRPr="00F406F8">
              <w:rPr>
                <w:spacing w:val="-4"/>
              </w:rPr>
              <w:t>Tese</w:t>
            </w:r>
          </w:p>
        </w:tc>
      </w:tr>
    </w:tbl>
    <w:p w14:paraId="0C398D72" w14:textId="2E551A8D" w:rsidR="00F16A04" w:rsidRPr="00F406F8" w:rsidRDefault="00F16A04" w:rsidP="00F406F8">
      <w:pPr>
        <w:ind w:left="120" w:right="118"/>
        <w:jc w:val="both"/>
        <w:rPr>
          <w:rFonts w:ascii="Times New Roman" w:hAnsi="Times New Roman" w:cs="Times New Roman"/>
          <w:spacing w:val="-2"/>
        </w:rPr>
      </w:pPr>
      <w:r w:rsidRPr="00F406F8">
        <w:rPr>
          <w:rFonts w:ascii="Times New Roman" w:hAnsi="Times New Roman" w:cs="Times New Roman"/>
          <w:b/>
        </w:rPr>
        <w:t>Fonte</w:t>
      </w:r>
      <w:r w:rsidRPr="00F406F8">
        <w:rPr>
          <w:rFonts w:ascii="Times New Roman" w:hAnsi="Times New Roman" w:cs="Times New Roman"/>
        </w:rPr>
        <w:t>:</w:t>
      </w:r>
      <w:r w:rsidRPr="00F406F8">
        <w:rPr>
          <w:rFonts w:ascii="Times New Roman" w:hAnsi="Times New Roman" w:cs="Times New Roman"/>
          <w:spacing w:val="-2"/>
        </w:rPr>
        <w:t xml:space="preserve"> </w:t>
      </w:r>
      <w:r w:rsidRPr="00F406F8">
        <w:rPr>
          <w:rFonts w:ascii="Times New Roman" w:hAnsi="Times New Roman" w:cs="Times New Roman"/>
        </w:rPr>
        <w:t>Elaborado</w:t>
      </w:r>
      <w:r w:rsidRPr="00F406F8">
        <w:rPr>
          <w:rFonts w:ascii="Times New Roman" w:hAnsi="Times New Roman" w:cs="Times New Roman"/>
          <w:spacing w:val="-2"/>
        </w:rPr>
        <w:t xml:space="preserve"> </w:t>
      </w:r>
      <w:r w:rsidRPr="00F406F8">
        <w:rPr>
          <w:rFonts w:ascii="Times New Roman" w:hAnsi="Times New Roman" w:cs="Times New Roman"/>
        </w:rPr>
        <w:t>pe</w:t>
      </w:r>
      <w:r w:rsidR="00EF33A3" w:rsidRPr="00F406F8">
        <w:rPr>
          <w:rFonts w:ascii="Times New Roman" w:hAnsi="Times New Roman" w:cs="Times New Roman"/>
        </w:rPr>
        <w:t>l</w:t>
      </w:r>
      <w:r w:rsidR="00F406F8">
        <w:rPr>
          <w:rFonts w:ascii="Times New Roman" w:hAnsi="Times New Roman" w:cs="Times New Roman"/>
        </w:rPr>
        <w:t>os</w:t>
      </w:r>
      <w:r w:rsidRPr="00F406F8">
        <w:rPr>
          <w:rFonts w:ascii="Times New Roman" w:hAnsi="Times New Roman" w:cs="Times New Roman"/>
        </w:rPr>
        <w:t xml:space="preserve"> autor</w:t>
      </w:r>
      <w:r w:rsidR="00F406F8">
        <w:rPr>
          <w:rFonts w:ascii="Times New Roman" w:hAnsi="Times New Roman" w:cs="Times New Roman"/>
        </w:rPr>
        <w:t>es</w:t>
      </w:r>
      <w:r w:rsidR="00705494" w:rsidRPr="00F406F8">
        <w:rPr>
          <w:rFonts w:ascii="Times New Roman" w:hAnsi="Times New Roman" w:cs="Times New Roman"/>
        </w:rPr>
        <w:t xml:space="preserve">, </w:t>
      </w:r>
      <w:r w:rsidRPr="00F406F8">
        <w:rPr>
          <w:rFonts w:ascii="Times New Roman" w:hAnsi="Times New Roman" w:cs="Times New Roman"/>
          <w:spacing w:val="-2"/>
        </w:rPr>
        <w:t>2024</w:t>
      </w:r>
      <w:r w:rsidR="00705494" w:rsidRPr="00F406F8">
        <w:rPr>
          <w:rFonts w:ascii="Times New Roman" w:hAnsi="Times New Roman" w:cs="Times New Roman"/>
          <w:spacing w:val="-2"/>
        </w:rPr>
        <w:t>.</w:t>
      </w:r>
    </w:p>
    <w:p w14:paraId="16F4068A" w14:textId="77777777" w:rsidR="009F1EF6" w:rsidRDefault="009F1EF6" w:rsidP="00F16A04">
      <w:pPr>
        <w:pStyle w:val="Corpodetexto"/>
        <w:spacing w:before="64" w:line="357" w:lineRule="auto"/>
        <w:ind w:right="141" w:firstLine="480"/>
      </w:pPr>
    </w:p>
    <w:p w14:paraId="2AAB917C" w14:textId="2312C00B" w:rsidR="00F16A04" w:rsidRDefault="00F16A04" w:rsidP="00F16A04">
      <w:pPr>
        <w:pStyle w:val="Corpodetexto"/>
        <w:spacing w:before="64" w:line="357" w:lineRule="auto"/>
        <w:ind w:right="141" w:firstLine="480"/>
        <w:rPr>
          <w:spacing w:val="-2"/>
        </w:rPr>
      </w:pPr>
      <w:r>
        <w:t>Quando consideramos por regiões geográficas, verificamos o expressivo número de trabalhos</w:t>
      </w:r>
      <w:r>
        <w:rPr>
          <w:spacing w:val="-12"/>
        </w:rPr>
        <w:t xml:space="preserve"> </w:t>
      </w:r>
      <w:r>
        <w:t>na</w:t>
      </w:r>
      <w:r>
        <w:rPr>
          <w:spacing w:val="-10"/>
        </w:rPr>
        <w:t xml:space="preserve"> </w:t>
      </w:r>
      <w:r>
        <w:t>Região</w:t>
      </w:r>
      <w:r>
        <w:rPr>
          <w:spacing w:val="-9"/>
        </w:rPr>
        <w:t xml:space="preserve"> </w:t>
      </w:r>
      <w:r>
        <w:t>Sudeste,</w:t>
      </w:r>
      <w:r>
        <w:rPr>
          <w:spacing w:val="-10"/>
        </w:rPr>
        <w:t xml:space="preserve"> </w:t>
      </w:r>
      <w:r>
        <w:t>que</w:t>
      </w:r>
      <w:r>
        <w:rPr>
          <w:spacing w:val="-10"/>
        </w:rPr>
        <w:t xml:space="preserve"> </w:t>
      </w:r>
      <w:r>
        <w:t>demonstrou</w:t>
      </w:r>
      <w:r>
        <w:rPr>
          <w:spacing w:val="-10"/>
        </w:rPr>
        <w:t xml:space="preserve"> </w:t>
      </w:r>
      <w:r>
        <w:t>dominância</w:t>
      </w:r>
      <w:r>
        <w:rPr>
          <w:spacing w:val="-11"/>
        </w:rPr>
        <w:t xml:space="preserve"> </w:t>
      </w:r>
      <w:r>
        <w:t>pel</w:t>
      </w:r>
      <w:r w:rsidR="00FB4701">
        <w:t>a quantidade</w:t>
      </w:r>
      <w:r>
        <w:rPr>
          <w:spacing w:val="-10"/>
        </w:rPr>
        <w:t xml:space="preserve"> </w:t>
      </w:r>
      <w:r>
        <w:t>de</w:t>
      </w:r>
      <w:r>
        <w:rPr>
          <w:spacing w:val="-10"/>
        </w:rPr>
        <w:t xml:space="preserve"> </w:t>
      </w:r>
      <w:r>
        <w:t>estudos</w:t>
      </w:r>
      <w:r>
        <w:rPr>
          <w:spacing w:val="-9"/>
        </w:rPr>
        <w:t xml:space="preserve"> </w:t>
      </w:r>
      <w:r>
        <w:rPr>
          <w:spacing w:val="-2"/>
        </w:rPr>
        <w:t>encontrados.</w:t>
      </w:r>
    </w:p>
    <w:p w14:paraId="442E5FC8" w14:textId="77777777" w:rsidR="001677A3" w:rsidRDefault="001677A3" w:rsidP="00F16A04">
      <w:pPr>
        <w:pStyle w:val="Corpodetexto"/>
        <w:spacing w:before="64" w:line="357" w:lineRule="auto"/>
        <w:ind w:right="141" w:firstLine="480"/>
        <w:rPr>
          <w:spacing w:val="-2"/>
        </w:rPr>
      </w:pPr>
    </w:p>
    <w:p w14:paraId="00E7B3B6" w14:textId="215E2756" w:rsidR="001677A3" w:rsidRDefault="001677A3" w:rsidP="00F16A04">
      <w:pPr>
        <w:pStyle w:val="Corpodetexto"/>
        <w:spacing w:before="64" w:line="357" w:lineRule="auto"/>
        <w:ind w:right="141" w:firstLine="480"/>
      </w:pPr>
      <w:r w:rsidRPr="001677A3">
        <w:rPr>
          <w:b/>
        </w:rPr>
        <w:t>Gráfico</w:t>
      </w:r>
      <w:r w:rsidRPr="001677A3">
        <w:rPr>
          <w:b/>
          <w:spacing w:val="-1"/>
        </w:rPr>
        <w:t xml:space="preserve"> </w:t>
      </w:r>
      <w:r w:rsidRPr="001677A3">
        <w:rPr>
          <w:b/>
        </w:rPr>
        <w:t>1</w:t>
      </w:r>
      <w:r w:rsidRPr="00F406F8">
        <w:t>:</w:t>
      </w:r>
      <w:r w:rsidRPr="00F406F8">
        <w:rPr>
          <w:spacing w:val="-1"/>
        </w:rPr>
        <w:t xml:space="preserve"> </w:t>
      </w:r>
      <w:r w:rsidRPr="001677A3">
        <w:t>N</w:t>
      </w:r>
      <w:r>
        <w:t>úmero</w:t>
      </w:r>
      <w:r w:rsidRPr="001677A3">
        <w:t xml:space="preserve"> de</w:t>
      </w:r>
      <w:r w:rsidRPr="001677A3">
        <w:rPr>
          <w:spacing w:val="-2"/>
        </w:rPr>
        <w:t xml:space="preserve"> </w:t>
      </w:r>
      <w:r w:rsidRPr="001677A3">
        <w:t>produções por</w:t>
      </w:r>
      <w:r w:rsidRPr="001677A3">
        <w:rPr>
          <w:spacing w:val="-1"/>
        </w:rPr>
        <w:t xml:space="preserve"> </w:t>
      </w:r>
      <w:r w:rsidRPr="001677A3">
        <w:t>região</w:t>
      </w:r>
      <w:r w:rsidRPr="001677A3">
        <w:rPr>
          <w:spacing w:val="1"/>
        </w:rPr>
        <w:t xml:space="preserve"> </w:t>
      </w:r>
      <w:r w:rsidRPr="001677A3">
        <w:rPr>
          <w:spacing w:val="-2"/>
        </w:rPr>
        <w:t>geográfi</w:t>
      </w:r>
      <w:r>
        <w:rPr>
          <w:spacing w:val="-2"/>
        </w:rPr>
        <w:t>ca</w:t>
      </w:r>
      <w:r w:rsidR="00FB4701">
        <w:rPr>
          <w:spacing w:val="-2"/>
        </w:rPr>
        <w:t>.</w:t>
      </w:r>
    </w:p>
    <w:p w14:paraId="75D2D19F" w14:textId="5241793C" w:rsidR="00F16A04" w:rsidRPr="001677A3" w:rsidRDefault="001677A3" w:rsidP="00F406F8">
      <w:pPr>
        <w:ind w:left="119" w:right="118"/>
        <w:jc w:val="both"/>
        <w:rPr>
          <w:rFonts w:ascii="Times New Roman" w:hAnsi="Times New Roman" w:cs="Times New Roman"/>
        </w:rPr>
      </w:pPr>
      <w:r w:rsidRPr="00F406F8">
        <w:rPr>
          <w:noProof/>
        </w:rPr>
        <mc:AlternateContent>
          <mc:Choice Requires="wpg">
            <w:drawing>
              <wp:anchor distT="0" distB="0" distL="0" distR="0" simplePos="0" relativeHeight="251670528" behindDoc="1" locked="0" layoutInCell="1" allowOverlap="1" wp14:anchorId="493612EE" wp14:editId="7F0193AE">
                <wp:simplePos x="0" y="0"/>
                <wp:positionH relativeFrom="page">
                  <wp:posOffset>1291590</wp:posOffset>
                </wp:positionH>
                <wp:positionV relativeFrom="paragraph">
                  <wp:posOffset>163026</wp:posOffset>
                </wp:positionV>
                <wp:extent cx="5486400" cy="3200400"/>
                <wp:effectExtent l="0" t="0" r="19050" b="19050"/>
                <wp:wrapNone/>
                <wp:docPr id="2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3200400"/>
                          <a:chOff x="4762" y="4762"/>
                          <a:chExt cx="5486400" cy="3200400"/>
                        </a:xfrm>
                      </wpg:grpSpPr>
                      <wps:wsp>
                        <wps:cNvPr id="26" name="Graphic 17"/>
                        <wps:cNvSpPr/>
                        <wps:spPr>
                          <a:xfrm>
                            <a:off x="998982" y="404812"/>
                            <a:ext cx="4352925" cy="1270"/>
                          </a:xfrm>
                          <a:custGeom>
                            <a:avLst/>
                            <a:gdLst/>
                            <a:ahLst/>
                            <a:cxnLst/>
                            <a:rect l="l" t="t" r="r" b="b"/>
                            <a:pathLst>
                              <a:path w="4352925">
                                <a:moveTo>
                                  <a:pt x="0" y="0"/>
                                </a:moveTo>
                                <a:lnTo>
                                  <a:pt x="4352417" y="0"/>
                                </a:lnTo>
                              </a:path>
                            </a:pathLst>
                          </a:custGeom>
                          <a:ln w="9525">
                            <a:solidFill>
                              <a:srgbClr val="D9D9D9"/>
                            </a:solidFill>
                            <a:prstDash val="solid"/>
                          </a:ln>
                        </wps:spPr>
                        <wps:bodyPr wrap="square" lIns="0" tIns="0" rIns="0" bIns="0" rtlCol="0">
                          <a:prstTxWarp prst="textNoShape">
                            <a:avLst/>
                          </a:prstTxWarp>
                          <a:noAutofit/>
                        </wps:bodyPr>
                      </wps:wsp>
                      <wps:wsp>
                        <wps:cNvPr id="27" name="Graphic 18"/>
                        <wps:cNvSpPr/>
                        <wps:spPr>
                          <a:xfrm>
                            <a:off x="261620" y="1995953"/>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471C4"/>
                          </a:solidFill>
                        </wps:spPr>
                        <wps:bodyPr wrap="square" lIns="0" tIns="0" rIns="0" bIns="0" rtlCol="0">
                          <a:prstTxWarp prst="textNoShape">
                            <a:avLst/>
                          </a:prstTxWarp>
                          <a:noAutofit/>
                        </wps:bodyPr>
                      </wps:wsp>
                      <wps:wsp>
                        <wps:cNvPr id="28" name="Graphic 19"/>
                        <wps:cNvSpPr/>
                        <wps:spPr>
                          <a:xfrm>
                            <a:off x="261620" y="217832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C7C30"/>
                          </a:solidFill>
                        </wps:spPr>
                        <wps:bodyPr wrap="square" lIns="0" tIns="0" rIns="0" bIns="0" rtlCol="0">
                          <a:prstTxWarp prst="textNoShape">
                            <a:avLst/>
                          </a:prstTxWarp>
                          <a:noAutofit/>
                        </wps:bodyPr>
                      </wps:wsp>
                      <wps:wsp>
                        <wps:cNvPr id="29" name="Graphic 20"/>
                        <wps:cNvSpPr/>
                        <wps:spPr>
                          <a:xfrm>
                            <a:off x="261620" y="236069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4A4A4"/>
                          </a:solidFill>
                        </wps:spPr>
                        <wps:bodyPr wrap="square" lIns="0" tIns="0" rIns="0" bIns="0" rtlCol="0">
                          <a:prstTxWarp prst="textNoShape">
                            <a:avLst/>
                          </a:prstTxWarp>
                          <a:noAutofit/>
                        </wps:bodyPr>
                      </wps:wsp>
                      <wps:wsp>
                        <wps:cNvPr id="30" name="Graphic 21"/>
                        <wps:cNvSpPr/>
                        <wps:spPr>
                          <a:xfrm>
                            <a:off x="261620" y="254306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FC000"/>
                          </a:solidFill>
                        </wps:spPr>
                        <wps:bodyPr wrap="square" lIns="0" tIns="0" rIns="0" bIns="0" rtlCol="0">
                          <a:prstTxWarp prst="textNoShape">
                            <a:avLst/>
                          </a:prstTxWarp>
                          <a:noAutofit/>
                        </wps:bodyPr>
                      </wps:wsp>
                      <wps:wsp>
                        <wps:cNvPr id="31" name="Graphic 22"/>
                        <wps:cNvSpPr/>
                        <wps:spPr>
                          <a:xfrm>
                            <a:off x="261620" y="2725441"/>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5B9BD4"/>
                          </a:solidFill>
                        </wps:spPr>
                        <wps:bodyPr wrap="square" lIns="0" tIns="0" rIns="0" bIns="0" rtlCol="0">
                          <a:prstTxWarp prst="textNoShape">
                            <a:avLst/>
                          </a:prstTxWarp>
                          <a:noAutofit/>
                        </wps:bodyPr>
                      </wps:wsp>
                      <wps:wsp>
                        <wps:cNvPr id="32" name="Graphic 23"/>
                        <wps:cNvSpPr/>
                        <wps:spPr>
                          <a:xfrm>
                            <a:off x="1400175" y="2990363"/>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471C4"/>
                          </a:solidFill>
                        </wps:spPr>
                        <wps:bodyPr wrap="square" lIns="0" tIns="0" rIns="0" bIns="0" rtlCol="0">
                          <a:prstTxWarp prst="textNoShape">
                            <a:avLst/>
                          </a:prstTxWarp>
                          <a:noAutofit/>
                        </wps:bodyPr>
                      </wps:wsp>
                      <wps:wsp>
                        <wps:cNvPr id="33" name="Graphic 24"/>
                        <wps:cNvSpPr/>
                        <wps:spPr>
                          <a:xfrm>
                            <a:off x="1876551" y="2990363"/>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C7C30"/>
                          </a:solidFill>
                        </wps:spPr>
                        <wps:bodyPr wrap="square" lIns="0" tIns="0" rIns="0" bIns="0" rtlCol="0">
                          <a:prstTxWarp prst="textNoShape">
                            <a:avLst/>
                          </a:prstTxWarp>
                          <a:noAutofit/>
                        </wps:bodyPr>
                      </wps:wsp>
                      <wps:wsp>
                        <wps:cNvPr id="34" name="Graphic 25"/>
                        <wps:cNvSpPr/>
                        <wps:spPr>
                          <a:xfrm>
                            <a:off x="2514600" y="2990363"/>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4A4A4"/>
                          </a:solidFill>
                        </wps:spPr>
                        <wps:bodyPr wrap="square" lIns="0" tIns="0" rIns="0" bIns="0" rtlCol="0">
                          <a:prstTxWarp prst="textNoShape">
                            <a:avLst/>
                          </a:prstTxWarp>
                          <a:noAutofit/>
                        </wps:bodyPr>
                      </wps:wsp>
                      <wps:wsp>
                        <wps:cNvPr id="35" name="Graphic 26"/>
                        <wps:cNvSpPr/>
                        <wps:spPr>
                          <a:xfrm>
                            <a:off x="3336544" y="2990363"/>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FC000"/>
                          </a:solidFill>
                        </wps:spPr>
                        <wps:bodyPr wrap="square" lIns="0" tIns="0" rIns="0" bIns="0" rtlCol="0">
                          <a:prstTxWarp prst="textNoShape">
                            <a:avLst/>
                          </a:prstTxWarp>
                          <a:noAutofit/>
                        </wps:bodyPr>
                      </wps:wsp>
                      <wps:wsp>
                        <wps:cNvPr id="36" name="Graphic 27"/>
                        <wps:cNvSpPr/>
                        <wps:spPr>
                          <a:xfrm>
                            <a:off x="3682619" y="2990363"/>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5B9BD4"/>
                          </a:solidFill>
                        </wps:spPr>
                        <wps:bodyPr wrap="square" lIns="0" tIns="0" rIns="0" bIns="0" rtlCol="0">
                          <a:prstTxWarp prst="textNoShape">
                            <a:avLst/>
                          </a:prstTxWarp>
                          <a:noAutofit/>
                        </wps:bodyPr>
                      </wps:wsp>
                      <wps:wsp>
                        <wps:cNvPr id="37" name="Graphic 28"/>
                        <wps:cNvSpPr/>
                        <wps:spPr>
                          <a:xfrm>
                            <a:off x="4762" y="4762"/>
                            <a:ext cx="5486400" cy="3200400"/>
                          </a:xfrm>
                          <a:custGeom>
                            <a:avLst/>
                            <a:gdLst/>
                            <a:ahLst/>
                            <a:cxnLst/>
                            <a:rect l="l" t="t" r="r" b="b"/>
                            <a:pathLst>
                              <a:path w="5486400" h="3200400">
                                <a:moveTo>
                                  <a:pt x="0" y="3200399"/>
                                </a:moveTo>
                                <a:lnTo>
                                  <a:pt x="5486400" y="3200399"/>
                                </a:lnTo>
                                <a:lnTo>
                                  <a:pt x="5486400" y="0"/>
                                </a:lnTo>
                                <a:lnTo>
                                  <a:pt x="0" y="0"/>
                                </a:lnTo>
                                <a:lnTo>
                                  <a:pt x="0" y="3200399"/>
                                </a:lnTo>
                                <a:close/>
                              </a:path>
                            </a:pathLst>
                          </a:custGeom>
                          <a:ln w="9525">
                            <a:solidFill>
                              <a:srgbClr val="D9D9D9"/>
                            </a:solidFill>
                            <a:prstDash val="solid"/>
                          </a:ln>
                        </wps:spPr>
                        <wps:bodyPr wrap="square" lIns="0" tIns="0" rIns="0" bIns="0" rtlCol="0">
                          <a:prstTxWarp prst="textNoShape">
                            <a:avLst/>
                          </a:prstTxWarp>
                          <a:noAutofit/>
                        </wps:bodyPr>
                      </wps:wsp>
                      <wps:wsp>
                        <wps:cNvPr id="38" name="Textbox 29"/>
                        <wps:cNvSpPr txBox="1"/>
                        <wps:spPr>
                          <a:xfrm>
                            <a:off x="1840228" y="105205"/>
                            <a:ext cx="2059525" cy="140970"/>
                          </a:xfrm>
                          <a:prstGeom prst="rect">
                            <a:avLst/>
                          </a:prstGeom>
                        </wps:spPr>
                        <wps:txbx>
                          <w:txbxContent>
                            <w:p w14:paraId="5C7D84BA" w14:textId="77777777" w:rsidR="00F74270" w:rsidRPr="001677A3" w:rsidRDefault="00F74270" w:rsidP="00F16A04">
                              <w:pPr>
                                <w:spacing w:line="221" w:lineRule="exact"/>
                                <w:rPr>
                                  <w:rFonts w:ascii="Times New Roman" w:hAnsi="Times New Roman" w:cs="Times New Roman"/>
                                  <w:b/>
                                </w:rPr>
                              </w:pPr>
                              <w:r w:rsidRPr="001677A3">
                                <w:rPr>
                                  <w:rFonts w:ascii="Times New Roman" w:hAnsi="Times New Roman" w:cs="Times New Roman"/>
                                  <w:color w:val="585858"/>
                                </w:rPr>
                                <w:t>Trabalhos</w:t>
                              </w:r>
                              <w:r w:rsidRPr="001677A3">
                                <w:rPr>
                                  <w:rFonts w:ascii="Times New Roman" w:hAnsi="Times New Roman" w:cs="Times New Roman"/>
                                  <w:b/>
                                  <w:color w:val="585858"/>
                                  <w:spacing w:val="-3"/>
                                </w:rPr>
                                <w:t xml:space="preserve"> </w:t>
                              </w:r>
                              <w:r w:rsidRPr="001677A3">
                                <w:rPr>
                                  <w:rFonts w:ascii="Times New Roman" w:hAnsi="Times New Roman" w:cs="Times New Roman"/>
                                  <w:color w:val="585858"/>
                                </w:rPr>
                                <w:t>por</w:t>
                              </w:r>
                              <w:r w:rsidRPr="001677A3">
                                <w:rPr>
                                  <w:rFonts w:ascii="Times New Roman" w:hAnsi="Times New Roman" w:cs="Times New Roman"/>
                                  <w:color w:val="585858"/>
                                  <w:spacing w:val="-1"/>
                                </w:rPr>
                                <w:t xml:space="preserve"> </w:t>
                              </w:r>
                              <w:r w:rsidRPr="001677A3">
                                <w:rPr>
                                  <w:rFonts w:ascii="Times New Roman" w:hAnsi="Times New Roman" w:cs="Times New Roman"/>
                                  <w:color w:val="585858"/>
                                </w:rPr>
                                <w:t xml:space="preserve">Região </w:t>
                              </w:r>
                              <w:r w:rsidRPr="001677A3">
                                <w:rPr>
                                  <w:rFonts w:ascii="Times New Roman" w:hAnsi="Times New Roman" w:cs="Times New Roman"/>
                                  <w:color w:val="585858"/>
                                  <w:spacing w:val="-2"/>
                                </w:rPr>
                                <w:t>Geográfica</w:t>
                              </w:r>
                            </w:p>
                          </w:txbxContent>
                        </wps:txbx>
                        <wps:bodyPr wrap="square" lIns="0" tIns="0" rIns="0" bIns="0" rtlCol="0">
                          <a:noAutofit/>
                        </wps:bodyPr>
                      </wps:wsp>
                      <wps:wsp>
                        <wps:cNvPr id="39" name="Textbox 30"/>
                        <wps:cNvSpPr txBox="1"/>
                        <wps:spPr>
                          <a:xfrm>
                            <a:off x="748919" y="352361"/>
                            <a:ext cx="157480" cy="1473200"/>
                          </a:xfrm>
                          <a:prstGeom prst="rect">
                            <a:avLst/>
                          </a:prstGeom>
                        </wps:spPr>
                        <wps:txbx>
                          <w:txbxContent>
                            <w:p w14:paraId="491F29A9" w14:textId="77777777" w:rsidR="00F74270" w:rsidRDefault="00F74270" w:rsidP="00F16A04">
                              <w:pPr>
                                <w:spacing w:line="183" w:lineRule="exact"/>
                                <w:ind w:right="18"/>
                                <w:jc w:val="right"/>
                                <w:rPr>
                                  <w:sz w:val="18"/>
                                </w:rPr>
                              </w:pPr>
                              <w:r>
                                <w:rPr>
                                  <w:color w:val="585858"/>
                                  <w:spacing w:val="-5"/>
                                  <w:sz w:val="18"/>
                                </w:rPr>
                                <w:t>3,5</w:t>
                              </w:r>
                            </w:p>
                            <w:p w14:paraId="4B8E1FB8" w14:textId="77777777" w:rsidR="00F74270" w:rsidRDefault="00F74270" w:rsidP="00F16A04">
                              <w:pPr>
                                <w:spacing w:before="86"/>
                                <w:ind w:right="18"/>
                                <w:jc w:val="right"/>
                                <w:rPr>
                                  <w:sz w:val="18"/>
                                </w:rPr>
                              </w:pPr>
                              <w:r>
                                <w:rPr>
                                  <w:color w:val="585858"/>
                                  <w:spacing w:val="-10"/>
                                  <w:sz w:val="18"/>
                                </w:rPr>
                                <w:t>3</w:t>
                              </w:r>
                            </w:p>
                            <w:p w14:paraId="2663C231" w14:textId="77777777" w:rsidR="00F74270" w:rsidRDefault="00F74270" w:rsidP="00F16A04">
                              <w:pPr>
                                <w:spacing w:before="86"/>
                                <w:ind w:right="18"/>
                                <w:jc w:val="right"/>
                                <w:rPr>
                                  <w:sz w:val="18"/>
                                </w:rPr>
                              </w:pPr>
                              <w:r>
                                <w:rPr>
                                  <w:color w:val="585858"/>
                                  <w:spacing w:val="-5"/>
                                  <w:sz w:val="18"/>
                                </w:rPr>
                                <w:t>2,5</w:t>
                              </w:r>
                            </w:p>
                            <w:p w14:paraId="5C1D9E4D" w14:textId="77777777" w:rsidR="00F74270" w:rsidRDefault="00F74270" w:rsidP="00F16A04">
                              <w:pPr>
                                <w:spacing w:before="86"/>
                                <w:ind w:right="18"/>
                                <w:jc w:val="right"/>
                                <w:rPr>
                                  <w:sz w:val="18"/>
                                </w:rPr>
                              </w:pPr>
                              <w:r>
                                <w:rPr>
                                  <w:color w:val="585858"/>
                                  <w:spacing w:val="-10"/>
                                  <w:sz w:val="18"/>
                                </w:rPr>
                                <w:t>2</w:t>
                              </w:r>
                            </w:p>
                            <w:p w14:paraId="774EDB44" w14:textId="77777777" w:rsidR="00F74270" w:rsidRDefault="00F74270" w:rsidP="00F16A04">
                              <w:pPr>
                                <w:spacing w:before="86"/>
                                <w:ind w:right="18"/>
                                <w:jc w:val="right"/>
                                <w:rPr>
                                  <w:sz w:val="18"/>
                                </w:rPr>
                              </w:pPr>
                              <w:r>
                                <w:rPr>
                                  <w:color w:val="585858"/>
                                  <w:spacing w:val="-5"/>
                                  <w:sz w:val="18"/>
                                </w:rPr>
                                <w:t>1,5</w:t>
                              </w:r>
                            </w:p>
                            <w:p w14:paraId="273EC41A" w14:textId="77777777" w:rsidR="00F74270" w:rsidRDefault="00F74270" w:rsidP="00F16A04">
                              <w:pPr>
                                <w:spacing w:before="86"/>
                                <w:ind w:right="18"/>
                                <w:jc w:val="right"/>
                                <w:rPr>
                                  <w:sz w:val="18"/>
                                </w:rPr>
                              </w:pPr>
                              <w:r>
                                <w:rPr>
                                  <w:color w:val="585858"/>
                                  <w:spacing w:val="-10"/>
                                  <w:sz w:val="18"/>
                                </w:rPr>
                                <w:t>1</w:t>
                              </w:r>
                            </w:p>
                            <w:p w14:paraId="2DF5F1CA" w14:textId="77777777" w:rsidR="00F74270" w:rsidRDefault="00F74270" w:rsidP="00F16A04">
                              <w:pPr>
                                <w:spacing w:before="86"/>
                                <w:ind w:right="18"/>
                                <w:jc w:val="right"/>
                                <w:rPr>
                                  <w:sz w:val="18"/>
                                </w:rPr>
                              </w:pPr>
                              <w:r>
                                <w:rPr>
                                  <w:color w:val="585858"/>
                                  <w:spacing w:val="-5"/>
                                  <w:sz w:val="18"/>
                                </w:rPr>
                                <w:t>0,5</w:t>
                              </w:r>
                            </w:p>
                            <w:p w14:paraId="4F498BC7" w14:textId="77777777" w:rsidR="00F74270" w:rsidRDefault="00F74270" w:rsidP="00F16A04">
                              <w:pPr>
                                <w:spacing w:before="86" w:line="216" w:lineRule="exact"/>
                                <w:ind w:right="18"/>
                                <w:jc w:val="right"/>
                                <w:rPr>
                                  <w:sz w:val="18"/>
                                </w:rPr>
                              </w:pPr>
                              <w:r>
                                <w:rPr>
                                  <w:color w:val="585858"/>
                                  <w:spacing w:val="-10"/>
                                  <w:sz w:val="18"/>
                                </w:rPr>
                                <w:t>0</w:t>
                              </w:r>
                            </w:p>
                          </w:txbxContent>
                        </wps:txbx>
                        <wps:bodyPr wrap="square" lIns="0" tIns="0" rIns="0" bIns="0" rtlCol="0">
                          <a:noAutofit/>
                        </wps:bodyPr>
                      </wps:wsp>
                      <wps:wsp>
                        <wps:cNvPr id="40" name="Textbox 31"/>
                        <wps:cNvSpPr txBox="1"/>
                        <wps:spPr>
                          <a:xfrm>
                            <a:off x="3268345" y="426021"/>
                            <a:ext cx="71120" cy="114300"/>
                          </a:xfrm>
                          <a:prstGeom prst="rect">
                            <a:avLst/>
                          </a:prstGeom>
                        </wps:spPr>
                        <wps:txbx>
                          <w:txbxContent>
                            <w:p w14:paraId="1140BFF9" w14:textId="77777777" w:rsidR="00F74270" w:rsidRDefault="00F74270" w:rsidP="00F16A04">
                              <w:pPr>
                                <w:spacing w:line="180" w:lineRule="exact"/>
                                <w:rPr>
                                  <w:sz w:val="18"/>
                                </w:rPr>
                              </w:pPr>
                              <w:r>
                                <w:rPr>
                                  <w:color w:val="404040"/>
                                  <w:spacing w:val="-10"/>
                                  <w:sz w:val="18"/>
                                </w:rPr>
                                <w:t>3</w:t>
                              </w:r>
                            </w:p>
                          </w:txbxContent>
                        </wps:txbx>
                        <wps:bodyPr wrap="square" lIns="0" tIns="0" rIns="0" bIns="0" rtlCol="0">
                          <a:noAutofit/>
                        </wps:bodyPr>
                      </wps:wsp>
                      <wps:wsp>
                        <wps:cNvPr id="41" name="Textbox 32"/>
                        <wps:cNvSpPr txBox="1"/>
                        <wps:spPr>
                          <a:xfrm>
                            <a:off x="1318513" y="3090862"/>
                            <a:ext cx="2665095" cy="114300"/>
                          </a:xfrm>
                          <a:prstGeom prst="rect">
                            <a:avLst/>
                          </a:prstGeom>
                        </wps:spPr>
                        <wps:txbx>
                          <w:txbxContent>
                            <w:p w14:paraId="45589175" w14:textId="77777777" w:rsidR="00F74270" w:rsidRPr="001677A3" w:rsidRDefault="00F74270" w:rsidP="00F16A04">
                              <w:pPr>
                                <w:tabs>
                                  <w:tab w:val="left" w:pos="749"/>
                                  <w:tab w:val="left" w:pos="1754"/>
                                  <w:tab w:val="left" w:pos="3049"/>
                                  <w:tab w:val="left" w:pos="3594"/>
                                </w:tabs>
                                <w:spacing w:line="180" w:lineRule="exact"/>
                                <w:rPr>
                                  <w:rFonts w:ascii="Times New Roman" w:hAnsi="Times New Roman" w:cs="Times New Roman"/>
                                  <w:sz w:val="18"/>
                                </w:rPr>
                              </w:pPr>
                              <w:r w:rsidRPr="001677A3">
                                <w:rPr>
                                  <w:rFonts w:ascii="Times New Roman" w:hAnsi="Times New Roman" w:cs="Times New Roman"/>
                                  <w:color w:val="585858"/>
                                  <w:spacing w:val="-2"/>
                                  <w:sz w:val="18"/>
                                </w:rPr>
                                <w:t>Norte</w:t>
                              </w:r>
                              <w:r w:rsidRPr="001677A3">
                                <w:rPr>
                                  <w:rFonts w:ascii="Times New Roman" w:hAnsi="Times New Roman" w:cs="Times New Roman"/>
                                  <w:color w:val="585858"/>
                                  <w:sz w:val="18"/>
                                </w:rPr>
                                <w:tab/>
                              </w:r>
                              <w:r w:rsidRPr="001677A3">
                                <w:rPr>
                                  <w:rFonts w:ascii="Times New Roman" w:hAnsi="Times New Roman" w:cs="Times New Roman"/>
                                  <w:color w:val="585858"/>
                                  <w:spacing w:val="-2"/>
                                  <w:sz w:val="18"/>
                                </w:rPr>
                                <w:t>Nordeste</w:t>
                              </w:r>
                              <w:r w:rsidRPr="001677A3">
                                <w:rPr>
                                  <w:rFonts w:ascii="Times New Roman" w:hAnsi="Times New Roman" w:cs="Times New Roman"/>
                                  <w:color w:val="585858"/>
                                  <w:sz w:val="18"/>
                                </w:rPr>
                                <w:tab/>
                                <w:t>Centro</w:t>
                              </w:r>
                              <w:r w:rsidRPr="001677A3">
                                <w:rPr>
                                  <w:rFonts w:ascii="Times New Roman" w:hAnsi="Times New Roman" w:cs="Times New Roman"/>
                                  <w:color w:val="585858"/>
                                  <w:spacing w:val="-4"/>
                                  <w:sz w:val="18"/>
                                </w:rPr>
                                <w:t xml:space="preserve"> </w:t>
                              </w:r>
                              <w:r w:rsidRPr="001677A3">
                                <w:rPr>
                                  <w:rFonts w:ascii="Times New Roman" w:hAnsi="Times New Roman" w:cs="Times New Roman"/>
                                  <w:color w:val="585858"/>
                                  <w:spacing w:val="-2"/>
                                  <w:sz w:val="18"/>
                                </w:rPr>
                                <w:t>Oeste</w:t>
                              </w:r>
                              <w:r w:rsidRPr="001677A3">
                                <w:rPr>
                                  <w:rFonts w:ascii="Times New Roman" w:hAnsi="Times New Roman" w:cs="Times New Roman"/>
                                  <w:color w:val="585858"/>
                                  <w:sz w:val="18"/>
                                </w:rPr>
                                <w:tab/>
                              </w:r>
                              <w:r w:rsidRPr="001677A3">
                                <w:rPr>
                                  <w:rFonts w:ascii="Times New Roman" w:hAnsi="Times New Roman" w:cs="Times New Roman"/>
                                  <w:color w:val="585858"/>
                                  <w:spacing w:val="-5"/>
                                  <w:sz w:val="18"/>
                                </w:rPr>
                                <w:t>Sul</w:t>
                              </w:r>
                              <w:r w:rsidRPr="001677A3">
                                <w:rPr>
                                  <w:rFonts w:ascii="Times New Roman" w:hAnsi="Times New Roman" w:cs="Times New Roman"/>
                                  <w:color w:val="585858"/>
                                  <w:sz w:val="18"/>
                                </w:rPr>
                                <w:tab/>
                              </w:r>
                              <w:r w:rsidRPr="001677A3">
                                <w:rPr>
                                  <w:rFonts w:ascii="Times New Roman" w:hAnsi="Times New Roman" w:cs="Times New Roman"/>
                                  <w:color w:val="585858"/>
                                  <w:spacing w:val="-2"/>
                                  <w:sz w:val="18"/>
                                </w:rPr>
                                <w:t>Sudeste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93612EE" id="Group 16" o:spid="_x0000_s1059" style="position:absolute;left:0;text-align:left;margin-left:101.7pt;margin-top:12.85pt;width:6in;height:252pt;z-index:-251645952;mso-wrap-distance-left:0;mso-wrap-distance-right:0;mso-position-horizontal-relative:page;mso-width-relative:margin;mso-height-relative:margin" coordorigin="47,47"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">
                <v:shape id="Graphic 17" o:spid="_x0000_s1060" style="position:absolute;left:9989;top:4048;width:43530;height:12;visibility:visible;mso-wrap-style:square;v-text-anchor:top" coordsize="4352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" path="m,l4352417,e" filled="f" strokecolor="#d9d9d9">
                  <v:path arrowok="t"/>
                </v:shape>
                <v:shape id="Graphic 18" o:spid="_x0000_s1061" style="position:absolute;left:2616;top:19959;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" path="m62779,l,,,62779r62779,l62779,xe" fillcolor="#4471c4" stroked="f">
                  <v:path arrowok="t"/>
                </v:shape>
                <v:shape id="Graphic 19" o:spid="_x0000_s1062" style="position:absolute;left:2616;top:21783;width:628;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" path="m62779,l,,,62779r62779,l62779,xe" fillcolor="#ec7c30" stroked="f">
                  <v:path arrowok="t"/>
                </v:shape>
                <v:shape id="Graphic 20" o:spid="_x0000_s1063" style="position:absolute;left:2616;top:23606;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" path="m62779,l,,,62779r62779,l62779,xe" fillcolor="#a4a4a4" stroked="f">
                  <v:path arrowok="t"/>
                </v:shape>
                <v:shape id="Graphic 21" o:spid="_x0000_s1064" style="position:absolute;left:2616;top:25430;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" path="m62779,l,,,62779r62779,l62779,xe" fillcolor="#ffc000" stroked="f">
                  <v:path arrowok="t"/>
                </v:shape>
                <v:shape id="Graphic 22" o:spid="_x0000_s1065" style="position:absolute;left:2616;top:27254;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" path="m62779,l,,,62779r62779,l62779,xe" fillcolor="#5b9bd4" stroked="f">
                  <v:path arrowok="t"/>
                </v:shape>
                <v:shape id="Graphic 23" o:spid="_x0000_s1066" style="position:absolute;left:14001;top:29903;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" path="m62779,l,,,62779r62779,l62779,xe" fillcolor="#4471c4" stroked="f">
                  <v:path arrowok="t"/>
                </v:shape>
                <v:shape id="Graphic 24" o:spid="_x0000_s1067" style="position:absolute;left:18765;top:29903;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" path="m62779,l,,,62779r62779,l62779,xe" fillcolor="#ec7c30" stroked="f">
                  <v:path arrowok="t"/>
                </v:shape>
                <v:shape id="Graphic 25" o:spid="_x0000_s1068" style="position:absolute;left:25146;top:29903;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" path="m62779,l,,,62779r62779,l62779,xe" fillcolor="#a4a4a4" stroked="f">
                  <v:path arrowok="t"/>
                </v:shape>
                <v:shape id="Graphic 26" o:spid="_x0000_s1069" style="position:absolute;left:33365;top:29903;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" path="m62779,l,,,62779r62779,l62779,xe" fillcolor="#ffc000" stroked="f">
                  <v:path arrowok="t"/>
                </v:shape>
                <v:shape id="Graphic 27" o:spid="_x0000_s1070" style="position:absolute;left:36826;top:29903;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" path="m62779,l,,,62779r62779,l62779,xe" fillcolor="#5b9bd4" stroked="f">
                  <v:path arrowok="t"/>
                </v:shape>
                <v:shape id="Graphic 28" o:spid="_x0000_s1071"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" path="m,3200399r5486400,l5486400,,,,,3200399xe" filled="f" strokecolor="#d9d9d9">
                  <v:path arrowok="t"/>
                </v:shape>
                <v:shape id="Textbox 29" o:spid="_x0000_s1072" type="#_x0000_t202" style="position:absolute;left:18402;top:1052;width:20595;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C7D84BA" w14:textId="77777777" w:rsidR="00F74270" w:rsidRPr="001677A3" w:rsidRDefault="00F74270" w:rsidP="00F16A04">
                        <w:pPr>
                          <w:spacing w:line="221" w:lineRule="exact"/>
                          <w:rPr>
                            <w:rFonts w:ascii="Times New Roman" w:hAnsi="Times New Roman" w:cs="Times New Roman"/>
                            <w:b/>
                          </w:rPr>
                        </w:pPr>
                        <w:r w:rsidRPr="001677A3">
                          <w:rPr>
                            <w:rFonts w:ascii="Times New Roman" w:hAnsi="Times New Roman" w:cs="Times New Roman"/>
                            <w:color w:val="585858"/>
                          </w:rPr>
                          <w:t>Trabalhos</w:t>
                        </w:r>
                        <w:r w:rsidRPr="001677A3">
                          <w:rPr>
                            <w:rFonts w:ascii="Times New Roman" w:hAnsi="Times New Roman" w:cs="Times New Roman"/>
                            <w:b/>
                            <w:color w:val="585858"/>
                            <w:spacing w:val="-3"/>
                          </w:rPr>
                          <w:t xml:space="preserve"> </w:t>
                        </w:r>
                        <w:r w:rsidRPr="001677A3">
                          <w:rPr>
                            <w:rFonts w:ascii="Times New Roman" w:hAnsi="Times New Roman" w:cs="Times New Roman"/>
                            <w:color w:val="585858"/>
                          </w:rPr>
                          <w:t>por</w:t>
                        </w:r>
                        <w:r w:rsidRPr="001677A3">
                          <w:rPr>
                            <w:rFonts w:ascii="Times New Roman" w:hAnsi="Times New Roman" w:cs="Times New Roman"/>
                            <w:color w:val="585858"/>
                            <w:spacing w:val="-1"/>
                          </w:rPr>
                          <w:t xml:space="preserve"> </w:t>
                        </w:r>
                        <w:r w:rsidRPr="001677A3">
                          <w:rPr>
                            <w:rFonts w:ascii="Times New Roman" w:hAnsi="Times New Roman" w:cs="Times New Roman"/>
                            <w:color w:val="585858"/>
                          </w:rPr>
                          <w:t xml:space="preserve">Região </w:t>
                        </w:r>
                        <w:r w:rsidRPr="001677A3">
                          <w:rPr>
                            <w:rFonts w:ascii="Times New Roman" w:hAnsi="Times New Roman" w:cs="Times New Roman"/>
                            <w:color w:val="585858"/>
                            <w:spacing w:val="-2"/>
                          </w:rPr>
                          <w:t>Geográfica</w:t>
                        </w:r>
                      </w:p>
                    </w:txbxContent>
                  </v:textbox>
                </v:shape>
                <v:shape id="Textbox 30" o:spid="_x0000_s1073" type="#_x0000_t202" style="position:absolute;left:7489;top:3523;width:1574;height:14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91F29A9" w14:textId="77777777" w:rsidR="00F74270" w:rsidRDefault="00F74270" w:rsidP="00F16A04">
                        <w:pPr>
                          <w:spacing w:line="183" w:lineRule="exact"/>
                          <w:ind w:right="18"/>
                          <w:jc w:val="right"/>
                          <w:rPr>
                            <w:sz w:val="18"/>
                          </w:rPr>
                        </w:pPr>
                        <w:r>
                          <w:rPr>
                            <w:color w:val="585858"/>
                            <w:spacing w:val="-5"/>
                            <w:sz w:val="18"/>
                          </w:rPr>
                          <w:t>3,5</w:t>
                        </w:r>
                      </w:p>
                      <w:p w14:paraId="4B8E1FB8" w14:textId="77777777" w:rsidR="00F74270" w:rsidRDefault="00F74270" w:rsidP="00F16A04">
                        <w:pPr>
                          <w:spacing w:before="86"/>
                          <w:ind w:right="18"/>
                          <w:jc w:val="right"/>
                          <w:rPr>
                            <w:sz w:val="18"/>
                          </w:rPr>
                        </w:pPr>
                        <w:r>
                          <w:rPr>
                            <w:color w:val="585858"/>
                            <w:spacing w:val="-10"/>
                            <w:sz w:val="18"/>
                          </w:rPr>
                          <w:t>3</w:t>
                        </w:r>
                      </w:p>
                      <w:p w14:paraId="2663C231" w14:textId="77777777" w:rsidR="00F74270" w:rsidRDefault="00F74270" w:rsidP="00F16A04">
                        <w:pPr>
                          <w:spacing w:before="86"/>
                          <w:ind w:right="18"/>
                          <w:jc w:val="right"/>
                          <w:rPr>
                            <w:sz w:val="18"/>
                          </w:rPr>
                        </w:pPr>
                        <w:r>
                          <w:rPr>
                            <w:color w:val="585858"/>
                            <w:spacing w:val="-5"/>
                            <w:sz w:val="18"/>
                          </w:rPr>
                          <w:t>2,5</w:t>
                        </w:r>
                      </w:p>
                      <w:p w14:paraId="5C1D9E4D" w14:textId="77777777" w:rsidR="00F74270" w:rsidRDefault="00F74270" w:rsidP="00F16A04">
                        <w:pPr>
                          <w:spacing w:before="86"/>
                          <w:ind w:right="18"/>
                          <w:jc w:val="right"/>
                          <w:rPr>
                            <w:sz w:val="18"/>
                          </w:rPr>
                        </w:pPr>
                        <w:r>
                          <w:rPr>
                            <w:color w:val="585858"/>
                            <w:spacing w:val="-10"/>
                            <w:sz w:val="18"/>
                          </w:rPr>
                          <w:t>2</w:t>
                        </w:r>
                      </w:p>
                      <w:p w14:paraId="774EDB44" w14:textId="77777777" w:rsidR="00F74270" w:rsidRDefault="00F74270" w:rsidP="00F16A04">
                        <w:pPr>
                          <w:spacing w:before="86"/>
                          <w:ind w:right="18"/>
                          <w:jc w:val="right"/>
                          <w:rPr>
                            <w:sz w:val="18"/>
                          </w:rPr>
                        </w:pPr>
                        <w:r>
                          <w:rPr>
                            <w:color w:val="585858"/>
                            <w:spacing w:val="-5"/>
                            <w:sz w:val="18"/>
                          </w:rPr>
                          <w:t>1,5</w:t>
                        </w:r>
                      </w:p>
                      <w:p w14:paraId="273EC41A" w14:textId="77777777" w:rsidR="00F74270" w:rsidRDefault="00F74270" w:rsidP="00F16A04">
                        <w:pPr>
                          <w:spacing w:before="86"/>
                          <w:ind w:right="18"/>
                          <w:jc w:val="right"/>
                          <w:rPr>
                            <w:sz w:val="18"/>
                          </w:rPr>
                        </w:pPr>
                        <w:r>
                          <w:rPr>
                            <w:color w:val="585858"/>
                            <w:spacing w:val="-10"/>
                            <w:sz w:val="18"/>
                          </w:rPr>
                          <w:t>1</w:t>
                        </w:r>
                      </w:p>
                      <w:p w14:paraId="2DF5F1CA" w14:textId="77777777" w:rsidR="00F74270" w:rsidRDefault="00F74270" w:rsidP="00F16A04">
                        <w:pPr>
                          <w:spacing w:before="86"/>
                          <w:ind w:right="18"/>
                          <w:jc w:val="right"/>
                          <w:rPr>
                            <w:sz w:val="18"/>
                          </w:rPr>
                        </w:pPr>
                        <w:r>
                          <w:rPr>
                            <w:color w:val="585858"/>
                            <w:spacing w:val="-5"/>
                            <w:sz w:val="18"/>
                          </w:rPr>
                          <w:t>0,5</w:t>
                        </w:r>
                      </w:p>
                      <w:p w14:paraId="4F498BC7" w14:textId="77777777" w:rsidR="00F74270" w:rsidRDefault="00F74270" w:rsidP="00F16A04">
                        <w:pPr>
                          <w:spacing w:before="86" w:line="216" w:lineRule="exact"/>
                          <w:ind w:right="18"/>
                          <w:jc w:val="right"/>
                          <w:rPr>
                            <w:sz w:val="18"/>
                          </w:rPr>
                        </w:pPr>
                        <w:r>
                          <w:rPr>
                            <w:color w:val="585858"/>
                            <w:spacing w:val="-10"/>
                            <w:sz w:val="18"/>
                          </w:rPr>
                          <w:t>0</w:t>
                        </w:r>
                      </w:p>
                    </w:txbxContent>
                  </v:textbox>
                </v:shape>
                <v:shape id="Textbox 31" o:spid="_x0000_s1074" type="#_x0000_t202" style="position:absolute;left:32683;top:4260;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140BFF9" w14:textId="77777777" w:rsidR="00F74270" w:rsidRDefault="00F74270" w:rsidP="00F16A04">
                        <w:pPr>
                          <w:spacing w:line="180" w:lineRule="exact"/>
                          <w:rPr>
                            <w:sz w:val="18"/>
                          </w:rPr>
                        </w:pPr>
                        <w:r>
                          <w:rPr>
                            <w:color w:val="404040"/>
                            <w:spacing w:val="-10"/>
                            <w:sz w:val="18"/>
                          </w:rPr>
                          <w:t>3</w:t>
                        </w:r>
                      </w:p>
                    </w:txbxContent>
                  </v:textbox>
                </v:shape>
                <v:shape id="Textbox 32" o:spid="_x0000_s1075" type="#_x0000_t202" style="position:absolute;left:13185;top:30908;width:2665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5589175" w14:textId="77777777" w:rsidR="00F74270" w:rsidRPr="001677A3" w:rsidRDefault="00F74270" w:rsidP="00F16A04">
                        <w:pPr>
                          <w:tabs>
                            <w:tab w:val="left" w:pos="749"/>
                            <w:tab w:val="left" w:pos="1754"/>
                            <w:tab w:val="left" w:pos="3049"/>
                            <w:tab w:val="left" w:pos="3594"/>
                          </w:tabs>
                          <w:spacing w:line="180" w:lineRule="exact"/>
                          <w:rPr>
                            <w:rFonts w:ascii="Times New Roman" w:hAnsi="Times New Roman" w:cs="Times New Roman"/>
                            <w:sz w:val="18"/>
                          </w:rPr>
                        </w:pPr>
                        <w:r w:rsidRPr="001677A3">
                          <w:rPr>
                            <w:rFonts w:ascii="Times New Roman" w:hAnsi="Times New Roman" w:cs="Times New Roman"/>
                            <w:color w:val="585858"/>
                            <w:spacing w:val="-2"/>
                            <w:sz w:val="18"/>
                          </w:rPr>
                          <w:t>Norte</w:t>
                        </w:r>
                        <w:r w:rsidRPr="001677A3">
                          <w:rPr>
                            <w:rFonts w:ascii="Times New Roman" w:hAnsi="Times New Roman" w:cs="Times New Roman"/>
                            <w:color w:val="585858"/>
                            <w:sz w:val="18"/>
                          </w:rPr>
                          <w:tab/>
                        </w:r>
                        <w:r w:rsidRPr="001677A3">
                          <w:rPr>
                            <w:rFonts w:ascii="Times New Roman" w:hAnsi="Times New Roman" w:cs="Times New Roman"/>
                            <w:color w:val="585858"/>
                            <w:spacing w:val="-2"/>
                            <w:sz w:val="18"/>
                          </w:rPr>
                          <w:t>Nordeste</w:t>
                        </w:r>
                        <w:r w:rsidRPr="001677A3">
                          <w:rPr>
                            <w:rFonts w:ascii="Times New Roman" w:hAnsi="Times New Roman" w:cs="Times New Roman"/>
                            <w:color w:val="585858"/>
                            <w:sz w:val="18"/>
                          </w:rPr>
                          <w:tab/>
                          <w:t>Centro</w:t>
                        </w:r>
                        <w:r w:rsidRPr="001677A3">
                          <w:rPr>
                            <w:rFonts w:ascii="Times New Roman" w:hAnsi="Times New Roman" w:cs="Times New Roman"/>
                            <w:color w:val="585858"/>
                            <w:spacing w:val="-4"/>
                            <w:sz w:val="18"/>
                          </w:rPr>
                          <w:t xml:space="preserve"> </w:t>
                        </w:r>
                        <w:r w:rsidRPr="001677A3">
                          <w:rPr>
                            <w:rFonts w:ascii="Times New Roman" w:hAnsi="Times New Roman" w:cs="Times New Roman"/>
                            <w:color w:val="585858"/>
                            <w:spacing w:val="-2"/>
                            <w:sz w:val="18"/>
                          </w:rPr>
                          <w:t>Oeste</w:t>
                        </w:r>
                        <w:r w:rsidRPr="001677A3">
                          <w:rPr>
                            <w:rFonts w:ascii="Times New Roman" w:hAnsi="Times New Roman" w:cs="Times New Roman"/>
                            <w:color w:val="585858"/>
                            <w:sz w:val="18"/>
                          </w:rPr>
                          <w:tab/>
                        </w:r>
                        <w:r w:rsidRPr="001677A3">
                          <w:rPr>
                            <w:rFonts w:ascii="Times New Roman" w:hAnsi="Times New Roman" w:cs="Times New Roman"/>
                            <w:color w:val="585858"/>
                            <w:spacing w:val="-5"/>
                            <w:sz w:val="18"/>
                          </w:rPr>
                          <w:t>Sul</w:t>
                        </w:r>
                        <w:r w:rsidRPr="001677A3">
                          <w:rPr>
                            <w:rFonts w:ascii="Times New Roman" w:hAnsi="Times New Roman" w:cs="Times New Roman"/>
                            <w:color w:val="585858"/>
                            <w:sz w:val="18"/>
                          </w:rPr>
                          <w:tab/>
                        </w:r>
                        <w:r w:rsidRPr="001677A3">
                          <w:rPr>
                            <w:rFonts w:ascii="Times New Roman" w:hAnsi="Times New Roman" w:cs="Times New Roman"/>
                            <w:color w:val="585858"/>
                            <w:spacing w:val="-2"/>
                            <w:sz w:val="18"/>
                          </w:rPr>
                          <w:t>Sudeste</w:t>
                        </w:r>
                      </w:p>
                    </w:txbxContent>
                  </v:textbox>
                </v:shape>
                <w10:wrap anchorx="page"/>
              </v:group>
            </w:pict>
          </mc:Fallback>
        </mc:AlternateContent>
      </w:r>
    </w:p>
    <w:p w14:paraId="33C0BEB8" w14:textId="38930D25" w:rsidR="00F16A04" w:rsidRPr="00F406F8" w:rsidRDefault="00F16A04" w:rsidP="00F16A04">
      <w:pPr>
        <w:pStyle w:val="Corpodetexto"/>
        <w:ind w:left="0"/>
        <w:jc w:val="left"/>
        <w:rPr>
          <w:sz w:val="22"/>
          <w:szCs w:val="22"/>
        </w:rPr>
      </w:pPr>
    </w:p>
    <w:p w14:paraId="25ADE0F6" w14:textId="660E468A" w:rsidR="00F16A04" w:rsidRPr="00F406F8" w:rsidRDefault="00F16A04" w:rsidP="00F16A04">
      <w:pPr>
        <w:pStyle w:val="Corpodetexto"/>
        <w:ind w:left="0"/>
        <w:jc w:val="left"/>
        <w:rPr>
          <w:sz w:val="22"/>
          <w:szCs w:val="22"/>
        </w:rPr>
      </w:pPr>
    </w:p>
    <w:p w14:paraId="1A9BFC3C" w14:textId="77777777" w:rsidR="00F16A04" w:rsidRPr="00F406F8" w:rsidRDefault="00F16A04" w:rsidP="00F16A04">
      <w:pPr>
        <w:pStyle w:val="Corpodetexto"/>
        <w:spacing w:before="9"/>
        <w:ind w:left="0"/>
        <w:jc w:val="left"/>
        <w:rPr>
          <w:sz w:val="22"/>
          <w:szCs w:val="22"/>
        </w:rPr>
      </w:pPr>
    </w:p>
    <w:tbl>
      <w:tblPr>
        <w:tblStyle w:val="TableNormal"/>
        <w:tblW w:w="0" w:type="auto"/>
        <w:tblInd w:w="70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1E0" w:firstRow="1" w:lastRow="1" w:firstColumn="1" w:lastColumn="1" w:noHBand="0" w:noVBand="0"/>
      </w:tblPr>
      <w:tblGrid>
        <w:gridCol w:w="1281"/>
        <w:gridCol w:w="569"/>
        <w:gridCol w:w="622"/>
        <w:gridCol w:w="504"/>
        <w:gridCol w:w="120"/>
        <w:gridCol w:w="622"/>
        <w:gridCol w:w="504"/>
        <w:gridCol w:w="120"/>
        <w:gridCol w:w="503"/>
        <w:gridCol w:w="119"/>
        <w:gridCol w:w="504"/>
        <w:gridCol w:w="120"/>
        <w:gridCol w:w="503"/>
        <w:gridCol w:w="121"/>
        <w:gridCol w:w="120"/>
        <w:gridCol w:w="110"/>
        <w:gridCol w:w="407"/>
        <w:gridCol w:w="503"/>
        <w:gridCol w:w="121"/>
        <w:gridCol w:w="120"/>
        <w:gridCol w:w="286"/>
        <w:gridCol w:w="216"/>
      </w:tblGrid>
      <w:tr w:rsidR="00F16A04" w:rsidRPr="00F406F8" w14:paraId="4E0D9700" w14:textId="77777777" w:rsidTr="001677A3">
        <w:trPr>
          <w:trHeight w:val="290"/>
        </w:trPr>
        <w:tc>
          <w:tcPr>
            <w:tcW w:w="1281" w:type="dxa"/>
            <w:vMerge w:val="restart"/>
            <w:tcBorders>
              <w:top w:val="nil"/>
              <w:left w:val="nil"/>
              <w:right w:val="nil"/>
            </w:tcBorders>
          </w:tcPr>
          <w:p w14:paraId="6D284C7B" w14:textId="77777777" w:rsidR="00F16A04" w:rsidRPr="00F406F8" w:rsidRDefault="00F16A04" w:rsidP="00F16A04">
            <w:pPr>
              <w:pStyle w:val="TableParagraph"/>
              <w:spacing w:line="240" w:lineRule="auto"/>
              <w:jc w:val="left"/>
            </w:pPr>
          </w:p>
        </w:tc>
        <w:tc>
          <w:tcPr>
            <w:tcW w:w="3564" w:type="dxa"/>
            <w:gridSpan w:val="8"/>
            <w:tcBorders>
              <w:left w:val="nil"/>
              <w:right w:val="single" w:sz="36" w:space="0" w:color="5B9BD4"/>
            </w:tcBorders>
          </w:tcPr>
          <w:p w14:paraId="3E0AFDD9" w14:textId="77777777" w:rsidR="00F16A04" w:rsidRPr="00F406F8" w:rsidRDefault="00F16A04" w:rsidP="00F16A04">
            <w:pPr>
              <w:pStyle w:val="TableParagraph"/>
              <w:spacing w:line="240" w:lineRule="auto"/>
              <w:jc w:val="left"/>
            </w:pPr>
          </w:p>
        </w:tc>
        <w:tc>
          <w:tcPr>
            <w:tcW w:w="3250" w:type="dxa"/>
            <w:gridSpan w:val="13"/>
            <w:tcBorders>
              <w:left w:val="single" w:sz="36" w:space="0" w:color="5B9BD4"/>
              <w:right w:val="nil"/>
            </w:tcBorders>
          </w:tcPr>
          <w:p w14:paraId="46B94EB7" w14:textId="77777777" w:rsidR="00F16A04" w:rsidRPr="00F406F8" w:rsidRDefault="00F16A04" w:rsidP="00F16A04">
            <w:pPr>
              <w:pStyle w:val="TableParagraph"/>
              <w:spacing w:line="240" w:lineRule="auto"/>
              <w:jc w:val="left"/>
            </w:pPr>
          </w:p>
        </w:tc>
      </w:tr>
      <w:tr w:rsidR="00F16A04" w:rsidRPr="00F406F8" w14:paraId="5FFFF02F" w14:textId="77777777" w:rsidTr="001677A3">
        <w:trPr>
          <w:trHeight w:val="289"/>
        </w:trPr>
        <w:tc>
          <w:tcPr>
            <w:tcW w:w="1281" w:type="dxa"/>
            <w:vMerge/>
            <w:tcBorders>
              <w:top w:val="nil"/>
              <w:left w:val="nil"/>
              <w:right w:val="nil"/>
            </w:tcBorders>
          </w:tcPr>
          <w:p w14:paraId="7A66B0A4" w14:textId="77777777" w:rsidR="00F16A04" w:rsidRPr="00F406F8" w:rsidRDefault="00F16A04" w:rsidP="00F16A04">
            <w:pPr>
              <w:rPr>
                <w:rFonts w:ascii="Times New Roman" w:hAnsi="Times New Roman" w:cs="Times New Roman"/>
              </w:rPr>
            </w:pPr>
          </w:p>
        </w:tc>
        <w:tc>
          <w:tcPr>
            <w:tcW w:w="3564" w:type="dxa"/>
            <w:gridSpan w:val="8"/>
            <w:tcBorders>
              <w:left w:val="nil"/>
              <w:right w:val="single" w:sz="36" w:space="0" w:color="5B9BD4"/>
            </w:tcBorders>
          </w:tcPr>
          <w:p w14:paraId="50937505" w14:textId="77777777" w:rsidR="00F16A04" w:rsidRPr="00F406F8" w:rsidRDefault="00F16A04" w:rsidP="00F16A04">
            <w:pPr>
              <w:pStyle w:val="TableParagraph"/>
              <w:spacing w:line="240" w:lineRule="auto"/>
              <w:jc w:val="left"/>
            </w:pPr>
          </w:p>
        </w:tc>
        <w:tc>
          <w:tcPr>
            <w:tcW w:w="3250" w:type="dxa"/>
            <w:gridSpan w:val="13"/>
            <w:tcBorders>
              <w:left w:val="single" w:sz="36" w:space="0" w:color="5B9BD4"/>
              <w:right w:val="nil"/>
            </w:tcBorders>
          </w:tcPr>
          <w:p w14:paraId="43FD1AF5" w14:textId="77777777" w:rsidR="00F16A04" w:rsidRPr="00F406F8" w:rsidRDefault="00F16A04" w:rsidP="00F16A04">
            <w:pPr>
              <w:pStyle w:val="TableParagraph"/>
              <w:spacing w:line="240" w:lineRule="auto"/>
              <w:jc w:val="left"/>
            </w:pPr>
          </w:p>
        </w:tc>
      </w:tr>
      <w:tr w:rsidR="00F16A04" w:rsidRPr="00F406F8" w14:paraId="160A0E2A" w14:textId="77777777" w:rsidTr="001677A3">
        <w:trPr>
          <w:trHeight w:val="290"/>
        </w:trPr>
        <w:tc>
          <w:tcPr>
            <w:tcW w:w="1281" w:type="dxa"/>
            <w:vMerge/>
            <w:tcBorders>
              <w:top w:val="nil"/>
              <w:left w:val="nil"/>
              <w:right w:val="nil"/>
            </w:tcBorders>
          </w:tcPr>
          <w:p w14:paraId="78AE2A57" w14:textId="77777777" w:rsidR="00F16A04" w:rsidRPr="00F406F8" w:rsidRDefault="00F16A04" w:rsidP="00F16A04">
            <w:pPr>
              <w:rPr>
                <w:rFonts w:ascii="Times New Roman" w:hAnsi="Times New Roman" w:cs="Times New Roman"/>
              </w:rPr>
            </w:pPr>
          </w:p>
        </w:tc>
        <w:tc>
          <w:tcPr>
            <w:tcW w:w="3564" w:type="dxa"/>
            <w:gridSpan w:val="8"/>
            <w:tcBorders>
              <w:left w:val="nil"/>
              <w:right w:val="single" w:sz="36" w:space="0" w:color="5B9BD4"/>
            </w:tcBorders>
          </w:tcPr>
          <w:p w14:paraId="4C9B41B1" w14:textId="77777777" w:rsidR="00F16A04" w:rsidRPr="00F406F8" w:rsidRDefault="00F16A04" w:rsidP="00F16A04">
            <w:pPr>
              <w:pStyle w:val="TableParagraph"/>
              <w:spacing w:line="240" w:lineRule="auto"/>
              <w:jc w:val="left"/>
            </w:pPr>
          </w:p>
        </w:tc>
        <w:tc>
          <w:tcPr>
            <w:tcW w:w="3250" w:type="dxa"/>
            <w:gridSpan w:val="13"/>
            <w:tcBorders>
              <w:left w:val="single" w:sz="36" w:space="0" w:color="5B9BD4"/>
              <w:right w:val="nil"/>
            </w:tcBorders>
          </w:tcPr>
          <w:p w14:paraId="7B340754" w14:textId="77777777" w:rsidR="00F16A04" w:rsidRPr="00F406F8" w:rsidRDefault="00F16A04" w:rsidP="00F16A04">
            <w:pPr>
              <w:pStyle w:val="TableParagraph"/>
              <w:spacing w:line="240" w:lineRule="auto"/>
              <w:jc w:val="left"/>
            </w:pPr>
          </w:p>
        </w:tc>
      </w:tr>
      <w:tr w:rsidR="00F16A04" w:rsidRPr="00F406F8" w14:paraId="5FC3C7EB" w14:textId="77777777" w:rsidTr="001677A3">
        <w:trPr>
          <w:trHeight w:val="291"/>
        </w:trPr>
        <w:tc>
          <w:tcPr>
            <w:tcW w:w="1281" w:type="dxa"/>
            <w:vMerge/>
            <w:tcBorders>
              <w:top w:val="nil"/>
              <w:left w:val="nil"/>
              <w:right w:val="nil"/>
            </w:tcBorders>
          </w:tcPr>
          <w:p w14:paraId="1ACE236C" w14:textId="77777777" w:rsidR="00F16A04" w:rsidRPr="00F406F8" w:rsidRDefault="00F16A04" w:rsidP="00F16A04">
            <w:pPr>
              <w:rPr>
                <w:rFonts w:ascii="Times New Roman" w:hAnsi="Times New Roman" w:cs="Times New Roman"/>
              </w:rPr>
            </w:pPr>
          </w:p>
        </w:tc>
        <w:tc>
          <w:tcPr>
            <w:tcW w:w="569" w:type="dxa"/>
            <w:tcBorders>
              <w:left w:val="nil"/>
              <w:right w:val="nil"/>
            </w:tcBorders>
          </w:tcPr>
          <w:p w14:paraId="7131A89E" w14:textId="77777777" w:rsidR="00F16A04" w:rsidRPr="00F406F8" w:rsidRDefault="00F16A04" w:rsidP="00F16A04">
            <w:pPr>
              <w:pStyle w:val="TableParagraph"/>
              <w:spacing w:line="240" w:lineRule="auto"/>
              <w:jc w:val="left"/>
            </w:pPr>
          </w:p>
        </w:tc>
        <w:tc>
          <w:tcPr>
            <w:tcW w:w="622" w:type="dxa"/>
            <w:tcBorders>
              <w:left w:val="nil"/>
              <w:right w:val="nil"/>
            </w:tcBorders>
          </w:tcPr>
          <w:p w14:paraId="191EB30E" w14:textId="77777777" w:rsidR="00F16A04" w:rsidRPr="00F406F8" w:rsidRDefault="00F16A04" w:rsidP="00F16A04">
            <w:pPr>
              <w:pStyle w:val="TableParagraph"/>
              <w:spacing w:line="240" w:lineRule="auto"/>
              <w:jc w:val="left"/>
            </w:pPr>
          </w:p>
        </w:tc>
        <w:tc>
          <w:tcPr>
            <w:tcW w:w="624" w:type="dxa"/>
            <w:gridSpan w:val="2"/>
            <w:tcBorders>
              <w:left w:val="nil"/>
              <w:right w:val="nil"/>
            </w:tcBorders>
          </w:tcPr>
          <w:p w14:paraId="49C7EB17" w14:textId="77777777" w:rsidR="00F16A04" w:rsidRPr="00F406F8" w:rsidRDefault="00F16A04" w:rsidP="00F16A04">
            <w:pPr>
              <w:pStyle w:val="TableParagraph"/>
              <w:spacing w:line="210" w:lineRule="exact"/>
              <w:ind w:right="65"/>
              <w:jc w:val="right"/>
            </w:pPr>
            <w:r w:rsidRPr="00F406F8">
              <w:rPr>
                <w:color w:val="404040"/>
                <w:spacing w:val="-10"/>
              </w:rPr>
              <w:t>1</w:t>
            </w:r>
          </w:p>
        </w:tc>
        <w:tc>
          <w:tcPr>
            <w:tcW w:w="622" w:type="dxa"/>
            <w:tcBorders>
              <w:left w:val="nil"/>
              <w:right w:val="nil"/>
            </w:tcBorders>
          </w:tcPr>
          <w:p w14:paraId="1592A461" w14:textId="77777777" w:rsidR="00F16A04" w:rsidRPr="00F406F8" w:rsidRDefault="00F16A04" w:rsidP="00F16A04">
            <w:pPr>
              <w:pStyle w:val="TableParagraph"/>
              <w:spacing w:line="240" w:lineRule="auto"/>
              <w:jc w:val="left"/>
            </w:pPr>
          </w:p>
        </w:tc>
        <w:tc>
          <w:tcPr>
            <w:tcW w:w="624" w:type="dxa"/>
            <w:gridSpan w:val="2"/>
            <w:tcBorders>
              <w:left w:val="nil"/>
              <w:right w:val="nil"/>
            </w:tcBorders>
          </w:tcPr>
          <w:p w14:paraId="35B8DA9B" w14:textId="77777777" w:rsidR="00F16A04" w:rsidRPr="00F406F8" w:rsidRDefault="00F16A04" w:rsidP="00F16A04">
            <w:pPr>
              <w:pStyle w:val="TableParagraph"/>
              <w:spacing w:line="210" w:lineRule="exact"/>
              <w:ind w:right="65"/>
              <w:jc w:val="right"/>
            </w:pPr>
            <w:r w:rsidRPr="00F406F8">
              <w:rPr>
                <w:color w:val="404040"/>
                <w:spacing w:val="-10"/>
              </w:rPr>
              <w:t>1</w:t>
            </w:r>
          </w:p>
        </w:tc>
        <w:tc>
          <w:tcPr>
            <w:tcW w:w="503" w:type="dxa"/>
            <w:tcBorders>
              <w:left w:val="nil"/>
              <w:right w:val="single" w:sz="36" w:space="0" w:color="5B9BD4"/>
            </w:tcBorders>
          </w:tcPr>
          <w:p w14:paraId="0FA73D16" w14:textId="77777777" w:rsidR="00F16A04" w:rsidRPr="00F406F8" w:rsidRDefault="00F16A04" w:rsidP="00F16A04">
            <w:pPr>
              <w:pStyle w:val="TableParagraph"/>
              <w:spacing w:line="240" w:lineRule="auto"/>
              <w:jc w:val="left"/>
            </w:pPr>
          </w:p>
        </w:tc>
        <w:tc>
          <w:tcPr>
            <w:tcW w:w="119" w:type="dxa"/>
            <w:tcBorders>
              <w:left w:val="single" w:sz="36" w:space="0" w:color="5B9BD4"/>
              <w:right w:val="nil"/>
            </w:tcBorders>
          </w:tcPr>
          <w:p w14:paraId="1DDF2121" w14:textId="77777777" w:rsidR="00F16A04" w:rsidRPr="00F406F8" w:rsidRDefault="00F16A04" w:rsidP="00F16A04">
            <w:pPr>
              <w:pStyle w:val="TableParagraph"/>
              <w:spacing w:line="240" w:lineRule="auto"/>
              <w:jc w:val="left"/>
            </w:pPr>
          </w:p>
        </w:tc>
        <w:tc>
          <w:tcPr>
            <w:tcW w:w="624" w:type="dxa"/>
            <w:gridSpan w:val="2"/>
            <w:tcBorders>
              <w:left w:val="nil"/>
              <w:right w:val="nil"/>
            </w:tcBorders>
          </w:tcPr>
          <w:p w14:paraId="1406A1F1" w14:textId="77777777" w:rsidR="00F16A04" w:rsidRPr="00F406F8" w:rsidRDefault="00F16A04" w:rsidP="00F16A04">
            <w:pPr>
              <w:pStyle w:val="TableParagraph"/>
              <w:spacing w:line="210" w:lineRule="exact"/>
              <w:ind w:right="64"/>
              <w:jc w:val="right"/>
            </w:pPr>
            <w:r w:rsidRPr="00F406F8">
              <w:rPr>
                <w:color w:val="404040"/>
                <w:spacing w:val="-10"/>
              </w:rPr>
              <w:t>1</w:t>
            </w:r>
          </w:p>
        </w:tc>
        <w:tc>
          <w:tcPr>
            <w:tcW w:w="624" w:type="dxa"/>
            <w:gridSpan w:val="2"/>
            <w:tcBorders>
              <w:left w:val="nil"/>
              <w:right w:val="nil"/>
            </w:tcBorders>
          </w:tcPr>
          <w:p w14:paraId="5D7F61CE" w14:textId="77777777" w:rsidR="00F16A04" w:rsidRPr="00F406F8" w:rsidRDefault="00F16A04" w:rsidP="00F16A04">
            <w:pPr>
              <w:pStyle w:val="TableParagraph"/>
              <w:spacing w:line="210" w:lineRule="exact"/>
              <w:ind w:right="65"/>
              <w:jc w:val="right"/>
            </w:pPr>
            <w:r w:rsidRPr="00F406F8">
              <w:rPr>
                <w:color w:val="404040"/>
                <w:spacing w:val="-10"/>
              </w:rPr>
              <w:t>1</w:t>
            </w:r>
          </w:p>
        </w:tc>
        <w:tc>
          <w:tcPr>
            <w:tcW w:w="120" w:type="dxa"/>
            <w:tcBorders>
              <w:left w:val="nil"/>
              <w:right w:val="nil"/>
            </w:tcBorders>
          </w:tcPr>
          <w:p w14:paraId="7AD81212" w14:textId="77777777" w:rsidR="00F16A04" w:rsidRPr="00F406F8" w:rsidRDefault="00F16A04" w:rsidP="00F16A04">
            <w:pPr>
              <w:pStyle w:val="TableParagraph"/>
              <w:spacing w:line="240" w:lineRule="auto"/>
              <w:jc w:val="left"/>
            </w:pPr>
          </w:p>
        </w:tc>
        <w:tc>
          <w:tcPr>
            <w:tcW w:w="110" w:type="dxa"/>
            <w:tcBorders>
              <w:left w:val="nil"/>
              <w:right w:val="nil"/>
            </w:tcBorders>
          </w:tcPr>
          <w:p w14:paraId="4E3A2E81" w14:textId="77777777" w:rsidR="00F16A04" w:rsidRPr="00F406F8" w:rsidRDefault="00F16A04" w:rsidP="00F16A04">
            <w:pPr>
              <w:pStyle w:val="TableParagraph"/>
              <w:spacing w:line="240" w:lineRule="auto"/>
              <w:jc w:val="left"/>
            </w:pPr>
          </w:p>
        </w:tc>
        <w:tc>
          <w:tcPr>
            <w:tcW w:w="407" w:type="dxa"/>
            <w:tcBorders>
              <w:left w:val="nil"/>
              <w:right w:val="nil"/>
            </w:tcBorders>
          </w:tcPr>
          <w:p w14:paraId="2916EF58" w14:textId="77777777" w:rsidR="00F16A04" w:rsidRPr="00F406F8" w:rsidRDefault="00F16A04" w:rsidP="00F16A04">
            <w:pPr>
              <w:pStyle w:val="TableParagraph"/>
              <w:spacing w:line="240" w:lineRule="auto"/>
              <w:jc w:val="left"/>
            </w:pPr>
          </w:p>
        </w:tc>
        <w:tc>
          <w:tcPr>
            <w:tcW w:w="624" w:type="dxa"/>
            <w:gridSpan w:val="2"/>
            <w:tcBorders>
              <w:left w:val="nil"/>
              <w:right w:val="nil"/>
            </w:tcBorders>
          </w:tcPr>
          <w:p w14:paraId="6FE8CCB2" w14:textId="77777777" w:rsidR="00F16A04" w:rsidRPr="00F406F8" w:rsidRDefault="00F16A04" w:rsidP="00F16A04">
            <w:pPr>
              <w:pStyle w:val="TableParagraph"/>
              <w:spacing w:line="210" w:lineRule="exact"/>
              <w:ind w:right="65"/>
              <w:jc w:val="right"/>
            </w:pPr>
            <w:r w:rsidRPr="00F406F8">
              <w:rPr>
                <w:color w:val="404040"/>
                <w:spacing w:val="-10"/>
              </w:rPr>
              <w:t>1</w:t>
            </w:r>
          </w:p>
        </w:tc>
        <w:tc>
          <w:tcPr>
            <w:tcW w:w="120" w:type="dxa"/>
            <w:tcBorders>
              <w:left w:val="nil"/>
              <w:right w:val="nil"/>
            </w:tcBorders>
          </w:tcPr>
          <w:p w14:paraId="5101BEAD" w14:textId="77777777" w:rsidR="00F16A04" w:rsidRPr="00F406F8" w:rsidRDefault="00F16A04" w:rsidP="00F16A04">
            <w:pPr>
              <w:pStyle w:val="TableParagraph"/>
              <w:spacing w:line="240" w:lineRule="auto"/>
              <w:jc w:val="left"/>
            </w:pPr>
          </w:p>
        </w:tc>
        <w:tc>
          <w:tcPr>
            <w:tcW w:w="502" w:type="dxa"/>
            <w:gridSpan w:val="2"/>
            <w:tcBorders>
              <w:left w:val="nil"/>
              <w:right w:val="nil"/>
            </w:tcBorders>
          </w:tcPr>
          <w:p w14:paraId="4AFCCFFC" w14:textId="77777777" w:rsidR="00F16A04" w:rsidRPr="00F406F8" w:rsidRDefault="00F16A04" w:rsidP="00F16A04">
            <w:pPr>
              <w:pStyle w:val="TableParagraph"/>
              <w:spacing w:line="210" w:lineRule="exact"/>
              <w:ind w:left="249"/>
              <w:jc w:val="left"/>
            </w:pPr>
            <w:r w:rsidRPr="00F406F8">
              <w:rPr>
                <w:color w:val="404040"/>
                <w:spacing w:val="-10"/>
              </w:rPr>
              <w:t>1</w:t>
            </w:r>
          </w:p>
        </w:tc>
      </w:tr>
      <w:tr w:rsidR="00F16A04" w:rsidRPr="00F406F8" w14:paraId="08349F48" w14:textId="77777777" w:rsidTr="001677A3">
        <w:trPr>
          <w:trHeight w:val="290"/>
        </w:trPr>
        <w:tc>
          <w:tcPr>
            <w:tcW w:w="1281" w:type="dxa"/>
            <w:vMerge/>
            <w:tcBorders>
              <w:top w:val="nil"/>
              <w:left w:val="nil"/>
              <w:right w:val="nil"/>
            </w:tcBorders>
          </w:tcPr>
          <w:p w14:paraId="74D9663F" w14:textId="77777777" w:rsidR="00F16A04" w:rsidRPr="00F406F8" w:rsidRDefault="00F16A04" w:rsidP="00F16A04">
            <w:pPr>
              <w:rPr>
                <w:rFonts w:ascii="Times New Roman" w:hAnsi="Times New Roman" w:cs="Times New Roman"/>
              </w:rPr>
            </w:pPr>
          </w:p>
        </w:tc>
        <w:tc>
          <w:tcPr>
            <w:tcW w:w="1695" w:type="dxa"/>
            <w:gridSpan w:val="3"/>
            <w:tcBorders>
              <w:left w:val="nil"/>
              <w:right w:val="single" w:sz="36" w:space="0" w:color="5B9BD4"/>
            </w:tcBorders>
          </w:tcPr>
          <w:p w14:paraId="533483F5" w14:textId="77777777" w:rsidR="00F16A04" w:rsidRPr="00F406F8" w:rsidRDefault="00F16A04" w:rsidP="00F16A04">
            <w:pPr>
              <w:pStyle w:val="TableParagraph"/>
              <w:spacing w:line="240" w:lineRule="auto"/>
              <w:jc w:val="left"/>
            </w:pPr>
          </w:p>
        </w:tc>
        <w:tc>
          <w:tcPr>
            <w:tcW w:w="1246" w:type="dxa"/>
            <w:gridSpan w:val="3"/>
            <w:tcBorders>
              <w:left w:val="single" w:sz="36" w:space="0" w:color="5B9BD4"/>
              <w:right w:val="single" w:sz="36" w:space="0" w:color="5B9BD4"/>
            </w:tcBorders>
          </w:tcPr>
          <w:p w14:paraId="20B73EA0" w14:textId="77777777" w:rsidR="00F16A04" w:rsidRPr="00F406F8" w:rsidRDefault="00F16A04" w:rsidP="00F16A04">
            <w:pPr>
              <w:pStyle w:val="TableParagraph"/>
              <w:spacing w:line="240" w:lineRule="auto"/>
              <w:jc w:val="left"/>
            </w:pPr>
          </w:p>
        </w:tc>
        <w:tc>
          <w:tcPr>
            <w:tcW w:w="623" w:type="dxa"/>
            <w:gridSpan w:val="2"/>
            <w:tcBorders>
              <w:left w:val="single" w:sz="36" w:space="0" w:color="5B9BD4"/>
              <w:right w:val="single" w:sz="36" w:space="0" w:color="5B9BD4"/>
            </w:tcBorders>
          </w:tcPr>
          <w:p w14:paraId="30EA33D4" w14:textId="77777777" w:rsidR="00F16A04" w:rsidRPr="00F406F8" w:rsidRDefault="00F16A04" w:rsidP="00F16A04">
            <w:pPr>
              <w:pStyle w:val="TableParagraph"/>
              <w:spacing w:line="240" w:lineRule="auto"/>
              <w:jc w:val="left"/>
            </w:pPr>
          </w:p>
        </w:tc>
        <w:tc>
          <w:tcPr>
            <w:tcW w:w="623" w:type="dxa"/>
            <w:gridSpan w:val="2"/>
            <w:tcBorders>
              <w:left w:val="single" w:sz="36" w:space="0" w:color="5B9BD4"/>
              <w:right w:val="single" w:sz="36" w:space="0" w:color="5B9BD4"/>
            </w:tcBorders>
          </w:tcPr>
          <w:p w14:paraId="23D30C3B" w14:textId="77777777" w:rsidR="00F16A04" w:rsidRPr="00F406F8" w:rsidRDefault="00F16A04" w:rsidP="00F16A04">
            <w:pPr>
              <w:pStyle w:val="TableParagraph"/>
              <w:spacing w:line="240" w:lineRule="auto"/>
              <w:jc w:val="left"/>
            </w:pPr>
          </w:p>
        </w:tc>
        <w:tc>
          <w:tcPr>
            <w:tcW w:w="623" w:type="dxa"/>
            <w:gridSpan w:val="2"/>
            <w:tcBorders>
              <w:left w:val="single" w:sz="36" w:space="0" w:color="5B9BD4"/>
              <w:right w:val="single" w:sz="36" w:space="0" w:color="5B9BD4"/>
            </w:tcBorders>
          </w:tcPr>
          <w:p w14:paraId="72890075" w14:textId="77777777" w:rsidR="00F16A04" w:rsidRPr="00F406F8" w:rsidRDefault="00F16A04" w:rsidP="00F16A04">
            <w:pPr>
              <w:pStyle w:val="TableParagraph"/>
              <w:spacing w:line="240" w:lineRule="auto"/>
              <w:jc w:val="left"/>
            </w:pPr>
          </w:p>
        </w:tc>
        <w:tc>
          <w:tcPr>
            <w:tcW w:w="241" w:type="dxa"/>
            <w:gridSpan w:val="2"/>
            <w:tcBorders>
              <w:left w:val="single" w:sz="36" w:space="0" w:color="5B9BD4"/>
              <w:right w:val="single" w:sz="36" w:space="0" w:color="4471C4"/>
            </w:tcBorders>
          </w:tcPr>
          <w:p w14:paraId="0CE37E38" w14:textId="77777777" w:rsidR="00F16A04" w:rsidRPr="00F406F8" w:rsidRDefault="00F16A04" w:rsidP="00F16A04">
            <w:pPr>
              <w:pStyle w:val="TableParagraph"/>
              <w:spacing w:line="240" w:lineRule="auto"/>
              <w:jc w:val="left"/>
            </w:pPr>
          </w:p>
        </w:tc>
        <w:tc>
          <w:tcPr>
            <w:tcW w:w="110" w:type="dxa"/>
            <w:tcBorders>
              <w:left w:val="single" w:sz="36" w:space="0" w:color="4471C4"/>
              <w:right w:val="single" w:sz="36" w:space="0" w:color="EC7C30"/>
            </w:tcBorders>
          </w:tcPr>
          <w:p w14:paraId="0E6DEB9C" w14:textId="77777777" w:rsidR="00F16A04" w:rsidRPr="00F406F8" w:rsidRDefault="00F16A04" w:rsidP="00F16A04">
            <w:pPr>
              <w:pStyle w:val="TableParagraph"/>
              <w:spacing w:line="240" w:lineRule="auto"/>
              <w:jc w:val="left"/>
            </w:pPr>
          </w:p>
        </w:tc>
        <w:tc>
          <w:tcPr>
            <w:tcW w:w="910" w:type="dxa"/>
            <w:gridSpan w:val="2"/>
            <w:tcBorders>
              <w:left w:val="single" w:sz="36" w:space="0" w:color="EC7C30"/>
              <w:right w:val="single" w:sz="36" w:space="0" w:color="5B9BD4"/>
            </w:tcBorders>
          </w:tcPr>
          <w:p w14:paraId="29F47B2B" w14:textId="77777777" w:rsidR="00F16A04" w:rsidRPr="00F406F8" w:rsidRDefault="00F16A04" w:rsidP="00F16A04">
            <w:pPr>
              <w:pStyle w:val="TableParagraph"/>
              <w:spacing w:line="240" w:lineRule="auto"/>
              <w:jc w:val="left"/>
            </w:pPr>
          </w:p>
        </w:tc>
        <w:tc>
          <w:tcPr>
            <w:tcW w:w="241" w:type="dxa"/>
            <w:gridSpan w:val="2"/>
            <w:tcBorders>
              <w:left w:val="single" w:sz="36" w:space="0" w:color="5B9BD4"/>
              <w:right w:val="single" w:sz="36" w:space="0" w:color="4471C4"/>
            </w:tcBorders>
          </w:tcPr>
          <w:p w14:paraId="2325DCA4" w14:textId="77777777" w:rsidR="00F16A04" w:rsidRPr="00F406F8" w:rsidRDefault="00F16A04" w:rsidP="00F16A04">
            <w:pPr>
              <w:pStyle w:val="TableParagraph"/>
              <w:spacing w:line="240" w:lineRule="auto"/>
              <w:jc w:val="left"/>
            </w:pPr>
          </w:p>
        </w:tc>
        <w:tc>
          <w:tcPr>
            <w:tcW w:w="286" w:type="dxa"/>
            <w:tcBorders>
              <w:left w:val="single" w:sz="36" w:space="0" w:color="4471C4"/>
              <w:right w:val="single" w:sz="36" w:space="0" w:color="FFC000"/>
            </w:tcBorders>
          </w:tcPr>
          <w:p w14:paraId="7E8E4602" w14:textId="77777777" w:rsidR="00F16A04" w:rsidRPr="00F406F8" w:rsidRDefault="00F16A04" w:rsidP="00F16A04">
            <w:pPr>
              <w:pStyle w:val="TableParagraph"/>
              <w:spacing w:line="240" w:lineRule="auto"/>
              <w:jc w:val="left"/>
            </w:pPr>
          </w:p>
        </w:tc>
        <w:tc>
          <w:tcPr>
            <w:tcW w:w="216" w:type="dxa"/>
            <w:tcBorders>
              <w:left w:val="single" w:sz="36" w:space="0" w:color="FFC000"/>
              <w:right w:val="nil"/>
            </w:tcBorders>
          </w:tcPr>
          <w:p w14:paraId="3320B10A" w14:textId="77777777" w:rsidR="00F16A04" w:rsidRPr="00F406F8" w:rsidRDefault="00F16A04" w:rsidP="00F16A04">
            <w:pPr>
              <w:pStyle w:val="TableParagraph"/>
              <w:spacing w:line="240" w:lineRule="auto"/>
              <w:jc w:val="left"/>
            </w:pPr>
          </w:p>
        </w:tc>
      </w:tr>
      <w:tr w:rsidR="00F16A04" w:rsidRPr="00F406F8" w14:paraId="66B33360" w14:textId="77777777" w:rsidTr="001677A3">
        <w:trPr>
          <w:trHeight w:val="290"/>
        </w:trPr>
        <w:tc>
          <w:tcPr>
            <w:tcW w:w="1281" w:type="dxa"/>
            <w:vMerge/>
            <w:tcBorders>
              <w:top w:val="nil"/>
              <w:left w:val="nil"/>
              <w:right w:val="nil"/>
            </w:tcBorders>
          </w:tcPr>
          <w:p w14:paraId="65CF4E0B" w14:textId="77777777" w:rsidR="00F16A04" w:rsidRPr="00F406F8" w:rsidRDefault="00F16A04" w:rsidP="00F16A04">
            <w:pPr>
              <w:rPr>
                <w:rFonts w:ascii="Times New Roman" w:hAnsi="Times New Roman" w:cs="Times New Roman"/>
              </w:rPr>
            </w:pPr>
          </w:p>
        </w:tc>
        <w:tc>
          <w:tcPr>
            <w:tcW w:w="1695" w:type="dxa"/>
            <w:gridSpan w:val="3"/>
            <w:tcBorders>
              <w:left w:val="nil"/>
              <w:right w:val="single" w:sz="36" w:space="0" w:color="5B9BD4"/>
            </w:tcBorders>
          </w:tcPr>
          <w:p w14:paraId="5CF1E15F" w14:textId="77777777" w:rsidR="00F16A04" w:rsidRPr="00F406F8" w:rsidRDefault="00F16A04" w:rsidP="00F16A04">
            <w:pPr>
              <w:pStyle w:val="TableParagraph"/>
              <w:spacing w:line="240" w:lineRule="auto"/>
              <w:jc w:val="left"/>
            </w:pPr>
          </w:p>
        </w:tc>
        <w:tc>
          <w:tcPr>
            <w:tcW w:w="1246" w:type="dxa"/>
            <w:gridSpan w:val="3"/>
            <w:tcBorders>
              <w:left w:val="single" w:sz="36" w:space="0" w:color="5B9BD4"/>
              <w:right w:val="single" w:sz="36" w:space="0" w:color="5B9BD4"/>
            </w:tcBorders>
          </w:tcPr>
          <w:p w14:paraId="465FF07F" w14:textId="77777777" w:rsidR="00F16A04" w:rsidRPr="00F406F8" w:rsidRDefault="00F16A04" w:rsidP="00F16A04">
            <w:pPr>
              <w:pStyle w:val="TableParagraph"/>
              <w:spacing w:line="240" w:lineRule="auto"/>
              <w:jc w:val="left"/>
            </w:pPr>
          </w:p>
        </w:tc>
        <w:tc>
          <w:tcPr>
            <w:tcW w:w="623" w:type="dxa"/>
            <w:gridSpan w:val="2"/>
            <w:tcBorders>
              <w:left w:val="single" w:sz="36" w:space="0" w:color="5B9BD4"/>
              <w:right w:val="single" w:sz="36" w:space="0" w:color="5B9BD4"/>
            </w:tcBorders>
          </w:tcPr>
          <w:p w14:paraId="699A230F" w14:textId="77777777" w:rsidR="00F16A04" w:rsidRPr="00F406F8" w:rsidRDefault="00F16A04" w:rsidP="00F16A04">
            <w:pPr>
              <w:pStyle w:val="TableParagraph"/>
              <w:spacing w:line="240" w:lineRule="auto"/>
              <w:jc w:val="left"/>
            </w:pPr>
          </w:p>
        </w:tc>
        <w:tc>
          <w:tcPr>
            <w:tcW w:w="623" w:type="dxa"/>
            <w:gridSpan w:val="2"/>
            <w:tcBorders>
              <w:left w:val="single" w:sz="36" w:space="0" w:color="5B9BD4"/>
              <w:right w:val="single" w:sz="36" w:space="0" w:color="5B9BD4"/>
            </w:tcBorders>
          </w:tcPr>
          <w:p w14:paraId="593FD801" w14:textId="77777777" w:rsidR="00F16A04" w:rsidRPr="00F406F8" w:rsidRDefault="00F16A04" w:rsidP="00F16A04">
            <w:pPr>
              <w:pStyle w:val="TableParagraph"/>
              <w:spacing w:line="240" w:lineRule="auto"/>
              <w:jc w:val="left"/>
            </w:pPr>
          </w:p>
        </w:tc>
        <w:tc>
          <w:tcPr>
            <w:tcW w:w="623" w:type="dxa"/>
            <w:gridSpan w:val="2"/>
            <w:tcBorders>
              <w:left w:val="single" w:sz="36" w:space="0" w:color="5B9BD4"/>
              <w:right w:val="single" w:sz="36" w:space="0" w:color="5B9BD4"/>
            </w:tcBorders>
          </w:tcPr>
          <w:p w14:paraId="014E8B3D" w14:textId="77777777" w:rsidR="00F16A04" w:rsidRPr="00F406F8" w:rsidRDefault="00F16A04" w:rsidP="00F16A04">
            <w:pPr>
              <w:pStyle w:val="TableParagraph"/>
              <w:spacing w:line="240" w:lineRule="auto"/>
              <w:jc w:val="left"/>
            </w:pPr>
          </w:p>
        </w:tc>
        <w:tc>
          <w:tcPr>
            <w:tcW w:w="241" w:type="dxa"/>
            <w:gridSpan w:val="2"/>
            <w:tcBorders>
              <w:left w:val="single" w:sz="36" w:space="0" w:color="5B9BD4"/>
              <w:right w:val="single" w:sz="36" w:space="0" w:color="4471C4"/>
            </w:tcBorders>
          </w:tcPr>
          <w:p w14:paraId="3D4053B7" w14:textId="77777777" w:rsidR="00F16A04" w:rsidRPr="00F406F8" w:rsidRDefault="00F16A04" w:rsidP="00F16A04">
            <w:pPr>
              <w:pStyle w:val="TableParagraph"/>
              <w:spacing w:line="240" w:lineRule="auto"/>
              <w:jc w:val="left"/>
            </w:pPr>
          </w:p>
        </w:tc>
        <w:tc>
          <w:tcPr>
            <w:tcW w:w="110" w:type="dxa"/>
            <w:tcBorders>
              <w:left w:val="single" w:sz="36" w:space="0" w:color="4471C4"/>
              <w:right w:val="single" w:sz="36" w:space="0" w:color="EC7C30"/>
            </w:tcBorders>
          </w:tcPr>
          <w:p w14:paraId="67D861EE" w14:textId="77777777" w:rsidR="00F16A04" w:rsidRPr="00F406F8" w:rsidRDefault="00F16A04" w:rsidP="00F16A04">
            <w:pPr>
              <w:pStyle w:val="TableParagraph"/>
              <w:spacing w:line="240" w:lineRule="auto"/>
              <w:jc w:val="left"/>
            </w:pPr>
          </w:p>
        </w:tc>
        <w:tc>
          <w:tcPr>
            <w:tcW w:w="910" w:type="dxa"/>
            <w:gridSpan w:val="2"/>
            <w:tcBorders>
              <w:left w:val="single" w:sz="36" w:space="0" w:color="EC7C30"/>
              <w:right w:val="single" w:sz="36" w:space="0" w:color="5B9BD4"/>
            </w:tcBorders>
          </w:tcPr>
          <w:p w14:paraId="7331D394" w14:textId="77777777" w:rsidR="00F16A04" w:rsidRPr="00F406F8" w:rsidRDefault="00F16A04" w:rsidP="00F16A04">
            <w:pPr>
              <w:pStyle w:val="TableParagraph"/>
              <w:spacing w:line="240" w:lineRule="auto"/>
              <w:jc w:val="left"/>
            </w:pPr>
          </w:p>
        </w:tc>
        <w:tc>
          <w:tcPr>
            <w:tcW w:w="241" w:type="dxa"/>
            <w:gridSpan w:val="2"/>
            <w:tcBorders>
              <w:left w:val="single" w:sz="36" w:space="0" w:color="5B9BD4"/>
              <w:right w:val="single" w:sz="36" w:space="0" w:color="4471C4"/>
            </w:tcBorders>
          </w:tcPr>
          <w:p w14:paraId="598ED916" w14:textId="77777777" w:rsidR="00F16A04" w:rsidRPr="00F406F8" w:rsidRDefault="00F16A04" w:rsidP="00F16A04">
            <w:pPr>
              <w:pStyle w:val="TableParagraph"/>
              <w:spacing w:line="240" w:lineRule="auto"/>
              <w:jc w:val="left"/>
            </w:pPr>
          </w:p>
        </w:tc>
        <w:tc>
          <w:tcPr>
            <w:tcW w:w="286" w:type="dxa"/>
            <w:tcBorders>
              <w:left w:val="single" w:sz="36" w:space="0" w:color="4471C4"/>
              <w:right w:val="single" w:sz="36" w:space="0" w:color="FFC000"/>
            </w:tcBorders>
          </w:tcPr>
          <w:p w14:paraId="582B18CD" w14:textId="77777777" w:rsidR="00F16A04" w:rsidRPr="00F406F8" w:rsidRDefault="00F16A04" w:rsidP="00F16A04">
            <w:pPr>
              <w:pStyle w:val="TableParagraph"/>
              <w:spacing w:line="240" w:lineRule="auto"/>
              <w:jc w:val="left"/>
            </w:pPr>
          </w:p>
        </w:tc>
        <w:tc>
          <w:tcPr>
            <w:tcW w:w="216" w:type="dxa"/>
            <w:tcBorders>
              <w:left w:val="single" w:sz="36" w:space="0" w:color="FFC000"/>
              <w:right w:val="nil"/>
            </w:tcBorders>
          </w:tcPr>
          <w:p w14:paraId="08635B53" w14:textId="77777777" w:rsidR="00F16A04" w:rsidRPr="00F406F8" w:rsidRDefault="00F16A04" w:rsidP="00F16A04">
            <w:pPr>
              <w:pStyle w:val="TableParagraph"/>
              <w:spacing w:line="240" w:lineRule="auto"/>
              <w:jc w:val="left"/>
            </w:pPr>
          </w:p>
        </w:tc>
      </w:tr>
      <w:tr w:rsidR="00F16A04" w:rsidRPr="00F406F8" w14:paraId="3EC78B69" w14:textId="77777777" w:rsidTr="001677A3">
        <w:trPr>
          <w:trHeight w:val="261"/>
        </w:trPr>
        <w:tc>
          <w:tcPr>
            <w:tcW w:w="1281" w:type="dxa"/>
            <w:vMerge/>
            <w:tcBorders>
              <w:top w:val="nil"/>
              <w:left w:val="nil"/>
              <w:right w:val="nil"/>
            </w:tcBorders>
          </w:tcPr>
          <w:p w14:paraId="03C6DADF" w14:textId="77777777" w:rsidR="00F16A04" w:rsidRPr="00F406F8" w:rsidRDefault="00F16A04" w:rsidP="00F16A04">
            <w:pPr>
              <w:rPr>
                <w:rFonts w:ascii="Times New Roman" w:hAnsi="Times New Roman" w:cs="Times New Roman"/>
              </w:rPr>
            </w:pPr>
          </w:p>
        </w:tc>
        <w:tc>
          <w:tcPr>
            <w:tcW w:w="569" w:type="dxa"/>
          </w:tcPr>
          <w:p w14:paraId="7EC74D30" w14:textId="77777777" w:rsidR="00F16A04" w:rsidRPr="00F406F8" w:rsidRDefault="00F16A04" w:rsidP="00F16A04">
            <w:pPr>
              <w:pStyle w:val="TableParagraph"/>
              <w:spacing w:line="240" w:lineRule="auto"/>
              <w:jc w:val="left"/>
            </w:pPr>
          </w:p>
        </w:tc>
        <w:tc>
          <w:tcPr>
            <w:tcW w:w="622" w:type="dxa"/>
          </w:tcPr>
          <w:p w14:paraId="3EE922C6" w14:textId="77777777" w:rsidR="00F16A04" w:rsidRPr="00F406F8" w:rsidRDefault="00F16A04" w:rsidP="00F16A04">
            <w:pPr>
              <w:pStyle w:val="TableParagraph"/>
              <w:spacing w:line="240" w:lineRule="auto"/>
              <w:jc w:val="left"/>
            </w:pPr>
          </w:p>
        </w:tc>
        <w:tc>
          <w:tcPr>
            <w:tcW w:w="624" w:type="dxa"/>
            <w:gridSpan w:val="2"/>
          </w:tcPr>
          <w:p w14:paraId="10E7D4FB" w14:textId="77777777" w:rsidR="00F16A04" w:rsidRPr="001677A3" w:rsidRDefault="00F16A04" w:rsidP="00F16A04">
            <w:pPr>
              <w:pStyle w:val="TableParagraph"/>
              <w:spacing w:before="12" w:line="240" w:lineRule="auto"/>
              <w:ind w:left="130"/>
              <w:jc w:val="left"/>
              <w:rPr>
                <w:sz w:val="20"/>
                <w:szCs w:val="20"/>
              </w:rPr>
            </w:pPr>
            <w:r w:rsidRPr="001677A3">
              <w:rPr>
                <w:color w:val="585858"/>
                <w:spacing w:val="-4"/>
                <w:sz w:val="20"/>
                <w:szCs w:val="20"/>
              </w:rPr>
              <w:t>2015</w:t>
            </w:r>
          </w:p>
        </w:tc>
        <w:tc>
          <w:tcPr>
            <w:tcW w:w="622" w:type="dxa"/>
          </w:tcPr>
          <w:p w14:paraId="28E26CDD" w14:textId="77777777" w:rsidR="00F16A04" w:rsidRPr="001677A3" w:rsidRDefault="00F16A04" w:rsidP="00F16A04">
            <w:pPr>
              <w:pStyle w:val="TableParagraph"/>
              <w:spacing w:before="12" w:line="240" w:lineRule="auto"/>
              <w:ind w:left="17" w:right="1"/>
              <w:rPr>
                <w:sz w:val="20"/>
                <w:szCs w:val="20"/>
              </w:rPr>
            </w:pPr>
            <w:r w:rsidRPr="001677A3">
              <w:rPr>
                <w:color w:val="585858"/>
                <w:spacing w:val="-4"/>
                <w:sz w:val="20"/>
                <w:szCs w:val="20"/>
              </w:rPr>
              <w:t>2016</w:t>
            </w:r>
          </w:p>
        </w:tc>
        <w:tc>
          <w:tcPr>
            <w:tcW w:w="624" w:type="dxa"/>
            <w:gridSpan w:val="2"/>
          </w:tcPr>
          <w:p w14:paraId="11771F4C" w14:textId="77777777" w:rsidR="00F16A04" w:rsidRPr="001677A3" w:rsidRDefault="00F16A04" w:rsidP="00F16A04">
            <w:pPr>
              <w:pStyle w:val="TableParagraph"/>
              <w:spacing w:before="12" w:line="240" w:lineRule="auto"/>
              <w:ind w:left="130"/>
              <w:jc w:val="left"/>
              <w:rPr>
                <w:sz w:val="20"/>
                <w:szCs w:val="20"/>
              </w:rPr>
            </w:pPr>
            <w:r w:rsidRPr="001677A3">
              <w:rPr>
                <w:color w:val="585858"/>
                <w:spacing w:val="-4"/>
                <w:sz w:val="20"/>
                <w:szCs w:val="20"/>
              </w:rPr>
              <w:t>2017</w:t>
            </w:r>
          </w:p>
        </w:tc>
        <w:tc>
          <w:tcPr>
            <w:tcW w:w="622" w:type="dxa"/>
            <w:gridSpan w:val="2"/>
          </w:tcPr>
          <w:p w14:paraId="21F86540" w14:textId="77777777" w:rsidR="00F16A04" w:rsidRPr="001677A3" w:rsidRDefault="00F16A04" w:rsidP="00F16A04">
            <w:pPr>
              <w:pStyle w:val="TableParagraph"/>
              <w:spacing w:before="12" w:line="240" w:lineRule="auto"/>
              <w:ind w:left="129"/>
              <w:jc w:val="left"/>
              <w:rPr>
                <w:sz w:val="20"/>
                <w:szCs w:val="20"/>
              </w:rPr>
            </w:pPr>
            <w:r w:rsidRPr="001677A3">
              <w:rPr>
                <w:color w:val="585858"/>
                <w:spacing w:val="-4"/>
                <w:sz w:val="20"/>
                <w:szCs w:val="20"/>
              </w:rPr>
              <w:t>2018</w:t>
            </w:r>
          </w:p>
        </w:tc>
        <w:tc>
          <w:tcPr>
            <w:tcW w:w="624" w:type="dxa"/>
            <w:gridSpan w:val="2"/>
          </w:tcPr>
          <w:p w14:paraId="51511C65" w14:textId="77777777" w:rsidR="00F16A04" w:rsidRPr="001677A3" w:rsidRDefault="00F16A04" w:rsidP="00F16A04">
            <w:pPr>
              <w:pStyle w:val="TableParagraph"/>
              <w:spacing w:before="12" w:line="240" w:lineRule="auto"/>
              <w:ind w:left="130"/>
              <w:jc w:val="left"/>
              <w:rPr>
                <w:sz w:val="20"/>
                <w:szCs w:val="20"/>
              </w:rPr>
            </w:pPr>
            <w:r w:rsidRPr="001677A3">
              <w:rPr>
                <w:color w:val="585858"/>
                <w:spacing w:val="-4"/>
                <w:sz w:val="20"/>
                <w:szCs w:val="20"/>
              </w:rPr>
              <w:t>2019</w:t>
            </w:r>
          </w:p>
        </w:tc>
        <w:tc>
          <w:tcPr>
            <w:tcW w:w="624" w:type="dxa"/>
            <w:gridSpan w:val="2"/>
          </w:tcPr>
          <w:p w14:paraId="2FBB27DB" w14:textId="77777777" w:rsidR="00F16A04" w:rsidRPr="001677A3" w:rsidRDefault="00F16A04" w:rsidP="00F16A04">
            <w:pPr>
              <w:pStyle w:val="TableParagraph"/>
              <w:spacing w:before="12" w:line="240" w:lineRule="auto"/>
              <w:ind w:left="130"/>
              <w:jc w:val="left"/>
              <w:rPr>
                <w:sz w:val="20"/>
                <w:szCs w:val="20"/>
              </w:rPr>
            </w:pPr>
            <w:r w:rsidRPr="001677A3">
              <w:rPr>
                <w:color w:val="585858"/>
                <w:spacing w:val="-4"/>
                <w:sz w:val="20"/>
                <w:szCs w:val="20"/>
              </w:rPr>
              <w:t>2020</w:t>
            </w:r>
          </w:p>
        </w:tc>
        <w:tc>
          <w:tcPr>
            <w:tcW w:w="637" w:type="dxa"/>
            <w:gridSpan w:val="3"/>
          </w:tcPr>
          <w:p w14:paraId="39F4DC3E" w14:textId="77777777" w:rsidR="00F16A04" w:rsidRPr="001677A3" w:rsidRDefault="00F16A04" w:rsidP="00F16A04">
            <w:pPr>
              <w:pStyle w:val="TableParagraph"/>
              <w:spacing w:before="12" w:line="240" w:lineRule="auto"/>
              <w:ind w:left="129"/>
              <w:jc w:val="left"/>
              <w:rPr>
                <w:sz w:val="20"/>
                <w:szCs w:val="20"/>
              </w:rPr>
            </w:pPr>
            <w:r w:rsidRPr="001677A3">
              <w:rPr>
                <w:color w:val="585858"/>
                <w:spacing w:val="-4"/>
                <w:sz w:val="20"/>
                <w:szCs w:val="20"/>
              </w:rPr>
              <w:t>2021</w:t>
            </w:r>
          </w:p>
        </w:tc>
        <w:tc>
          <w:tcPr>
            <w:tcW w:w="624" w:type="dxa"/>
            <w:gridSpan w:val="2"/>
          </w:tcPr>
          <w:p w14:paraId="01B20EA5" w14:textId="77777777" w:rsidR="00F16A04" w:rsidRPr="001677A3" w:rsidRDefault="00F16A04" w:rsidP="00F16A04">
            <w:pPr>
              <w:pStyle w:val="TableParagraph"/>
              <w:spacing w:before="12" w:line="240" w:lineRule="auto"/>
              <w:ind w:left="130"/>
              <w:jc w:val="left"/>
              <w:rPr>
                <w:sz w:val="20"/>
                <w:szCs w:val="20"/>
              </w:rPr>
            </w:pPr>
            <w:r w:rsidRPr="001677A3">
              <w:rPr>
                <w:color w:val="585858"/>
                <w:spacing w:val="-4"/>
                <w:sz w:val="20"/>
                <w:szCs w:val="20"/>
              </w:rPr>
              <w:t>2022</w:t>
            </w:r>
          </w:p>
        </w:tc>
        <w:tc>
          <w:tcPr>
            <w:tcW w:w="622" w:type="dxa"/>
            <w:gridSpan w:val="3"/>
          </w:tcPr>
          <w:p w14:paraId="26E8746F" w14:textId="77777777" w:rsidR="00F16A04" w:rsidRPr="001677A3" w:rsidRDefault="00F16A04" w:rsidP="00F16A04">
            <w:pPr>
              <w:pStyle w:val="TableParagraph"/>
              <w:spacing w:before="12" w:line="240" w:lineRule="auto"/>
              <w:ind w:left="129"/>
              <w:jc w:val="left"/>
              <w:rPr>
                <w:sz w:val="20"/>
                <w:szCs w:val="20"/>
              </w:rPr>
            </w:pPr>
            <w:r w:rsidRPr="001677A3">
              <w:rPr>
                <w:color w:val="585858"/>
                <w:spacing w:val="-4"/>
                <w:sz w:val="20"/>
                <w:szCs w:val="20"/>
              </w:rPr>
              <w:t>2023</w:t>
            </w:r>
          </w:p>
        </w:tc>
      </w:tr>
      <w:tr w:rsidR="00F16A04" w:rsidRPr="00F406F8" w14:paraId="4D9A091B" w14:textId="77777777" w:rsidTr="001677A3">
        <w:trPr>
          <w:trHeight w:val="272"/>
        </w:trPr>
        <w:tc>
          <w:tcPr>
            <w:tcW w:w="1281" w:type="dxa"/>
          </w:tcPr>
          <w:p w14:paraId="083C17C2" w14:textId="77777777" w:rsidR="00F16A04" w:rsidRPr="001677A3" w:rsidRDefault="00F16A04" w:rsidP="00F16A04">
            <w:pPr>
              <w:pStyle w:val="TableParagraph"/>
              <w:spacing w:before="12" w:line="240" w:lineRule="auto"/>
              <w:ind w:left="205"/>
              <w:jc w:val="left"/>
              <w:rPr>
                <w:sz w:val="20"/>
                <w:szCs w:val="20"/>
              </w:rPr>
            </w:pPr>
            <w:r w:rsidRPr="001677A3">
              <w:rPr>
                <w:color w:val="585858"/>
                <w:spacing w:val="-2"/>
                <w:sz w:val="20"/>
                <w:szCs w:val="20"/>
              </w:rPr>
              <w:t>Norte</w:t>
            </w:r>
          </w:p>
        </w:tc>
        <w:tc>
          <w:tcPr>
            <w:tcW w:w="569" w:type="dxa"/>
          </w:tcPr>
          <w:p w14:paraId="04683470" w14:textId="77777777" w:rsidR="00F16A04" w:rsidRPr="001677A3" w:rsidRDefault="00F16A04" w:rsidP="00F16A04">
            <w:pPr>
              <w:pStyle w:val="TableParagraph"/>
              <w:spacing w:before="17" w:line="240" w:lineRule="auto"/>
              <w:ind w:left="17" w:right="2"/>
              <w:rPr>
                <w:sz w:val="20"/>
                <w:szCs w:val="20"/>
              </w:rPr>
            </w:pPr>
            <w:r w:rsidRPr="001677A3">
              <w:rPr>
                <w:color w:val="585858"/>
                <w:spacing w:val="-10"/>
                <w:sz w:val="20"/>
                <w:szCs w:val="20"/>
              </w:rPr>
              <w:t>0</w:t>
            </w:r>
          </w:p>
        </w:tc>
        <w:tc>
          <w:tcPr>
            <w:tcW w:w="622" w:type="dxa"/>
          </w:tcPr>
          <w:p w14:paraId="2CB060B0" w14:textId="77777777" w:rsidR="00F16A04" w:rsidRPr="001677A3" w:rsidRDefault="00F16A04" w:rsidP="00F16A04">
            <w:pPr>
              <w:pStyle w:val="TableParagraph"/>
              <w:spacing w:before="17" w:line="240" w:lineRule="auto"/>
              <w:ind w:left="17" w:right="2"/>
              <w:rPr>
                <w:sz w:val="20"/>
                <w:szCs w:val="20"/>
              </w:rPr>
            </w:pPr>
            <w:r w:rsidRPr="001677A3">
              <w:rPr>
                <w:color w:val="585858"/>
                <w:spacing w:val="-10"/>
                <w:sz w:val="20"/>
                <w:szCs w:val="20"/>
              </w:rPr>
              <w:t>0</w:t>
            </w:r>
          </w:p>
        </w:tc>
        <w:tc>
          <w:tcPr>
            <w:tcW w:w="624" w:type="dxa"/>
            <w:gridSpan w:val="2"/>
          </w:tcPr>
          <w:p w14:paraId="057A1C07" w14:textId="77777777" w:rsidR="00F16A04" w:rsidRPr="001677A3" w:rsidRDefault="00F16A04" w:rsidP="00F16A04">
            <w:pPr>
              <w:pStyle w:val="TableParagraph"/>
              <w:spacing w:before="17" w:line="240" w:lineRule="auto"/>
              <w:ind w:left="16" w:right="1"/>
              <w:rPr>
                <w:sz w:val="20"/>
                <w:szCs w:val="20"/>
              </w:rPr>
            </w:pPr>
            <w:r w:rsidRPr="001677A3">
              <w:rPr>
                <w:color w:val="585858"/>
                <w:spacing w:val="-10"/>
                <w:sz w:val="20"/>
                <w:szCs w:val="20"/>
              </w:rPr>
              <w:t>0</w:t>
            </w:r>
          </w:p>
        </w:tc>
        <w:tc>
          <w:tcPr>
            <w:tcW w:w="622" w:type="dxa"/>
          </w:tcPr>
          <w:p w14:paraId="3891F516" w14:textId="77777777" w:rsidR="00F16A04" w:rsidRPr="001677A3" w:rsidRDefault="00F16A04" w:rsidP="00F16A04">
            <w:pPr>
              <w:pStyle w:val="TableParagraph"/>
              <w:spacing w:before="17" w:line="240" w:lineRule="auto"/>
              <w:ind w:left="17" w:right="1"/>
              <w:rPr>
                <w:sz w:val="20"/>
                <w:szCs w:val="20"/>
              </w:rPr>
            </w:pPr>
            <w:r w:rsidRPr="001677A3">
              <w:rPr>
                <w:color w:val="585858"/>
                <w:spacing w:val="-10"/>
                <w:sz w:val="20"/>
                <w:szCs w:val="20"/>
              </w:rPr>
              <w:t>0</w:t>
            </w:r>
          </w:p>
        </w:tc>
        <w:tc>
          <w:tcPr>
            <w:tcW w:w="624" w:type="dxa"/>
            <w:gridSpan w:val="2"/>
          </w:tcPr>
          <w:p w14:paraId="52741DD7" w14:textId="77777777" w:rsidR="00F16A04" w:rsidRPr="001677A3" w:rsidRDefault="00F16A04" w:rsidP="00F16A04">
            <w:pPr>
              <w:pStyle w:val="TableParagraph"/>
              <w:spacing w:line="240" w:lineRule="auto"/>
              <w:jc w:val="left"/>
              <w:rPr>
                <w:sz w:val="20"/>
                <w:szCs w:val="20"/>
              </w:rPr>
            </w:pPr>
          </w:p>
        </w:tc>
        <w:tc>
          <w:tcPr>
            <w:tcW w:w="622" w:type="dxa"/>
            <w:gridSpan w:val="2"/>
          </w:tcPr>
          <w:p w14:paraId="4BA99A92" w14:textId="77777777" w:rsidR="00F16A04" w:rsidRPr="001677A3" w:rsidRDefault="00F16A04" w:rsidP="00F16A04">
            <w:pPr>
              <w:pStyle w:val="TableParagraph"/>
              <w:spacing w:line="240" w:lineRule="auto"/>
              <w:jc w:val="left"/>
              <w:rPr>
                <w:sz w:val="20"/>
                <w:szCs w:val="20"/>
              </w:rPr>
            </w:pPr>
          </w:p>
        </w:tc>
        <w:tc>
          <w:tcPr>
            <w:tcW w:w="624" w:type="dxa"/>
            <w:gridSpan w:val="2"/>
          </w:tcPr>
          <w:p w14:paraId="449BA83C" w14:textId="77777777" w:rsidR="00F16A04" w:rsidRPr="001677A3" w:rsidRDefault="00F16A04" w:rsidP="00F16A04">
            <w:pPr>
              <w:pStyle w:val="TableParagraph"/>
              <w:spacing w:line="240" w:lineRule="auto"/>
              <w:jc w:val="left"/>
              <w:rPr>
                <w:sz w:val="20"/>
                <w:szCs w:val="20"/>
              </w:rPr>
            </w:pPr>
          </w:p>
        </w:tc>
        <w:tc>
          <w:tcPr>
            <w:tcW w:w="624" w:type="dxa"/>
            <w:gridSpan w:val="2"/>
          </w:tcPr>
          <w:p w14:paraId="2291CD6E" w14:textId="77777777" w:rsidR="00F16A04" w:rsidRPr="001677A3" w:rsidRDefault="00F16A04" w:rsidP="00F16A04">
            <w:pPr>
              <w:pStyle w:val="TableParagraph"/>
              <w:spacing w:line="240" w:lineRule="auto"/>
              <w:jc w:val="left"/>
              <w:rPr>
                <w:sz w:val="20"/>
                <w:szCs w:val="20"/>
              </w:rPr>
            </w:pPr>
          </w:p>
        </w:tc>
        <w:tc>
          <w:tcPr>
            <w:tcW w:w="637" w:type="dxa"/>
            <w:gridSpan w:val="3"/>
          </w:tcPr>
          <w:p w14:paraId="4E82C150" w14:textId="77777777" w:rsidR="00F16A04" w:rsidRPr="001677A3" w:rsidRDefault="00F16A04" w:rsidP="00F16A04">
            <w:pPr>
              <w:pStyle w:val="TableParagraph"/>
              <w:spacing w:before="17" w:line="240" w:lineRule="auto"/>
              <w:ind w:left="17" w:right="1"/>
              <w:rPr>
                <w:sz w:val="20"/>
                <w:szCs w:val="20"/>
              </w:rPr>
            </w:pPr>
            <w:r w:rsidRPr="001677A3">
              <w:rPr>
                <w:color w:val="585858"/>
                <w:spacing w:val="-10"/>
                <w:sz w:val="20"/>
                <w:szCs w:val="20"/>
              </w:rPr>
              <w:t>1</w:t>
            </w:r>
          </w:p>
        </w:tc>
        <w:tc>
          <w:tcPr>
            <w:tcW w:w="624" w:type="dxa"/>
            <w:gridSpan w:val="2"/>
          </w:tcPr>
          <w:p w14:paraId="093EF76D" w14:textId="77777777" w:rsidR="00F16A04" w:rsidRPr="001677A3" w:rsidRDefault="00F16A04" w:rsidP="00F16A04">
            <w:pPr>
              <w:pStyle w:val="TableParagraph"/>
              <w:spacing w:line="240" w:lineRule="auto"/>
              <w:jc w:val="left"/>
              <w:rPr>
                <w:sz w:val="20"/>
                <w:szCs w:val="20"/>
              </w:rPr>
            </w:pPr>
          </w:p>
        </w:tc>
        <w:tc>
          <w:tcPr>
            <w:tcW w:w="622" w:type="dxa"/>
            <w:gridSpan w:val="3"/>
          </w:tcPr>
          <w:p w14:paraId="4FA6D083" w14:textId="77777777" w:rsidR="00F16A04" w:rsidRPr="001677A3" w:rsidRDefault="00F16A04" w:rsidP="00F16A04">
            <w:pPr>
              <w:pStyle w:val="TableParagraph"/>
              <w:spacing w:before="17" w:line="240" w:lineRule="auto"/>
              <w:ind w:left="17"/>
              <w:rPr>
                <w:sz w:val="20"/>
                <w:szCs w:val="20"/>
              </w:rPr>
            </w:pPr>
            <w:r w:rsidRPr="001677A3">
              <w:rPr>
                <w:color w:val="585858"/>
                <w:spacing w:val="-10"/>
                <w:sz w:val="20"/>
                <w:szCs w:val="20"/>
              </w:rPr>
              <w:t>1</w:t>
            </w:r>
          </w:p>
        </w:tc>
      </w:tr>
      <w:tr w:rsidR="00F16A04" w:rsidRPr="00F406F8" w14:paraId="2BB69B88" w14:textId="77777777" w:rsidTr="001677A3">
        <w:trPr>
          <w:trHeight w:val="272"/>
        </w:trPr>
        <w:tc>
          <w:tcPr>
            <w:tcW w:w="1281" w:type="dxa"/>
          </w:tcPr>
          <w:p w14:paraId="295C30A5" w14:textId="77777777" w:rsidR="00F16A04" w:rsidRPr="001677A3" w:rsidRDefault="00F16A04" w:rsidP="00F16A04">
            <w:pPr>
              <w:pStyle w:val="TableParagraph"/>
              <w:spacing w:before="13" w:line="240" w:lineRule="auto"/>
              <w:ind w:left="205"/>
              <w:jc w:val="left"/>
              <w:rPr>
                <w:sz w:val="20"/>
                <w:szCs w:val="20"/>
              </w:rPr>
            </w:pPr>
            <w:r w:rsidRPr="001677A3">
              <w:rPr>
                <w:color w:val="585858"/>
                <w:spacing w:val="-2"/>
                <w:sz w:val="20"/>
                <w:szCs w:val="20"/>
              </w:rPr>
              <w:t>Nordeste</w:t>
            </w:r>
          </w:p>
        </w:tc>
        <w:tc>
          <w:tcPr>
            <w:tcW w:w="569" w:type="dxa"/>
          </w:tcPr>
          <w:p w14:paraId="50C2E9A1" w14:textId="77777777" w:rsidR="00F16A04" w:rsidRPr="001677A3" w:rsidRDefault="00F16A04" w:rsidP="00F16A04">
            <w:pPr>
              <w:pStyle w:val="TableParagraph"/>
              <w:spacing w:before="17" w:line="240" w:lineRule="auto"/>
              <w:ind w:left="17" w:right="2"/>
              <w:rPr>
                <w:sz w:val="20"/>
                <w:szCs w:val="20"/>
              </w:rPr>
            </w:pPr>
            <w:r w:rsidRPr="001677A3">
              <w:rPr>
                <w:color w:val="585858"/>
                <w:spacing w:val="-10"/>
                <w:sz w:val="20"/>
                <w:szCs w:val="20"/>
              </w:rPr>
              <w:t>0</w:t>
            </w:r>
          </w:p>
        </w:tc>
        <w:tc>
          <w:tcPr>
            <w:tcW w:w="622" w:type="dxa"/>
          </w:tcPr>
          <w:p w14:paraId="6089AE76" w14:textId="77777777" w:rsidR="00F16A04" w:rsidRPr="001677A3" w:rsidRDefault="00F16A04" w:rsidP="00F16A04">
            <w:pPr>
              <w:pStyle w:val="TableParagraph"/>
              <w:spacing w:before="17" w:line="240" w:lineRule="auto"/>
              <w:ind w:left="17" w:right="2"/>
              <w:rPr>
                <w:sz w:val="20"/>
                <w:szCs w:val="20"/>
              </w:rPr>
            </w:pPr>
            <w:r w:rsidRPr="001677A3">
              <w:rPr>
                <w:color w:val="585858"/>
                <w:spacing w:val="-10"/>
                <w:sz w:val="20"/>
                <w:szCs w:val="20"/>
              </w:rPr>
              <w:t>0</w:t>
            </w:r>
          </w:p>
        </w:tc>
        <w:tc>
          <w:tcPr>
            <w:tcW w:w="624" w:type="dxa"/>
            <w:gridSpan w:val="2"/>
          </w:tcPr>
          <w:p w14:paraId="1CF6D111" w14:textId="77777777" w:rsidR="00F16A04" w:rsidRPr="001677A3" w:rsidRDefault="00F16A04" w:rsidP="00F16A04">
            <w:pPr>
              <w:pStyle w:val="TableParagraph"/>
              <w:spacing w:before="17" w:line="240" w:lineRule="auto"/>
              <w:ind w:left="16" w:right="1"/>
              <w:rPr>
                <w:sz w:val="20"/>
                <w:szCs w:val="20"/>
              </w:rPr>
            </w:pPr>
            <w:r w:rsidRPr="001677A3">
              <w:rPr>
                <w:color w:val="585858"/>
                <w:spacing w:val="-10"/>
                <w:sz w:val="20"/>
                <w:szCs w:val="20"/>
              </w:rPr>
              <w:t>0</w:t>
            </w:r>
          </w:p>
        </w:tc>
        <w:tc>
          <w:tcPr>
            <w:tcW w:w="622" w:type="dxa"/>
          </w:tcPr>
          <w:p w14:paraId="43BF37BE" w14:textId="77777777" w:rsidR="00F16A04" w:rsidRPr="001677A3" w:rsidRDefault="00F16A04" w:rsidP="00F16A04">
            <w:pPr>
              <w:pStyle w:val="TableParagraph"/>
              <w:spacing w:before="17" w:line="240" w:lineRule="auto"/>
              <w:ind w:left="17" w:right="1"/>
              <w:rPr>
                <w:sz w:val="20"/>
                <w:szCs w:val="20"/>
              </w:rPr>
            </w:pPr>
            <w:r w:rsidRPr="001677A3">
              <w:rPr>
                <w:color w:val="585858"/>
                <w:spacing w:val="-10"/>
                <w:sz w:val="20"/>
                <w:szCs w:val="20"/>
              </w:rPr>
              <w:t>0</w:t>
            </w:r>
          </w:p>
        </w:tc>
        <w:tc>
          <w:tcPr>
            <w:tcW w:w="624" w:type="dxa"/>
            <w:gridSpan w:val="2"/>
          </w:tcPr>
          <w:p w14:paraId="19CA4134" w14:textId="77777777" w:rsidR="00F16A04" w:rsidRPr="001677A3" w:rsidRDefault="00F16A04" w:rsidP="00F16A04">
            <w:pPr>
              <w:pStyle w:val="TableParagraph"/>
              <w:spacing w:line="240" w:lineRule="auto"/>
              <w:jc w:val="left"/>
              <w:rPr>
                <w:sz w:val="20"/>
                <w:szCs w:val="20"/>
              </w:rPr>
            </w:pPr>
          </w:p>
        </w:tc>
        <w:tc>
          <w:tcPr>
            <w:tcW w:w="622" w:type="dxa"/>
            <w:gridSpan w:val="2"/>
          </w:tcPr>
          <w:p w14:paraId="7F341ECF" w14:textId="77777777" w:rsidR="00F16A04" w:rsidRPr="001677A3" w:rsidRDefault="00F16A04" w:rsidP="00F16A04">
            <w:pPr>
              <w:pStyle w:val="TableParagraph"/>
              <w:spacing w:line="240" w:lineRule="auto"/>
              <w:jc w:val="left"/>
              <w:rPr>
                <w:sz w:val="20"/>
                <w:szCs w:val="20"/>
              </w:rPr>
            </w:pPr>
          </w:p>
        </w:tc>
        <w:tc>
          <w:tcPr>
            <w:tcW w:w="624" w:type="dxa"/>
            <w:gridSpan w:val="2"/>
          </w:tcPr>
          <w:p w14:paraId="0D8EF0E0" w14:textId="77777777" w:rsidR="00F16A04" w:rsidRPr="001677A3" w:rsidRDefault="00F16A04" w:rsidP="00F16A04">
            <w:pPr>
              <w:pStyle w:val="TableParagraph"/>
              <w:spacing w:line="240" w:lineRule="auto"/>
              <w:jc w:val="left"/>
              <w:rPr>
                <w:sz w:val="20"/>
                <w:szCs w:val="20"/>
              </w:rPr>
            </w:pPr>
          </w:p>
        </w:tc>
        <w:tc>
          <w:tcPr>
            <w:tcW w:w="624" w:type="dxa"/>
            <w:gridSpan w:val="2"/>
          </w:tcPr>
          <w:p w14:paraId="3FBB76A6" w14:textId="77777777" w:rsidR="00F16A04" w:rsidRPr="001677A3" w:rsidRDefault="00F16A04" w:rsidP="00F16A04">
            <w:pPr>
              <w:pStyle w:val="TableParagraph"/>
              <w:spacing w:line="240" w:lineRule="auto"/>
              <w:jc w:val="left"/>
              <w:rPr>
                <w:sz w:val="20"/>
                <w:szCs w:val="20"/>
              </w:rPr>
            </w:pPr>
          </w:p>
        </w:tc>
        <w:tc>
          <w:tcPr>
            <w:tcW w:w="637" w:type="dxa"/>
            <w:gridSpan w:val="3"/>
          </w:tcPr>
          <w:p w14:paraId="15C39DC4" w14:textId="77777777" w:rsidR="00F16A04" w:rsidRPr="001677A3" w:rsidRDefault="00F16A04" w:rsidP="00F16A04">
            <w:pPr>
              <w:pStyle w:val="TableParagraph"/>
              <w:spacing w:before="17" w:line="240" w:lineRule="auto"/>
              <w:ind w:left="17" w:right="1"/>
              <w:rPr>
                <w:sz w:val="20"/>
                <w:szCs w:val="20"/>
              </w:rPr>
            </w:pPr>
            <w:r w:rsidRPr="001677A3">
              <w:rPr>
                <w:color w:val="585858"/>
                <w:spacing w:val="-10"/>
                <w:sz w:val="20"/>
                <w:szCs w:val="20"/>
              </w:rPr>
              <w:t>1</w:t>
            </w:r>
          </w:p>
        </w:tc>
        <w:tc>
          <w:tcPr>
            <w:tcW w:w="624" w:type="dxa"/>
            <w:gridSpan w:val="2"/>
          </w:tcPr>
          <w:p w14:paraId="0C882B6B" w14:textId="77777777" w:rsidR="00F16A04" w:rsidRPr="001677A3" w:rsidRDefault="00F16A04" w:rsidP="00F16A04">
            <w:pPr>
              <w:pStyle w:val="TableParagraph"/>
              <w:spacing w:line="240" w:lineRule="auto"/>
              <w:jc w:val="left"/>
              <w:rPr>
                <w:sz w:val="20"/>
                <w:szCs w:val="20"/>
              </w:rPr>
            </w:pPr>
          </w:p>
        </w:tc>
        <w:tc>
          <w:tcPr>
            <w:tcW w:w="622" w:type="dxa"/>
            <w:gridSpan w:val="3"/>
          </w:tcPr>
          <w:p w14:paraId="5EF658B9" w14:textId="77777777" w:rsidR="00F16A04" w:rsidRPr="001677A3" w:rsidRDefault="00F16A04" w:rsidP="00F16A04">
            <w:pPr>
              <w:pStyle w:val="TableParagraph"/>
              <w:spacing w:line="240" w:lineRule="auto"/>
              <w:jc w:val="left"/>
              <w:rPr>
                <w:sz w:val="20"/>
                <w:szCs w:val="20"/>
              </w:rPr>
            </w:pPr>
          </w:p>
        </w:tc>
      </w:tr>
      <w:tr w:rsidR="00F16A04" w:rsidRPr="00F406F8" w14:paraId="3BB3A716" w14:textId="77777777" w:rsidTr="001677A3">
        <w:trPr>
          <w:trHeight w:val="272"/>
        </w:trPr>
        <w:tc>
          <w:tcPr>
            <w:tcW w:w="1281" w:type="dxa"/>
          </w:tcPr>
          <w:p w14:paraId="17798095" w14:textId="3417D0B4" w:rsidR="00F16A04" w:rsidRPr="001677A3" w:rsidRDefault="00F16A04" w:rsidP="00F16A04">
            <w:pPr>
              <w:pStyle w:val="TableParagraph"/>
              <w:spacing w:before="12" w:line="240" w:lineRule="auto"/>
              <w:ind w:left="205"/>
              <w:jc w:val="left"/>
              <w:rPr>
                <w:sz w:val="20"/>
                <w:szCs w:val="20"/>
              </w:rPr>
            </w:pPr>
            <w:r w:rsidRPr="001677A3">
              <w:rPr>
                <w:color w:val="585858"/>
                <w:sz w:val="20"/>
                <w:szCs w:val="20"/>
              </w:rPr>
              <w:t>Centro</w:t>
            </w:r>
            <w:r w:rsidR="00FB4701">
              <w:rPr>
                <w:color w:val="585858"/>
                <w:sz w:val="20"/>
                <w:szCs w:val="20"/>
              </w:rPr>
              <w:t xml:space="preserve"> </w:t>
            </w:r>
            <w:r w:rsidRPr="001677A3">
              <w:rPr>
                <w:color w:val="585858"/>
                <w:spacing w:val="-4"/>
                <w:sz w:val="20"/>
                <w:szCs w:val="20"/>
              </w:rPr>
              <w:t>Oeste</w:t>
            </w:r>
          </w:p>
        </w:tc>
        <w:tc>
          <w:tcPr>
            <w:tcW w:w="569" w:type="dxa"/>
          </w:tcPr>
          <w:p w14:paraId="2B46953E" w14:textId="77777777" w:rsidR="00F16A04" w:rsidRPr="001677A3" w:rsidRDefault="00F16A04" w:rsidP="00F16A04">
            <w:pPr>
              <w:pStyle w:val="TableParagraph"/>
              <w:spacing w:before="17" w:line="240" w:lineRule="auto"/>
              <w:ind w:left="17" w:right="2"/>
              <w:rPr>
                <w:sz w:val="20"/>
                <w:szCs w:val="20"/>
              </w:rPr>
            </w:pPr>
            <w:r w:rsidRPr="001677A3">
              <w:rPr>
                <w:color w:val="585858"/>
                <w:spacing w:val="-10"/>
                <w:sz w:val="20"/>
                <w:szCs w:val="20"/>
              </w:rPr>
              <w:t>0</w:t>
            </w:r>
          </w:p>
        </w:tc>
        <w:tc>
          <w:tcPr>
            <w:tcW w:w="622" w:type="dxa"/>
          </w:tcPr>
          <w:p w14:paraId="4DD83F71" w14:textId="77777777" w:rsidR="00F16A04" w:rsidRPr="001677A3" w:rsidRDefault="00F16A04" w:rsidP="00F16A04">
            <w:pPr>
              <w:pStyle w:val="TableParagraph"/>
              <w:spacing w:before="17" w:line="240" w:lineRule="auto"/>
              <w:ind w:left="17" w:right="2"/>
              <w:rPr>
                <w:sz w:val="20"/>
                <w:szCs w:val="20"/>
              </w:rPr>
            </w:pPr>
            <w:r w:rsidRPr="001677A3">
              <w:rPr>
                <w:color w:val="585858"/>
                <w:spacing w:val="-10"/>
                <w:sz w:val="20"/>
                <w:szCs w:val="20"/>
              </w:rPr>
              <w:t>0</w:t>
            </w:r>
          </w:p>
        </w:tc>
        <w:tc>
          <w:tcPr>
            <w:tcW w:w="624" w:type="dxa"/>
            <w:gridSpan w:val="2"/>
          </w:tcPr>
          <w:p w14:paraId="7C06BCAC" w14:textId="77777777" w:rsidR="00F16A04" w:rsidRPr="001677A3" w:rsidRDefault="00F16A04" w:rsidP="00F16A04">
            <w:pPr>
              <w:pStyle w:val="TableParagraph"/>
              <w:spacing w:before="17" w:line="240" w:lineRule="auto"/>
              <w:ind w:left="16" w:right="1"/>
              <w:rPr>
                <w:sz w:val="20"/>
                <w:szCs w:val="20"/>
              </w:rPr>
            </w:pPr>
            <w:r w:rsidRPr="001677A3">
              <w:rPr>
                <w:color w:val="585858"/>
                <w:spacing w:val="-10"/>
                <w:sz w:val="20"/>
                <w:szCs w:val="20"/>
              </w:rPr>
              <w:t>0</w:t>
            </w:r>
          </w:p>
        </w:tc>
        <w:tc>
          <w:tcPr>
            <w:tcW w:w="622" w:type="dxa"/>
          </w:tcPr>
          <w:p w14:paraId="2980FE88" w14:textId="77777777" w:rsidR="00F16A04" w:rsidRPr="001677A3" w:rsidRDefault="00F16A04" w:rsidP="00F16A04">
            <w:pPr>
              <w:pStyle w:val="TableParagraph"/>
              <w:spacing w:before="17" w:line="240" w:lineRule="auto"/>
              <w:ind w:left="17" w:right="1"/>
              <w:rPr>
                <w:sz w:val="20"/>
                <w:szCs w:val="20"/>
              </w:rPr>
            </w:pPr>
            <w:r w:rsidRPr="001677A3">
              <w:rPr>
                <w:color w:val="585858"/>
                <w:spacing w:val="-10"/>
                <w:sz w:val="20"/>
                <w:szCs w:val="20"/>
              </w:rPr>
              <w:t>0</w:t>
            </w:r>
          </w:p>
        </w:tc>
        <w:tc>
          <w:tcPr>
            <w:tcW w:w="624" w:type="dxa"/>
            <w:gridSpan w:val="2"/>
          </w:tcPr>
          <w:p w14:paraId="54B17E8C" w14:textId="77777777" w:rsidR="00F16A04" w:rsidRPr="001677A3" w:rsidRDefault="00F16A04" w:rsidP="00F16A04">
            <w:pPr>
              <w:pStyle w:val="TableParagraph"/>
              <w:spacing w:line="240" w:lineRule="auto"/>
              <w:jc w:val="left"/>
              <w:rPr>
                <w:sz w:val="20"/>
                <w:szCs w:val="20"/>
              </w:rPr>
            </w:pPr>
          </w:p>
        </w:tc>
        <w:tc>
          <w:tcPr>
            <w:tcW w:w="622" w:type="dxa"/>
            <w:gridSpan w:val="2"/>
          </w:tcPr>
          <w:p w14:paraId="3850A437" w14:textId="77777777" w:rsidR="00F16A04" w:rsidRPr="001677A3" w:rsidRDefault="00F16A04" w:rsidP="00F16A04">
            <w:pPr>
              <w:pStyle w:val="TableParagraph"/>
              <w:spacing w:line="240" w:lineRule="auto"/>
              <w:jc w:val="left"/>
              <w:rPr>
                <w:sz w:val="20"/>
                <w:szCs w:val="20"/>
              </w:rPr>
            </w:pPr>
          </w:p>
        </w:tc>
        <w:tc>
          <w:tcPr>
            <w:tcW w:w="624" w:type="dxa"/>
            <w:gridSpan w:val="2"/>
          </w:tcPr>
          <w:p w14:paraId="08B8A647" w14:textId="77777777" w:rsidR="00F16A04" w:rsidRPr="001677A3" w:rsidRDefault="00F16A04" w:rsidP="00F16A04">
            <w:pPr>
              <w:pStyle w:val="TableParagraph"/>
              <w:spacing w:line="240" w:lineRule="auto"/>
              <w:jc w:val="left"/>
              <w:rPr>
                <w:sz w:val="20"/>
                <w:szCs w:val="20"/>
              </w:rPr>
            </w:pPr>
          </w:p>
        </w:tc>
        <w:tc>
          <w:tcPr>
            <w:tcW w:w="624" w:type="dxa"/>
            <w:gridSpan w:val="2"/>
          </w:tcPr>
          <w:p w14:paraId="2ECFB288" w14:textId="77777777" w:rsidR="00F16A04" w:rsidRPr="001677A3" w:rsidRDefault="00F16A04" w:rsidP="00F16A04">
            <w:pPr>
              <w:pStyle w:val="TableParagraph"/>
              <w:spacing w:line="240" w:lineRule="auto"/>
              <w:jc w:val="left"/>
              <w:rPr>
                <w:sz w:val="20"/>
                <w:szCs w:val="20"/>
              </w:rPr>
            </w:pPr>
          </w:p>
        </w:tc>
        <w:tc>
          <w:tcPr>
            <w:tcW w:w="637" w:type="dxa"/>
            <w:gridSpan w:val="3"/>
          </w:tcPr>
          <w:p w14:paraId="7100E2D8" w14:textId="77777777" w:rsidR="00F16A04" w:rsidRPr="001677A3" w:rsidRDefault="00F16A04" w:rsidP="00F16A04">
            <w:pPr>
              <w:pStyle w:val="TableParagraph"/>
              <w:spacing w:line="240" w:lineRule="auto"/>
              <w:jc w:val="left"/>
              <w:rPr>
                <w:sz w:val="20"/>
                <w:szCs w:val="20"/>
              </w:rPr>
            </w:pPr>
          </w:p>
        </w:tc>
        <w:tc>
          <w:tcPr>
            <w:tcW w:w="624" w:type="dxa"/>
            <w:gridSpan w:val="2"/>
          </w:tcPr>
          <w:p w14:paraId="4A0B77B2" w14:textId="77777777" w:rsidR="00F16A04" w:rsidRPr="001677A3" w:rsidRDefault="00F16A04" w:rsidP="00F16A04">
            <w:pPr>
              <w:pStyle w:val="TableParagraph"/>
              <w:spacing w:line="240" w:lineRule="auto"/>
              <w:jc w:val="left"/>
              <w:rPr>
                <w:sz w:val="20"/>
                <w:szCs w:val="20"/>
              </w:rPr>
            </w:pPr>
          </w:p>
        </w:tc>
        <w:tc>
          <w:tcPr>
            <w:tcW w:w="622" w:type="dxa"/>
            <w:gridSpan w:val="3"/>
          </w:tcPr>
          <w:p w14:paraId="34FBD1FD" w14:textId="77777777" w:rsidR="00F16A04" w:rsidRPr="001677A3" w:rsidRDefault="00F16A04" w:rsidP="00F16A04">
            <w:pPr>
              <w:pStyle w:val="TableParagraph"/>
              <w:spacing w:line="240" w:lineRule="auto"/>
              <w:jc w:val="left"/>
              <w:rPr>
                <w:sz w:val="20"/>
                <w:szCs w:val="20"/>
              </w:rPr>
            </w:pPr>
          </w:p>
        </w:tc>
      </w:tr>
      <w:tr w:rsidR="00F16A04" w:rsidRPr="00F406F8" w14:paraId="4527E2E9" w14:textId="77777777" w:rsidTr="001677A3">
        <w:trPr>
          <w:trHeight w:val="272"/>
        </w:trPr>
        <w:tc>
          <w:tcPr>
            <w:tcW w:w="1281" w:type="dxa"/>
          </w:tcPr>
          <w:p w14:paraId="761DB81A" w14:textId="77777777" w:rsidR="00F16A04" w:rsidRPr="001677A3" w:rsidRDefault="00F16A04" w:rsidP="00F16A04">
            <w:pPr>
              <w:pStyle w:val="TableParagraph"/>
              <w:spacing w:before="13" w:line="240" w:lineRule="auto"/>
              <w:ind w:left="205"/>
              <w:jc w:val="left"/>
              <w:rPr>
                <w:sz w:val="20"/>
                <w:szCs w:val="20"/>
              </w:rPr>
            </w:pPr>
            <w:r w:rsidRPr="001677A3">
              <w:rPr>
                <w:color w:val="585858"/>
                <w:spacing w:val="-5"/>
                <w:sz w:val="20"/>
                <w:szCs w:val="20"/>
              </w:rPr>
              <w:t>Sul</w:t>
            </w:r>
          </w:p>
        </w:tc>
        <w:tc>
          <w:tcPr>
            <w:tcW w:w="569" w:type="dxa"/>
          </w:tcPr>
          <w:p w14:paraId="6D2CB7BA" w14:textId="77777777" w:rsidR="00F16A04" w:rsidRPr="00F406F8" w:rsidRDefault="00F16A04" w:rsidP="00F16A04">
            <w:pPr>
              <w:pStyle w:val="TableParagraph"/>
              <w:spacing w:line="240" w:lineRule="auto"/>
              <w:jc w:val="left"/>
            </w:pPr>
          </w:p>
        </w:tc>
        <w:tc>
          <w:tcPr>
            <w:tcW w:w="622" w:type="dxa"/>
          </w:tcPr>
          <w:p w14:paraId="67914531" w14:textId="613EF100" w:rsidR="00F16A04" w:rsidRPr="00F406F8" w:rsidRDefault="00F16A04" w:rsidP="00F16A04">
            <w:pPr>
              <w:pStyle w:val="TableParagraph"/>
              <w:spacing w:line="240" w:lineRule="auto"/>
              <w:jc w:val="left"/>
            </w:pPr>
          </w:p>
        </w:tc>
        <w:tc>
          <w:tcPr>
            <w:tcW w:w="624" w:type="dxa"/>
            <w:gridSpan w:val="2"/>
          </w:tcPr>
          <w:p w14:paraId="4B1854EC" w14:textId="77777777" w:rsidR="00F16A04" w:rsidRPr="001677A3" w:rsidRDefault="00F16A04" w:rsidP="00F16A04">
            <w:pPr>
              <w:pStyle w:val="TableParagraph"/>
              <w:spacing w:line="240" w:lineRule="auto"/>
              <w:jc w:val="left"/>
              <w:rPr>
                <w:sz w:val="20"/>
                <w:szCs w:val="20"/>
              </w:rPr>
            </w:pPr>
          </w:p>
        </w:tc>
        <w:tc>
          <w:tcPr>
            <w:tcW w:w="622" w:type="dxa"/>
          </w:tcPr>
          <w:p w14:paraId="7F7EBFB1" w14:textId="77777777" w:rsidR="00F16A04" w:rsidRPr="001677A3" w:rsidRDefault="00F16A04" w:rsidP="00F16A04">
            <w:pPr>
              <w:pStyle w:val="TableParagraph"/>
              <w:spacing w:line="240" w:lineRule="auto"/>
              <w:jc w:val="left"/>
              <w:rPr>
                <w:sz w:val="20"/>
                <w:szCs w:val="20"/>
              </w:rPr>
            </w:pPr>
          </w:p>
        </w:tc>
        <w:tc>
          <w:tcPr>
            <w:tcW w:w="624" w:type="dxa"/>
            <w:gridSpan w:val="2"/>
          </w:tcPr>
          <w:p w14:paraId="3C8CE0F6" w14:textId="77777777" w:rsidR="00F16A04" w:rsidRPr="001677A3" w:rsidRDefault="00F16A04" w:rsidP="00F16A04">
            <w:pPr>
              <w:pStyle w:val="TableParagraph"/>
              <w:spacing w:line="240" w:lineRule="auto"/>
              <w:jc w:val="left"/>
              <w:rPr>
                <w:sz w:val="20"/>
                <w:szCs w:val="20"/>
              </w:rPr>
            </w:pPr>
          </w:p>
        </w:tc>
        <w:tc>
          <w:tcPr>
            <w:tcW w:w="622" w:type="dxa"/>
            <w:gridSpan w:val="2"/>
          </w:tcPr>
          <w:p w14:paraId="039F1A5B" w14:textId="77777777" w:rsidR="00F16A04" w:rsidRPr="001677A3" w:rsidRDefault="00F16A04" w:rsidP="00F16A04">
            <w:pPr>
              <w:pStyle w:val="TableParagraph"/>
              <w:spacing w:line="240" w:lineRule="auto"/>
              <w:jc w:val="left"/>
              <w:rPr>
                <w:sz w:val="20"/>
                <w:szCs w:val="20"/>
              </w:rPr>
            </w:pPr>
          </w:p>
        </w:tc>
        <w:tc>
          <w:tcPr>
            <w:tcW w:w="624" w:type="dxa"/>
            <w:gridSpan w:val="2"/>
          </w:tcPr>
          <w:p w14:paraId="09C2D87F" w14:textId="77777777" w:rsidR="00F16A04" w:rsidRPr="001677A3" w:rsidRDefault="00F16A04" w:rsidP="00F16A04">
            <w:pPr>
              <w:pStyle w:val="TableParagraph"/>
              <w:spacing w:line="240" w:lineRule="auto"/>
              <w:jc w:val="left"/>
              <w:rPr>
                <w:sz w:val="20"/>
                <w:szCs w:val="20"/>
              </w:rPr>
            </w:pPr>
          </w:p>
        </w:tc>
        <w:tc>
          <w:tcPr>
            <w:tcW w:w="624" w:type="dxa"/>
            <w:gridSpan w:val="2"/>
          </w:tcPr>
          <w:p w14:paraId="12F845E6" w14:textId="77777777" w:rsidR="00F16A04" w:rsidRPr="001677A3" w:rsidRDefault="00F16A04" w:rsidP="00F16A04">
            <w:pPr>
              <w:pStyle w:val="TableParagraph"/>
              <w:spacing w:line="240" w:lineRule="auto"/>
              <w:jc w:val="left"/>
              <w:rPr>
                <w:sz w:val="20"/>
                <w:szCs w:val="20"/>
              </w:rPr>
            </w:pPr>
          </w:p>
        </w:tc>
        <w:tc>
          <w:tcPr>
            <w:tcW w:w="637" w:type="dxa"/>
            <w:gridSpan w:val="3"/>
          </w:tcPr>
          <w:p w14:paraId="599E4026" w14:textId="77777777" w:rsidR="00F16A04" w:rsidRPr="001677A3" w:rsidRDefault="00F16A04" w:rsidP="00F16A04">
            <w:pPr>
              <w:pStyle w:val="TableParagraph"/>
              <w:spacing w:line="240" w:lineRule="auto"/>
              <w:jc w:val="left"/>
              <w:rPr>
                <w:sz w:val="20"/>
                <w:szCs w:val="20"/>
              </w:rPr>
            </w:pPr>
          </w:p>
        </w:tc>
        <w:tc>
          <w:tcPr>
            <w:tcW w:w="624" w:type="dxa"/>
            <w:gridSpan w:val="2"/>
          </w:tcPr>
          <w:p w14:paraId="270FE978" w14:textId="77777777" w:rsidR="00F16A04" w:rsidRPr="001677A3" w:rsidRDefault="00F16A04" w:rsidP="00F16A04">
            <w:pPr>
              <w:pStyle w:val="TableParagraph"/>
              <w:spacing w:line="240" w:lineRule="auto"/>
              <w:jc w:val="left"/>
              <w:rPr>
                <w:sz w:val="20"/>
                <w:szCs w:val="20"/>
              </w:rPr>
            </w:pPr>
          </w:p>
        </w:tc>
        <w:tc>
          <w:tcPr>
            <w:tcW w:w="622" w:type="dxa"/>
            <w:gridSpan w:val="3"/>
          </w:tcPr>
          <w:p w14:paraId="287C5725" w14:textId="77777777" w:rsidR="00F16A04" w:rsidRPr="001677A3" w:rsidRDefault="00F16A04" w:rsidP="00F16A04">
            <w:pPr>
              <w:pStyle w:val="TableParagraph"/>
              <w:spacing w:before="17" w:line="240" w:lineRule="auto"/>
              <w:ind w:left="17"/>
              <w:rPr>
                <w:sz w:val="20"/>
                <w:szCs w:val="20"/>
              </w:rPr>
            </w:pPr>
            <w:r w:rsidRPr="001677A3">
              <w:rPr>
                <w:color w:val="585858"/>
                <w:spacing w:val="-10"/>
                <w:sz w:val="20"/>
                <w:szCs w:val="20"/>
              </w:rPr>
              <w:t>1</w:t>
            </w:r>
          </w:p>
        </w:tc>
      </w:tr>
      <w:tr w:rsidR="00F16A04" w:rsidRPr="00F406F8" w14:paraId="6971440B" w14:textId="77777777" w:rsidTr="001677A3">
        <w:trPr>
          <w:trHeight w:val="119"/>
        </w:trPr>
        <w:tc>
          <w:tcPr>
            <w:tcW w:w="1281" w:type="dxa"/>
          </w:tcPr>
          <w:p w14:paraId="2638CE87" w14:textId="77777777" w:rsidR="00F16A04" w:rsidRPr="001677A3" w:rsidRDefault="00F16A04" w:rsidP="00F16A04">
            <w:pPr>
              <w:pStyle w:val="TableParagraph"/>
              <w:spacing w:before="13" w:line="240" w:lineRule="auto"/>
              <w:ind w:left="205"/>
              <w:jc w:val="left"/>
              <w:rPr>
                <w:sz w:val="20"/>
                <w:szCs w:val="20"/>
              </w:rPr>
            </w:pPr>
            <w:r w:rsidRPr="001677A3">
              <w:rPr>
                <w:color w:val="585858"/>
                <w:spacing w:val="-2"/>
                <w:sz w:val="20"/>
                <w:szCs w:val="20"/>
              </w:rPr>
              <w:t>Sudeste</w:t>
            </w:r>
          </w:p>
        </w:tc>
        <w:tc>
          <w:tcPr>
            <w:tcW w:w="569" w:type="dxa"/>
          </w:tcPr>
          <w:p w14:paraId="6C57C843" w14:textId="1CE783F7" w:rsidR="00F16A04" w:rsidRPr="00F406F8" w:rsidRDefault="00F16A04" w:rsidP="00F16A04">
            <w:pPr>
              <w:pStyle w:val="TableParagraph"/>
              <w:spacing w:line="240" w:lineRule="auto"/>
              <w:jc w:val="left"/>
            </w:pPr>
          </w:p>
        </w:tc>
        <w:tc>
          <w:tcPr>
            <w:tcW w:w="622" w:type="dxa"/>
          </w:tcPr>
          <w:p w14:paraId="7EAAAD85" w14:textId="0CB40B17" w:rsidR="00F16A04" w:rsidRPr="00F406F8" w:rsidRDefault="00F16A04" w:rsidP="00F16A04">
            <w:pPr>
              <w:pStyle w:val="TableParagraph"/>
              <w:spacing w:line="240" w:lineRule="auto"/>
              <w:jc w:val="left"/>
            </w:pPr>
          </w:p>
        </w:tc>
        <w:tc>
          <w:tcPr>
            <w:tcW w:w="624" w:type="dxa"/>
            <w:gridSpan w:val="2"/>
          </w:tcPr>
          <w:p w14:paraId="74CFB8D4" w14:textId="77777777" w:rsidR="00F16A04" w:rsidRPr="001677A3" w:rsidRDefault="00F16A04" w:rsidP="00F16A04">
            <w:pPr>
              <w:pStyle w:val="TableParagraph"/>
              <w:spacing w:before="18" w:line="240" w:lineRule="auto"/>
              <w:ind w:left="16" w:right="1"/>
              <w:rPr>
                <w:sz w:val="20"/>
                <w:szCs w:val="20"/>
              </w:rPr>
            </w:pPr>
            <w:r w:rsidRPr="001677A3">
              <w:rPr>
                <w:color w:val="585858"/>
                <w:spacing w:val="-10"/>
                <w:sz w:val="20"/>
                <w:szCs w:val="20"/>
              </w:rPr>
              <w:t>1</w:t>
            </w:r>
          </w:p>
        </w:tc>
        <w:tc>
          <w:tcPr>
            <w:tcW w:w="622" w:type="dxa"/>
          </w:tcPr>
          <w:p w14:paraId="5FF2A469" w14:textId="77777777" w:rsidR="00F16A04" w:rsidRPr="001677A3" w:rsidRDefault="00F16A04" w:rsidP="00F16A04">
            <w:pPr>
              <w:pStyle w:val="TableParagraph"/>
              <w:spacing w:line="240" w:lineRule="auto"/>
              <w:jc w:val="left"/>
              <w:rPr>
                <w:sz w:val="20"/>
                <w:szCs w:val="20"/>
              </w:rPr>
            </w:pPr>
          </w:p>
        </w:tc>
        <w:tc>
          <w:tcPr>
            <w:tcW w:w="624" w:type="dxa"/>
            <w:gridSpan w:val="2"/>
          </w:tcPr>
          <w:p w14:paraId="7A9A32AC" w14:textId="77777777" w:rsidR="00F16A04" w:rsidRPr="001677A3" w:rsidRDefault="00F16A04" w:rsidP="00F16A04">
            <w:pPr>
              <w:pStyle w:val="TableParagraph"/>
              <w:spacing w:before="18" w:line="240" w:lineRule="auto"/>
              <w:ind w:left="16"/>
              <w:rPr>
                <w:sz w:val="20"/>
                <w:szCs w:val="20"/>
              </w:rPr>
            </w:pPr>
            <w:r w:rsidRPr="001677A3">
              <w:rPr>
                <w:color w:val="585858"/>
                <w:spacing w:val="-10"/>
                <w:sz w:val="20"/>
                <w:szCs w:val="20"/>
              </w:rPr>
              <w:t>1</w:t>
            </w:r>
          </w:p>
        </w:tc>
        <w:tc>
          <w:tcPr>
            <w:tcW w:w="622" w:type="dxa"/>
            <w:gridSpan w:val="2"/>
          </w:tcPr>
          <w:p w14:paraId="0896EB38" w14:textId="77777777" w:rsidR="00F16A04" w:rsidRPr="001677A3" w:rsidRDefault="00F16A04" w:rsidP="00F16A04">
            <w:pPr>
              <w:pStyle w:val="TableParagraph"/>
              <w:spacing w:before="18" w:line="240" w:lineRule="auto"/>
              <w:ind w:left="17"/>
              <w:rPr>
                <w:sz w:val="20"/>
                <w:szCs w:val="20"/>
              </w:rPr>
            </w:pPr>
            <w:r w:rsidRPr="001677A3">
              <w:rPr>
                <w:color w:val="585858"/>
                <w:spacing w:val="-10"/>
                <w:sz w:val="20"/>
                <w:szCs w:val="20"/>
              </w:rPr>
              <w:t>3</w:t>
            </w:r>
          </w:p>
        </w:tc>
        <w:tc>
          <w:tcPr>
            <w:tcW w:w="624" w:type="dxa"/>
            <w:gridSpan w:val="2"/>
          </w:tcPr>
          <w:p w14:paraId="20CA8B34" w14:textId="77777777" w:rsidR="00F16A04" w:rsidRPr="001677A3" w:rsidRDefault="00F16A04" w:rsidP="00F16A04">
            <w:pPr>
              <w:pStyle w:val="TableParagraph"/>
              <w:spacing w:before="18" w:line="240" w:lineRule="auto"/>
              <w:ind w:left="17"/>
              <w:rPr>
                <w:sz w:val="20"/>
                <w:szCs w:val="20"/>
              </w:rPr>
            </w:pPr>
            <w:r w:rsidRPr="001677A3">
              <w:rPr>
                <w:color w:val="585858"/>
                <w:spacing w:val="-10"/>
                <w:sz w:val="20"/>
                <w:szCs w:val="20"/>
              </w:rPr>
              <w:t>1</w:t>
            </w:r>
          </w:p>
        </w:tc>
        <w:tc>
          <w:tcPr>
            <w:tcW w:w="624" w:type="dxa"/>
            <w:gridSpan w:val="2"/>
          </w:tcPr>
          <w:p w14:paraId="154B04CA" w14:textId="77777777" w:rsidR="00F16A04" w:rsidRPr="001677A3" w:rsidRDefault="00F16A04" w:rsidP="00F16A04">
            <w:pPr>
              <w:pStyle w:val="TableParagraph"/>
              <w:spacing w:before="18" w:line="240" w:lineRule="auto"/>
              <w:ind w:left="16" w:right="1"/>
              <w:rPr>
                <w:sz w:val="20"/>
                <w:szCs w:val="20"/>
              </w:rPr>
            </w:pPr>
            <w:r w:rsidRPr="001677A3">
              <w:rPr>
                <w:color w:val="585858"/>
                <w:spacing w:val="-10"/>
                <w:sz w:val="20"/>
                <w:szCs w:val="20"/>
              </w:rPr>
              <w:t>1</w:t>
            </w:r>
          </w:p>
        </w:tc>
        <w:tc>
          <w:tcPr>
            <w:tcW w:w="637" w:type="dxa"/>
            <w:gridSpan w:val="3"/>
          </w:tcPr>
          <w:p w14:paraId="7A036404" w14:textId="77777777" w:rsidR="00F16A04" w:rsidRPr="001677A3" w:rsidRDefault="00F16A04" w:rsidP="00F16A04">
            <w:pPr>
              <w:pStyle w:val="TableParagraph"/>
              <w:spacing w:line="240" w:lineRule="auto"/>
              <w:jc w:val="left"/>
              <w:rPr>
                <w:sz w:val="20"/>
                <w:szCs w:val="20"/>
              </w:rPr>
            </w:pPr>
          </w:p>
        </w:tc>
        <w:tc>
          <w:tcPr>
            <w:tcW w:w="624" w:type="dxa"/>
            <w:gridSpan w:val="2"/>
          </w:tcPr>
          <w:p w14:paraId="6F20D4DA" w14:textId="77777777" w:rsidR="00F16A04" w:rsidRPr="001677A3" w:rsidRDefault="00F16A04" w:rsidP="00F16A04">
            <w:pPr>
              <w:pStyle w:val="TableParagraph"/>
              <w:spacing w:before="18" w:line="240" w:lineRule="auto"/>
              <w:ind w:left="16"/>
              <w:rPr>
                <w:sz w:val="20"/>
                <w:szCs w:val="20"/>
              </w:rPr>
            </w:pPr>
            <w:r w:rsidRPr="001677A3">
              <w:rPr>
                <w:color w:val="585858"/>
                <w:spacing w:val="-10"/>
                <w:sz w:val="20"/>
                <w:szCs w:val="20"/>
              </w:rPr>
              <w:t>1</w:t>
            </w:r>
          </w:p>
        </w:tc>
        <w:tc>
          <w:tcPr>
            <w:tcW w:w="622" w:type="dxa"/>
            <w:gridSpan w:val="3"/>
          </w:tcPr>
          <w:p w14:paraId="5992A282" w14:textId="77777777" w:rsidR="00F16A04" w:rsidRPr="001677A3" w:rsidRDefault="00F16A04" w:rsidP="00F16A04">
            <w:pPr>
              <w:pStyle w:val="TableParagraph"/>
              <w:spacing w:line="240" w:lineRule="auto"/>
              <w:jc w:val="left"/>
              <w:rPr>
                <w:sz w:val="20"/>
                <w:szCs w:val="20"/>
              </w:rPr>
            </w:pPr>
          </w:p>
        </w:tc>
      </w:tr>
    </w:tbl>
    <w:p w14:paraId="394C4CA3" w14:textId="77777777" w:rsidR="00F16A04" w:rsidRPr="00F406F8" w:rsidRDefault="00F16A04" w:rsidP="00F16A04">
      <w:pPr>
        <w:pStyle w:val="Corpodetexto"/>
        <w:ind w:left="0"/>
        <w:jc w:val="left"/>
        <w:rPr>
          <w:sz w:val="22"/>
          <w:szCs w:val="22"/>
        </w:rPr>
      </w:pPr>
    </w:p>
    <w:p w14:paraId="5B348232" w14:textId="77777777" w:rsidR="00F406F8" w:rsidRDefault="00F406F8" w:rsidP="00F406F8">
      <w:pPr>
        <w:spacing w:after="0" w:line="240" w:lineRule="auto"/>
        <w:ind w:left="119" w:right="119"/>
        <w:jc w:val="both"/>
        <w:rPr>
          <w:rFonts w:ascii="Times New Roman" w:hAnsi="Times New Roman" w:cs="Times New Roman"/>
          <w:b/>
        </w:rPr>
      </w:pPr>
    </w:p>
    <w:p w14:paraId="4E4B2C8C" w14:textId="77777777" w:rsidR="00242836" w:rsidRDefault="001677A3" w:rsidP="001677A3">
      <w:pPr>
        <w:spacing w:after="0" w:line="240" w:lineRule="auto"/>
        <w:jc w:val="both"/>
        <w:rPr>
          <w:rFonts w:ascii="Times New Roman" w:hAnsi="Times New Roman" w:cs="Times New Roman"/>
          <w:b/>
        </w:rPr>
      </w:pPr>
      <w:r>
        <w:rPr>
          <w:rFonts w:ascii="Times New Roman" w:hAnsi="Times New Roman" w:cs="Times New Roman"/>
          <w:b/>
        </w:rPr>
        <w:t xml:space="preserve">      </w:t>
      </w:r>
    </w:p>
    <w:p w14:paraId="04A327B6" w14:textId="55FDCA24" w:rsidR="00F16A04" w:rsidRPr="00F406F8" w:rsidRDefault="00242836" w:rsidP="00242836">
      <w:pPr>
        <w:spacing w:after="0" w:line="240" w:lineRule="auto"/>
        <w:jc w:val="both"/>
        <w:rPr>
          <w:rFonts w:ascii="Times New Roman" w:hAnsi="Times New Roman" w:cs="Times New Roman"/>
        </w:rPr>
      </w:pPr>
      <w:r>
        <w:rPr>
          <w:rFonts w:ascii="Times New Roman" w:hAnsi="Times New Roman" w:cs="Times New Roman"/>
          <w:b/>
        </w:rPr>
        <w:t xml:space="preserve">      </w:t>
      </w:r>
      <w:r w:rsidR="00F16A04" w:rsidRPr="00F406F8">
        <w:rPr>
          <w:rFonts w:ascii="Times New Roman" w:hAnsi="Times New Roman" w:cs="Times New Roman"/>
          <w:b/>
        </w:rPr>
        <w:t>Fonte:</w:t>
      </w:r>
      <w:r w:rsidR="00F16A04" w:rsidRPr="00F406F8">
        <w:rPr>
          <w:rFonts w:ascii="Times New Roman" w:hAnsi="Times New Roman" w:cs="Times New Roman"/>
          <w:b/>
          <w:spacing w:val="-2"/>
        </w:rPr>
        <w:t xml:space="preserve"> </w:t>
      </w:r>
      <w:r w:rsidR="00F16A04" w:rsidRPr="00F406F8">
        <w:rPr>
          <w:rFonts w:ascii="Times New Roman" w:hAnsi="Times New Roman" w:cs="Times New Roman"/>
        </w:rPr>
        <w:t>Elaborado</w:t>
      </w:r>
      <w:r w:rsidR="00F16A04" w:rsidRPr="00F406F8">
        <w:rPr>
          <w:rFonts w:ascii="Times New Roman" w:hAnsi="Times New Roman" w:cs="Times New Roman"/>
          <w:spacing w:val="-1"/>
        </w:rPr>
        <w:t xml:space="preserve"> </w:t>
      </w:r>
      <w:r w:rsidR="00F16A04" w:rsidRPr="00F406F8">
        <w:rPr>
          <w:rFonts w:ascii="Times New Roman" w:hAnsi="Times New Roman" w:cs="Times New Roman"/>
        </w:rPr>
        <w:t>pel</w:t>
      </w:r>
      <w:r w:rsidR="00F406F8">
        <w:rPr>
          <w:rFonts w:ascii="Times New Roman" w:hAnsi="Times New Roman" w:cs="Times New Roman"/>
        </w:rPr>
        <w:t>os</w:t>
      </w:r>
      <w:r w:rsidR="00F16A04" w:rsidRPr="00F406F8">
        <w:rPr>
          <w:rFonts w:ascii="Times New Roman" w:hAnsi="Times New Roman" w:cs="Times New Roman"/>
          <w:spacing w:val="-1"/>
        </w:rPr>
        <w:t xml:space="preserve"> </w:t>
      </w:r>
      <w:r w:rsidR="00F16A04" w:rsidRPr="00F406F8">
        <w:rPr>
          <w:rFonts w:ascii="Times New Roman" w:hAnsi="Times New Roman" w:cs="Times New Roman"/>
        </w:rPr>
        <w:t>autor</w:t>
      </w:r>
      <w:r w:rsidR="00F406F8">
        <w:rPr>
          <w:rFonts w:ascii="Times New Roman" w:hAnsi="Times New Roman" w:cs="Times New Roman"/>
        </w:rPr>
        <w:t>es</w:t>
      </w:r>
      <w:r w:rsidR="00705494" w:rsidRPr="00F406F8">
        <w:rPr>
          <w:rFonts w:ascii="Times New Roman" w:hAnsi="Times New Roman" w:cs="Times New Roman"/>
          <w:spacing w:val="-1"/>
        </w:rPr>
        <w:t xml:space="preserve">, </w:t>
      </w:r>
      <w:r w:rsidR="00F16A04" w:rsidRPr="00F406F8">
        <w:rPr>
          <w:rFonts w:ascii="Times New Roman" w:hAnsi="Times New Roman" w:cs="Times New Roman"/>
          <w:spacing w:val="-2"/>
        </w:rPr>
        <w:t>2024</w:t>
      </w:r>
      <w:r w:rsidR="00705494" w:rsidRPr="00F406F8">
        <w:rPr>
          <w:rFonts w:ascii="Times New Roman" w:hAnsi="Times New Roman" w:cs="Times New Roman"/>
          <w:spacing w:val="-2"/>
        </w:rPr>
        <w:t>.</w:t>
      </w:r>
    </w:p>
    <w:p w14:paraId="023721E6" w14:textId="77777777" w:rsidR="00F16A04" w:rsidRPr="00F406F8" w:rsidRDefault="00F16A04" w:rsidP="00F16A04">
      <w:pPr>
        <w:pStyle w:val="Corpodetexto"/>
        <w:spacing w:before="178"/>
        <w:ind w:left="0"/>
        <w:jc w:val="left"/>
        <w:rPr>
          <w:sz w:val="22"/>
          <w:szCs w:val="22"/>
        </w:rPr>
      </w:pPr>
    </w:p>
    <w:p w14:paraId="3C59227F" w14:textId="22D6FF4F" w:rsidR="00537430" w:rsidRDefault="00F16A04" w:rsidP="00537430">
      <w:pPr>
        <w:pStyle w:val="Corpodetexto"/>
        <w:spacing w:line="360" w:lineRule="auto"/>
        <w:ind w:left="0" w:right="136" w:firstLine="709"/>
      </w:pPr>
      <w:r>
        <w:t>O gráfico 1</w:t>
      </w:r>
      <w:r w:rsidR="00FB4701">
        <w:t xml:space="preserve"> </w:t>
      </w:r>
      <w:r>
        <w:t>representa a distribuição geográfica dos estudos no território brasileiro por regiões, observando que a região Sudeste apresenta um maior quantitativo de produções, totalizando 8 trabalhos. As demais regiões, como Norte</w:t>
      </w:r>
      <w:r w:rsidR="00161481">
        <w:t xml:space="preserve"> (</w:t>
      </w:r>
      <w:r>
        <w:t>2 produções, Sul apresentaram 1 produções</w:t>
      </w:r>
      <w:r w:rsidR="00161481">
        <w:t>)</w:t>
      </w:r>
      <w:r>
        <w:rPr>
          <w:spacing w:val="-15"/>
        </w:rPr>
        <w:t xml:space="preserve"> </w:t>
      </w:r>
      <w:r>
        <w:t>e</w:t>
      </w:r>
      <w:r>
        <w:rPr>
          <w:spacing w:val="-15"/>
        </w:rPr>
        <w:t xml:space="preserve"> </w:t>
      </w:r>
      <w:r>
        <w:t>Nordeste</w:t>
      </w:r>
      <w:r>
        <w:rPr>
          <w:spacing w:val="-15"/>
        </w:rPr>
        <w:t xml:space="preserve"> </w:t>
      </w:r>
      <w:r w:rsidR="00161481">
        <w:rPr>
          <w:spacing w:val="-15"/>
        </w:rPr>
        <w:t>(</w:t>
      </w:r>
      <w:r>
        <w:t>1</w:t>
      </w:r>
      <w:r>
        <w:rPr>
          <w:spacing w:val="-15"/>
        </w:rPr>
        <w:t xml:space="preserve"> </w:t>
      </w:r>
      <w:r>
        <w:t>produç</w:t>
      </w:r>
      <w:r w:rsidR="00161481">
        <w:t>ão)</w:t>
      </w:r>
      <w:r>
        <w:t>.</w:t>
      </w:r>
      <w:r>
        <w:rPr>
          <w:spacing w:val="-15"/>
        </w:rPr>
        <w:t xml:space="preserve"> </w:t>
      </w:r>
      <w:r>
        <w:t>A</w:t>
      </w:r>
      <w:r>
        <w:rPr>
          <w:spacing w:val="-15"/>
        </w:rPr>
        <w:t xml:space="preserve"> </w:t>
      </w:r>
      <w:r>
        <w:t>Região</w:t>
      </w:r>
      <w:r>
        <w:rPr>
          <w:spacing w:val="-15"/>
        </w:rPr>
        <w:t xml:space="preserve"> </w:t>
      </w:r>
      <w:r>
        <w:t>Centro-Oeste</w:t>
      </w:r>
      <w:r>
        <w:rPr>
          <w:spacing w:val="-15"/>
        </w:rPr>
        <w:t xml:space="preserve"> </w:t>
      </w:r>
      <w:r>
        <w:t>não</w:t>
      </w:r>
      <w:r>
        <w:rPr>
          <w:spacing w:val="-14"/>
        </w:rPr>
        <w:t xml:space="preserve"> </w:t>
      </w:r>
      <w:r>
        <w:t>aparece</w:t>
      </w:r>
      <w:r>
        <w:rPr>
          <w:spacing w:val="-15"/>
        </w:rPr>
        <w:t xml:space="preserve"> </w:t>
      </w:r>
      <w:r>
        <w:t>no</w:t>
      </w:r>
      <w:r>
        <w:rPr>
          <w:spacing w:val="-15"/>
        </w:rPr>
        <w:t xml:space="preserve"> </w:t>
      </w:r>
      <w:r>
        <w:t>estudo.</w:t>
      </w:r>
      <w:r>
        <w:rPr>
          <w:spacing w:val="-15"/>
        </w:rPr>
        <w:t xml:space="preserve"> </w:t>
      </w:r>
      <w:r>
        <w:t>É</w:t>
      </w:r>
      <w:r>
        <w:rPr>
          <w:spacing w:val="-13"/>
        </w:rPr>
        <w:t xml:space="preserve"> </w:t>
      </w:r>
      <w:r>
        <w:t xml:space="preserve">importante salientarmos que a distribuição quantitativa apresentada de modo geográfico no país é a somatória das </w:t>
      </w:r>
      <w:r w:rsidR="00161481">
        <w:t>t</w:t>
      </w:r>
      <w:r>
        <w:t xml:space="preserve">eses e </w:t>
      </w:r>
      <w:r w:rsidR="00161481">
        <w:t>d</w:t>
      </w:r>
      <w:r>
        <w:t xml:space="preserve">issertações selecionadas dos dois bancos de dados utilizados para o </w:t>
      </w:r>
      <w:r>
        <w:rPr>
          <w:spacing w:val="-2"/>
        </w:rPr>
        <w:t>mapeamento.</w:t>
      </w:r>
    </w:p>
    <w:p w14:paraId="191394DD" w14:textId="7F5F2EBC" w:rsidR="00F406F8" w:rsidRDefault="00F16A04" w:rsidP="00537430">
      <w:pPr>
        <w:pStyle w:val="Corpodetexto"/>
        <w:spacing w:line="360" w:lineRule="auto"/>
        <w:ind w:left="0" w:right="136" w:firstLine="709"/>
      </w:pPr>
      <w:r>
        <w:t>Não obstante, faz-se necessário mencionar que, por estarmos trabalhando apenas com o Catálogo de Teses e Dissertações da CAPES e a Biblioteca Digital Brasileira de Teses e Dissertações, muitos estudos publicados em periódicos, capítulos de livros e anais de congressos</w:t>
      </w:r>
      <w:r>
        <w:rPr>
          <w:spacing w:val="-13"/>
        </w:rPr>
        <w:t xml:space="preserve"> </w:t>
      </w:r>
      <w:r>
        <w:t>não</w:t>
      </w:r>
      <w:r>
        <w:rPr>
          <w:spacing w:val="-14"/>
        </w:rPr>
        <w:t xml:space="preserve"> </w:t>
      </w:r>
      <w:r>
        <w:t>foram</w:t>
      </w:r>
      <w:r>
        <w:rPr>
          <w:spacing w:val="-15"/>
        </w:rPr>
        <w:t xml:space="preserve"> </w:t>
      </w:r>
      <w:r>
        <w:t>considerados</w:t>
      </w:r>
      <w:r w:rsidR="00161481">
        <w:t>. Por essa</w:t>
      </w:r>
      <w:r>
        <w:rPr>
          <w:spacing w:val="-13"/>
        </w:rPr>
        <w:t xml:space="preserve"> </w:t>
      </w:r>
      <w:r>
        <w:t>razão</w:t>
      </w:r>
      <w:r w:rsidR="00161481">
        <w:t xml:space="preserve">, </w:t>
      </w:r>
      <w:r>
        <w:t>devemos</w:t>
      </w:r>
      <w:r>
        <w:rPr>
          <w:spacing w:val="-11"/>
        </w:rPr>
        <w:t xml:space="preserve"> </w:t>
      </w:r>
      <w:r>
        <w:t>refletir</w:t>
      </w:r>
      <w:r>
        <w:rPr>
          <w:spacing w:val="-12"/>
        </w:rPr>
        <w:t xml:space="preserve"> </w:t>
      </w:r>
      <w:r>
        <w:t>e</w:t>
      </w:r>
      <w:r>
        <w:rPr>
          <w:spacing w:val="-14"/>
        </w:rPr>
        <w:t xml:space="preserve"> </w:t>
      </w:r>
      <w:r>
        <w:t>buscar</w:t>
      </w:r>
      <w:r>
        <w:rPr>
          <w:spacing w:val="-14"/>
        </w:rPr>
        <w:t xml:space="preserve"> </w:t>
      </w:r>
      <w:r>
        <w:t>aprofundamentos para os próximos estudos realizados em outros repositórios.</w:t>
      </w:r>
    </w:p>
    <w:p w14:paraId="48648246" w14:textId="3A7371F9" w:rsidR="00F16A04" w:rsidRDefault="00161481" w:rsidP="00537430">
      <w:pPr>
        <w:pStyle w:val="Corpodetexto"/>
        <w:spacing w:line="360" w:lineRule="auto"/>
        <w:ind w:left="0" w:right="136" w:firstLine="709"/>
      </w:pPr>
      <w:r w:rsidRPr="00161481">
        <w:t>Assim, os bancos de dados pesquisados revelam um cenário pouco promissor nas pesquisas sobre a inclusão na Educação de Jovens e Adultos (EJA), especialmente na perspectiva da formação de professores para atender a esse público nas modalidades de ensino, o que requer a busca por outras fontes de informação.</w:t>
      </w:r>
      <w:r w:rsidR="00F16A04">
        <w:rPr>
          <w:spacing w:val="9"/>
        </w:rPr>
        <w:t xml:space="preserve"> </w:t>
      </w:r>
      <w:r w:rsidR="00F16A04">
        <w:t>Isto</w:t>
      </w:r>
      <w:r w:rsidR="00F16A04">
        <w:rPr>
          <w:spacing w:val="8"/>
        </w:rPr>
        <w:t xml:space="preserve"> </w:t>
      </w:r>
      <w:r w:rsidR="00F16A04">
        <w:t>demonstra</w:t>
      </w:r>
      <w:r w:rsidR="00F16A04">
        <w:rPr>
          <w:spacing w:val="11"/>
        </w:rPr>
        <w:t xml:space="preserve"> </w:t>
      </w:r>
      <w:r w:rsidR="00F16A04">
        <w:t>a</w:t>
      </w:r>
      <w:r w:rsidR="00F16A04">
        <w:rPr>
          <w:spacing w:val="8"/>
        </w:rPr>
        <w:t xml:space="preserve"> </w:t>
      </w:r>
      <w:r w:rsidR="00F16A04">
        <w:t>carência</w:t>
      </w:r>
      <w:r w:rsidR="00F16A04">
        <w:rPr>
          <w:spacing w:val="8"/>
        </w:rPr>
        <w:t xml:space="preserve"> </w:t>
      </w:r>
      <w:r w:rsidR="00F16A04">
        <w:t>de</w:t>
      </w:r>
      <w:r w:rsidR="00F16A04">
        <w:rPr>
          <w:spacing w:val="9"/>
        </w:rPr>
        <w:t xml:space="preserve"> </w:t>
      </w:r>
      <w:r w:rsidR="00F16A04">
        <w:t>pesquisas</w:t>
      </w:r>
      <w:r w:rsidR="00F16A04">
        <w:rPr>
          <w:spacing w:val="9"/>
        </w:rPr>
        <w:t xml:space="preserve"> </w:t>
      </w:r>
      <w:r w:rsidR="00F16A04">
        <w:t>que</w:t>
      </w:r>
      <w:r w:rsidR="00F16A04">
        <w:rPr>
          <w:spacing w:val="14"/>
        </w:rPr>
        <w:t xml:space="preserve"> </w:t>
      </w:r>
      <w:r w:rsidR="00F16A04">
        <w:t>envolvem</w:t>
      </w:r>
      <w:r w:rsidR="00F16A04">
        <w:rPr>
          <w:spacing w:val="9"/>
        </w:rPr>
        <w:t xml:space="preserve"> </w:t>
      </w:r>
      <w:r w:rsidR="00F16A04">
        <w:t>a</w:t>
      </w:r>
      <w:r w:rsidR="00F16A04">
        <w:rPr>
          <w:spacing w:val="10"/>
        </w:rPr>
        <w:t xml:space="preserve"> </w:t>
      </w:r>
      <w:r w:rsidR="00F16A04">
        <w:t>Educação</w:t>
      </w:r>
      <w:r w:rsidR="00F16A04">
        <w:rPr>
          <w:spacing w:val="11"/>
        </w:rPr>
        <w:t xml:space="preserve"> </w:t>
      </w:r>
      <w:r w:rsidR="00F16A04">
        <w:rPr>
          <w:spacing w:val="-5"/>
        </w:rPr>
        <w:t>de</w:t>
      </w:r>
      <w:r w:rsidR="009F1EF6">
        <w:t xml:space="preserve"> </w:t>
      </w:r>
      <w:r w:rsidR="00F16A04">
        <w:t>Jovens e Adultos em interface com a Educação Especial no Ensino Médio. Os trabalhos encontrados</w:t>
      </w:r>
      <w:r w:rsidR="00F16A04">
        <w:rPr>
          <w:spacing w:val="-3"/>
        </w:rPr>
        <w:t xml:space="preserve"> </w:t>
      </w:r>
      <w:r w:rsidR="00F16A04">
        <w:t>envolvem</w:t>
      </w:r>
      <w:r w:rsidR="00F16A04">
        <w:rPr>
          <w:spacing w:val="-4"/>
        </w:rPr>
        <w:t xml:space="preserve"> </w:t>
      </w:r>
      <w:r w:rsidR="00F16A04">
        <w:t>estudos</w:t>
      </w:r>
      <w:r w:rsidR="00F16A04">
        <w:rPr>
          <w:spacing w:val="-3"/>
        </w:rPr>
        <w:t xml:space="preserve"> </w:t>
      </w:r>
      <w:r w:rsidR="00F16A04">
        <w:t>na</w:t>
      </w:r>
      <w:r w:rsidR="00F16A04">
        <w:rPr>
          <w:spacing w:val="-2"/>
        </w:rPr>
        <w:t xml:space="preserve"> </w:t>
      </w:r>
      <w:r w:rsidR="00F16A04">
        <w:t>área</w:t>
      </w:r>
      <w:r w:rsidR="00F16A04">
        <w:rPr>
          <w:spacing w:val="-2"/>
        </w:rPr>
        <w:t xml:space="preserve"> </w:t>
      </w:r>
      <w:r w:rsidR="00F16A04">
        <w:t>de</w:t>
      </w:r>
      <w:r w:rsidR="00F16A04">
        <w:rPr>
          <w:spacing w:val="-2"/>
        </w:rPr>
        <w:t xml:space="preserve"> </w:t>
      </w:r>
      <w:r w:rsidR="00F16A04">
        <w:t>formação</w:t>
      </w:r>
      <w:r w:rsidR="00F16A04">
        <w:rPr>
          <w:spacing w:val="-2"/>
        </w:rPr>
        <w:t xml:space="preserve"> </w:t>
      </w:r>
      <w:r w:rsidR="00F16A04">
        <w:t>de</w:t>
      </w:r>
      <w:r w:rsidR="00F16A04">
        <w:rPr>
          <w:spacing w:val="-3"/>
        </w:rPr>
        <w:t xml:space="preserve"> </w:t>
      </w:r>
      <w:r w:rsidR="00F16A04">
        <w:t>professores</w:t>
      </w:r>
      <w:r w:rsidR="00F16A04">
        <w:rPr>
          <w:spacing w:val="-3"/>
        </w:rPr>
        <w:t xml:space="preserve"> </w:t>
      </w:r>
      <w:r w:rsidR="00F16A04">
        <w:t>(formação</w:t>
      </w:r>
      <w:r w:rsidR="00F16A04">
        <w:rPr>
          <w:spacing w:val="-2"/>
        </w:rPr>
        <w:t xml:space="preserve"> </w:t>
      </w:r>
      <w:r w:rsidR="00F16A04">
        <w:t>continuada</w:t>
      </w:r>
      <w:r w:rsidR="00F16A04">
        <w:rPr>
          <w:spacing w:val="-5"/>
        </w:rPr>
        <w:t xml:space="preserve"> </w:t>
      </w:r>
      <w:r w:rsidR="00F16A04">
        <w:t>e</w:t>
      </w:r>
      <w:r w:rsidR="00F16A04">
        <w:rPr>
          <w:spacing w:val="-2"/>
        </w:rPr>
        <w:t xml:space="preserve"> </w:t>
      </w:r>
      <w:r w:rsidR="00F16A04">
        <w:t>em serviço), políticas públicas de educação na perspectiva inclusiva</w:t>
      </w:r>
      <w:r>
        <w:t xml:space="preserve"> </w:t>
      </w:r>
      <w:r w:rsidR="00F16A04">
        <w:t>de EJA, processo de inclusão e articulação entre as duas modalidades de ensino.</w:t>
      </w:r>
    </w:p>
    <w:p w14:paraId="52E685CE" w14:textId="77777777" w:rsidR="00F16A04" w:rsidRDefault="00F16A04" w:rsidP="00F16A04">
      <w:pPr>
        <w:pStyle w:val="Corpodetexto"/>
        <w:spacing w:before="67"/>
        <w:ind w:left="0"/>
        <w:jc w:val="left"/>
      </w:pPr>
    </w:p>
    <w:p w14:paraId="798243C6" w14:textId="11E85157" w:rsidR="00F16A04" w:rsidRDefault="00F16A04" w:rsidP="00537430">
      <w:pPr>
        <w:spacing w:before="1" w:after="0" w:line="240" w:lineRule="auto"/>
        <w:jc w:val="both"/>
        <w:rPr>
          <w:rFonts w:ascii="Times New Roman" w:hAnsi="Times New Roman" w:cs="Times New Roman"/>
          <w:b/>
          <w:spacing w:val="-2"/>
        </w:rPr>
      </w:pPr>
      <w:r w:rsidRPr="00545C35">
        <w:rPr>
          <w:rFonts w:ascii="Times New Roman" w:hAnsi="Times New Roman" w:cs="Times New Roman"/>
          <w:b/>
        </w:rPr>
        <w:t>Tabela</w:t>
      </w:r>
      <w:r w:rsidRPr="00545C35">
        <w:rPr>
          <w:rFonts w:ascii="Times New Roman" w:hAnsi="Times New Roman" w:cs="Times New Roman"/>
          <w:b/>
          <w:spacing w:val="-1"/>
        </w:rPr>
        <w:t xml:space="preserve"> </w:t>
      </w:r>
      <w:r w:rsidRPr="00545C35">
        <w:rPr>
          <w:rFonts w:ascii="Times New Roman" w:hAnsi="Times New Roman" w:cs="Times New Roman"/>
          <w:b/>
        </w:rPr>
        <w:t>4</w:t>
      </w:r>
      <w:r w:rsidRPr="00F406F8">
        <w:rPr>
          <w:rFonts w:ascii="Times New Roman" w:hAnsi="Times New Roman" w:cs="Times New Roman"/>
        </w:rPr>
        <w:t xml:space="preserve">: </w:t>
      </w:r>
      <w:r w:rsidRPr="00545C35">
        <w:rPr>
          <w:rFonts w:ascii="Times New Roman" w:hAnsi="Times New Roman" w:cs="Times New Roman"/>
        </w:rPr>
        <w:t>Distribuição</w:t>
      </w:r>
      <w:r w:rsidRPr="00545C35">
        <w:rPr>
          <w:rFonts w:ascii="Times New Roman" w:hAnsi="Times New Roman" w:cs="Times New Roman"/>
          <w:spacing w:val="-1"/>
        </w:rPr>
        <w:t xml:space="preserve"> </w:t>
      </w:r>
      <w:r w:rsidRPr="00545C35">
        <w:rPr>
          <w:rFonts w:ascii="Times New Roman" w:hAnsi="Times New Roman" w:cs="Times New Roman"/>
        </w:rPr>
        <w:t>por</w:t>
      </w:r>
      <w:r w:rsidRPr="00545C35">
        <w:rPr>
          <w:rFonts w:ascii="Times New Roman" w:hAnsi="Times New Roman" w:cs="Times New Roman"/>
          <w:spacing w:val="-1"/>
        </w:rPr>
        <w:t xml:space="preserve"> </w:t>
      </w:r>
      <w:r w:rsidRPr="00545C35">
        <w:rPr>
          <w:rFonts w:ascii="Times New Roman" w:hAnsi="Times New Roman" w:cs="Times New Roman"/>
        </w:rPr>
        <w:t>abordagem e/ou</w:t>
      </w:r>
      <w:r w:rsidRPr="00545C35">
        <w:rPr>
          <w:rFonts w:ascii="Times New Roman" w:hAnsi="Times New Roman" w:cs="Times New Roman"/>
          <w:spacing w:val="-1"/>
        </w:rPr>
        <w:t xml:space="preserve"> </w:t>
      </w:r>
      <w:r w:rsidRPr="00545C35">
        <w:rPr>
          <w:rFonts w:ascii="Times New Roman" w:hAnsi="Times New Roman" w:cs="Times New Roman"/>
        </w:rPr>
        <w:t>método</w:t>
      </w:r>
      <w:r w:rsidRPr="00545C35">
        <w:rPr>
          <w:rFonts w:ascii="Times New Roman" w:hAnsi="Times New Roman" w:cs="Times New Roman"/>
          <w:spacing w:val="1"/>
        </w:rPr>
        <w:t xml:space="preserve"> </w:t>
      </w:r>
      <w:r w:rsidRPr="00545C35">
        <w:rPr>
          <w:rFonts w:ascii="Times New Roman" w:hAnsi="Times New Roman" w:cs="Times New Roman"/>
        </w:rPr>
        <w:t xml:space="preserve">– </w:t>
      </w:r>
      <w:r w:rsidRPr="00545C35">
        <w:rPr>
          <w:rFonts w:ascii="Times New Roman" w:hAnsi="Times New Roman" w:cs="Times New Roman"/>
          <w:spacing w:val="-2"/>
        </w:rPr>
        <w:t>Categorização</w:t>
      </w:r>
    </w:p>
    <w:p w14:paraId="18854056" w14:textId="77777777" w:rsidR="00545C35" w:rsidRPr="00F406F8" w:rsidRDefault="00545C35" w:rsidP="00537430">
      <w:pPr>
        <w:spacing w:before="1" w:after="0" w:line="240" w:lineRule="auto"/>
        <w:jc w:val="both"/>
      </w:pPr>
    </w:p>
    <w:tbl>
      <w:tblPr>
        <w:tblStyle w:val="TableNormal"/>
        <w:tblW w:w="90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6"/>
        <w:gridCol w:w="1274"/>
        <w:gridCol w:w="1134"/>
        <w:gridCol w:w="1560"/>
        <w:gridCol w:w="1560"/>
        <w:gridCol w:w="1276"/>
        <w:gridCol w:w="1134"/>
      </w:tblGrid>
      <w:tr w:rsidR="00F16A04" w:rsidRPr="00F406F8" w14:paraId="4C08A772" w14:textId="77777777" w:rsidTr="00537430">
        <w:trPr>
          <w:trHeight w:val="690"/>
        </w:trPr>
        <w:tc>
          <w:tcPr>
            <w:tcW w:w="1146" w:type="dxa"/>
          </w:tcPr>
          <w:p w14:paraId="156F0AED" w14:textId="5EDE08C7" w:rsidR="00F16A04" w:rsidRPr="00F406F8" w:rsidRDefault="00F16A04" w:rsidP="00F16A04">
            <w:pPr>
              <w:pStyle w:val="TableParagraph"/>
              <w:ind w:left="109"/>
              <w:jc w:val="left"/>
              <w:rPr>
                <w:b/>
              </w:rPr>
            </w:pPr>
            <w:r w:rsidRPr="00F406F8">
              <w:rPr>
                <w:b/>
                <w:spacing w:val="-5"/>
              </w:rPr>
              <w:t>A</w:t>
            </w:r>
            <w:r w:rsidR="00F406F8">
              <w:rPr>
                <w:b/>
                <w:spacing w:val="-5"/>
              </w:rPr>
              <w:t>no</w:t>
            </w:r>
          </w:p>
        </w:tc>
        <w:tc>
          <w:tcPr>
            <w:tcW w:w="1274" w:type="dxa"/>
          </w:tcPr>
          <w:p w14:paraId="6002F3A6" w14:textId="77777777" w:rsidR="00F16A04" w:rsidRPr="00F406F8" w:rsidRDefault="00F16A04" w:rsidP="00F16A04">
            <w:pPr>
              <w:pStyle w:val="TableParagraph"/>
              <w:ind w:left="8" w:right="2"/>
              <w:rPr>
                <w:b/>
              </w:rPr>
            </w:pPr>
            <w:r w:rsidRPr="00F406F8">
              <w:rPr>
                <w:b/>
                <w:spacing w:val="-2"/>
              </w:rPr>
              <w:t>Quantitativa</w:t>
            </w:r>
          </w:p>
        </w:tc>
        <w:tc>
          <w:tcPr>
            <w:tcW w:w="1134" w:type="dxa"/>
          </w:tcPr>
          <w:p w14:paraId="6C4A0111" w14:textId="77777777" w:rsidR="00F16A04" w:rsidRPr="00F406F8" w:rsidRDefault="00F16A04" w:rsidP="00F16A04">
            <w:pPr>
              <w:pStyle w:val="TableParagraph"/>
              <w:ind w:left="10" w:right="4"/>
              <w:rPr>
                <w:b/>
              </w:rPr>
            </w:pPr>
            <w:r w:rsidRPr="00F406F8">
              <w:rPr>
                <w:b/>
                <w:spacing w:val="-2"/>
              </w:rPr>
              <w:t>Qualitativa</w:t>
            </w:r>
          </w:p>
        </w:tc>
        <w:tc>
          <w:tcPr>
            <w:tcW w:w="1560" w:type="dxa"/>
          </w:tcPr>
          <w:p w14:paraId="6E17DA3D" w14:textId="77777777" w:rsidR="00F16A04" w:rsidRPr="00F406F8" w:rsidRDefault="00F16A04" w:rsidP="00F16A04">
            <w:pPr>
              <w:pStyle w:val="TableParagraph"/>
              <w:spacing w:line="230" w:lineRule="exact"/>
              <w:ind w:left="409" w:hanging="162"/>
              <w:jc w:val="left"/>
              <w:rPr>
                <w:b/>
              </w:rPr>
            </w:pPr>
            <w:r w:rsidRPr="00F406F8">
              <w:rPr>
                <w:b/>
                <w:spacing w:val="-2"/>
              </w:rPr>
              <w:t>Materialismo Histórico Dialético</w:t>
            </w:r>
          </w:p>
        </w:tc>
        <w:tc>
          <w:tcPr>
            <w:tcW w:w="1560" w:type="dxa"/>
          </w:tcPr>
          <w:p w14:paraId="241C5A1C" w14:textId="77777777" w:rsidR="00F16A04" w:rsidRPr="00F406F8" w:rsidRDefault="00F16A04" w:rsidP="00F16A04">
            <w:pPr>
              <w:pStyle w:val="TableParagraph"/>
              <w:ind w:left="11" w:right="4"/>
              <w:rPr>
                <w:b/>
              </w:rPr>
            </w:pPr>
            <w:r w:rsidRPr="00F406F8">
              <w:rPr>
                <w:b/>
                <w:spacing w:val="-2"/>
              </w:rPr>
              <w:t>Fenomenologia</w:t>
            </w:r>
          </w:p>
        </w:tc>
        <w:tc>
          <w:tcPr>
            <w:tcW w:w="1276" w:type="dxa"/>
          </w:tcPr>
          <w:p w14:paraId="6EB9B910" w14:textId="77777777" w:rsidR="00F16A04" w:rsidRPr="00F406F8" w:rsidRDefault="00F16A04" w:rsidP="00F16A04">
            <w:pPr>
              <w:pStyle w:val="TableParagraph"/>
              <w:ind w:left="43" w:right="35"/>
              <w:rPr>
                <w:b/>
              </w:rPr>
            </w:pPr>
            <w:r w:rsidRPr="00F406F8">
              <w:rPr>
                <w:b/>
                <w:spacing w:val="-2"/>
              </w:rPr>
              <w:t>Etnografia</w:t>
            </w:r>
          </w:p>
        </w:tc>
        <w:tc>
          <w:tcPr>
            <w:tcW w:w="1134" w:type="dxa"/>
          </w:tcPr>
          <w:p w14:paraId="65FD934C" w14:textId="77777777" w:rsidR="00F16A04" w:rsidRPr="00F406F8" w:rsidRDefault="00F16A04" w:rsidP="00F16A04">
            <w:pPr>
              <w:pStyle w:val="TableParagraph"/>
              <w:ind w:left="10" w:right="1"/>
              <w:rPr>
                <w:b/>
              </w:rPr>
            </w:pPr>
            <w:r w:rsidRPr="00F406F8">
              <w:rPr>
                <w:b/>
                <w:spacing w:val="-2"/>
              </w:rPr>
              <w:t>Total</w:t>
            </w:r>
          </w:p>
        </w:tc>
      </w:tr>
      <w:tr w:rsidR="00F16A04" w:rsidRPr="00F406F8" w14:paraId="649C66F1" w14:textId="77777777" w:rsidTr="00537430">
        <w:trPr>
          <w:trHeight w:val="346"/>
        </w:trPr>
        <w:tc>
          <w:tcPr>
            <w:tcW w:w="1146" w:type="dxa"/>
          </w:tcPr>
          <w:p w14:paraId="030C9C48" w14:textId="77777777" w:rsidR="00F16A04" w:rsidRPr="00F406F8" w:rsidRDefault="00F16A04" w:rsidP="00F16A04">
            <w:pPr>
              <w:pStyle w:val="TableParagraph"/>
              <w:ind w:left="109"/>
              <w:jc w:val="left"/>
            </w:pPr>
            <w:r w:rsidRPr="00F406F8">
              <w:rPr>
                <w:spacing w:val="-4"/>
              </w:rPr>
              <w:t>2015</w:t>
            </w:r>
          </w:p>
        </w:tc>
        <w:tc>
          <w:tcPr>
            <w:tcW w:w="1274" w:type="dxa"/>
          </w:tcPr>
          <w:p w14:paraId="15D41DCC" w14:textId="77777777" w:rsidR="00F16A04" w:rsidRPr="00F406F8" w:rsidRDefault="00F16A04" w:rsidP="00F16A04">
            <w:pPr>
              <w:pStyle w:val="TableParagraph"/>
              <w:ind w:left="8"/>
            </w:pPr>
            <w:r w:rsidRPr="00F406F8">
              <w:rPr>
                <w:spacing w:val="-10"/>
              </w:rPr>
              <w:t>-</w:t>
            </w:r>
          </w:p>
        </w:tc>
        <w:tc>
          <w:tcPr>
            <w:tcW w:w="1134" w:type="dxa"/>
          </w:tcPr>
          <w:p w14:paraId="0587D1F7" w14:textId="77777777" w:rsidR="00F16A04" w:rsidRPr="00F406F8" w:rsidRDefault="00F16A04" w:rsidP="00F16A04">
            <w:pPr>
              <w:pStyle w:val="TableParagraph"/>
              <w:ind w:left="10" w:right="5"/>
            </w:pPr>
            <w:r w:rsidRPr="00F406F8">
              <w:rPr>
                <w:spacing w:val="-5"/>
              </w:rPr>
              <w:t>01</w:t>
            </w:r>
          </w:p>
        </w:tc>
        <w:tc>
          <w:tcPr>
            <w:tcW w:w="1560" w:type="dxa"/>
          </w:tcPr>
          <w:p w14:paraId="468E9359" w14:textId="77777777" w:rsidR="00F16A04" w:rsidRPr="00F406F8" w:rsidRDefault="00F16A04" w:rsidP="00F16A04">
            <w:pPr>
              <w:pStyle w:val="TableParagraph"/>
              <w:ind w:left="11"/>
            </w:pPr>
            <w:r w:rsidRPr="00F406F8">
              <w:rPr>
                <w:spacing w:val="-10"/>
              </w:rPr>
              <w:t>-</w:t>
            </w:r>
          </w:p>
        </w:tc>
        <w:tc>
          <w:tcPr>
            <w:tcW w:w="1560" w:type="dxa"/>
          </w:tcPr>
          <w:p w14:paraId="66B79406" w14:textId="77777777" w:rsidR="00F16A04" w:rsidRPr="00F406F8" w:rsidRDefault="00F16A04" w:rsidP="00F16A04">
            <w:pPr>
              <w:pStyle w:val="TableParagraph"/>
              <w:ind w:left="11"/>
            </w:pPr>
            <w:r w:rsidRPr="00F406F8">
              <w:rPr>
                <w:spacing w:val="-10"/>
              </w:rPr>
              <w:t>-</w:t>
            </w:r>
          </w:p>
        </w:tc>
        <w:tc>
          <w:tcPr>
            <w:tcW w:w="1276" w:type="dxa"/>
          </w:tcPr>
          <w:p w14:paraId="2BB68A17" w14:textId="77777777" w:rsidR="00F16A04" w:rsidRPr="00F406F8" w:rsidRDefault="00F16A04" w:rsidP="00F16A04">
            <w:pPr>
              <w:pStyle w:val="TableParagraph"/>
              <w:ind w:left="43" w:right="35"/>
            </w:pPr>
            <w:r w:rsidRPr="00F406F8">
              <w:rPr>
                <w:spacing w:val="-10"/>
              </w:rPr>
              <w:t>-</w:t>
            </w:r>
          </w:p>
        </w:tc>
        <w:tc>
          <w:tcPr>
            <w:tcW w:w="1134" w:type="dxa"/>
          </w:tcPr>
          <w:p w14:paraId="14DC5B04" w14:textId="77777777" w:rsidR="00F16A04" w:rsidRPr="00F406F8" w:rsidRDefault="00F16A04" w:rsidP="00F16A04">
            <w:pPr>
              <w:pStyle w:val="TableParagraph"/>
              <w:ind w:left="10" w:right="3"/>
            </w:pPr>
            <w:r w:rsidRPr="00F406F8">
              <w:rPr>
                <w:spacing w:val="-5"/>
              </w:rPr>
              <w:t>01</w:t>
            </w:r>
          </w:p>
        </w:tc>
      </w:tr>
      <w:tr w:rsidR="00F16A04" w:rsidRPr="00F406F8" w14:paraId="67075962" w14:textId="77777777" w:rsidTr="00537430">
        <w:trPr>
          <w:trHeight w:val="343"/>
        </w:trPr>
        <w:tc>
          <w:tcPr>
            <w:tcW w:w="1146" w:type="dxa"/>
          </w:tcPr>
          <w:p w14:paraId="5F26181F" w14:textId="77777777" w:rsidR="00F16A04" w:rsidRPr="00F406F8" w:rsidRDefault="00F16A04" w:rsidP="00F16A04">
            <w:pPr>
              <w:pStyle w:val="TableParagraph"/>
              <w:ind w:left="109"/>
              <w:jc w:val="left"/>
            </w:pPr>
            <w:r w:rsidRPr="00F406F8">
              <w:rPr>
                <w:spacing w:val="-4"/>
              </w:rPr>
              <w:t>2016</w:t>
            </w:r>
          </w:p>
        </w:tc>
        <w:tc>
          <w:tcPr>
            <w:tcW w:w="1274" w:type="dxa"/>
          </w:tcPr>
          <w:p w14:paraId="53783EAB" w14:textId="77777777" w:rsidR="00F16A04" w:rsidRPr="00F406F8" w:rsidRDefault="00F16A04" w:rsidP="00F16A04">
            <w:pPr>
              <w:pStyle w:val="TableParagraph"/>
              <w:ind w:left="8"/>
            </w:pPr>
            <w:r w:rsidRPr="00F406F8">
              <w:rPr>
                <w:spacing w:val="-10"/>
              </w:rPr>
              <w:t>-</w:t>
            </w:r>
          </w:p>
        </w:tc>
        <w:tc>
          <w:tcPr>
            <w:tcW w:w="1134" w:type="dxa"/>
          </w:tcPr>
          <w:p w14:paraId="4709050E" w14:textId="77777777" w:rsidR="00F16A04" w:rsidRPr="00F406F8" w:rsidRDefault="00F16A04" w:rsidP="00F16A04">
            <w:pPr>
              <w:pStyle w:val="TableParagraph"/>
              <w:ind w:left="10" w:right="2"/>
            </w:pPr>
            <w:r w:rsidRPr="00F406F8">
              <w:rPr>
                <w:spacing w:val="-10"/>
              </w:rPr>
              <w:t>-</w:t>
            </w:r>
          </w:p>
        </w:tc>
        <w:tc>
          <w:tcPr>
            <w:tcW w:w="1560" w:type="dxa"/>
          </w:tcPr>
          <w:p w14:paraId="4013C93F" w14:textId="77777777" w:rsidR="00F16A04" w:rsidRPr="00F406F8" w:rsidRDefault="00F16A04" w:rsidP="00F16A04">
            <w:pPr>
              <w:pStyle w:val="TableParagraph"/>
              <w:ind w:left="11"/>
            </w:pPr>
            <w:r w:rsidRPr="00F406F8">
              <w:rPr>
                <w:spacing w:val="-10"/>
              </w:rPr>
              <w:t>-</w:t>
            </w:r>
          </w:p>
        </w:tc>
        <w:tc>
          <w:tcPr>
            <w:tcW w:w="1560" w:type="dxa"/>
          </w:tcPr>
          <w:p w14:paraId="521C4396" w14:textId="77777777" w:rsidR="00F16A04" w:rsidRPr="00F406F8" w:rsidRDefault="00F16A04" w:rsidP="00F16A04">
            <w:pPr>
              <w:pStyle w:val="TableParagraph"/>
              <w:ind w:left="11"/>
            </w:pPr>
            <w:r w:rsidRPr="00F406F8">
              <w:rPr>
                <w:spacing w:val="-10"/>
              </w:rPr>
              <w:t>-</w:t>
            </w:r>
          </w:p>
        </w:tc>
        <w:tc>
          <w:tcPr>
            <w:tcW w:w="1276" w:type="dxa"/>
          </w:tcPr>
          <w:p w14:paraId="2159B932" w14:textId="77777777" w:rsidR="00F16A04" w:rsidRPr="00F406F8" w:rsidRDefault="00F16A04" w:rsidP="00F16A04">
            <w:pPr>
              <w:pStyle w:val="TableParagraph"/>
              <w:ind w:left="43" w:right="35"/>
            </w:pPr>
            <w:r w:rsidRPr="00F406F8">
              <w:rPr>
                <w:spacing w:val="-10"/>
              </w:rPr>
              <w:t>-</w:t>
            </w:r>
          </w:p>
        </w:tc>
        <w:tc>
          <w:tcPr>
            <w:tcW w:w="1134" w:type="dxa"/>
          </w:tcPr>
          <w:p w14:paraId="0A2275A1" w14:textId="77777777" w:rsidR="00F16A04" w:rsidRPr="00F406F8" w:rsidRDefault="00F16A04" w:rsidP="00F16A04">
            <w:pPr>
              <w:pStyle w:val="TableParagraph"/>
              <w:ind w:left="10"/>
            </w:pPr>
            <w:r w:rsidRPr="00F406F8">
              <w:rPr>
                <w:spacing w:val="-10"/>
              </w:rPr>
              <w:t>-</w:t>
            </w:r>
          </w:p>
        </w:tc>
      </w:tr>
      <w:tr w:rsidR="00F16A04" w:rsidRPr="00F406F8" w14:paraId="6E7E9C21" w14:textId="77777777" w:rsidTr="00537430">
        <w:trPr>
          <w:trHeight w:val="346"/>
        </w:trPr>
        <w:tc>
          <w:tcPr>
            <w:tcW w:w="1146" w:type="dxa"/>
          </w:tcPr>
          <w:p w14:paraId="1FFCF1C6" w14:textId="77777777" w:rsidR="00F16A04" w:rsidRPr="00F406F8" w:rsidRDefault="00F16A04" w:rsidP="00F16A04">
            <w:pPr>
              <w:pStyle w:val="TableParagraph"/>
              <w:ind w:left="109"/>
              <w:jc w:val="left"/>
            </w:pPr>
            <w:r w:rsidRPr="00F406F8">
              <w:rPr>
                <w:spacing w:val="-4"/>
              </w:rPr>
              <w:t>2017</w:t>
            </w:r>
          </w:p>
        </w:tc>
        <w:tc>
          <w:tcPr>
            <w:tcW w:w="1274" w:type="dxa"/>
          </w:tcPr>
          <w:p w14:paraId="45D4055B" w14:textId="77777777" w:rsidR="00F16A04" w:rsidRPr="00F406F8" w:rsidRDefault="00F16A04" w:rsidP="00F16A04">
            <w:pPr>
              <w:pStyle w:val="TableParagraph"/>
              <w:ind w:left="8"/>
            </w:pPr>
            <w:r w:rsidRPr="00F406F8">
              <w:rPr>
                <w:spacing w:val="-10"/>
              </w:rPr>
              <w:t>-</w:t>
            </w:r>
          </w:p>
        </w:tc>
        <w:tc>
          <w:tcPr>
            <w:tcW w:w="1134" w:type="dxa"/>
          </w:tcPr>
          <w:p w14:paraId="71DE5863" w14:textId="77777777" w:rsidR="00F16A04" w:rsidRPr="00F406F8" w:rsidRDefault="00F16A04" w:rsidP="00F16A04">
            <w:pPr>
              <w:pStyle w:val="TableParagraph"/>
              <w:ind w:left="10" w:right="5"/>
            </w:pPr>
            <w:r w:rsidRPr="00F406F8">
              <w:rPr>
                <w:spacing w:val="-5"/>
              </w:rPr>
              <w:t>01</w:t>
            </w:r>
          </w:p>
        </w:tc>
        <w:tc>
          <w:tcPr>
            <w:tcW w:w="1560" w:type="dxa"/>
          </w:tcPr>
          <w:p w14:paraId="79F1B01E" w14:textId="77777777" w:rsidR="00F16A04" w:rsidRPr="00F406F8" w:rsidRDefault="00F16A04" w:rsidP="00F16A04">
            <w:pPr>
              <w:pStyle w:val="TableParagraph"/>
              <w:ind w:left="11"/>
            </w:pPr>
            <w:r w:rsidRPr="00F406F8">
              <w:rPr>
                <w:spacing w:val="-10"/>
              </w:rPr>
              <w:t>-</w:t>
            </w:r>
          </w:p>
        </w:tc>
        <w:tc>
          <w:tcPr>
            <w:tcW w:w="1560" w:type="dxa"/>
          </w:tcPr>
          <w:p w14:paraId="47FE6D4D" w14:textId="77777777" w:rsidR="00F16A04" w:rsidRPr="00F406F8" w:rsidRDefault="00F16A04" w:rsidP="00F16A04">
            <w:pPr>
              <w:pStyle w:val="TableParagraph"/>
              <w:ind w:left="11"/>
            </w:pPr>
            <w:r w:rsidRPr="00F406F8">
              <w:rPr>
                <w:spacing w:val="-10"/>
              </w:rPr>
              <w:t>-</w:t>
            </w:r>
          </w:p>
        </w:tc>
        <w:tc>
          <w:tcPr>
            <w:tcW w:w="1276" w:type="dxa"/>
          </w:tcPr>
          <w:p w14:paraId="06B40D4D" w14:textId="77777777" w:rsidR="00F16A04" w:rsidRPr="00F406F8" w:rsidRDefault="00F16A04" w:rsidP="00F16A04">
            <w:pPr>
              <w:pStyle w:val="TableParagraph"/>
              <w:ind w:left="43" w:right="35"/>
            </w:pPr>
            <w:r w:rsidRPr="00F406F8">
              <w:rPr>
                <w:spacing w:val="-10"/>
              </w:rPr>
              <w:t>-</w:t>
            </w:r>
          </w:p>
        </w:tc>
        <w:tc>
          <w:tcPr>
            <w:tcW w:w="1134" w:type="dxa"/>
          </w:tcPr>
          <w:p w14:paraId="446EECC8" w14:textId="77777777" w:rsidR="00F16A04" w:rsidRPr="00F406F8" w:rsidRDefault="00F16A04" w:rsidP="00F16A04">
            <w:pPr>
              <w:pStyle w:val="TableParagraph"/>
              <w:ind w:left="10" w:right="3"/>
            </w:pPr>
            <w:r w:rsidRPr="00F406F8">
              <w:rPr>
                <w:spacing w:val="-5"/>
              </w:rPr>
              <w:t>01</w:t>
            </w:r>
          </w:p>
        </w:tc>
      </w:tr>
      <w:tr w:rsidR="00F16A04" w:rsidRPr="00F406F8" w14:paraId="710FE97F" w14:textId="77777777" w:rsidTr="00537430">
        <w:trPr>
          <w:trHeight w:val="343"/>
        </w:trPr>
        <w:tc>
          <w:tcPr>
            <w:tcW w:w="1146" w:type="dxa"/>
          </w:tcPr>
          <w:p w14:paraId="0A389846" w14:textId="77777777" w:rsidR="00F16A04" w:rsidRPr="00F406F8" w:rsidRDefault="00F16A04" w:rsidP="00F16A04">
            <w:pPr>
              <w:pStyle w:val="TableParagraph"/>
              <w:ind w:left="109"/>
              <w:jc w:val="left"/>
            </w:pPr>
            <w:r w:rsidRPr="00F406F8">
              <w:rPr>
                <w:spacing w:val="-4"/>
              </w:rPr>
              <w:t>2018</w:t>
            </w:r>
          </w:p>
        </w:tc>
        <w:tc>
          <w:tcPr>
            <w:tcW w:w="1274" w:type="dxa"/>
          </w:tcPr>
          <w:p w14:paraId="383679B1" w14:textId="77777777" w:rsidR="00F16A04" w:rsidRPr="00F406F8" w:rsidRDefault="00F16A04" w:rsidP="00F16A04">
            <w:pPr>
              <w:pStyle w:val="TableParagraph"/>
              <w:ind w:left="8"/>
            </w:pPr>
            <w:r w:rsidRPr="00F406F8">
              <w:rPr>
                <w:spacing w:val="-10"/>
              </w:rPr>
              <w:t>-</w:t>
            </w:r>
          </w:p>
        </w:tc>
        <w:tc>
          <w:tcPr>
            <w:tcW w:w="1134" w:type="dxa"/>
          </w:tcPr>
          <w:p w14:paraId="1CE740FD" w14:textId="77777777" w:rsidR="00F16A04" w:rsidRPr="00F406F8" w:rsidRDefault="00F16A04" w:rsidP="00F16A04">
            <w:pPr>
              <w:pStyle w:val="TableParagraph"/>
              <w:ind w:left="10" w:right="5"/>
            </w:pPr>
            <w:r w:rsidRPr="00F406F8">
              <w:rPr>
                <w:spacing w:val="-5"/>
              </w:rPr>
              <w:t>03</w:t>
            </w:r>
          </w:p>
        </w:tc>
        <w:tc>
          <w:tcPr>
            <w:tcW w:w="1560" w:type="dxa"/>
          </w:tcPr>
          <w:p w14:paraId="6EB4DA89" w14:textId="77777777" w:rsidR="00F16A04" w:rsidRPr="00F406F8" w:rsidRDefault="00F16A04" w:rsidP="00F16A04">
            <w:pPr>
              <w:pStyle w:val="TableParagraph"/>
              <w:ind w:left="11"/>
            </w:pPr>
            <w:r w:rsidRPr="00F406F8">
              <w:rPr>
                <w:spacing w:val="-10"/>
              </w:rPr>
              <w:t>-</w:t>
            </w:r>
          </w:p>
        </w:tc>
        <w:tc>
          <w:tcPr>
            <w:tcW w:w="1560" w:type="dxa"/>
          </w:tcPr>
          <w:p w14:paraId="2B30B58D" w14:textId="77777777" w:rsidR="00F16A04" w:rsidRPr="00F406F8" w:rsidRDefault="00F16A04" w:rsidP="00F16A04">
            <w:pPr>
              <w:pStyle w:val="TableParagraph"/>
              <w:ind w:left="11"/>
            </w:pPr>
            <w:r w:rsidRPr="00F406F8">
              <w:rPr>
                <w:spacing w:val="-10"/>
              </w:rPr>
              <w:t>-</w:t>
            </w:r>
          </w:p>
        </w:tc>
        <w:tc>
          <w:tcPr>
            <w:tcW w:w="1276" w:type="dxa"/>
          </w:tcPr>
          <w:p w14:paraId="06B1BEC3" w14:textId="77777777" w:rsidR="00F16A04" w:rsidRPr="00F406F8" w:rsidRDefault="00F16A04" w:rsidP="00F16A04">
            <w:pPr>
              <w:pStyle w:val="TableParagraph"/>
              <w:ind w:left="43" w:right="35"/>
            </w:pPr>
            <w:r w:rsidRPr="00F406F8">
              <w:rPr>
                <w:spacing w:val="-10"/>
              </w:rPr>
              <w:t>-</w:t>
            </w:r>
          </w:p>
        </w:tc>
        <w:tc>
          <w:tcPr>
            <w:tcW w:w="1134" w:type="dxa"/>
          </w:tcPr>
          <w:p w14:paraId="6BEFFED4" w14:textId="77777777" w:rsidR="00F16A04" w:rsidRPr="00F406F8" w:rsidRDefault="00F16A04" w:rsidP="00F16A04">
            <w:pPr>
              <w:pStyle w:val="TableParagraph"/>
              <w:ind w:left="10" w:right="3"/>
            </w:pPr>
            <w:r w:rsidRPr="00F406F8">
              <w:rPr>
                <w:spacing w:val="-5"/>
              </w:rPr>
              <w:t>03</w:t>
            </w:r>
          </w:p>
        </w:tc>
      </w:tr>
      <w:tr w:rsidR="00F16A04" w:rsidRPr="00F406F8" w14:paraId="1079425A" w14:textId="77777777" w:rsidTr="00537430">
        <w:trPr>
          <w:trHeight w:val="346"/>
        </w:trPr>
        <w:tc>
          <w:tcPr>
            <w:tcW w:w="1146" w:type="dxa"/>
          </w:tcPr>
          <w:p w14:paraId="0A7DAF4A" w14:textId="77777777" w:rsidR="00F16A04" w:rsidRPr="00F406F8" w:rsidRDefault="00F16A04" w:rsidP="00F16A04">
            <w:pPr>
              <w:pStyle w:val="TableParagraph"/>
              <w:ind w:left="109"/>
              <w:jc w:val="left"/>
            </w:pPr>
            <w:r w:rsidRPr="00F406F8">
              <w:rPr>
                <w:spacing w:val="-4"/>
              </w:rPr>
              <w:t>2019</w:t>
            </w:r>
          </w:p>
        </w:tc>
        <w:tc>
          <w:tcPr>
            <w:tcW w:w="1274" w:type="dxa"/>
          </w:tcPr>
          <w:p w14:paraId="12BA70FE" w14:textId="77777777" w:rsidR="00F16A04" w:rsidRPr="00F406F8" w:rsidRDefault="00F16A04" w:rsidP="00F16A04">
            <w:pPr>
              <w:pStyle w:val="TableParagraph"/>
              <w:ind w:left="8"/>
            </w:pPr>
            <w:r w:rsidRPr="00F406F8">
              <w:rPr>
                <w:spacing w:val="-10"/>
              </w:rPr>
              <w:t>-</w:t>
            </w:r>
          </w:p>
        </w:tc>
        <w:tc>
          <w:tcPr>
            <w:tcW w:w="1134" w:type="dxa"/>
          </w:tcPr>
          <w:p w14:paraId="158D8237" w14:textId="77777777" w:rsidR="00F16A04" w:rsidRPr="00F406F8" w:rsidRDefault="00F16A04" w:rsidP="00F16A04">
            <w:pPr>
              <w:pStyle w:val="TableParagraph"/>
              <w:ind w:left="10" w:right="5"/>
            </w:pPr>
            <w:r w:rsidRPr="00F406F8">
              <w:rPr>
                <w:spacing w:val="-5"/>
              </w:rPr>
              <w:t>01</w:t>
            </w:r>
          </w:p>
        </w:tc>
        <w:tc>
          <w:tcPr>
            <w:tcW w:w="1560" w:type="dxa"/>
          </w:tcPr>
          <w:p w14:paraId="70C92576" w14:textId="77777777" w:rsidR="00F16A04" w:rsidRPr="00F406F8" w:rsidRDefault="00F16A04" w:rsidP="00F16A04">
            <w:pPr>
              <w:pStyle w:val="TableParagraph"/>
              <w:ind w:left="11"/>
            </w:pPr>
            <w:r w:rsidRPr="00F406F8">
              <w:rPr>
                <w:spacing w:val="-10"/>
              </w:rPr>
              <w:t>-</w:t>
            </w:r>
          </w:p>
        </w:tc>
        <w:tc>
          <w:tcPr>
            <w:tcW w:w="1560" w:type="dxa"/>
          </w:tcPr>
          <w:p w14:paraId="6FAF0385" w14:textId="77777777" w:rsidR="00F16A04" w:rsidRPr="00F406F8" w:rsidRDefault="00F16A04" w:rsidP="00F16A04">
            <w:pPr>
              <w:pStyle w:val="TableParagraph"/>
              <w:ind w:left="11"/>
            </w:pPr>
            <w:r w:rsidRPr="00F406F8">
              <w:rPr>
                <w:spacing w:val="-10"/>
              </w:rPr>
              <w:t>-</w:t>
            </w:r>
          </w:p>
        </w:tc>
        <w:tc>
          <w:tcPr>
            <w:tcW w:w="1276" w:type="dxa"/>
          </w:tcPr>
          <w:p w14:paraId="2826F5A3" w14:textId="77777777" w:rsidR="00F16A04" w:rsidRPr="00F406F8" w:rsidRDefault="00F16A04" w:rsidP="00F16A04">
            <w:pPr>
              <w:pStyle w:val="TableParagraph"/>
              <w:ind w:left="43" w:right="35"/>
            </w:pPr>
            <w:r w:rsidRPr="00F406F8">
              <w:rPr>
                <w:spacing w:val="-10"/>
              </w:rPr>
              <w:t>-</w:t>
            </w:r>
          </w:p>
        </w:tc>
        <w:tc>
          <w:tcPr>
            <w:tcW w:w="1134" w:type="dxa"/>
          </w:tcPr>
          <w:p w14:paraId="79AA2C7A" w14:textId="77777777" w:rsidR="00F16A04" w:rsidRPr="00F406F8" w:rsidRDefault="00F16A04" w:rsidP="00F16A04">
            <w:pPr>
              <w:pStyle w:val="TableParagraph"/>
              <w:ind w:left="10" w:right="3"/>
            </w:pPr>
            <w:r w:rsidRPr="00F406F8">
              <w:rPr>
                <w:spacing w:val="-5"/>
              </w:rPr>
              <w:t>01</w:t>
            </w:r>
          </w:p>
        </w:tc>
      </w:tr>
      <w:tr w:rsidR="00F16A04" w:rsidRPr="00F406F8" w14:paraId="7C4F3E67" w14:textId="77777777" w:rsidTr="00537430">
        <w:trPr>
          <w:trHeight w:val="343"/>
        </w:trPr>
        <w:tc>
          <w:tcPr>
            <w:tcW w:w="1146" w:type="dxa"/>
          </w:tcPr>
          <w:p w14:paraId="16F33E41" w14:textId="77777777" w:rsidR="00F16A04" w:rsidRPr="00F406F8" w:rsidRDefault="00F16A04" w:rsidP="00F16A04">
            <w:pPr>
              <w:pStyle w:val="TableParagraph"/>
              <w:ind w:left="109"/>
              <w:jc w:val="left"/>
            </w:pPr>
            <w:r w:rsidRPr="00F406F8">
              <w:rPr>
                <w:spacing w:val="-4"/>
              </w:rPr>
              <w:t>2020</w:t>
            </w:r>
          </w:p>
        </w:tc>
        <w:tc>
          <w:tcPr>
            <w:tcW w:w="1274" w:type="dxa"/>
          </w:tcPr>
          <w:p w14:paraId="0CA80900" w14:textId="77777777" w:rsidR="00F16A04" w:rsidRPr="00F406F8" w:rsidRDefault="00F16A04" w:rsidP="00F16A04">
            <w:pPr>
              <w:pStyle w:val="TableParagraph"/>
              <w:spacing w:line="240" w:lineRule="auto"/>
              <w:jc w:val="left"/>
            </w:pPr>
          </w:p>
        </w:tc>
        <w:tc>
          <w:tcPr>
            <w:tcW w:w="1134" w:type="dxa"/>
          </w:tcPr>
          <w:p w14:paraId="256E001F" w14:textId="77777777" w:rsidR="00F16A04" w:rsidRPr="00F406F8" w:rsidRDefault="00F16A04" w:rsidP="00F16A04">
            <w:pPr>
              <w:pStyle w:val="TableParagraph"/>
              <w:ind w:left="10" w:right="5"/>
            </w:pPr>
            <w:r w:rsidRPr="00F406F8">
              <w:rPr>
                <w:spacing w:val="-5"/>
              </w:rPr>
              <w:t>01</w:t>
            </w:r>
          </w:p>
        </w:tc>
        <w:tc>
          <w:tcPr>
            <w:tcW w:w="1560" w:type="dxa"/>
          </w:tcPr>
          <w:p w14:paraId="080764CE" w14:textId="77777777" w:rsidR="00F16A04" w:rsidRPr="00F406F8" w:rsidRDefault="00F16A04" w:rsidP="00F16A04">
            <w:pPr>
              <w:pStyle w:val="TableParagraph"/>
              <w:ind w:left="11"/>
            </w:pPr>
            <w:r w:rsidRPr="00F406F8">
              <w:rPr>
                <w:spacing w:val="-10"/>
              </w:rPr>
              <w:t>-</w:t>
            </w:r>
          </w:p>
        </w:tc>
        <w:tc>
          <w:tcPr>
            <w:tcW w:w="1560" w:type="dxa"/>
          </w:tcPr>
          <w:p w14:paraId="1EB2E783" w14:textId="77777777" w:rsidR="00F16A04" w:rsidRPr="00F406F8" w:rsidRDefault="00F16A04" w:rsidP="00F16A04">
            <w:pPr>
              <w:pStyle w:val="TableParagraph"/>
              <w:ind w:left="11"/>
            </w:pPr>
            <w:r w:rsidRPr="00F406F8">
              <w:rPr>
                <w:spacing w:val="-10"/>
              </w:rPr>
              <w:t>-</w:t>
            </w:r>
          </w:p>
        </w:tc>
        <w:tc>
          <w:tcPr>
            <w:tcW w:w="1276" w:type="dxa"/>
          </w:tcPr>
          <w:p w14:paraId="50685AAA" w14:textId="77777777" w:rsidR="00F16A04" w:rsidRPr="00F406F8" w:rsidRDefault="00F16A04" w:rsidP="00F16A04">
            <w:pPr>
              <w:pStyle w:val="TableParagraph"/>
              <w:ind w:left="43" w:right="35"/>
            </w:pPr>
            <w:r w:rsidRPr="00F406F8">
              <w:rPr>
                <w:spacing w:val="-10"/>
              </w:rPr>
              <w:t>-</w:t>
            </w:r>
          </w:p>
        </w:tc>
        <w:tc>
          <w:tcPr>
            <w:tcW w:w="1134" w:type="dxa"/>
          </w:tcPr>
          <w:p w14:paraId="4E6B0FF0" w14:textId="77777777" w:rsidR="00F16A04" w:rsidRPr="00F406F8" w:rsidRDefault="00F16A04" w:rsidP="00F16A04">
            <w:pPr>
              <w:pStyle w:val="TableParagraph"/>
              <w:ind w:left="10" w:right="3"/>
            </w:pPr>
            <w:r w:rsidRPr="00F406F8">
              <w:rPr>
                <w:spacing w:val="-5"/>
              </w:rPr>
              <w:t>01</w:t>
            </w:r>
          </w:p>
        </w:tc>
      </w:tr>
      <w:tr w:rsidR="00F16A04" w:rsidRPr="00F406F8" w14:paraId="5499C204" w14:textId="77777777" w:rsidTr="00537430">
        <w:trPr>
          <w:trHeight w:val="346"/>
        </w:trPr>
        <w:tc>
          <w:tcPr>
            <w:tcW w:w="1146" w:type="dxa"/>
          </w:tcPr>
          <w:p w14:paraId="0719FBEB" w14:textId="77777777" w:rsidR="00F16A04" w:rsidRPr="00F406F8" w:rsidRDefault="00F16A04" w:rsidP="00F16A04">
            <w:pPr>
              <w:pStyle w:val="TableParagraph"/>
              <w:ind w:left="109"/>
              <w:jc w:val="left"/>
            </w:pPr>
            <w:r w:rsidRPr="00F406F8">
              <w:rPr>
                <w:spacing w:val="-4"/>
              </w:rPr>
              <w:t>2021</w:t>
            </w:r>
          </w:p>
        </w:tc>
        <w:tc>
          <w:tcPr>
            <w:tcW w:w="1274" w:type="dxa"/>
          </w:tcPr>
          <w:p w14:paraId="0AE21BA6" w14:textId="77777777" w:rsidR="00F16A04" w:rsidRPr="00F406F8" w:rsidRDefault="00F16A04" w:rsidP="00F16A04">
            <w:pPr>
              <w:pStyle w:val="TableParagraph"/>
              <w:ind w:left="8"/>
            </w:pPr>
            <w:r w:rsidRPr="00F406F8">
              <w:rPr>
                <w:spacing w:val="-10"/>
              </w:rPr>
              <w:t>-</w:t>
            </w:r>
          </w:p>
        </w:tc>
        <w:tc>
          <w:tcPr>
            <w:tcW w:w="1134" w:type="dxa"/>
          </w:tcPr>
          <w:p w14:paraId="1F4B6867" w14:textId="77777777" w:rsidR="00F16A04" w:rsidRPr="00F406F8" w:rsidRDefault="00F16A04" w:rsidP="00F16A04">
            <w:pPr>
              <w:pStyle w:val="TableParagraph"/>
              <w:ind w:left="10" w:right="5"/>
            </w:pPr>
            <w:r w:rsidRPr="00F406F8">
              <w:rPr>
                <w:spacing w:val="-5"/>
              </w:rPr>
              <w:t>02</w:t>
            </w:r>
          </w:p>
        </w:tc>
        <w:tc>
          <w:tcPr>
            <w:tcW w:w="1560" w:type="dxa"/>
          </w:tcPr>
          <w:p w14:paraId="2AF0FAA1" w14:textId="77777777" w:rsidR="00F16A04" w:rsidRPr="00F406F8" w:rsidRDefault="00F16A04" w:rsidP="00F16A04">
            <w:pPr>
              <w:pStyle w:val="TableParagraph"/>
              <w:ind w:left="11"/>
            </w:pPr>
            <w:r w:rsidRPr="00F406F8">
              <w:rPr>
                <w:spacing w:val="-10"/>
              </w:rPr>
              <w:t>-</w:t>
            </w:r>
          </w:p>
        </w:tc>
        <w:tc>
          <w:tcPr>
            <w:tcW w:w="1560" w:type="dxa"/>
          </w:tcPr>
          <w:p w14:paraId="79CBC9B4" w14:textId="77777777" w:rsidR="00F16A04" w:rsidRPr="00F406F8" w:rsidRDefault="00F16A04" w:rsidP="00F16A04">
            <w:pPr>
              <w:pStyle w:val="TableParagraph"/>
              <w:ind w:left="11"/>
            </w:pPr>
            <w:r w:rsidRPr="00F406F8">
              <w:rPr>
                <w:spacing w:val="-10"/>
              </w:rPr>
              <w:t>-</w:t>
            </w:r>
          </w:p>
        </w:tc>
        <w:tc>
          <w:tcPr>
            <w:tcW w:w="1276" w:type="dxa"/>
          </w:tcPr>
          <w:p w14:paraId="1A05E8B7" w14:textId="77777777" w:rsidR="00F16A04" w:rsidRPr="00F406F8" w:rsidRDefault="00F16A04" w:rsidP="00F16A04">
            <w:pPr>
              <w:pStyle w:val="TableParagraph"/>
              <w:ind w:left="43" w:right="35"/>
            </w:pPr>
            <w:r w:rsidRPr="00F406F8">
              <w:rPr>
                <w:spacing w:val="-10"/>
              </w:rPr>
              <w:t>-</w:t>
            </w:r>
          </w:p>
        </w:tc>
        <w:tc>
          <w:tcPr>
            <w:tcW w:w="1134" w:type="dxa"/>
          </w:tcPr>
          <w:p w14:paraId="6FBD84BA" w14:textId="77777777" w:rsidR="00F16A04" w:rsidRPr="00F406F8" w:rsidRDefault="00F16A04" w:rsidP="00F16A04">
            <w:pPr>
              <w:pStyle w:val="TableParagraph"/>
              <w:ind w:left="10" w:right="3"/>
            </w:pPr>
            <w:r w:rsidRPr="00F406F8">
              <w:rPr>
                <w:spacing w:val="-5"/>
              </w:rPr>
              <w:t>02</w:t>
            </w:r>
          </w:p>
        </w:tc>
      </w:tr>
      <w:tr w:rsidR="00F16A04" w:rsidRPr="00F406F8" w14:paraId="0F6C9FB6" w14:textId="77777777" w:rsidTr="00537430">
        <w:trPr>
          <w:trHeight w:val="343"/>
        </w:trPr>
        <w:tc>
          <w:tcPr>
            <w:tcW w:w="1146" w:type="dxa"/>
          </w:tcPr>
          <w:p w14:paraId="29B4E367" w14:textId="77777777" w:rsidR="00F16A04" w:rsidRPr="00F406F8" w:rsidRDefault="00F16A04" w:rsidP="00F16A04">
            <w:pPr>
              <w:pStyle w:val="TableParagraph"/>
              <w:ind w:left="109"/>
              <w:jc w:val="left"/>
            </w:pPr>
            <w:r w:rsidRPr="00F406F8">
              <w:rPr>
                <w:spacing w:val="-4"/>
              </w:rPr>
              <w:t>2022</w:t>
            </w:r>
          </w:p>
        </w:tc>
        <w:tc>
          <w:tcPr>
            <w:tcW w:w="1274" w:type="dxa"/>
          </w:tcPr>
          <w:p w14:paraId="1B84B8FE" w14:textId="77777777" w:rsidR="00F16A04" w:rsidRPr="00F406F8" w:rsidRDefault="00F16A04" w:rsidP="00F16A04">
            <w:pPr>
              <w:pStyle w:val="TableParagraph"/>
              <w:ind w:left="8"/>
            </w:pPr>
            <w:r w:rsidRPr="00F406F8">
              <w:rPr>
                <w:spacing w:val="-10"/>
              </w:rPr>
              <w:t>-</w:t>
            </w:r>
          </w:p>
        </w:tc>
        <w:tc>
          <w:tcPr>
            <w:tcW w:w="1134" w:type="dxa"/>
          </w:tcPr>
          <w:p w14:paraId="4DB9A231" w14:textId="77777777" w:rsidR="00F16A04" w:rsidRPr="00F406F8" w:rsidRDefault="00F16A04" w:rsidP="00F16A04">
            <w:pPr>
              <w:pStyle w:val="TableParagraph"/>
              <w:ind w:left="10" w:right="5"/>
            </w:pPr>
            <w:r w:rsidRPr="00F406F8">
              <w:rPr>
                <w:spacing w:val="-5"/>
              </w:rPr>
              <w:t>01</w:t>
            </w:r>
          </w:p>
        </w:tc>
        <w:tc>
          <w:tcPr>
            <w:tcW w:w="1560" w:type="dxa"/>
          </w:tcPr>
          <w:p w14:paraId="65901B4C" w14:textId="77777777" w:rsidR="00F16A04" w:rsidRPr="00F406F8" w:rsidRDefault="00F16A04" w:rsidP="00F16A04">
            <w:pPr>
              <w:pStyle w:val="TableParagraph"/>
              <w:ind w:left="11"/>
            </w:pPr>
            <w:r w:rsidRPr="00F406F8">
              <w:rPr>
                <w:spacing w:val="-10"/>
              </w:rPr>
              <w:t>-</w:t>
            </w:r>
          </w:p>
        </w:tc>
        <w:tc>
          <w:tcPr>
            <w:tcW w:w="1560" w:type="dxa"/>
          </w:tcPr>
          <w:p w14:paraId="64742938" w14:textId="77777777" w:rsidR="00F16A04" w:rsidRPr="00F406F8" w:rsidRDefault="00F16A04" w:rsidP="00F16A04">
            <w:pPr>
              <w:pStyle w:val="TableParagraph"/>
              <w:ind w:left="11"/>
            </w:pPr>
            <w:r w:rsidRPr="00F406F8">
              <w:rPr>
                <w:spacing w:val="-10"/>
              </w:rPr>
              <w:t>-</w:t>
            </w:r>
          </w:p>
        </w:tc>
        <w:tc>
          <w:tcPr>
            <w:tcW w:w="1276" w:type="dxa"/>
          </w:tcPr>
          <w:p w14:paraId="575E37C9" w14:textId="77777777" w:rsidR="00F16A04" w:rsidRPr="00F406F8" w:rsidRDefault="00F16A04" w:rsidP="00F16A04">
            <w:pPr>
              <w:pStyle w:val="TableParagraph"/>
              <w:ind w:left="43" w:right="35"/>
            </w:pPr>
            <w:r w:rsidRPr="00F406F8">
              <w:rPr>
                <w:spacing w:val="-10"/>
              </w:rPr>
              <w:t>-</w:t>
            </w:r>
          </w:p>
        </w:tc>
        <w:tc>
          <w:tcPr>
            <w:tcW w:w="1134" w:type="dxa"/>
          </w:tcPr>
          <w:p w14:paraId="548F102E" w14:textId="77777777" w:rsidR="00F16A04" w:rsidRPr="00F406F8" w:rsidRDefault="00F16A04" w:rsidP="00F16A04">
            <w:pPr>
              <w:pStyle w:val="TableParagraph"/>
              <w:ind w:left="10" w:right="3"/>
            </w:pPr>
            <w:r w:rsidRPr="00F406F8">
              <w:rPr>
                <w:spacing w:val="-5"/>
              </w:rPr>
              <w:t>01</w:t>
            </w:r>
          </w:p>
        </w:tc>
      </w:tr>
      <w:tr w:rsidR="00F16A04" w:rsidRPr="00F406F8" w14:paraId="5B855DCF" w14:textId="77777777" w:rsidTr="00537430">
        <w:trPr>
          <w:trHeight w:val="346"/>
        </w:trPr>
        <w:tc>
          <w:tcPr>
            <w:tcW w:w="1146" w:type="dxa"/>
          </w:tcPr>
          <w:p w14:paraId="5537CB47" w14:textId="77777777" w:rsidR="00F16A04" w:rsidRPr="00F406F8" w:rsidRDefault="00F16A04" w:rsidP="00F16A04">
            <w:pPr>
              <w:pStyle w:val="TableParagraph"/>
              <w:ind w:left="109"/>
              <w:jc w:val="left"/>
            </w:pPr>
            <w:r w:rsidRPr="00F406F8">
              <w:rPr>
                <w:spacing w:val="-4"/>
              </w:rPr>
              <w:t>2023</w:t>
            </w:r>
          </w:p>
        </w:tc>
        <w:tc>
          <w:tcPr>
            <w:tcW w:w="1274" w:type="dxa"/>
          </w:tcPr>
          <w:p w14:paraId="587E4B8B" w14:textId="77777777" w:rsidR="00F16A04" w:rsidRPr="00F406F8" w:rsidRDefault="00F16A04" w:rsidP="00F16A04">
            <w:pPr>
              <w:pStyle w:val="TableParagraph"/>
              <w:spacing w:line="240" w:lineRule="auto"/>
              <w:jc w:val="left"/>
            </w:pPr>
          </w:p>
        </w:tc>
        <w:tc>
          <w:tcPr>
            <w:tcW w:w="1134" w:type="dxa"/>
          </w:tcPr>
          <w:p w14:paraId="0024EACB" w14:textId="77777777" w:rsidR="00F16A04" w:rsidRPr="00F406F8" w:rsidRDefault="00F16A04" w:rsidP="00F16A04">
            <w:pPr>
              <w:pStyle w:val="TableParagraph"/>
              <w:ind w:left="10" w:right="5"/>
            </w:pPr>
            <w:r w:rsidRPr="00F406F8">
              <w:rPr>
                <w:spacing w:val="-5"/>
              </w:rPr>
              <w:t>02</w:t>
            </w:r>
          </w:p>
        </w:tc>
        <w:tc>
          <w:tcPr>
            <w:tcW w:w="1560" w:type="dxa"/>
          </w:tcPr>
          <w:p w14:paraId="23501250" w14:textId="77777777" w:rsidR="00F16A04" w:rsidRPr="00F406F8" w:rsidRDefault="00F16A04" w:rsidP="00F16A04">
            <w:pPr>
              <w:pStyle w:val="TableParagraph"/>
              <w:ind w:left="11"/>
            </w:pPr>
            <w:r w:rsidRPr="00F406F8">
              <w:rPr>
                <w:spacing w:val="-10"/>
              </w:rPr>
              <w:t>-</w:t>
            </w:r>
          </w:p>
        </w:tc>
        <w:tc>
          <w:tcPr>
            <w:tcW w:w="1560" w:type="dxa"/>
          </w:tcPr>
          <w:p w14:paraId="51DB531E" w14:textId="77777777" w:rsidR="00F16A04" w:rsidRPr="00F406F8" w:rsidRDefault="00F16A04" w:rsidP="00F16A04">
            <w:pPr>
              <w:pStyle w:val="TableParagraph"/>
              <w:ind w:left="11"/>
            </w:pPr>
            <w:r w:rsidRPr="00F406F8">
              <w:rPr>
                <w:spacing w:val="-10"/>
              </w:rPr>
              <w:t>-</w:t>
            </w:r>
          </w:p>
        </w:tc>
        <w:tc>
          <w:tcPr>
            <w:tcW w:w="1276" w:type="dxa"/>
          </w:tcPr>
          <w:p w14:paraId="661075C5" w14:textId="77777777" w:rsidR="00F16A04" w:rsidRPr="00F406F8" w:rsidRDefault="00F16A04" w:rsidP="00F16A04">
            <w:pPr>
              <w:pStyle w:val="TableParagraph"/>
              <w:ind w:left="43" w:right="35"/>
            </w:pPr>
            <w:r w:rsidRPr="00F406F8">
              <w:rPr>
                <w:spacing w:val="-10"/>
              </w:rPr>
              <w:t>-</w:t>
            </w:r>
          </w:p>
        </w:tc>
        <w:tc>
          <w:tcPr>
            <w:tcW w:w="1134" w:type="dxa"/>
          </w:tcPr>
          <w:p w14:paraId="2082F889" w14:textId="77777777" w:rsidR="00F16A04" w:rsidRPr="00F406F8" w:rsidRDefault="00F16A04" w:rsidP="00F16A04">
            <w:pPr>
              <w:pStyle w:val="TableParagraph"/>
              <w:ind w:left="10" w:right="3"/>
            </w:pPr>
            <w:r w:rsidRPr="00F406F8">
              <w:rPr>
                <w:spacing w:val="-5"/>
              </w:rPr>
              <w:t>02</w:t>
            </w:r>
          </w:p>
        </w:tc>
      </w:tr>
      <w:tr w:rsidR="00F16A04" w:rsidRPr="00F406F8" w14:paraId="78389847" w14:textId="77777777" w:rsidTr="00537430">
        <w:trPr>
          <w:trHeight w:val="343"/>
        </w:trPr>
        <w:tc>
          <w:tcPr>
            <w:tcW w:w="1146" w:type="dxa"/>
          </w:tcPr>
          <w:p w14:paraId="266CB753" w14:textId="77777777" w:rsidR="00F16A04" w:rsidRPr="00F406F8" w:rsidRDefault="00F16A04" w:rsidP="00F16A04">
            <w:pPr>
              <w:pStyle w:val="TableParagraph"/>
              <w:ind w:left="109"/>
              <w:jc w:val="left"/>
            </w:pPr>
            <w:r w:rsidRPr="00F406F8">
              <w:rPr>
                <w:spacing w:val="-2"/>
              </w:rPr>
              <w:t>TOTAL</w:t>
            </w:r>
          </w:p>
        </w:tc>
        <w:tc>
          <w:tcPr>
            <w:tcW w:w="1274" w:type="dxa"/>
          </w:tcPr>
          <w:p w14:paraId="33C1BEEC" w14:textId="77777777" w:rsidR="00F16A04" w:rsidRPr="00F406F8" w:rsidRDefault="00F16A04" w:rsidP="00F16A04">
            <w:pPr>
              <w:pStyle w:val="TableParagraph"/>
              <w:spacing w:line="240" w:lineRule="auto"/>
              <w:jc w:val="left"/>
            </w:pPr>
          </w:p>
        </w:tc>
        <w:tc>
          <w:tcPr>
            <w:tcW w:w="1134" w:type="dxa"/>
          </w:tcPr>
          <w:p w14:paraId="2AC6406C" w14:textId="77777777" w:rsidR="00F16A04" w:rsidRPr="00F406F8" w:rsidRDefault="00F16A04" w:rsidP="00F16A04">
            <w:pPr>
              <w:pStyle w:val="TableParagraph"/>
              <w:ind w:left="10" w:right="5"/>
            </w:pPr>
            <w:r w:rsidRPr="00F406F8">
              <w:rPr>
                <w:spacing w:val="-5"/>
              </w:rPr>
              <w:t>12</w:t>
            </w:r>
          </w:p>
        </w:tc>
        <w:tc>
          <w:tcPr>
            <w:tcW w:w="1560" w:type="dxa"/>
          </w:tcPr>
          <w:p w14:paraId="12A23D2A" w14:textId="77777777" w:rsidR="00F16A04" w:rsidRPr="00F406F8" w:rsidRDefault="00F16A04" w:rsidP="00F16A04">
            <w:pPr>
              <w:pStyle w:val="TableParagraph"/>
              <w:ind w:left="11"/>
            </w:pPr>
            <w:r w:rsidRPr="00F406F8">
              <w:rPr>
                <w:spacing w:val="-10"/>
              </w:rPr>
              <w:t>-</w:t>
            </w:r>
          </w:p>
        </w:tc>
        <w:tc>
          <w:tcPr>
            <w:tcW w:w="1560" w:type="dxa"/>
          </w:tcPr>
          <w:p w14:paraId="75112422" w14:textId="77777777" w:rsidR="00F16A04" w:rsidRPr="00F406F8" w:rsidRDefault="00F16A04" w:rsidP="00F16A04">
            <w:pPr>
              <w:pStyle w:val="TableParagraph"/>
              <w:ind w:left="11"/>
            </w:pPr>
            <w:r w:rsidRPr="00F406F8">
              <w:rPr>
                <w:spacing w:val="-10"/>
              </w:rPr>
              <w:t>-</w:t>
            </w:r>
          </w:p>
        </w:tc>
        <w:tc>
          <w:tcPr>
            <w:tcW w:w="1276" w:type="dxa"/>
          </w:tcPr>
          <w:p w14:paraId="2DA42F2E" w14:textId="77777777" w:rsidR="00F16A04" w:rsidRPr="00F406F8" w:rsidRDefault="00F16A04" w:rsidP="00F16A04">
            <w:pPr>
              <w:pStyle w:val="TableParagraph"/>
              <w:ind w:left="43" w:right="35"/>
            </w:pPr>
            <w:r w:rsidRPr="00F406F8">
              <w:rPr>
                <w:spacing w:val="-10"/>
              </w:rPr>
              <w:t>-</w:t>
            </w:r>
          </w:p>
        </w:tc>
        <w:tc>
          <w:tcPr>
            <w:tcW w:w="1134" w:type="dxa"/>
          </w:tcPr>
          <w:p w14:paraId="0EB2B0E2" w14:textId="77777777" w:rsidR="00F16A04" w:rsidRPr="00F406F8" w:rsidRDefault="00F16A04" w:rsidP="00F16A04">
            <w:pPr>
              <w:pStyle w:val="TableParagraph"/>
              <w:ind w:left="10" w:right="3"/>
            </w:pPr>
            <w:r w:rsidRPr="00F406F8">
              <w:rPr>
                <w:spacing w:val="-5"/>
              </w:rPr>
              <w:t>12</w:t>
            </w:r>
          </w:p>
        </w:tc>
      </w:tr>
    </w:tbl>
    <w:p w14:paraId="2E36D541" w14:textId="1E4D2711" w:rsidR="00F16A04" w:rsidRDefault="00F16A04" w:rsidP="00F406F8">
      <w:pPr>
        <w:spacing w:before="5"/>
        <w:ind w:left="120" w:right="118"/>
        <w:jc w:val="both"/>
        <w:rPr>
          <w:sz w:val="20"/>
        </w:rPr>
      </w:pPr>
      <w:r w:rsidRPr="00F406F8">
        <w:rPr>
          <w:rFonts w:ascii="Times New Roman" w:hAnsi="Times New Roman" w:cs="Times New Roman"/>
          <w:b/>
        </w:rPr>
        <w:t>Fonte</w:t>
      </w:r>
      <w:r w:rsidRPr="00F406F8">
        <w:rPr>
          <w:rFonts w:ascii="Times New Roman" w:hAnsi="Times New Roman" w:cs="Times New Roman"/>
        </w:rPr>
        <w:t>:</w:t>
      </w:r>
      <w:r w:rsidRPr="00F406F8">
        <w:rPr>
          <w:rFonts w:ascii="Times New Roman" w:hAnsi="Times New Roman" w:cs="Times New Roman"/>
          <w:spacing w:val="-2"/>
        </w:rPr>
        <w:t xml:space="preserve"> </w:t>
      </w:r>
      <w:r w:rsidRPr="00F406F8">
        <w:rPr>
          <w:rFonts w:ascii="Times New Roman" w:hAnsi="Times New Roman" w:cs="Times New Roman"/>
        </w:rPr>
        <w:t>Elaborado</w:t>
      </w:r>
      <w:r w:rsidRPr="00F406F8">
        <w:rPr>
          <w:rFonts w:ascii="Times New Roman" w:hAnsi="Times New Roman" w:cs="Times New Roman"/>
          <w:spacing w:val="-2"/>
        </w:rPr>
        <w:t xml:space="preserve"> </w:t>
      </w:r>
      <w:r w:rsidRPr="00F406F8">
        <w:rPr>
          <w:rFonts w:ascii="Times New Roman" w:hAnsi="Times New Roman" w:cs="Times New Roman"/>
        </w:rPr>
        <w:t>pel</w:t>
      </w:r>
      <w:r w:rsidR="00F406F8">
        <w:rPr>
          <w:rFonts w:ascii="Times New Roman" w:hAnsi="Times New Roman" w:cs="Times New Roman"/>
        </w:rPr>
        <w:t>os</w:t>
      </w:r>
      <w:r w:rsidRPr="00F406F8">
        <w:rPr>
          <w:rFonts w:ascii="Times New Roman" w:hAnsi="Times New Roman" w:cs="Times New Roman"/>
        </w:rPr>
        <w:t xml:space="preserve"> autor</w:t>
      </w:r>
      <w:r w:rsidR="00F406F8">
        <w:rPr>
          <w:rFonts w:ascii="Times New Roman" w:hAnsi="Times New Roman" w:cs="Times New Roman"/>
        </w:rPr>
        <w:t>es</w:t>
      </w:r>
      <w:r w:rsidR="00705494" w:rsidRPr="00F406F8">
        <w:rPr>
          <w:rFonts w:ascii="Times New Roman" w:hAnsi="Times New Roman" w:cs="Times New Roman"/>
          <w:spacing w:val="-1"/>
        </w:rPr>
        <w:t xml:space="preserve">, </w:t>
      </w:r>
      <w:r w:rsidRPr="00F406F8">
        <w:rPr>
          <w:rFonts w:ascii="Times New Roman" w:hAnsi="Times New Roman" w:cs="Times New Roman"/>
          <w:spacing w:val="-2"/>
        </w:rPr>
        <w:t>2024</w:t>
      </w:r>
      <w:r w:rsidR="00705494" w:rsidRPr="00F406F8">
        <w:rPr>
          <w:rFonts w:ascii="Times New Roman" w:hAnsi="Times New Roman" w:cs="Times New Roman"/>
          <w:spacing w:val="-2"/>
        </w:rPr>
        <w:t>.</w:t>
      </w:r>
    </w:p>
    <w:p w14:paraId="089FE307" w14:textId="77777777" w:rsidR="00F16A04" w:rsidRDefault="00F16A04" w:rsidP="00F16A04">
      <w:pPr>
        <w:pStyle w:val="Corpodetexto"/>
        <w:ind w:left="0"/>
        <w:jc w:val="left"/>
        <w:rPr>
          <w:sz w:val="20"/>
        </w:rPr>
      </w:pPr>
    </w:p>
    <w:p w14:paraId="5C2EBBD7" w14:textId="77777777" w:rsidR="00F406F8" w:rsidRDefault="00F16A04" w:rsidP="00F406F8">
      <w:pPr>
        <w:pStyle w:val="Corpodetexto"/>
        <w:spacing w:line="360" w:lineRule="auto"/>
        <w:ind w:left="0" w:right="136" w:firstLine="709"/>
      </w:pPr>
      <w:r>
        <w:t>Por meio das análises realizadas das produções selecionadas do BDTD (IBICT) e do Catálogo de Teses e Dissertações da CAPES, foi possível perceber que todas as pesquisas selecionadas adotam a abordagem qualitativa.</w:t>
      </w:r>
    </w:p>
    <w:p w14:paraId="12CA3F16" w14:textId="5D4AB0B7" w:rsidR="00F406F8" w:rsidRDefault="00F16A04" w:rsidP="00F406F8">
      <w:pPr>
        <w:pStyle w:val="Corpodetexto"/>
        <w:spacing w:line="360" w:lineRule="auto"/>
        <w:ind w:left="0" w:right="136" w:firstLine="709"/>
      </w:pPr>
      <w:r>
        <w:t>Ao observa</w:t>
      </w:r>
      <w:r w:rsidR="007B3F51">
        <w:t>r</w:t>
      </w:r>
      <w:r>
        <w:t>mos a maioria das pesquisas constantes na tabela 4, vimos que a escolha majoritária pela abordagem qualitativa pode estar associad</w:t>
      </w:r>
      <w:r w:rsidR="00A82FA0">
        <w:t>a</w:t>
      </w:r>
      <w:r>
        <w:t xml:space="preserve"> ao tema estudado, quando inferimos</w:t>
      </w:r>
      <w:r>
        <w:rPr>
          <w:spacing w:val="-10"/>
        </w:rPr>
        <w:t xml:space="preserve"> </w:t>
      </w:r>
      <w:r>
        <w:t>que</w:t>
      </w:r>
      <w:r>
        <w:rPr>
          <w:spacing w:val="-11"/>
        </w:rPr>
        <w:t xml:space="preserve"> </w:t>
      </w:r>
      <w:r>
        <w:t>a</w:t>
      </w:r>
      <w:r>
        <w:rPr>
          <w:spacing w:val="-9"/>
        </w:rPr>
        <w:t xml:space="preserve"> </w:t>
      </w:r>
      <w:r>
        <w:t>maioria</w:t>
      </w:r>
      <w:r>
        <w:rPr>
          <w:spacing w:val="-12"/>
        </w:rPr>
        <w:t xml:space="preserve"> </w:t>
      </w:r>
      <w:r>
        <w:t>trata</w:t>
      </w:r>
      <w:r>
        <w:rPr>
          <w:spacing w:val="-11"/>
        </w:rPr>
        <w:t xml:space="preserve"> </w:t>
      </w:r>
      <w:r>
        <w:t>de</w:t>
      </w:r>
      <w:r>
        <w:rPr>
          <w:spacing w:val="-11"/>
        </w:rPr>
        <w:t xml:space="preserve"> </w:t>
      </w:r>
      <w:r>
        <w:t>políticas</w:t>
      </w:r>
      <w:r>
        <w:rPr>
          <w:spacing w:val="-10"/>
        </w:rPr>
        <w:t xml:space="preserve"> </w:t>
      </w:r>
      <w:r>
        <w:t>públicas</w:t>
      </w:r>
      <w:r>
        <w:rPr>
          <w:spacing w:val="-10"/>
        </w:rPr>
        <w:t xml:space="preserve"> </w:t>
      </w:r>
      <w:r>
        <w:t>para</w:t>
      </w:r>
      <w:r>
        <w:rPr>
          <w:spacing w:val="-11"/>
        </w:rPr>
        <w:t xml:space="preserve"> </w:t>
      </w:r>
      <w:r>
        <w:t>EJA</w:t>
      </w:r>
      <w:r>
        <w:rPr>
          <w:spacing w:val="-10"/>
        </w:rPr>
        <w:t xml:space="preserve"> </w:t>
      </w:r>
      <w:r>
        <w:t>e</w:t>
      </w:r>
      <w:r>
        <w:rPr>
          <w:spacing w:val="-11"/>
        </w:rPr>
        <w:t xml:space="preserve"> </w:t>
      </w:r>
      <w:r w:rsidR="00A82FA0">
        <w:rPr>
          <w:spacing w:val="-11"/>
        </w:rPr>
        <w:t>d</w:t>
      </w:r>
      <w:r>
        <w:t>a</w:t>
      </w:r>
      <w:r>
        <w:rPr>
          <w:spacing w:val="-9"/>
        </w:rPr>
        <w:t xml:space="preserve"> </w:t>
      </w:r>
      <w:r>
        <w:t>Educação</w:t>
      </w:r>
      <w:r>
        <w:rPr>
          <w:spacing w:val="-11"/>
        </w:rPr>
        <w:t xml:space="preserve"> </w:t>
      </w:r>
      <w:r>
        <w:t>Especial,</w:t>
      </w:r>
      <w:r>
        <w:rPr>
          <w:spacing w:val="-11"/>
        </w:rPr>
        <w:t xml:space="preserve"> </w:t>
      </w:r>
      <w:r>
        <w:t>assim</w:t>
      </w:r>
      <w:r>
        <w:rPr>
          <w:spacing w:val="-14"/>
        </w:rPr>
        <w:t xml:space="preserve"> </w:t>
      </w:r>
      <w:r>
        <w:t xml:space="preserve">como </w:t>
      </w:r>
      <w:r w:rsidR="00A82FA0">
        <w:t xml:space="preserve">de </w:t>
      </w:r>
      <w:r>
        <w:t>processo</w:t>
      </w:r>
      <w:r>
        <w:rPr>
          <w:spacing w:val="-15"/>
        </w:rPr>
        <w:t xml:space="preserve"> </w:t>
      </w:r>
      <w:r>
        <w:t>de</w:t>
      </w:r>
      <w:r>
        <w:rPr>
          <w:spacing w:val="-15"/>
        </w:rPr>
        <w:t xml:space="preserve"> </w:t>
      </w:r>
      <w:r>
        <w:t>escolarização,</w:t>
      </w:r>
      <w:r>
        <w:rPr>
          <w:spacing w:val="-15"/>
        </w:rPr>
        <w:t xml:space="preserve"> </w:t>
      </w:r>
      <w:r>
        <w:t>formação</w:t>
      </w:r>
      <w:r>
        <w:rPr>
          <w:spacing w:val="-15"/>
        </w:rPr>
        <w:t xml:space="preserve"> </w:t>
      </w:r>
      <w:r>
        <w:t>de</w:t>
      </w:r>
      <w:r>
        <w:rPr>
          <w:spacing w:val="-15"/>
        </w:rPr>
        <w:t xml:space="preserve"> </w:t>
      </w:r>
      <w:r>
        <w:t>professores,</w:t>
      </w:r>
      <w:r>
        <w:rPr>
          <w:spacing w:val="-15"/>
        </w:rPr>
        <w:t xml:space="preserve"> </w:t>
      </w:r>
      <w:r>
        <w:t>propostas</w:t>
      </w:r>
      <w:r>
        <w:rPr>
          <w:spacing w:val="-15"/>
        </w:rPr>
        <w:t xml:space="preserve"> </w:t>
      </w:r>
      <w:r>
        <w:t>curriculares,</w:t>
      </w:r>
      <w:r>
        <w:rPr>
          <w:spacing w:val="-15"/>
        </w:rPr>
        <w:t xml:space="preserve"> </w:t>
      </w:r>
      <w:r>
        <w:t>análise</w:t>
      </w:r>
      <w:r>
        <w:rPr>
          <w:spacing w:val="-15"/>
        </w:rPr>
        <w:t xml:space="preserve"> </w:t>
      </w:r>
      <w:r>
        <w:t>da</w:t>
      </w:r>
      <w:r>
        <w:rPr>
          <w:spacing w:val="-15"/>
        </w:rPr>
        <w:t xml:space="preserve"> </w:t>
      </w:r>
      <w:r>
        <w:t>realidade dos</w:t>
      </w:r>
      <w:r>
        <w:rPr>
          <w:spacing w:val="-1"/>
        </w:rPr>
        <w:t xml:space="preserve"> </w:t>
      </w:r>
      <w:r>
        <w:t>participantes</w:t>
      </w:r>
      <w:r>
        <w:rPr>
          <w:spacing w:val="-2"/>
        </w:rPr>
        <w:t xml:space="preserve"> </w:t>
      </w:r>
      <w:r>
        <w:t>da EJA,</w:t>
      </w:r>
      <w:r>
        <w:rPr>
          <w:spacing w:val="-1"/>
        </w:rPr>
        <w:t xml:space="preserve"> </w:t>
      </w:r>
      <w:r>
        <w:t>valorização</w:t>
      </w:r>
      <w:r>
        <w:rPr>
          <w:spacing w:val="-2"/>
        </w:rPr>
        <w:t xml:space="preserve"> </w:t>
      </w:r>
      <w:r>
        <w:t>dos saberes</w:t>
      </w:r>
      <w:r>
        <w:rPr>
          <w:spacing w:val="-1"/>
        </w:rPr>
        <w:t xml:space="preserve"> </w:t>
      </w:r>
      <w:r>
        <w:t>prévios</w:t>
      </w:r>
      <w:r>
        <w:rPr>
          <w:spacing w:val="-1"/>
        </w:rPr>
        <w:t xml:space="preserve"> </w:t>
      </w:r>
      <w:r>
        <w:t>dos educandos,</w:t>
      </w:r>
      <w:r>
        <w:rPr>
          <w:spacing w:val="-2"/>
        </w:rPr>
        <w:t xml:space="preserve"> </w:t>
      </w:r>
      <w:r>
        <w:t>inclusão e</w:t>
      </w:r>
      <w:r>
        <w:rPr>
          <w:spacing w:val="-2"/>
        </w:rPr>
        <w:t xml:space="preserve"> </w:t>
      </w:r>
      <w:r>
        <w:t>exclusão, assim</w:t>
      </w:r>
      <w:r>
        <w:rPr>
          <w:spacing w:val="-13"/>
        </w:rPr>
        <w:t xml:space="preserve"> </w:t>
      </w:r>
      <w:r>
        <w:t>como</w:t>
      </w:r>
      <w:r>
        <w:rPr>
          <w:spacing w:val="-9"/>
        </w:rPr>
        <w:t xml:space="preserve"> </w:t>
      </w:r>
      <w:r w:rsidR="00A82FA0">
        <w:rPr>
          <w:spacing w:val="-9"/>
        </w:rPr>
        <w:t>d</w:t>
      </w:r>
      <w:r>
        <w:t>a</w:t>
      </w:r>
      <w:r>
        <w:rPr>
          <w:spacing w:val="-10"/>
        </w:rPr>
        <w:t xml:space="preserve"> </w:t>
      </w:r>
      <w:r>
        <w:t>prevalência</w:t>
      </w:r>
      <w:r>
        <w:rPr>
          <w:spacing w:val="-11"/>
        </w:rPr>
        <w:t xml:space="preserve"> </w:t>
      </w:r>
      <w:r>
        <w:t>em</w:t>
      </w:r>
      <w:r>
        <w:rPr>
          <w:spacing w:val="-12"/>
        </w:rPr>
        <w:t xml:space="preserve"> </w:t>
      </w:r>
      <w:r>
        <w:t>análises</w:t>
      </w:r>
      <w:r>
        <w:rPr>
          <w:spacing w:val="-9"/>
        </w:rPr>
        <w:t xml:space="preserve"> </w:t>
      </w:r>
      <w:r>
        <w:t>da</w:t>
      </w:r>
      <w:r>
        <w:rPr>
          <w:spacing w:val="-8"/>
        </w:rPr>
        <w:t xml:space="preserve"> </w:t>
      </w:r>
      <w:r>
        <w:t>realidade</w:t>
      </w:r>
      <w:r>
        <w:rPr>
          <w:spacing w:val="-10"/>
        </w:rPr>
        <w:t xml:space="preserve"> </w:t>
      </w:r>
      <w:r>
        <w:t>social</w:t>
      </w:r>
      <w:r>
        <w:rPr>
          <w:spacing w:val="-10"/>
        </w:rPr>
        <w:t xml:space="preserve"> </w:t>
      </w:r>
      <w:r>
        <w:t>de</w:t>
      </w:r>
      <w:r>
        <w:rPr>
          <w:spacing w:val="-10"/>
        </w:rPr>
        <w:t xml:space="preserve"> </w:t>
      </w:r>
      <w:r>
        <w:t>vivências.</w:t>
      </w:r>
    </w:p>
    <w:p w14:paraId="63CBD39B" w14:textId="20C2CC71" w:rsidR="00F406F8" w:rsidRDefault="00F16A04" w:rsidP="00F406F8">
      <w:pPr>
        <w:pStyle w:val="Corpodetexto"/>
        <w:spacing w:line="360" w:lineRule="auto"/>
        <w:ind w:left="0" w:right="136" w:firstLine="709"/>
      </w:pPr>
      <w:r>
        <w:rPr>
          <w:spacing w:val="-9"/>
        </w:rPr>
        <w:t xml:space="preserve"> </w:t>
      </w:r>
      <w:r>
        <w:t>A</w:t>
      </w:r>
      <w:r>
        <w:rPr>
          <w:spacing w:val="-9"/>
        </w:rPr>
        <w:t xml:space="preserve"> </w:t>
      </w:r>
      <w:r>
        <w:t>temática</w:t>
      </w:r>
      <w:r>
        <w:rPr>
          <w:spacing w:val="-10"/>
        </w:rPr>
        <w:t xml:space="preserve"> </w:t>
      </w:r>
      <w:r>
        <w:t>de</w:t>
      </w:r>
      <w:r>
        <w:rPr>
          <w:spacing w:val="-5"/>
        </w:rPr>
        <w:t xml:space="preserve"> </w:t>
      </w:r>
      <w:r>
        <w:t>formação de professores ganhou destaque na abordagem qualitativa por compreendermos os fenômenos que</w:t>
      </w:r>
      <w:r>
        <w:rPr>
          <w:spacing w:val="-5"/>
        </w:rPr>
        <w:t xml:space="preserve"> </w:t>
      </w:r>
      <w:r>
        <w:t>envolvem</w:t>
      </w:r>
      <w:r>
        <w:rPr>
          <w:spacing w:val="-5"/>
        </w:rPr>
        <w:t xml:space="preserve"> </w:t>
      </w:r>
      <w:r>
        <w:t>a</w:t>
      </w:r>
      <w:r>
        <w:rPr>
          <w:spacing w:val="-5"/>
        </w:rPr>
        <w:t xml:space="preserve"> </w:t>
      </w:r>
      <w:r>
        <w:t>reflexão</w:t>
      </w:r>
      <w:r>
        <w:rPr>
          <w:spacing w:val="-5"/>
        </w:rPr>
        <w:t xml:space="preserve"> </w:t>
      </w:r>
      <w:r>
        <w:t>sobre</w:t>
      </w:r>
      <w:r>
        <w:rPr>
          <w:spacing w:val="-5"/>
        </w:rPr>
        <w:t xml:space="preserve"> </w:t>
      </w:r>
      <w:r>
        <w:t>esta</w:t>
      </w:r>
      <w:r>
        <w:rPr>
          <w:spacing w:val="-5"/>
        </w:rPr>
        <w:t xml:space="preserve"> </w:t>
      </w:r>
      <w:r>
        <w:t>formação</w:t>
      </w:r>
      <w:r>
        <w:rPr>
          <w:spacing w:val="-4"/>
        </w:rPr>
        <w:t xml:space="preserve"> </w:t>
      </w:r>
      <w:r>
        <w:t>relacionad</w:t>
      </w:r>
      <w:r w:rsidR="00A82FA0">
        <w:t>a</w:t>
      </w:r>
      <w:r>
        <w:rPr>
          <w:spacing w:val="-5"/>
        </w:rPr>
        <w:t xml:space="preserve"> </w:t>
      </w:r>
      <w:r>
        <w:t>às</w:t>
      </w:r>
      <w:r>
        <w:rPr>
          <w:spacing w:val="-1"/>
        </w:rPr>
        <w:t xml:space="preserve"> </w:t>
      </w:r>
      <w:r>
        <w:t>modalidades</w:t>
      </w:r>
      <w:r>
        <w:rPr>
          <w:spacing w:val="-2"/>
        </w:rPr>
        <w:t xml:space="preserve"> </w:t>
      </w:r>
      <w:r>
        <w:t>de</w:t>
      </w:r>
      <w:r>
        <w:rPr>
          <w:spacing w:val="-2"/>
        </w:rPr>
        <w:t xml:space="preserve"> </w:t>
      </w:r>
      <w:r>
        <w:t>ensino</w:t>
      </w:r>
      <w:r>
        <w:rPr>
          <w:spacing w:val="-3"/>
        </w:rPr>
        <w:t xml:space="preserve"> </w:t>
      </w:r>
      <w:r>
        <w:t xml:space="preserve">estudadas, </w:t>
      </w:r>
      <w:r w:rsidR="00A82FA0">
        <w:t xml:space="preserve">que </w:t>
      </w:r>
      <w:r>
        <w:t>dificilmente poderiam ser mensurad</w:t>
      </w:r>
      <w:r w:rsidR="00A82FA0">
        <w:t>o</w:t>
      </w:r>
      <w:r>
        <w:t xml:space="preserve">s apenas mediante dados numéricos. </w:t>
      </w:r>
    </w:p>
    <w:p w14:paraId="1CBA2E8A" w14:textId="040EAF41" w:rsidR="00F406F8" w:rsidRDefault="00F16A04" w:rsidP="00F406F8">
      <w:pPr>
        <w:pStyle w:val="Corpodetexto"/>
        <w:spacing w:line="360" w:lineRule="auto"/>
        <w:ind w:left="0" w:right="136" w:firstLine="709"/>
      </w:pPr>
      <w:r>
        <w:t>Desta forma, a necessidade de uso da pesquisa qualitativa se faz pela “compreensão das intenções e significações</w:t>
      </w:r>
      <w:r>
        <w:rPr>
          <w:spacing w:val="-4"/>
        </w:rPr>
        <w:t xml:space="preserve"> </w:t>
      </w:r>
      <w:r>
        <w:t>–</w:t>
      </w:r>
      <w:r>
        <w:rPr>
          <w:spacing w:val="-5"/>
        </w:rPr>
        <w:t xml:space="preserve"> </w:t>
      </w:r>
      <w:r>
        <w:t>crenças,</w:t>
      </w:r>
      <w:r>
        <w:rPr>
          <w:spacing w:val="-5"/>
        </w:rPr>
        <w:t xml:space="preserve"> </w:t>
      </w:r>
      <w:r>
        <w:t>opiniões,</w:t>
      </w:r>
      <w:r>
        <w:rPr>
          <w:spacing w:val="-5"/>
        </w:rPr>
        <w:t xml:space="preserve"> </w:t>
      </w:r>
      <w:r>
        <w:t>percepções,</w:t>
      </w:r>
      <w:r>
        <w:rPr>
          <w:spacing w:val="-5"/>
        </w:rPr>
        <w:t xml:space="preserve"> </w:t>
      </w:r>
      <w:r>
        <w:t>representações”</w:t>
      </w:r>
      <w:r>
        <w:rPr>
          <w:spacing w:val="-3"/>
        </w:rPr>
        <w:t xml:space="preserve"> </w:t>
      </w:r>
      <w:r>
        <w:t>que</w:t>
      </w:r>
      <w:r>
        <w:rPr>
          <w:spacing w:val="-6"/>
        </w:rPr>
        <w:t xml:space="preserve"> </w:t>
      </w:r>
      <w:r>
        <w:t>os</w:t>
      </w:r>
      <w:r>
        <w:rPr>
          <w:spacing w:val="-5"/>
        </w:rPr>
        <w:t xml:space="preserve"> </w:t>
      </w:r>
      <w:r>
        <w:t>sujeitos</w:t>
      </w:r>
      <w:r>
        <w:rPr>
          <w:spacing w:val="-5"/>
        </w:rPr>
        <w:t xml:space="preserve"> </w:t>
      </w:r>
      <w:r>
        <w:t>atribuem</w:t>
      </w:r>
      <w:r>
        <w:rPr>
          <w:spacing w:val="-8"/>
        </w:rPr>
        <w:t xml:space="preserve"> </w:t>
      </w:r>
      <w:r w:rsidR="00A82FA0">
        <w:t>à</w:t>
      </w:r>
      <w:r>
        <w:t>s</w:t>
      </w:r>
      <w:r>
        <w:rPr>
          <w:spacing w:val="-5"/>
        </w:rPr>
        <w:t xml:space="preserve"> </w:t>
      </w:r>
      <w:r>
        <w:t>suas ações</w:t>
      </w:r>
      <w:r>
        <w:rPr>
          <w:spacing w:val="-8"/>
        </w:rPr>
        <w:t xml:space="preserve"> </w:t>
      </w:r>
      <w:r>
        <w:t>e</w:t>
      </w:r>
      <w:r>
        <w:rPr>
          <w:spacing w:val="-7"/>
        </w:rPr>
        <w:t xml:space="preserve"> </w:t>
      </w:r>
      <w:r w:rsidR="00A82FA0">
        <w:t>à</w:t>
      </w:r>
      <w:r>
        <w:rPr>
          <w:spacing w:val="-9"/>
        </w:rPr>
        <w:t xml:space="preserve"> </w:t>
      </w:r>
      <w:r>
        <w:t>forma</w:t>
      </w:r>
      <w:r>
        <w:rPr>
          <w:spacing w:val="-7"/>
        </w:rPr>
        <w:t xml:space="preserve"> </w:t>
      </w:r>
      <w:r>
        <w:t>como</w:t>
      </w:r>
      <w:r>
        <w:rPr>
          <w:spacing w:val="-8"/>
        </w:rPr>
        <w:t xml:space="preserve"> </w:t>
      </w:r>
      <w:r>
        <w:t>se</w:t>
      </w:r>
      <w:r>
        <w:rPr>
          <w:spacing w:val="-8"/>
        </w:rPr>
        <w:t xml:space="preserve"> </w:t>
      </w:r>
      <w:r>
        <w:t>relacionam</w:t>
      </w:r>
      <w:r>
        <w:rPr>
          <w:spacing w:val="-9"/>
        </w:rPr>
        <w:t xml:space="preserve"> </w:t>
      </w:r>
      <w:r>
        <w:t>com</w:t>
      </w:r>
      <w:r>
        <w:rPr>
          <w:spacing w:val="-7"/>
        </w:rPr>
        <w:t xml:space="preserve"> </w:t>
      </w:r>
      <w:r>
        <w:t>os</w:t>
      </w:r>
      <w:r>
        <w:rPr>
          <w:spacing w:val="-8"/>
        </w:rPr>
        <w:t xml:space="preserve"> </w:t>
      </w:r>
      <w:r>
        <w:t>outros</w:t>
      </w:r>
      <w:r>
        <w:rPr>
          <w:spacing w:val="-8"/>
        </w:rPr>
        <w:t xml:space="preserve"> </w:t>
      </w:r>
      <w:r>
        <w:t>e</w:t>
      </w:r>
      <w:r>
        <w:rPr>
          <w:spacing w:val="-9"/>
        </w:rPr>
        <w:t xml:space="preserve"> </w:t>
      </w:r>
      <w:r>
        <w:t>com</w:t>
      </w:r>
      <w:r>
        <w:rPr>
          <w:spacing w:val="-9"/>
        </w:rPr>
        <w:t xml:space="preserve"> </w:t>
      </w:r>
      <w:r>
        <w:t>os</w:t>
      </w:r>
      <w:r>
        <w:rPr>
          <w:spacing w:val="-4"/>
        </w:rPr>
        <w:t xml:space="preserve"> </w:t>
      </w:r>
      <w:r>
        <w:t>espaços</w:t>
      </w:r>
      <w:r>
        <w:rPr>
          <w:spacing w:val="-8"/>
        </w:rPr>
        <w:t xml:space="preserve"> </w:t>
      </w:r>
      <w:r>
        <w:t>sociais</w:t>
      </w:r>
      <w:r>
        <w:rPr>
          <w:spacing w:val="-8"/>
        </w:rPr>
        <w:t xml:space="preserve"> </w:t>
      </w:r>
      <w:r>
        <w:t>dos</w:t>
      </w:r>
      <w:r>
        <w:rPr>
          <w:spacing w:val="-8"/>
        </w:rPr>
        <w:t xml:space="preserve"> </w:t>
      </w:r>
      <w:r>
        <w:t>quais</w:t>
      </w:r>
      <w:r>
        <w:rPr>
          <w:spacing w:val="-8"/>
        </w:rPr>
        <w:t xml:space="preserve"> </w:t>
      </w:r>
      <w:r>
        <w:t>faz</w:t>
      </w:r>
      <w:r w:rsidR="00A82FA0">
        <w:t>em</w:t>
      </w:r>
      <w:r>
        <w:rPr>
          <w:spacing w:val="-9"/>
        </w:rPr>
        <w:t xml:space="preserve"> </w:t>
      </w:r>
      <w:r>
        <w:t>parte (A</w:t>
      </w:r>
      <w:r w:rsidR="009F1EF6">
        <w:t>mado</w:t>
      </w:r>
      <w:r>
        <w:t>, 2014, p. 40).</w:t>
      </w:r>
    </w:p>
    <w:p w14:paraId="758AFB5F" w14:textId="61021DA5" w:rsidR="00F406F8" w:rsidRDefault="00F16A04" w:rsidP="00F406F8">
      <w:pPr>
        <w:pStyle w:val="Corpodetexto"/>
        <w:spacing w:line="360" w:lineRule="auto"/>
        <w:ind w:left="0" w:right="136" w:firstLine="709"/>
      </w:pPr>
      <w:r>
        <w:t>Isto posto, precisamos compreender que a abordagem qualitativa tem sido empregada enquanto método de pesquisa, e não apenas como uma abordagem característica, proporcionando a reflexão de que as pesquisas em educação vêm adotando análises interpretativas e indutiva</w:t>
      </w:r>
      <w:r w:rsidR="00A82FA0">
        <w:t>s</w:t>
      </w:r>
      <w:r>
        <w:t xml:space="preserve"> em seu processo de execução.</w:t>
      </w:r>
    </w:p>
    <w:p w14:paraId="2C6E2F0D" w14:textId="504778FC" w:rsidR="002073B1" w:rsidRDefault="00F16A04" w:rsidP="00F406F8">
      <w:pPr>
        <w:pStyle w:val="Corpodetexto"/>
        <w:spacing w:line="360" w:lineRule="auto"/>
        <w:ind w:left="0" w:right="136" w:firstLine="709"/>
      </w:pPr>
      <w:r>
        <w:t>Outra temática importante, muito enfatizada nas pesquisas</w:t>
      </w:r>
      <w:r w:rsidR="00A82FA0">
        <w:t>,</w:t>
      </w:r>
      <w:r>
        <w:t xml:space="preserve"> relaciona-se às práticas pedagógicas,</w:t>
      </w:r>
      <w:r>
        <w:rPr>
          <w:spacing w:val="-10"/>
        </w:rPr>
        <w:t xml:space="preserve"> </w:t>
      </w:r>
      <w:r>
        <w:t>especialmente</w:t>
      </w:r>
      <w:r>
        <w:rPr>
          <w:spacing w:val="-13"/>
        </w:rPr>
        <w:t xml:space="preserve"> </w:t>
      </w:r>
      <w:r>
        <w:t>no</w:t>
      </w:r>
      <w:r>
        <w:rPr>
          <w:spacing w:val="-13"/>
        </w:rPr>
        <w:t xml:space="preserve"> </w:t>
      </w:r>
      <w:r>
        <w:t>contexto</w:t>
      </w:r>
      <w:r>
        <w:rPr>
          <w:spacing w:val="-13"/>
        </w:rPr>
        <w:t xml:space="preserve"> </w:t>
      </w:r>
      <w:r>
        <w:t>da</w:t>
      </w:r>
      <w:r>
        <w:rPr>
          <w:spacing w:val="-13"/>
        </w:rPr>
        <w:t xml:space="preserve"> </w:t>
      </w:r>
      <w:r>
        <w:t>Educação</w:t>
      </w:r>
      <w:r>
        <w:rPr>
          <w:spacing w:val="-13"/>
        </w:rPr>
        <w:t xml:space="preserve"> </w:t>
      </w:r>
      <w:r>
        <w:t>de</w:t>
      </w:r>
      <w:r>
        <w:rPr>
          <w:spacing w:val="-13"/>
        </w:rPr>
        <w:t xml:space="preserve"> </w:t>
      </w:r>
      <w:r>
        <w:t>Jovens</w:t>
      </w:r>
      <w:r>
        <w:rPr>
          <w:spacing w:val="-12"/>
        </w:rPr>
        <w:t xml:space="preserve"> </w:t>
      </w:r>
      <w:r>
        <w:t>e</w:t>
      </w:r>
      <w:r>
        <w:rPr>
          <w:spacing w:val="-13"/>
        </w:rPr>
        <w:t xml:space="preserve"> </w:t>
      </w:r>
      <w:r>
        <w:t>Adultos</w:t>
      </w:r>
      <w:r>
        <w:rPr>
          <w:spacing w:val="-12"/>
        </w:rPr>
        <w:t xml:space="preserve"> </w:t>
      </w:r>
      <w:r>
        <w:t>(EJA)</w:t>
      </w:r>
      <w:r>
        <w:rPr>
          <w:spacing w:val="-12"/>
        </w:rPr>
        <w:t xml:space="preserve"> </w:t>
      </w:r>
      <w:r>
        <w:t>e</w:t>
      </w:r>
      <w:r>
        <w:rPr>
          <w:spacing w:val="-13"/>
        </w:rPr>
        <w:t xml:space="preserve"> </w:t>
      </w:r>
      <w:r>
        <w:t>da</w:t>
      </w:r>
      <w:r>
        <w:rPr>
          <w:spacing w:val="-13"/>
        </w:rPr>
        <w:t xml:space="preserve"> </w:t>
      </w:r>
      <w:r>
        <w:t xml:space="preserve">Educação Especial. Elas estão intimamente relacionadas à formação docente/formação de professores, pois </w:t>
      </w:r>
      <w:r w:rsidR="00A82FA0">
        <w:t xml:space="preserve">é por meio </w:t>
      </w:r>
      <w:r>
        <w:t>dela</w:t>
      </w:r>
      <w:r w:rsidR="00A82FA0">
        <w:t>s</w:t>
      </w:r>
      <w:r>
        <w:t xml:space="preserve"> que proporcionamos um tipo específico de ensino. Quando abordadas de maneira reflexiva e crítica, têm o potencial de transformar a experiência de aprendizagem e contribuir significativamente para a inclusão dos alunos com deficiência (Tavares, 2023). </w:t>
      </w:r>
    </w:p>
    <w:p w14:paraId="48B715BD" w14:textId="2CD2C221" w:rsidR="00F16A04" w:rsidRDefault="00F16A04" w:rsidP="00F406F8">
      <w:pPr>
        <w:pStyle w:val="Corpodetexto"/>
        <w:spacing w:line="360" w:lineRule="auto"/>
        <w:ind w:left="0" w:right="136" w:firstLine="709"/>
      </w:pPr>
      <w:r>
        <w:t>A abordagem qualitativa, ao focar nas experiências vividas pelos professores e alunos, permite uma compreensão mais profunda das dificuldades e potencialidades do processo inclusivo, além</w:t>
      </w:r>
      <w:r>
        <w:rPr>
          <w:spacing w:val="-15"/>
        </w:rPr>
        <w:t xml:space="preserve"> </w:t>
      </w:r>
      <w:r>
        <w:t>de</w:t>
      </w:r>
      <w:r>
        <w:rPr>
          <w:spacing w:val="-15"/>
        </w:rPr>
        <w:t xml:space="preserve"> </w:t>
      </w:r>
      <w:r>
        <w:t>fornecer</w:t>
      </w:r>
      <w:r>
        <w:rPr>
          <w:spacing w:val="-15"/>
        </w:rPr>
        <w:t xml:space="preserve"> </w:t>
      </w:r>
      <w:r>
        <w:t>um</w:t>
      </w:r>
      <w:r>
        <w:rPr>
          <w:spacing w:val="-15"/>
        </w:rPr>
        <w:t xml:space="preserve"> </w:t>
      </w:r>
      <w:r>
        <w:t>caminho</w:t>
      </w:r>
      <w:r>
        <w:rPr>
          <w:spacing w:val="-15"/>
        </w:rPr>
        <w:t xml:space="preserve"> </w:t>
      </w:r>
      <w:r>
        <w:t>para</w:t>
      </w:r>
      <w:r>
        <w:rPr>
          <w:spacing w:val="-15"/>
        </w:rPr>
        <w:t xml:space="preserve"> </w:t>
      </w:r>
      <w:r>
        <w:t>reconfigurar</w:t>
      </w:r>
      <w:r>
        <w:rPr>
          <w:spacing w:val="-15"/>
        </w:rPr>
        <w:t xml:space="preserve"> </w:t>
      </w:r>
      <w:r>
        <w:t>práticas</w:t>
      </w:r>
      <w:r>
        <w:rPr>
          <w:spacing w:val="-15"/>
        </w:rPr>
        <w:t xml:space="preserve"> </w:t>
      </w:r>
      <w:r>
        <w:t>pedagógicas</w:t>
      </w:r>
      <w:r>
        <w:rPr>
          <w:spacing w:val="-15"/>
        </w:rPr>
        <w:t xml:space="preserve"> </w:t>
      </w:r>
      <w:r>
        <w:t>que</w:t>
      </w:r>
      <w:r>
        <w:rPr>
          <w:spacing w:val="-15"/>
        </w:rPr>
        <w:t xml:space="preserve"> </w:t>
      </w:r>
      <w:r>
        <w:t>atendam</w:t>
      </w:r>
      <w:r>
        <w:rPr>
          <w:spacing w:val="-15"/>
        </w:rPr>
        <w:t xml:space="preserve"> </w:t>
      </w:r>
      <w:r>
        <w:t>efetivamente à diversidade do público da EJA.</w:t>
      </w:r>
    </w:p>
    <w:p w14:paraId="32C9D30C" w14:textId="5679E0AF" w:rsidR="00F16A04" w:rsidRDefault="00E01FEC" w:rsidP="00853277">
      <w:pPr>
        <w:pStyle w:val="Ttulo1"/>
        <w:ind w:firstLine="709"/>
        <w:jc w:val="both"/>
        <w:rPr>
          <w:rFonts w:ascii="Times New Roman" w:hAnsi="Times New Roman" w:cs="Times New Roman"/>
          <w:spacing w:val="-2"/>
          <w:sz w:val="24"/>
          <w:szCs w:val="24"/>
        </w:rPr>
      </w:pPr>
      <w:r>
        <w:rPr>
          <w:rFonts w:ascii="Times New Roman" w:hAnsi="Times New Roman" w:cs="Times New Roman"/>
          <w:sz w:val="24"/>
          <w:szCs w:val="24"/>
        </w:rPr>
        <w:t>2.</w:t>
      </w:r>
      <w:r w:rsidR="007A6642">
        <w:rPr>
          <w:rFonts w:ascii="Times New Roman" w:hAnsi="Times New Roman" w:cs="Times New Roman"/>
          <w:sz w:val="24"/>
          <w:szCs w:val="24"/>
        </w:rPr>
        <w:t>2</w:t>
      </w:r>
      <w:r w:rsidR="002073B1" w:rsidRPr="009F1EF6">
        <w:rPr>
          <w:rFonts w:ascii="Times New Roman" w:hAnsi="Times New Roman" w:cs="Times New Roman"/>
          <w:spacing w:val="-1"/>
          <w:sz w:val="24"/>
          <w:szCs w:val="24"/>
        </w:rPr>
        <w:t xml:space="preserve"> </w:t>
      </w:r>
      <w:r w:rsidR="008602A0">
        <w:rPr>
          <w:rFonts w:ascii="Times New Roman" w:hAnsi="Times New Roman" w:cs="Times New Roman"/>
          <w:sz w:val="24"/>
          <w:szCs w:val="24"/>
        </w:rPr>
        <w:t>A</w:t>
      </w:r>
      <w:r w:rsidR="008602A0" w:rsidRPr="009F1EF6">
        <w:rPr>
          <w:rFonts w:ascii="Times New Roman" w:hAnsi="Times New Roman" w:cs="Times New Roman"/>
          <w:sz w:val="24"/>
          <w:szCs w:val="24"/>
        </w:rPr>
        <w:t>nálise</w:t>
      </w:r>
      <w:r w:rsidR="002073B1" w:rsidRPr="009F1EF6">
        <w:rPr>
          <w:rFonts w:ascii="Times New Roman" w:hAnsi="Times New Roman" w:cs="Times New Roman"/>
          <w:spacing w:val="-1"/>
          <w:sz w:val="24"/>
          <w:szCs w:val="24"/>
        </w:rPr>
        <w:t xml:space="preserve"> </w:t>
      </w:r>
      <w:r w:rsidR="008602A0" w:rsidRPr="009F1EF6">
        <w:rPr>
          <w:rFonts w:ascii="Times New Roman" w:hAnsi="Times New Roman" w:cs="Times New Roman"/>
          <w:sz w:val="24"/>
          <w:szCs w:val="24"/>
        </w:rPr>
        <w:t>e</w:t>
      </w:r>
      <w:r w:rsidR="002073B1" w:rsidRPr="009F1EF6">
        <w:rPr>
          <w:rFonts w:ascii="Times New Roman" w:hAnsi="Times New Roman" w:cs="Times New Roman"/>
          <w:spacing w:val="-3"/>
          <w:sz w:val="24"/>
          <w:szCs w:val="24"/>
        </w:rPr>
        <w:t xml:space="preserve"> </w:t>
      </w:r>
      <w:r w:rsidR="008602A0">
        <w:rPr>
          <w:rFonts w:ascii="Times New Roman" w:hAnsi="Times New Roman" w:cs="Times New Roman"/>
          <w:spacing w:val="-3"/>
          <w:sz w:val="24"/>
          <w:szCs w:val="24"/>
        </w:rPr>
        <w:t>d</w:t>
      </w:r>
      <w:r w:rsidR="008602A0" w:rsidRPr="009F1EF6">
        <w:rPr>
          <w:rFonts w:ascii="Times New Roman" w:hAnsi="Times New Roman" w:cs="Times New Roman"/>
          <w:sz w:val="24"/>
          <w:szCs w:val="24"/>
        </w:rPr>
        <w:t>iscussão dos</w:t>
      </w:r>
      <w:r w:rsidR="002073B1" w:rsidRPr="009F1EF6">
        <w:rPr>
          <w:rFonts w:ascii="Times New Roman" w:hAnsi="Times New Roman" w:cs="Times New Roman"/>
          <w:spacing w:val="-1"/>
          <w:sz w:val="24"/>
          <w:szCs w:val="24"/>
        </w:rPr>
        <w:t xml:space="preserve"> </w:t>
      </w:r>
      <w:r w:rsidR="008602A0">
        <w:rPr>
          <w:rFonts w:ascii="Times New Roman" w:hAnsi="Times New Roman" w:cs="Times New Roman"/>
          <w:sz w:val="24"/>
          <w:szCs w:val="24"/>
        </w:rPr>
        <w:t>r</w:t>
      </w:r>
      <w:r w:rsidR="008602A0" w:rsidRPr="009F1EF6">
        <w:rPr>
          <w:rFonts w:ascii="Times New Roman" w:hAnsi="Times New Roman" w:cs="Times New Roman"/>
          <w:sz w:val="24"/>
          <w:szCs w:val="24"/>
        </w:rPr>
        <w:t>esultados</w:t>
      </w:r>
      <w:r w:rsidR="002073B1" w:rsidRPr="009F1EF6">
        <w:rPr>
          <w:rFonts w:ascii="Times New Roman" w:hAnsi="Times New Roman" w:cs="Times New Roman"/>
          <w:spacing w:val="-2"/>
          <w:sz w:val="24"/>
          <w:szCs w:val="24"/>
        </w:rPr>
        <w:t xml:space="preserve"> </w:t>
      </w:r>
      <w:r w:rsidR="008602A0" w:rsidRPr="009F1EF6">
        <w:rPr>
          <w:rFonts w:ascii="Times New Roman" w:hAnsi="Times New Roman" w:cs="Times New Roman"/>
          <w:sz w:val="24"/>
          <w:szCs w:val="24"/>
        </w:rPr>
        <w:t xml:space="preserve">por </w:t>
      </w:r>
      <w:r w:rsidR="008602A0">
        <w:rPr>
          <w:rFonts w:ascii="Times New Roman" w:hAnsi="Times New Roman" w:cs="Times New Roman"/>
          <w:spacing w:val="-2"/>
          <w:sz w:val="24"/>
          <w:szCs w:val="24"/>
        </w:rPr>
        <w:t>t</w:t>
      </w:r>
      <w:r w:rsidR="008602A0" w:rsidRPr="009F1EF6">
        <w:rPr>
          <w:rFonts w:ascii="Times New Roman" w:hAnsi="Times New Roman" w:cs="Times New Roman"/>
          <w:spacing w:val="-2"/>
          <w:sz w:val="24"/>
          <w:szCs w:val="24"/>
        </w:rPr>
        <w:t>emática</w:t>
      </w:r>
    </w:p>
    <w:p w14:paraId="03B22F9B" w14:textId="77777777" w:rsidR="009F1EF6" w:rsidRPr="009F1EF6" w:rsidRDefault="009F1EF6" w:rsidP="009F1EF6"/>
    <w:p w14:paraId="65D90248" w14:textId="17F11F79" w:rsidR="00F16A04" w:rsidRDefault="00F16A04" w:rsidP="002073B1">
      <w:pPr>
        <w:pStyle w:val="Corpodetexto"/>
        <w:spacing w:before="182" w:line="360" w:lineRule="auto"/>
        <w:ind w:left="0" w:right="141" w:firstLine="720"/>
      </w:pPr>
      <w:r>
        <w:t>Várias</w:t>
      </w:r>
      <w:r>
        <w:rPr>
          <w:spacing w:val="-13"/>
        </w:rPr>
        <w:t xml:space="preserve"> </w:t>
      </w:r>
      <w:r>
        <w:t>temáticas</w:t>
      </w:r>
      <w:r>
        <w:rPr>
          <w:spacing w:val="-13"/>
        </w:rPr>
        <w:t xml:space="preserve"> </w:t>
      </w:r>
      <w:r>
        <w:t>foram</w:t>
      </w:r>
      <w:r>
        <w:rPr>
          <w:spacing w:val="-15"/>
        </w:rPr>
        <w:t xml:space="preserve"> </w:t>
      </w:r>
      <w:r>
        <w:t>contempladas</w:t>
      </w:r>
      <w:r>
        <w:rPr>
          <w:spacing w:val="-13"/>
        </w:rPr>
        <w:t xml:space="preserve"> </w:t>
      </w:r>
      <w:r>
        <w:t>nos</w:t>
      </w:r>
      <w:r>
        <w:rPr>
          <w:spacing w:val="-13"/>
        </w:rPr>
        <w:t xml:space="preserve"> </w:t>
      </w:r>
      <w:r>
        <w:t>trabalhos</w:t>
      </w:r>
      <w:r>
        <w:rPr>
          <w:spacing w:val="-13"/>
        </w:rPr>
        <w:t xml:space="preserve"> </w:t>
      </w:r>
      <w:r>
        <w:t>encontrados,</w:t>
      </w:r>
      <w:r>
        <w:rPr>
          <w:spacing w:val="-13"/>
        </w:rPr>
        <w:t xml:space="preserve"> </w:t>
      </w:r>
      <w:r>
        <w:t>com</w:t>
      </w:r>
      <w:r>
        <w:rPr>
          <w:spacing w:val="-13"/>
        </w:rPr>
        <w:t xml:space="preserve"> </w:t>
      </w:r>
      <w:r>
        <w:t>visões</w:t>
      </w:r>
      <w:r>
        <w:rPr>
          <w:spacing w:val="-13"/>
        </w:rPr>
        <w:t xml:space="preserve"> </w:t>
      </w:r>
      <w:r>
        <w:t>de</w:t>
      </w:r>
      <w:r>
        <w:rPr>
          <w:spacing w:val="-12"/>
        </w:rPr>
        <w:t xml:space="preserve"> </w:t>
      </w:r>
      <w:r>
        <w:t>cada</w:t>
      </w:r>
      <w:r>
        <w:rPr>
          <w:spacing w:val="-12"/>
        </w:rPr>
        <w:t xml:space="preserve"> </w:t>
      </w:r>
      <w:r>
        <w:t>autor sobre</w:t>
      </w:r>
      <w:r>
        <w:rPr>
          <w:spacing w:val="-2"/>
        </w:rPr>
        <w:t xml:space="preserve"> </w:t>
      </w:r>
      <w:r>
        <w:t>o</w:t>
      </w:r>
      <w:r>
        <w:rPr>
          <w:spacing w:val="-2"/>
        </w:rPr>
        <w:t xml:space="preserve"> </w:t>
      </w:r>
      <w:r>
        <w:t>processo</w:t>
      </w:r>
      <w:r>
        <w:rPr>
          <w:spacing w:val="-2"/>
        </w:rPr>
        <w:t xml:space="preserve"> </w:t>
      </w:r>
      <w:r>
        <w:t>de</w:t>
      </w:r>
      <w:r>
        <w:rPr>
          <w:spacing w:val="-2"/>
        </w:rPr>
        <w:t xml:space="preserve"> </w:t>
      </w:r>
      <w:r>
        <w:t>inclusão.</w:t>
      </w:r>
      <w:r>
        <w:rPr>
          <w:spacing w:val="-2"/>
        </w:rPr>
        <w:t xml:space="preserve"> </w:t>
      </w:r>
      <w:r>
        <w:t>As</w:t>
      </w:r>
      <w:r>
        <w:rPr>
          <w:spacing w:val="-1"/>
        </w:rPr>
        <w:t xml:space="preserve"> </w:t>
      </w:r>
      <w:r>
        <w:t>temáticas</w:t>
      </w:r>
      <w:r>
        <w:rPr>
          <w:spacing w:val="-1"/>
        </w:rPr>
        <w:t xml:space="preserve"> </w:t>
      </w:r>
      <w:r>
        <w:t>que</w:t>
      </w:r>
      <w:r>
        <w:rPr>
          <w:spacing w:val="-2"/>
        </w:rPr>
        <w:t xml:space="preserve"> </w:t>
      </w:r>
      <w:r>
        <w:t>mais</w:t>
      </w:r>
      <w:r>
        <w:rPr>
          <w:spacing w:val="-1"/>
        </w:rPr>
        <w:t xml:space="preserve"> </w:t>
      </w:r>
      <w:r>
        <w:t>aparecem</w:t>
      </w:r>
      <w:r>
        <w:rPr>
          <w:spacing w:val="-3"/>
        </w:rPr>
        <w:t xml:space="preserve"> </w:t>
      </w:r>
      <w:r>
        <w:t>nos</w:t>
      </w:r>
      <w:r>
        <w:rPr>
          <w:spacing w:val="-1"/>
        </w:rPr>
        <w:t xml:space="preserve"> </w:t>
      </w:r>
      <w:r>
        <w:t>trabalhos</w:t>
      </w:r>
      <w:r w:rsidR="00A82FA0">
        <w:t xml:space="preserve"> </w:t>
      </w:r>
      <w:r>
        <w:t>estão</w:t>
      </w:r>
      <w:r>
        <w:rPr>
          <w:spacing w:val="-2"/>
        </w:rPr>
        <w:t xml:space="preserve"> </w:t>
      </w:r>
      <w:r>
        <w:t>dispostas no quadro abaixo:</w:t>
      </w:r>
    </w:p>
    <w:p w14:paraId="2341D581" w14:textId="587F823B" w:rsidR="00F16A04" w:rsidRDefault="00F16A04" w:rsidP="002073B1">
      <w:pPr>
        <w:spacing w:after="0" w:line="240" w:lineRule="auto"/>
        <w:jc w:val="both"/>
        <w:rPr>
          <w:rFonts w:ascii="Times New Roman" w:hAnsi="Times New Roman" w:cs="Times New Roman"/>
          <w:b/>
          <w:spacing w:val="-2"/>
        </w:rPr>
      </w:pPr>
      <w:bookmarkStart w:id="13" w:name="_Hlk217729393"/>
      <w:r w:rsidRPr="00545C35">
        <w:rPr>
          <w:rFonts w:ascii="Times New Roman" w:hAnsi="Times New Roman" w:cs="Times New Roman"/>
          <w:b/>
        </w:rPr>
        <w:t>Quadro</w:t>
      </w:r>
      <w:r w:rsidRPr="00545C35">
        <w:rPr>
          <w:rFonts w:ascii="Times New Roman" w:hAnsi="Times New Roman" w:cs="Times New Roman"/>
          <w:b/>
          <w:spacing w:val="-2"/>
        </w:rPr>
        <w:t xml:space="preserve"> </w:t>
      </w:r>
      <w:r w:rsidRPr="00545C35">
        <w:rPr>
          <w:rFonts w:ascii="Times New Roman" w:hAnsi="Times New Roman" w:cs="Times New Roman"/>
          <w:b/>
        </w:rPr>
        <w:t>04</w:t>
      </w:r>
      <w:r w:rsidRPr="002073B1">
        <w:rPr>
          <w:rFonts w:ascii="Times New Roman" w:hAnsi="Times New Roman" w:cs="Times New Roman"/>
          <w:b/>
          <w:spacing w:val="-1"/>
        </w:rPr>
        <w:t xml:space="preserve"> </w:t>
      </w:r>
      <w:r w:rsidRPr="002073B1">
        <w:rPr>
          <w:rFonts w:ascii="Times New Roman" w:hAnsi="Times New Roman" w:cs="Times New Roman"/>
          <w:b/>
        </w:rPr>
        <w:t>–</w:t>
      </w:r>
      <w:r w:rsidRPr="002073B1">
        <w:rPr>
          <w:rFonts w:ascii="Times New Roman" w:hAnsi="Times New Roman" w:cs="Times New Roman"/>
          <w:b/>
          <w:spacing w:val="-1"/>
        </w:rPr>
        <w:t xml:space="preserve"> </w:t>
      </w:r>
      <w:r w:rsidRPr="00545C35">
        <w:rPr>
          <w:rFonts w:ascii="Times New Roman" w:hAnsi="Times New Roman" w:cs="Times New Roman"/>
        </w:rPr>
        <w:t>Temáticas</w:t>
      </w:r>
      <w:r w:rsidRPr="00545C35">
        <w:rPr>
          <w:rFonts w:ascii="Times New Roman" w:hAnsi="Times New Roman" w:cs="Times New Roman"/>
          <w:spacing w:val="-1"/>
        </w:rPr>
        <w:t xml:space="preserve"> </w:t>
      </w:r>
      <w:r w:rsidRPr="00545C35">
        <w:rPr>
          <w:rFonts w:ascii="Times New Roman" w:hAnsi="Times New Roman" w:cs="Times New Roman"/>
        </w:rPr>
        <w:t>repetidas</w:t>
      </w:r>
      <w:r w:rsidRPr="00545C35">
        <w:rPr>
          <w:rFonts w:ascii="Times New Roman" w:hAnsi="Times New Roman" w:cs="Times New Roman"/>
          <w:spacing w:val="-1"/>
        </w:rPr>
        <w:t xml:space="preserve"> </w:t>
      </w:r>
      <w:r w:rsidRPr="00545C35">
        <w:rPr>
          <w:rFonts w:ascii="Times New Roman" w:hAnsi="Times New Roman" w:cs="Times New Roman"/>
        </w:rPr>
        <w:t>nos</w:t>
      </w:r>
      <w:r w:rsidRPr="00545C35">
        <w:rPr>
          <w:rFonts w:ascii="Times New Roman" w:hAnsi="Times New Roman" w:cs="Times New Roman"/>
          <w:spacing w:val="-1"/>
        </w:rPr>
        <w:t xml:space="preserve"> </w:t>
      </w:r>
      <w:r w:rsidRPr="00545C35">
        <w:rPr>
          <w:rFonts w:ascii="Times New Roman" w:hAnsi="Times New Roman" w:cs="Times New Roman"/>
          <w:spacing w:val="-2"/>
        </w:rPr>
        <w:t>trabalhos</w:t>
      </w:r>
    </w:p>
    <w:p w14:paraId="2EB3F96F" w14:textId="7188BA4A" w:rsidR="00545C35" w:rsidRDefault="00545C35" w:rsidP="002073B1">
      <w:pPr>
        <w:spacing w:after="0" w:line="240" w:lineRule="auto"/>
        <w:jc w:val="both"/>
        <w:rPr>
          <w:rFonts w:ascii="Times New Roman" w:hAnsi="Times New Roman" w:cs="Times New Roman"/>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9"/>
        <w:gridCol w:w="5103"/>
      </w:tblGrid>
      <w:tr w:rsidR="00F16A04" w:rsidRPr="002073B1" w14:paraId="20B36F1E" w14:textId="77777777" w:rsidTr="00F74270">
        <w:trPr>
          <w:trHeight w:val="343"/>
        </w:trPr>
        <w:tc>
          <w:tcPr>
            <w:tcW w:w="3969" w:type="dxa"/>
          </w:tcPr>
          <w:p w14:paraId="6FFFA52C" w14:textId="77777777" w:rsidR="00F16A04" w:rsidRPr="002073B1" w:rsidRDefault="00F16A04" w:rsidP="00F16A04">
            <w:pPr>
              <w:pStyle w:val="TableParagraph"/>
              <w:ind w:left="9" w:right="3"/>
              <w:rPr>
                <w:b/>
              </w:rPr>
            </w:pPr>
            <w:r w:rsidRPr="002073B1">
              <w:rPr>
                <w:b/>
                <w:spacing w:val="-2"/>
              </w:rPr>
              <w:t>Temáticas</w:t>
            </w:r>
          </w:p>
        </w:tc>
        <w:tc>
          <w:tcPr>
            <w:tcW w:w="5103" w:type="dxa"/>
          </w:tcPr>
          <w:p w14:paraId="3D708537" w14:textId="77777777" w:rsidR="00F16A04" w:rsidRPr="002073B1" w:rsidRDefault="00F16A04" w:rsidP="00F16A04">
            <w:pPr>
              <w:pStyle w:val="TableParagraph"/>
              <w:ind w:left="6"/>
              <w:rPr>
                <w:b/>
              </w:rPr>
            </w:pPr>
            <w:r w:rsidRPr="002073B1">
              <w:rPr>
                <w:b/>
                <w:spacing w:val="-2"/>
              </w:rPr>
              <w:t>Autores</w:t>
            </w:r>
          </w:p>
        </w:tc>
      </w:tr>
      <w:tr w:rsidR="00F16A04" w:rsidRPr="002073B1" w14:paraId="75B2A8BB" w14:textId="77777777" w:rsidTr="00F74270">
        <w:trPr>
          <w:trHeight w:val="230"/>
        </w:trPr>
        <w:tc>
          <w:tcPr>
            <w:tcW w:w="3969" w:type="dxa"/>
          </w:tcPr>
          <w:p w14:paraId="1EBA871A" w14:textId="77777777" w:rsidR="00F16A04" w:rsidRPr="002073B1" w:rsidRDefault="00F16A04" w:rsidP="00F16A04">
            <w:pPr>
              <w:pStyle w:val="TableParagraph"/>
              <w:spacing w:line="210" w:lineRule="exact"/>
              <w:ind w:left="9" w:right="4"/>
            </w:pPr>
            <w:r w:rsidRPr="002073B1">
              <w:t>Processo</w:t>
            </w:r>
            <w:r w:rsidRPr="002073B1">
              <w:rPr>
                <w:spacing w:val="-3"/>
              </w:rPr>
              <w:t xml:space="preserve"> </w:t>
            </w:r>
            <w:r w:rsidRPr="002073B1">
              <w:t>de</w:t>
            </w:r>
            <w:r w:rsidRPr="002073B1">
              <w:rPr>
                <w:spacing w:val="-2"/>
              </w:rPr>
              <w:t xml:space="preserve"> </w:t>
            </w:r>
            <w:r w:rsidRPr="002073B1">
              <w:t>inclusão/práticas</w:t>
            </w:r>
            <w:r w:rsidRPr="002073B1">
              <w:rPr>
                <w:spacing w:val="-2"/>
              </w:rPr>
              <w:t xml:space="preserve"> pedagógicas</w:t>
            </w:r>
          </w:p>
        </w:tc>
        <w:tc>
          <w:tcPr>
            <w:tcW w:w="5103" w:type="dxa"/>
          </w:tcPr>
          <w:p w14:paraId="74DDA292" w14:textId="77777777" w:rsidR="00F16A04" w:rsidRPr="002073B1" w:rsidRDefault="00F16A04" w:rsidP="00F16A04">
            <w:pPr>
              <w:pStyle w:val="TableParagraph"/>
              <w:spacing w:line="210" w:lineRule="exact"/>
              <w:ind w:left="108"/>
              <w:jc w:val="left"/>
            </w:pPr>
            <w:r w:rsidRPr="002073B1">
              <w:t>BASSI,</w:t>
            </w:r>
            <w:r w:rsidRPr="002073B1">
              <w:rPr>
                <w:spacing w:val="-1"/>
              </w:rPr>
              <w:t xml:space="preserve"> </w:t>
            </w:r>
            <w:r w:rsidRPr="002073B1">
              <w:t>Tânia</w:t>
            </w:r>
            <w:r w:rsidRPr="002073B1">
              <w:rPr>
                <w:spacing w:val="-1"/>
              </w:rPr>
              <w:t xml:space="preserve"> </w:t>
            </w:r>
            <w:r w:rsidRPr="002073B1">
              <w:t>Mara</w:t>
            </w:r>
            <w:r w:rsidRPr="002073B1">
              <w:rPr>
                <w:spacing w:val="-3"/>
              </w:rPr>
              <w:t xml:space="preserve"> </w:t>
            </w:r>
            <w:r w:rsidRPr="002073B1">
              <w:t>dos</w:t>
            </w:r>
            <w:r w:rsidRPr="002073B1">
              <w:rPr>
                <w:spacing w:val="1"/>
              </w:rPr>
              <w:t xml:space="preserve"> </w:t>
            </w:r>
            <w:r w:rsidRPr="002073B1">
              <w:t>Santos</w:t>
            </w:r>
            <w:r w:rsidRPr="002073B1">
              <w:rPr>
                <w:spacing w:val="-1"/>
              </w:rPr>
              <w:t xml:space="preserve"> </w:t>
            </w:r>
            <w:r w:rsidRPr="002073B1">
              <w:rPr>
                <w:spacing w:val="-2"/>
              </w:rPr>
              <w:t>(2023)</w:t>
            </w:r>
          </w:p>
        </w:tc>
      </w:tr>
      <w:tr w:rsidR="00F16A04" w:rsidRPr="002073B1" w14:paraId="401A97B7" w14:textId="77777777" w:rsidTr="00F74270">
        <w:trPr>
          <w:trHeight w:val="1610"/>
        </w:trPr>
        <w:tc>
          <w:tcPr>
            <w:tcW w:w="3969" w:type="dxa"/>
          </w:tcPr>
          <w:p w14:paraId="62000B23" w14:textId="1851210D" w:rsidR="00F16A04" w:rsidRPr="002073B1" w:rsidRDefault="00F16A04" w:rsidP="00A82FA0">
            <w:pPr>
              <w:pStyle w:val="TableParagraph"/>
              <w:spacing w:line="240" w:lineRule="auto"/>
              <w:jc w:val="both"/>
            </w:pPr>
            <w:r w:rsidRPr="002073B1">
              <w:t>Formação docente/formação de professores,</w:t>
            </w:r>
            <w:r w:rsidRPr="002073B1">
              <w:rPr>
                <w:spacing w:val="-13"/>
              </w:rPr>
              <w:t xml:space="preserve"> </w:t>
            </w:r>
            <w:r w:rsidRPr="002073B1">
              <w:t>planejamento</w:t>
            </w:r>
            <w:r w:rsidRPr="002073B1">
              <w:rPr>
                <w:spacing w:val="-12"/>
              </w:rPr>
              <w:t xml:space="preserve"> </w:t>
            </w:r>
            <w:r w:rsidRPr="002073B1">
              <w:t>de</w:t>
            </w:r>
            <w:r w:rsidRPr="002073B1">
              <w:rPr>
                <w:spacing w:val="-13"/>
              </w:rPr>
              <w:t xml:space="preserve"> </w:t>
            </w:r>
            <w:r w:rsidRPr="002073B1">
              <w:t>ensino</w:t>
            </w:r>
            <w:r w:rsidR="00A82FA0">
              <w:t>.</w:t>
            </w:r>
          </w:p>
        </w:tc>
        <w:tc>
          <w:tcPr>
            <w:tcW w:w="5103" w:type="dxa"/>
          </w:tcPr>
          <w:p w14:paraId="36B82BA3" w14:textId="5F9BAC96" w:rsidR="00F16A04" w:rsidRPr="002073B1" w:rsidRDefault="00F16A04" w:rsidP="00F16A04">
            <w:pPr>
              <w:pStyle w:val="TableParagraph"/>
              <w:spacing w:line="240" w:lineRule="auto"/>
              <w:ind w:left="108"/>
              <w:jc w:val="left"/>
            </w:pPr>
            <w:r w:rsidRPr="002073B1">
              <w:rPr>
                <w:spacing w:val="-2"/>
              </w:rPr>
              <w:t>CARDOZO,</w:t>
            </w:r>
            <w:r w:rsidRPr="002073B1">
              <w:rPr>
                <w:spacing w:val="-5"/>
              </w:rPr>
              <w:t xml:space="preserve"> </w:t>
            </w:r>
            <w:r w:rsidRPr="002073B1">
              <w:rPr>
                <w:spacing w:val="-2"/>
              </w:rPr>
              <w:t>Dora</w:t>
            </w:r>
            <w:r w:rsidRPr="002073B1">
              <w:rPr>
                <w:spacing w:val="-5"/>
              </w:rPr>
              <w:t xml:space="preserve"> </w:t>
            </w:r>
            <w:r w:rsidRPr="002073B1">
              <w:rPr>
                <w:spacing w:val="-2"/>
              </w:rPr>
              <w:t>Maria</w:t>
            </w:r>
            <w:r w:rsidRPr="002073B1">
              <w:rPr>
                <w:spacing w:val="-5"/>
              </w:rPr>
              <w:t xml:space="preserve"> </w:t>
            </w:r>
            <w:r w:rsidRPr="002073B1">
              <w:rPr>
                <w:spacing w:val="-2"/>
              </w:rPr>
              <w:t>Couto</w:t>
            </w:r>
            <w:r w:rsidRPr="002073B1">
              <w:rPr>
                <w:spacing w:val="-6"/>
              </w:rPr>
              <w:t xml:space="preserve"> </w:t>
            </w:r>
            <w:r w:rsidRPr="002073B1">
              <w:rPr>
                <w:spacing w:val="-2"/>
              </w:rPr>
              <w:t>Marques</w:t>
            </w:r>
            <w:r w:rsidRPr="002073B1">
              <w:rPr>
                <w:spacing w:val="-6"/>
              </w:rPr>
              <w:t xml:space="preserve"> </w:t>
            </w:r>
            <w:r w:rsidRPr="002073B1">
              <w:rPr>
                <w:spacing w:val="-2"/>
              </w:rPr>
              <w:t xml:space="preserve">(2015); </w:t>
            </w:r>
            <w:r w:rsidRPr="002073B1">
              <w:t>BUENO, Melina Brandt (2018)</w:t>
            </w:r>
            <w:r w:rsidR="00A82FA0">
              <w:t>;</w:t>
            </w:r>
          </w:p>
          <w:p w14:paraId="5B5C7056" w14:textId="77777777" w:rsidR="00A82FA0" w:rsidRDefault="00F16A04" w:rsidP="00F16A04">
            <w:pPr>
              <w:pStyle w:val="TableParagraph"/>
              <w:spacing w:line="240" w:lineRule="auto"/>
              <w:ind w:left="108" w:right="522"/>
              <w:jc w:val="left"/>
            </w:pPr>
            <w:r w:rsidRPr="002073B1">
              <w:t>NOGUEIRA, Marcela Fantão (2020)</w:t>
            </w:r>
            <w:r w:rsidR="00A82FA0">
              <w:t>;</w:t>
            </w:r>
            <w:r w:rsidRPr="002073B1">
              <w:t xml:space="preserve"> BRITO,</w:t>
            </w:r>
            <w:r w:rsidRPr="002073B1">
              <w:rPr>
                <w:spacing w:val="-10"/>
              </w:rPr>
              <w:t xml:space="preserve"> </w:t>
            </w:r>
            <w:r w:rsidRPr="002073B1">
              <w:t>Rayssa</w:t>
            </w:r>
            <w:r w:rsidRPr="002073B1">
              <w:rPr>
                <w:spacing w:val="-10"/>
              </w:rPr>
              <w:t xml:space="preserve"> </w:t>
            </w:r>
            <w:r w:rsidRPr="002073B1">
              <w:t>Maria</w:t>
            </w:r>
            <w:r w:rsidRPr="002073B1">
              <w:rPr>
                <w:spacing w:val="-11"/>
              </w:rPr>
              <w:t xml:space="preserve"> </w:t>
            </w:r>
            <w:r w:rsidRPr="002073B1">
              <w:t>Anselmo</w:t>
            </w:r>
            <w:r w:rsidRPr="002073B1">
              <w:rPr>
                <w:spacing w:val="-10"/>
              </w:rPr>
              <w:t xml:space="preserve"> </w:t>
            </w:r>
            <w:r w:rsidRPr="002073B1">
              <w:t>(2021)</w:t>
            </w:r>
            <w:r w:rsidR="00A82FA0">
              <w:t>;</w:t>
            </w:r>
          </w:p>
          <w:p w14:paraId="09C0F343" w14:textId="77777777" w:rsidR="00A82FA0" w:rsidRDefault="00F16A04" w:rsidP="00F16A04">
            <w:pPr>
              <w:pStyle w:val="TableParagraph"/>
              <w:spacing w:line="240" w:lineRule="auto"/>
              <w:ind w:left="108" w:right="522"/>
              <w:jc w:val="left"/>
            </w:pPr>
            <w:r w:rsidRPr="002073B1">
              <w:t>PACHA, Romeu Barbosa (2022)</w:t>
            </w:r>
            <w:r w:rsidR="00A82FA0">
              <w:t>;</w:t>
            </w:r>
          </w:p>
          <w:p w14:paraId="526ED199" w14:textId="3DFA99B9" w:rsidR="00F16A04" w:rsidRDefault="00F16A04" w:rsidP="00F16A04">
            <w:pPr>
              <w:pStyle w:val="TableParagraph"/>
              <w:spacing w:line="240" w:lineRule="auto"/>
              <w:ind w:left="108" w:right="522"/>
              <w:jc w:val="left"/>
            </w:pPr>
            <w:r w:rsidRPr="002073B1">
              <w:t>FELÍCIO, Natália da Costa (2017)</w:t>
            </w:r>
            <w:r w:rsidR="00A82FA0">
              <w:t>;</w:t>
            </w:r>
          </w:p>
          <w:p w14:paraId="006BBC11" w14:textId="5354FA85" w:rsidR="00F16A04" w:rsidRPr="002073B1" w:rsidRDefault="00F16A04" w:rsidP="00F16A04">
            <w:pPr>
              <w:pStyle w:val="TableParagraph"/>
              <w:spacing w:line="211" w:lineRule="exact"/>
              <w:ind w:left="108"/>
              <w:jc w:val="left"/>
            </w:pPr>
            <w:r w:rsidRPr="002073B1">
              <w:t>TASSINARI,</w:t>
            </w:r>
            <w:r w:rsidRPr="002073B1">
              <w:rPr>
                <w:spacing w:val="-4"/>
              </w:rPr>
              <w:t xml:space="preserve"> </w:t>
            </w:r>
            <w:r w:rsidRPr="002073B1">
              <w:t>Ana</w:t>
            </w:r>
            <w:r w:rsidRPr="002073B1">
              <w:rPr>
                <w:spacing w:val="-2"/>
              </w:rPr>
              <w:t xml:space="preserve"> </w:t>
            </w:r>
            <w:r w:rsidRPr="002073B1">
              <w:t xml:space="preserve">Maria </w:t>
            </w:r>
            <w:r w:rsidRPr="002073B1">
              <w:rPr>
                <w:spacing w:val="-2"/>
              </w:rPr>
              <w:t>(2019)</w:t>
            </w:r>
            <w:r w:rsidR="00A82FA0">
              <w:rPr>
                <w:spacing w:val="-2"/>
              </w:rPr>
              <w:t>.</w:t>
            </w:r>
          </w:p>
        </w:tc>
      </w:tr>
      <w:tr w:rsidR="00F16A04" w:rsidRPr="002073B1" w14:paraId="5727AAB8" w14:textId="77777777" w:rsidTr="00F74270">
        <w:trPr>
          <w:trHeight w:val="460"/>
        </w:trPr>
        <w:tc>
          <w:tcPr>
            <w:tcW w:w="3969" w:type="dxa"/>
          </w:tcPr>
          <w:p w14:paraId="573B2285" w14:textId="7B6DBD1F" w:rsidR="00F16A04" w:rsidRPr="002073B1" w:rsidRDefault="00F16A04" w:rsidP="00A82FA0">
            <w:pPr>
              <w:pStyle w:val="TableParagraph"/>
              <w:ind w:left="9" w:right="4"/>
              <w:jc w:val="left"/>
            </w:pPr>
            <w:r w:rsidRPr="002073B1">
              <w:t>Políticas</w:t>
            </w:r>
            <w:r w:rsidRPr="002073B1">
              <w:rPr>
                <w:spacing w:val="-2"/>
              </w:rPr>
              <w:t xml:space="preserve"> </w:t>
            </w:r>
            <w:r w:rsidRPr="002073B1">
              <w:t>Públicas</w:t>
            </w:r>
            <w:r w:rsidRPr="002073B1">
              <w:rPr>
                <w:spacing w:val="-1"/>
              </w:rPr>
              <w:t xml:space="preserve"> </w:t>
            </w:r>
            <w:r w:rsidRPr="002073B1">
              <w:t>de</w:t>
            </w:r>
            <w:r w:rsidRPr="002073B1">
              <w:rPr>
                <w:spacing w:val="-3"/>
              </w:rPr>
              <w:t xml:space="preserve"> </w:t>
            </w:r>
            <w:r w:rsidRPr="002073B1">
              <w:t xml:space="preserve">Educação </w:t>
            </w:r>
            <w:r w:rsidRPr="002073B1">
              <w:rPr>
                <w:spacing w:val="-2"/>
              </w:rPr>
              <w:t>Inclusiva</w:t>
            </w:r>
            <w:r w:rsidR="00A82FA0">
              <w:rPr>
                <w:spacing w:val="-2"/>
              </w:rPr>
              <w:t>.</w:t>
            </w:r>
          </w:p>
        </w:tc>
        <w:tc>
          <w:tcPr>
            <w:tcW w:w="5103" w:type="dxa"/>
          </w:tcPr>
          <w:p w14:paraId="12A821DC" w14:textId="7E1BAA90" w:rsidR="00F16A04" w:rsidRPr="002073B1" w:rsidRDefault="00F16A04" w:rsidP="00F16A04">
            <w:pPr>
              <w:pStyle w:val="TableParagraph"/>
              <w:spacing w:line="230" w:lineRule="exact"/>
              <w:ind w:left="108"/>
              <w:jc w:val="left"/>
            </w:pPr>
            <w:r w:rsidRPr="002073B1">
              <w:rPr>
                <w:spacing w:val="-2"/>
              </w:rPr>
              <w:t>CARDOZO,</w:t>
            </w:r>
            <w:r w:rsidRPr="002073B1">
              <w:rPr>
                <w:spacing w:val="-5"/>
              </w:rPr>
              <w:t xml:space="preserve"> </w:t>
            </w:r>
            <w:r w:rsidRPr="002073B1">
              <w:rPr>
                <w:spacing w:val="-2"/>
              </w:rPr>
              <w:t>Dora</w:t>
            </w:r>
            <w:r w:rsidRPr="002073B1">
              <w:rPr>
                <w:spacing w:val="-5"/>
              </w:rPr>
              <w:t xml:space="preserve"> </w:t>
            </w:r>
            <w:r w:rsidRPr="002073B1">
              <w:rPr>
                <w:spacing w:val="-2"/>
              </w:rPr>
              <w:t>Maria</w:t>
            </w:r>
            <w:r w:rsidRPr="002073B1">
              <w:rPr>
                <w:spacing w:val="-5"/>
              </w:rPr>
              <w:t xml:space="preserve"> </w:t>
            </w:r>
            <w:r w:rsidRPr="002073B1">
              <w:rPr>
                <w:spacing w:val="-2"/>
              </w:rPr>
              <w:t>Couto</w:t>
            </w:r>
            <w:r w:rsidRPr="002073B1">
              <w:rPr>
                <w:spacing w:val="-6"/>
              </w:rPr>
              <w:t xml:space="preserve"> </w:t>
            </w:r>
            <w:r w:rsidRPr="002073B1">
              <w:rPr>
                <w:spacing w:val="-2"/>
              </w:rPr>
              <w:t>Marques</w:t>
            </w:r>
            <w:r w:rsidRPr="002073B1">
              <w:rPr>
                <w:spacing w:val="-6"/>
              </w:rPr>
              <w:t xml:space="preserve"> </w:t>
            </w:r>
            <w:r w:rsidRPr="002073B1">
              <w:rPr>
                <w:spacing w:val="-2"/>
              </w:rPr>
              <w:t xml:space="preserve">(2015); </w:t>
            </w:r>
            <w:r w:rsidRPr="002073B1">
              <w:t>SANTOS, Igor Belo dos (2021)</w:t>
            </w:r>
            <w:r w:rsidR="00A82FA0">
              <w:t>.</w:t>
            </w:r>
          </w:p>
        </w:tc>
      </w:tr>
      <w:tr w:rsidR="00F16A04" w:rsidRPr="002073B1" w14:paraId="7FD2EBE0" w14:textId="77777777" w:rsidTr="00F74270">
        <w:trPr>
          <w:trHeight w:val="1380"/>
        </w:trPr>
        <w:tc>
          <w:tcPr>
            <w:tcW w:w="3969" w:type="dxa"/>
          </w:tcPr>
          <w:p w14:paraId="27CD3EB8" w14:textId="3BFD4074" w:rsidR="00F16A04" w:rsidRPr="002073B1" w:rsidRDefault="00F16A04" w:rsidP="00A82FA0">
            <w:pPr>
              <w:pStyle w:val="TableParagraph"/>
              <w:ind w:left="9" w:right="2"/>
              <w:jc w:val="left"/>
            </w:pPr>
            <w:r w:rsidRPr="002073B1">
              <w:t>Práticas</w:t>
            </w:r>
            <w:r w:rsidRPr="002073B1">
              <w:rPr>
                <w:spacing w:val="-4"/>
              </w:rPr>
              <w:t xml:space="preserve"> </w:t>
            </w:r>
            <w:r w:rsidRPr="002073B1">
              <w:rPr>
                <w:spacing w:val="-2"/>
              </w:rPr>
              <w:t>pedagógicas</w:t>
            </w:r>
            <w:r w:rsidR="00A82FA0">
              <w:rPr>
                <w:spacing w:val="-2"/>
              </w:rPr>
              <w:t>.</w:t>
            </w:r>
          </w:p>
        </w:tc>
        <w:tc>
          <w:tcPr>
            <w:tcW w:w="5103" w:type="dxa"/>
          </w:tcPr>
          <w:p w14:paraId="62C1E90E" w14:textId="77777777" w:rsidR="00A82FA0" w:rsidRDefault="00F16A04" w:rsidP="00F16A04">
            <w:pPr>
              <w:pStyle w:val="TableParagraph"/>
              <w:spacing w:line="230" w:lineRule="exact"/>
              <w:ind w:left="108" w:right="883"/>
              <w:jc w:val="left"/>
            </w:pPr>
            <w:r w:rsidRPr="002073B1">
              <w:t>BRAGANÇA, Nelma Suely (2018)</w:t>
            </w:r>
            <w:r w:rsidR="00A82FA0">
              <w:t>;</w:t>
            </w:r>
          </w:p>
          <w:p w14:paraId="49EDCD76" w14:textId="77777777" w:rsidR="00A82FA0" w:rsidRDefault="00F16A04" w:rsidP="00F16A04">
            <w:pPr>
              <w:pStyle w:val="TableParagraph"/>
              <w:spacing w:line="230" w:lineRule="exact"/>
              <w:ind w:left="108" w:right="883"/>
              <w:jc w:val="left"/>
            </w:pPr>
            <w:r w:rsidRPr="002073B1">
              <w:t>SENA, Jéssica da Luz (2023)</w:t>
            </w:r>
            <w:r w:rsidR="00A82FA0">
              <w:t>;</w:t>
            </w:r>
          </w:p>
          <w:p w14:paraId="417DB017" w14:textId="77777777" w:rsidR="00A82FA0" w:rsidRDefault="00F16A04" w:rsidP="00F16A04">
            <w:pPr>
              <w:pStyle w:val="TableParagraph"/>
              <w:spacing w:line="230" w:lineRule="exact"/>
              <w:ind w:left="108" w:right="883"/>
              <w:jc w:val="left"/>
            </w:pPr>
            <w:r w:rsidRPr="002073B1">
              <w:t xml:space="preserve">BUENO, Melina Brandt (2018) </w:t>
            </w:r>
            <w:r w:rsidR="00A82FA0">
              <w:t>;</w:t>
            </w:r>
          </w:p>
          <w:p w14:paraId="0B0A651D" w14:textId="77777777" w:rsidR="00A82FA0" w:rsidRDefault="00F16A04" w:rsidP="00F16A04">
            <w:pPr>
              <w:pStyle w:val="TableParagraph"/>
              <w:spacing w:line="230" w:lineRule="exact"/>
              <w:ind w:left="108" w:right="883"/>
              <w:jc w:val="left"/>
            </w:pPr>
            <w:r w:rsidRPr="002073B1">
              <w:t>CABRAL, Rosângela Costa Soares</w:t>
            </w:r>
            <w:r w:rsidR="00A82FA0">
              <w:t>;</w:t>
            </w:r>
          </w:p>
          <w:p w14:paraId="7B74B2E3" w14:textId="77777777" w:rsidR="00A82FA0" w:rsidRDefault="00F16A04" w:rsidP="00F16A04">
            <w:pPr>
              <w:pStyle w:val="TableParagraph"/>
              <w:spacing w:line="230" w:lineRule="exact"/>
              <w:ind w:left="108" w:right="883"/>
              <w:jc w:val="left"/>
            </w:pPr>
            <w:r w:rsidRPr="002073B1">
              <w:t>NOGUEIRA,</w:t>
            </w:r>
            <w:r w:rsidRPr="002073B1">
              <w:rPr>
                <w:spacing w:val="-13"/>
              </w:rPr>
              <w:t xml:space="preserve"> </w:t>
            </w:r>
            <w:r w:rsidRPr="002073B1">
              <w:t>Marcela</w:t>
            </w:r>
            <w:r w:rsidRPr="002073B1">
              <w:rPr>
                <w:spacing w:val="-12"/>
              </w:rPr>
              <w:t xml:space="preserve"> </w:t>
            </w:r>
            <w:r w:rsidRPr="002073B1">
              <w:t>Fantão</w:t>
            </w:r>
            <w:r w:rsidRPr="002073B1">
              <w:rPr>
                <w:spacing w:val="-13"/>
              </w:rPr>
              <w:t xml:space="preserve"> </w:t>
            </w:r>
            <w:r w:rsidRPr="002073B1">
              <w:t>(2020)</w:t>
            </w:r>
            <w:r w:rsidR="00A82FA0">
              <w:t>;</w:t>
            </w:r>
          </w:p>
          <w:p w14:paraId="07EBE593" w14:textId="46FFA347" w:rsidR="00F16A04" w:rsidRPr="002073B1" w:rsidRDefault="00F16A04" w:rsidP="00F16A04">
            <w:pPr>
              <w:pStyle w:val="TableParagraph"/>
              <w:spacing w:line="230" w:lineRule="exact"/>
              <w:ind w:left="108" w:right="883"/>
              <w:jc w:val="left"/>
            </w:pPr>
            <w:r w:rsidRPr="002073B1">
              <w:t>SANTOS, Igor Belo dos (2021)</w:t>
            </w:r>
            <w:r w:rsidR="00A82FA0">
              <w:t>.</w:t>
            </w:r>
          </w:p>
        </w:tc>
      </w:tr>
      <w:tr w:rsidR="00F16A04" w:rsidRPr="002073B1" w14:paraId="140C5EBD" w14:textId="77777777" w:rsidTr="00F74270">
        <w:trPr>
          <w:trHeight w:val="460"/>
        </w:trPr>
        <w:tc>
          <w:tcPr>
            <w:tcW w:w="3969" w:type="dxa"/>
          </w:tcPr>
          <w:p w14:paraId="59AFE869" w14:textId="3EC32628" w:rsidR="00F16A04" w:rsidRPr="002073B1" w:rsidRDefault="00F16A04" w:rsidP="00A82FA0">
            <w:pPr>
              <w:pStyle w:val="TableParagraph"/>
              <w:ind w:left="9"/>
              <w:jc w:val="left"/>
            </w:pPr>
            <w:r w:rsidRPr="002073B1">
              <w:rPr>
                <w:spacing w:val="-2"/>
              </w:rPr>
              <w:t>Exclusão/</w:t>
            </w:r>
            <w:r w:rsidR="00A82FA0">
              <w:rPr>
                <w:spacing w:val="-2"/>
              </w:rPr>
              <w:t>p</w:t>
            </w:r>
            <w:r w:rsidRPr="002073B1">
              <w:rPr>
                <w:spacing w:val="-2"/>
              </w:rPr>
              <w:t>reconceito</w:t>
            </w:r>
            <w:r w:rsidR="00A82FA0">
              <w:rPr>
                <w:spacing w:val="-2"/>
              </w:rPr>
              <w:t>.</w:t>
            </w:r>
          </w:p>
        </w:tc>
        <w:tc>
          <w:tcPr>
            <w:tcW w:w="5103" w:type="dxa"/>
          </w:tcPr>
          <w:p w14:paraId="0FA13261" w14:textId="77777777" w:rsidR="00A82FA0" w:rsidRDefault="00F16A04" w:rsidP="00F16A04">
            <w:pPr>
              <w:pStyle w:val="TableParagraph"/>
              <w:spacing w:line="230" w:lineRule="exact"/>
              <w:ind w:left="108" w:right="522"/>
              <w:jc w:val="left"/>
            </w:pPr>
            <w:r w:rsidRPr="002073B1">
              <w:t>FELÍCIO,</w:t>
            </w:r>
            <w:r w:rsidRPr="002073B1">
              <w:rPr>
                <w:spacing w:val="-9"/>
              </w:rPr>
              <w:t xml:space="preserve"> </w:t>
            </w:r>
            <w:r w:rsidRPr="002073B1">
              <w:t>Natália</w:t>
            </w:r>
            <w:r w:rsidRPr="002073B1">
              <w:rPr>
                <w:spacing w:val="-10"/>
              </w:rPr>
              <w:t xml:space="preserve"> </w:t>
            </w:r>
            <w:r w:rsidRPr="002073B1">
              <w:t>da</w:t>
            </w:r>
            <w:r w:rsidRPr="002073B1">
              <w:rPr>
                <w:spacing w:val="-12"/>
              </w:rPr>
              <w:t xml:space="preserve"> </w:t>
            </w:r>
            <w:r w:rsidRPr="002073B1">
              <w:t>Costa</w:t>
            </w:r>
            <w:r w:rsidRPr="002073B1">
              <w:rPr>
                <w:spacing w:val="-10"/>
              </w:rPr>
              <w:t xml:space="preserve"> </w:t>
            </w:r>
            <w:r w:rsidRPr="002073B1">
              <w:t>(2017)</w:t>
            </w:r>
            <w:r w:rsidR="00A82FA0">
              <w:t>;</w:t>
            </w:r>
          </w:p>
          <w:p w14:paraId="4C73DDAF" w14:textId="36165A47" w:rsidR="00F16A04" w:rsidRPr="002073B1" w:rsidRDefault="00F16A04" w:rsidP="00A82FA0">
            <w:pPr>
              <w:pStyle w:val="TableParagraph"/>
              <w:spacing w:line="230" w:lineRule="exact"/>
              <w:ind w:right="522"/>
              <w:jc w:val="left"/>
            </w:pPr>
            <w:r w:rsidRPr="002073B1">
              <w:t>TASSINARI, Ana Maria (2019)</w:t>
            </w:r>
            <w:r w:rsidR="00A82FA0">
              <w:t>.</w:t>
            </w:r>
          </w:p>
        </w:tc>
      </w:tr>
    </w:tbl>
    <w:p w14:paraId="399B3C2C" w14:textId="37E3A343" w:rsidR="00F16A04" w:rsidRPr="002073B1" w:rsidRDefault="00F16A04" w:rsidP="002073B1">
      <w:pPr>
        <w:spacing w:after="0" w:line="240" w:lineRule="auto"/>
        <w:jc w:val="both"/>
        <w:rPr>
          <w:rFonts w:ascii="Times New Roman" w:hAnsi="Times New Roman" w:cs="Times New Roman"/>
        </w:rPr>
      </w:pPr>
      <w:r w:rsidRPr="002073B1">
        <w:rPr>
          <w:rFonts w:ascii="Times New Roman" w:hAnsi="Times New Roman" w:cs="Times New Roman"/>
        </w:rPr>
        <w:t>Fonte:</w:t>
      </w:r>
      <w:r w:rsidRPr="002073B1">
        <w:rPr>
          <w:rFonts w:ascii="Times New Roman" w:hAnsi="Times New Roman" w:cs="Times New Roman"/>
          <w:spacing w:val="-1"/>
        </w:rPr>
        <w:t xml:space="preserve"> </w:t>
      </w:r>
      <w:r w:rsidRPr="002073B1">
        <w:rPr>
          <w:rFonts w:ascii="Times New Roman" w:hAnsi="Times New Roman" w:cs="Times New Roman"/>
        </w:rPr>
        <w:t>Elaborado</w:t>
      </w:r>
      <w:r w:rsidRPr="002073B1">
        <w:rPr>
          <w:rFonts w:ascii="Times New Roman" w:hAnsi="Times New Roman" w:cs="Times New Roman"/>
          <w:spacing w:val="-1"/>
        </w:rPr>
        <w:t xml:space="preserve"> </w:t>
      </w:r>
      <w:r w:rsidRPr="002073B1">
        <w:rPr>
          <w:rFonts w:ascii="Times New Roman" w:hAnsi="Times New Roman" w:cs="Times New Roman"/>
        </w:rPr>
        <w:t>pel</w:t>
      </w:r>
      <w:r w:rsidR="002073B1">
        <w:rPr>
          <w:rFonts w:ascii="Times New Roman" w:hAnsi="Times New Roman" w:cs="Times New Roman"/>
        </w:rPr>
        <w:t>os</w:t>
      </w:r>
      <w:r w:rsidRPr="002073B1">
        <w:rPr>
          <w:rFonts w:ascii="Times New Roman" w:hAnsi="Times New Roman" w:cs="Times New Roman"/>
          <w:spacing w:val="-1"/>
        </w:rPr>
        <w:t xml:space="preserve"> </w:t>
      </w:r>
      <w:r w:rsidRPr="002073B1">
        <w:rPr>
          <w:rFonts w:ascii="Times New Roman" w:hAnsi="Times New Roman" w:cs="Times New Roman"/>
        </w:rPr>
        <w:t>autor</w:t>
      </w:r>
      <w:r w:rsidR="002073B1">
        <w:rPr>
          <w:rFonts w:ascii="Times New Roman" w:hAnsi="Times New Roman" w:cs="Times New Roman"/>
        </w:rPr>
        <w:t>es</w:t>
      </w:r>
      <w:r w:rsidRPr="002073B1">
        <w:rPr>
          <w:rFonts w:ascii="Times New Roman" w:hAnsi="Times New Roman" w:cs="Times New Roman"/>
        </w:rPr>
        <w:t>,</w:t>
      </w:r>
      <w:r w:rsidRPr="002073B1">
        <w:rPr>
          <w:rFonts w:ascii="Times New Roman" w:hAnsi="Times New Roman" w:cs="Times New Roman"/>
          <w:spacing w:val="-1"/>
        </w:rPr>
        <w:t xml:space="preserve"> </w:t>
      </w:r>
      <w:r w:rsidRPr="002073B1">
        <w:rPr>
          <w:rFonts w:ascii="Times New Roman" w:hAnsi="Times New Roman" w:cs="Times New Roman"/>
          <w:spacing w:val="-4"/>
        </w:rPr>
        <w:t>2024</w:t>
      </w:r>
      <w:r w:rsidR="00705494" w:rsidRPr="002073B1">
        <w:rPr>
          <w:rFonts w:ascii="Times New Roman" w:hAnsi="Times New Roman" w:cs="Times New Roman"/>
          <w:spacing w:val="-4"/>
        </w:rPr>
        <w:t>.</w:t>
      </w:r>
    </w:p>
    <w:bookmarkEnd w:id="13"/>
    <w:p w14:paraId="668AE2AA" w14:textId="77777777" w:rsidR="002073B1" w:rsidRDefault="002073B1" w:rsidP="002073B1">
      <w:pPr>
        <w:pStyle w:val="Corpodetexto"/>
        <w:spacing w:before="95" w:line="360" w:lineRule="auto"/>
        <w:ind w:left="0" w:right="139"/>
      </w:pPr>
    </w:p>
    <w:p w14:paraId="218BA027" w14:textId="6CF2A6C8" w:rsidR="002073B1" w:rsidRDefault="00F16A04" w:rsidP="002073B1">
      <w:pPr>
        <w:pStyle w:val="Corpodetexto"/>
        <w:spacing w:line="360" w:lineRule="auto"/>
        <w:ind w:left="0" w:firstLine="709"/>
      </w:pPr>
      <w:r>
        <w:t>Em relação ao processo de inclusão, Bassi (2023) observa que, embora tenha havido um aumento</w:t>
      </w:r>
      <w:r>
        <w:rPr>
          <w:spacing w:val="3"/>
        </w:rPr>
        <w:t xml:space="preserve"> </w:t>
      </w:r>
      <w:r>
        <w:t>significativo</w:t>
      </w:r>
      <w:r>
        <w:rPr>
          <w:spacing w:val="4"/>
        </w:rPr>
        <w:t xml:space="preserve"> </w:t>
      </w:r>
      <w:r>
        <w:t>nas</w:t>
      </w:r>
      <w:r>
        <w:rPr>
          <w:spacing w:val="4"/>
        </w:rPr>
        <w:t xml:space="preserve"> </w:t>
      </w:r>
      <w:r>
        <w:t>matrículas</w:t>
      </w:r>
      <w:r>
        <w:rPr>
          <w:spacing w:val="3"/>
        </w:rPr>
        <w:t xml:space="preserve"> </w:t>
      </w:r>
      <w:r>
        <w:t>de</w:t>
      </w:r>
      <w:r>
        <w:rPr>
          <w:spacing w:val="6"/>
        </w:rPr>
        <w:t xml:space="preserve"> </w:t>
      </w:r>
      <w:r>
        <w:t>alunos</w:t>
      </w:r>
      <w:r>
        <w:rPr>
          <w:spacing w:val="5"/>
        </w:rPr>
        <w:t xml:space="preserve"> </w:t>
      </w:r>
      <w:r>
        <w:t>público-alvo</w:t>
      </w:r>
      <w:r>
        <w:rPr>
          <w:spacing w:val="4"/>
        </w:rPr>
        <w:t xml:space="preserve"> </w:t>
      </w:r>
      <w:r>
        <w:t>da</w:t>
      </w:r>
      <w:r>
        <w:rPr>
          <w:spacing w:val="3"/>
        </w:rPr>
        <w:t xml:space="preserve"> </w:t>
      </w:r>
      <w:r>
        <w:t>Educação</w:t>
      </w:r>
      <w:r>
        <w:rPr>
          <w:spacing w:val="4"/>
        </w:rPr>
        <w:t xml:space="preserve"> </w:t>
      </w:r>
      <w:r>
        <w:t>Especial</w:t>
      </w:r>
      <w:r>
        <w:rPr>
          <w:spacing w:val="5"/>
        </w:rPr>
        <w:t xml:space="preserve"> </w:t>
      </w:r>
      <w:r>
        <w:t>entre</w:t>
      </w:r>
      <w:r>
        <w:rPr>
          <w:spacing w:val="4"/>
        </w:rPr>
        <w:t xml:space="preserve"> </w:t>
      </w:r>
      <w:r>
        <w:rPr>
          <w:spacing w:val="-4"/>
        </w:rPr>
        <w:t>2008</w:t>
      </w:r>
      <w:r w:rsidR="009F1EF6">
        <w:t xml:space="preserve"> </w:t>
      </w:r>
      <w:r>
        <w:t xml:space="preserve">e 2022, esse processo demanda uma análise mais aprofundada, </w:t>
      </w:r>
      <w:r w:rsidR="00A82FA0">
        <w:t>principalmente</w:t>
      </w:r>
      <w:r>
        <w:t xml:space="preserve"> no que diz respeito</w:t>
      </w:r>
      <w:r>
        <w:rPr>
          <w:spacing w:val="-5"/>
        </w:rPr>
        <w:t xml:space="preserve"> </w:t>
      </w:r>
      <w:r>
        <w:t>à</w:t>
      </w:r>
      <w:r>
        <w:rPr>
          <w:spacing w:val="-4"/>
        </w:rPr>
        <w:t xml:space="preserve"> </w:t>
      </w:r>
      <w:r>
        <w:t>efetivação</w:t>
      </w:r>
      <w:r>
        <w:rPr>
          <w:spacing w:val="-3"/>
        </w:rPr>
        <w:t xml:space="preserve"> </w:t>
      </w:r>
      <w:r>
        <w:t>de</w:t>
      </w:r>
      <w:r>
        <w:rPr>
          <w:spacing w:val="-4"/>
        </w:rPr>
        <w:t xml:space="preserve"> </w:t>
      </w:r>
      <w:r>
        <w:t>políticas</w:t>
      </w:r>
      <w:r>
        <w:rPr>
          <w:spacing w:val="-4"/>
        </w:rPr>
        <w:t xml:space="preserve"> </w:t>
      </w:r>
      <w:r>
        <w:t>públicas</w:t>
      </w:r>
      <w:r>
        <w:rPr>
          <w:spacing w:val="-4"/>
        </w:rPr>
        <w:t xml:space="preserve"> </w:t>
      </w:r>
      <w:r>
        <w:t>inclusivas</w:t>
      </w:r>
      <w:r>
        <w:rPr>
          <w:spacing w:val="-4"/>
        </w:rPr>
        <w:t xml:space="preserve"> </w:t>
      </w:r>
      <w:r>
        <w:t>que</w:t>
      </w:r>
      <w:r>
        <w:rPr>
          <w:spacing w:val="-4"/>
        </w:rPr>
        <w:t xml:space="preserve"> </w:t>
      </w:r>
      <w:r>
        <w:t>assegurem</w:t>
      </w:r>
      <w:r>
        <w:rPr>
          <w:spacing w:val="-7"/>
        </w:rPr>
        <w:t xml:space="preserve"> </w:t>
      </w:r>
      <w:r>
        <w:t>a</w:t>
      </w:r>
      <w:r>
        <w:rPr>
          <w:spacing w:val="-4"/>
        </w:rPr>
        <w:t xml:space="preserve"> </w:t>
      </w:r>
      <w:r>
        <w:t>permanência</w:t>
      </w:r>
      <w:r>
        <w:rPr>
          <w:spacing w:val="-6"/>
        </w:rPr>
        <w:t xml:space="preserve"> </w:t>
      </w:r>
      <w:r>
        <w:t>e</w:t>
      </w:r>
      <w:r>
        <w:rPr>
          <w:spacing w:val="-4"/>
        </w:rPr>
        <w:t xml:space="preserve"> </w:t>
      </w:r>
      <w:r>
        <w:t>o</w:t>
      </w:r>
      <w:r>
        <w:rPr>
          <w:spacing w:val="-4"/>
        </w:rPr>
        <w:t xml:space="preserve"> </w:t>
      </w:r>
      <w:r>
        <w:t>sucesso escolar desses estudantes.</w:t>
      </w:r>
    </w:p>
    <w:p w14:paraId="21B28E23" w14:textId="3D7CC1D4" w:rsidR="002073B1" w:rsidRDefault="00F16A04" w:rsidP="002073B1">
      <w:pPr>
        <w:pStyle w:val="Corpodetexto"/>
        <w:spacing w:line="360" w:lineRule="auto"/>
        <w:ind w:left="0" w:firstLine="709"/>
      </w:pPr>
      <w:r>
        <w:t>Autores como Mantoan (2003) e Mittler (2003) reforçam a importância de repensar as práticas pedagógicas e as políticas educacionais para garantir o acesso e a inclusão efetiva</w:t>
      </w:r>
      <w:r w:rsidR="00A82FA0">
        <w:t>. Eles</w:t>
      </w:r>
      <w:r>
        <w:t xml:space="preserve"> destaca</w:t>
      </w:r>
      <w:r w:rsidR="00A82FA0">
        <w:t>m</w:t>
      </w:r>
      <w:r>
        <w:t xml:space="preserve"> que a escolarização de pessoas com deficiência na EJA deve ir além do mero cumprimento de metas quantitativas</w:t>
      </w:r>
      <w:r w:rsidR="009B20F9">
        <w:t xml:space="preserve">. Devem </w:t>
      </w:r>
      <w:r>
        <w:t xml:space="preserve">também </w:t>
      </w:r>
      <w:r w:rsidR="009B20F9">
        <w:t xml:space="preserve">focar </w:t>
      </w:r>
      <w:r>
        <w:t>na qualidade do atendimento educacional e na formação continuada dos professores envolvidos nesse processo.</w:t>
      </w:r>
    </w:p>
    <w:p w14:paraId="57449751" w14:textId="786A67B2" w:rsidR="002073B1" w:rsidRDefault="00F16A04" w:rsidP="002073B1">
      <w:pPr>
        <w:pStyle w:val="Corpodetexto"/>
        <w:spacing w:line="360" w:lineRule="auto"/>
        <w:ind w:left="0" w:firstLine="709"/>
      </w:pPr>
      <w:r>
        <w:t>Em</w:t>
      </w:r>
      <w:r>
        <w:rPr>
          <w:spacing w:val="-8"/>
        </w:rPr>
        <w:t xml:space="preserve"> </w:t>
      </w:r>
      <w:r>
        <w:t>relação</w:t>
      </w:r>
      <w:r>
        <w:rPr>
          <w:spacing w:val="-3"/>
        </w:rPr>
        <w:t xml:space="preserve"> </w:t>
      </w:r>
      <w:r>
        <w:t>à</w:t>
      </w:r>
      <w:r>
        <w:rPr>
          <w:spacing w:val="-7"/>
        </w:rPr>
        <w:t xml:space="preserve"> </w:t>
      </w:r>
      <w:r>
        <w:t>atualização</w:t>
      </w:r>
      <w:r>
        <w:rPr>
          <w:spacing w:val="-5"/>
        </w:rPr>
        <w:t xml:space="preserve"> </w:t>
      </w:r>
      <w:r>
        <w:t>e</w:t>
      </w:r>
      <w:r>
        <w:rPr>
          <w:spacing w:val="-2"/>
        </w:rPr>
        <w:t xml:space="preserve"> </w:t>
      </w:r>
      <w:r>
        <w:t>formação</w:t>
      </w:r>
      <w:r>
        <w:rPr>
          <w:spacing w:val="-4"/>
        </w:rPr>
        <w:t xml:space="preserve"> </w:t>
      </w:r>
      <w:r>
        <w:t>docente,</w:t>
      </w:r>
      <w:r>
        <w:rPr>
          <w:spacing w:val="-4"/>
        </w:rPr>
        <w:t xml:space="preserve"> </w:t>
      </w:r>
      <w:r>
        <w:t>seja</w:t>
      </w:r>
      <w:r>
        <w:rPr>
          <w:spacing w:val="-6"/>
        </w:rPr>
        <w:t xml:space="preserve"> </w:t>
      </w:r>
      <w:r>
        <w:t>inicial</w:t>
      </w:r>
      <w:r>
        <w:rPr>
          <w:spacing w:val="-3"/>
        </w:rPr>
        <w:t xml:space="preserve"> </w:t>
      </w:r>
      <w:r>
        <w:t>ou</w:t>
      </w:r>
      <w:r>
        <w:rPr>
          <w:spacing w:val="-5"/>
        </w:rPr>
        <w:t xml:space="preserve"> </w:t>
      </w:r>
      <w:r>
        <w:t>continuada,</w:t>
      </w:r>
      <w:r>
        <w:rPr>
          <w:spacing w:val="-3"/>
        </w:rPr>
        <w:t xml:space="preserve"> </w:t>
      </w:r>
      <w:r>
        <w:t>Nogueira</w:t>
      </w:r>
      <w:r>
        <w:rPr>
          <w:spacing w:val="-6"/>
        </w:rPr>
        <w:t xml:space="preserve"> </w:t>
      </w:r>
      <w:r>
        <w:t>(2020) revela</w:t>
      </w:r>
      <w:r>
        <w:rPr>
          <w:spacing w:val="-8"/>
        </w:rPr>
        <w:t xml:space="preserve"> </w:t>
      </w:r>
      <w:r>
        <w:t>que</w:t>
      </w:r>
      <w:r>
        <w:rPr>
          <w:spacing w:val="-8"/>
        </w:rPr>
        <w:t xml:space="preserve"> </w:t>
      </w:r>
      <w:r>
        <w:t>menos</w:t>
      </w:r>
      <w:r>
        <w:rPr>
          <w:spacing w:val="-8"/>
        </w:rPr>
        <w:t xml:space="preserve"> </w:t>
      </w:r>
      <w:r>
        <w:t>da</w:t>
      </w:r>
      <w:r>
        <w:rPr>
          <w:spacing w:val="-6"/>
        </w:rPr>
        <w:t xml:space="preserve"> </w:t>
      </w:r>
      <w:r>
        <w:t>metade</w:t>
      </w:r>
      <w:r>
        <w:rPr>
          <w:spacing w:val="-8"/>
        </w:rPr>
        <w:t xml:space="preserve"> </w:t>
      </w:r>
      <w:r>
        <w:t>dos</w:t>
      </w:r>
      <w:r>
        <w:rPr>
          <w:spacing w:val="-8"/>
        </w:rPr>
        <w:t xml:space="preserve"> </w:t>
      </w:r>
      <w:r>
        <w:t>docentes</w:t>
      </w:r>
      <w:r>
        <w:rPr>
          <w:spacing w:val="-7"/>
        </w:rPr>
        <w:t xml:space="preserve"> </w:t>
      </w:r>
      <w:r>
        <w:t>participantes</w:t>
      </w:r>
      <w:r>
        <w:rPr>
          <w:spacing w:val="-8"/>
        </w:rPr>
        <w:t xml:space="preserve"> </w:t>
      </w:r>
      <w:r>
        <w:t>de</w:t>
      </w:r>
      <w:r>
        <w:rPr>
          <w:spacing w:val="-9"/>
        </w:rPr>
        <w:t xml:space="preserve"> </w:t>
      </w:r>
      <w:r>
        <w:t>sua</w:t>
      </w:r>
      <w:r>
        <w:rPr>
          <w:spacing w:val="-6"/>
        </w:rPr>
        <w:t xml:space="preserve"> </w:t>
      </w:r>
      <w:r>
        <w:t>pesquisa</w:t>
      </w:r>
      <w:r>
        <w:rPr>
          <w:spacing w:val="-9"/>
        </w:rPr>
        <w:t xml:space="preserve"> </w:t>
      </w:r>
      <w:r>
        <w:t>possuíam</w:t>
      </w:r>
      <w:r>
        <w:rPr>
          <w:spacing w:val="-9"/>
        </w:rPr>
        <w:t xml:space="preserve"> </w:t>
      </w:r>
      <w:r>
        <w:t>formação</w:t>
      </w:r>
      <w:r>
        <w:rPr>
          <w:spacing w:val="-8"/>
        </w:rPr>
        <w:t xml:space="preserve"> </w:t>
      </w:r>
      <w:r>
        <w:t>em EJA e Educação Especial, evidenciando uma lacuna significativa</w:t>
      </w:r>
      <w:r w:rsidR="009B20F9">
        <w:t>,</w:t>
      </w:r>
      <w:r>
        <w:t xml:space="preserve"> apesar das vantagens potenciais dessa formação para a prática educativa. Ela observa que a formação em serviço oferece suporte emocional e promove aprendizagem específica, embora sua frequência insuficiente limite o impacto. Para a autora, “a própria prática docente, se consciente e problematizadora, somada à formação em serviço</w:t>
      </w:r>
      <w:r w:rsidR="009B20F9">
        <w:t>,</w:t>
      </w:r>
      <w:r>
        <w:t xml:space="preserve"> pode amenizar eventuais defasagens na formação inicial e continuada” (Nogueira, 2020).</w:t>
      </w:r>
    </w:p>
    <w:p w14:paraId="7CA1F24C" w14:textId="77777777" w:rsidR="002073B1" w:rsidRDefault="00F16A04" w:rsidP="002073B1">
      <w:pPr>
        <w:pStyle w:val="Corpodetexto"/>
        <w:spacing w:line="360" w:lineRule="auto"/>
        <w:ind w:left="0" w:firstLine="709"/>
      </w:pPr>
      <w:r>
        <w:t>Brito</w:t>
      </w:r>
      <w:r>
        <w:rPr>
          <w:spacing w:val="-9"/>
        </w:rPr>
        <w:t xml:space="preserve"> </w:t>
      </w:r>
      <w:r>
        <w:t>(2021),</w:t>
      </w:r>
      <w:r>
        <w:rPr>
          <w:spacing w:val="-8"/>
        </w:rPr>
        <w:t xml:space="preserve"> </w:t>
      </w:r>
      <w:r>
        <w:t>por</w:t>
      </w:r>
      <w:r>
        <w:rPr>
          <w:spacing w:val="-8"/>
        </w:rPr>
        <w:t xml:space="preserve"> </w:t>
      </w:r>
      <w:r>
        <w:t>sua</w:t>
      </w:r>
      <w:r>
        <w:rPr>
          <w:spacing w:val="-8"/>
        </w:rPr>
        <w:t xml:space="preserve"> </w:t>
      </w:r>
      <w:r>
        <w:t>vez,</w:t>
      </w:r>
      <w:r>
        <w:rPr>
          <w:spacing w:val="-8"/>
        </w:rPr>
        <w:t xml:space="preserve"> </w:t>
      </w:r>
      <w:r>
        <w:t>enfatiza</w:t>
      </w:r>
      <w:r>
        <w:rPr>
          <w:spacing w:val="-9"/>
        </w:rPr>
        <w:t xml:space="preserve"> </w:t>
      </w:r>
      <w:r>
        <w:t>que</w:t>
      </w:r>
      <w:r>
        <w:rPr>
          <w:spacing w:val="-9"/>
        </w:rPr>
        <w:t xml:space="preserve"> </w:t>
      </w:r>
      <w:r>
        <w:t>a</w:t>
      </w:r>
      <w:r>
        <w:rPr>
          <w:spacing w:val="-9"/>
        </w:rPr>
        <w:t xml:space="preserve"> </w:t>
      </w:r>
      <w:r>
        <w:t>formação</w:t>
      </w:r>
      <w:r>
        <w:rPr>
          <w:spacing w:val="-9"/>
        </w:rPr>
        <w:t xml:space="preserve"> </w:t>
      </w:r>
      <w:r>
        <w:t>continuada</w:t>
      </w:r>
      <w:r>
        <w:rPr>
          <w:spacing w:val="-7"/>
        </w:rPr>
        <w:t xml:space="preserve"> </w:t>
      </w:r>
      <w:r>
        <w:rPr>
          <w:b/>
        </w:rPr>
        <w:t>c</w:t>
      </w:r>
      <w:r>
        <w:t>onstruída</w:t>
      </w:r>
      <w:r>
        <w:rPr>
          <w:spacing w:val="-10"/>
        </w:rPr>
        <w:t xml:space="preserve"> </w:t>
      </w:r>
      <w:r>
        <w:t>de</w:t>
      </w:r>
      <w:r>
        <w:rPr>
          <w:spacing w:val="-9"/>
        </w:rPr>
        <w:t xml:space="preserve"> </w:t>
      </w:r>
      <w:r>
        <w:t>forma</w:t>
      </w:r>
      <w:r>
        <w:rPr>
          <w:spacing w:val="-10"/>
        </w:rPr>
        <w:t xml:space="preserve"> </w:t>
      </w:r>
      <w:r>
        <w:t>crítico-colaborativa é essencial para criar respostas coletivas aos desafios da escola inclusiva, contribuindo</w:t>
      </w:r>
      <w:r>
        <w:rPr>
          <w:spacing w:val="-3"/>
        </w:rPr>
        <w:t xml:space="preserve"> </w:t>
      </w:r>
      <w:r>
        <w:t>para</w:t>
      </w:r>
      <w:r>
        <w:rPr>
          <w:spacing w:val="-4"/>
        </w:rPr>
        <w:t xml:space="preserve"> </w:t>
      </w:r>
      <w:r>
        <w:t>práticas</w:t>
      </w:r>
      <w:r>
        <w:rPr>
          <w:spacing w:val="-3"/>
        </w:rPr>
        <w:t xml:space="preserve"> </w:t>
      </w:r>
      <w:r>
        <w:t>pedagógicas</w:t>
      </w:r>
      <w:r>
        <w:rPr>
          <w:spacing w:val="-4"/>
        </w:rPr>
        <w:t xml:space="preserve"> </w:t>
      </w:r>
      <w:r>
        <w:t>que</w:t>
      </w:r>
      <w:r>
        <w:rPr>
          <w:spacing w:val="-4"/>
        </w:rPr>
        <w:t xml:space="preserve"> </w:t>
      </w:r>
      <w:r>
        <w:t>atendam</w:t>
      </w:r>
      <w:r>
        <w:rPr>
          <w:spacing w:val="-5"/>
        </w:rPr>
        <w:t xml:space="preserve"> </w:t>
      </w:r>
      <w:r>
        <w:t>efetivamente</w:t>
      </w:r>
      <w:r>
        <w:rPr>
          <w:spacing w:val="-3"/>
        </w:rPr>
        <w:t xml:space="preserve"> </w:t>
      </w:r>
      <w:r>
        <w:t>às</w:t>
      </w:r>
      <w:r>
        <w:rPr>
          <w:spacing w:val="-4"/>
        </w:rPr>
        <w:t xml:space="preserve"> </w:t>
      </w:r>
      <w:r>
        <w:t>necessidades</w:t>
      </w:r>
      <w:r>
        <w:rPr>
          <w:spacing w:val="-3"/>
        </w:rPr>
        <w:t xml:space="preserve"> </w:t>
      </w:r>
      <w:r>
        <w:t>das pessoas com deficiência na EJA. Já Pacha (2022) defende a importância de propostas de formação continuada que ressignifiquem a prática docente, promovendo debates e reflexões sobre a Educação Especial na perspectiva inclusiva.</w:t>
      </w:r>
    </w:p>
    <w:p w14:paraId="4C370917" w14:textId="77777777" w:rsidR="002073B1" w:rsidRDefault="00F16A04" w:rsidP="002073B1">
      <w:pPr>
        <w:pStyle w:val="Corpodetexto"/>
        <w:spacing w:line="360" w:lineRule="auto"/>
        <w:ind w:left="0" w:firstLine="709"/>
      </w:pPr>
      <w:r>
        <w:t>Em outra perspectiva, Nóvoa (1992) ressalta que a formação docente deve transcender a aquisição de competências técnicas, priorizando a construção de identidades profissionais reflexivas.</w:t>
      </w:r>
      <w:r>
        <w:rPr>
          <w:spacing w:val="-7"/>
        </w:rPr>
        <w:t xml:space="preserve"> </w:t>
      </w:r>
      <w:r>
        <w:t>Ele</w:t>
      </w:r>
      <w:r>
        <w:rPr>
          <w:spacing w:val="-7"/>
        </w:rPr>
        <w:t xml:space="preserve"> </w:t>
      </w:r>
      <w:r>
        <w:t>argumenta</w:t>
      </w:r>
      <w:r>
        <w:rPr>
          <w:spacing w:val="-8"/>
        </w:rPr>
        <w:t xml:space="preserve"> </w:t>
      </w:r>
      <w:r>
        <w:t>que</w:t>
      </w:r>
      <w:r>
        <w:rPr>
          <w:spacing w:val="-8"/>
        </w:rPr>
        <w:t xml:space="preserve"> </w:t>
      </w:r>
      <w:r>
        <w:t>a</w:t>
      </w:r>
      <w:r>
        <w:rPr>
          <w:spacing w:val="-8"/>
        </w:rPr>
        <w:t xml:space="preserve"> </w:t>
      </w:r>
      <w:r>
        <w:t>formação</w:t>
      </w:r>
      <w:r>
        <w:rPr>
          <w:spacing w:val="-8"/>
        </w:rPr>
        <w:t xml:space="preserve"> </w:t>
      </w:r>
      <w:r>
        <w:t>continuada</w:t>
      </w:r>
      <w:r>
        <w:rPr>
          <w:spacing w:val="-9"/>
        </w:rPr>
        <w:t xml:space="preserve"> </w:t>
      </w:r>
      <w:r>
        <w:t>deve</w:t>
      </w:r>
      <w:r>
        <w:rPr>
          <w:spacing w:val="-9"/>
        </w:rPr>
        <w:t xml:space="preserve"> </w:t>
      </w:r>
      <w:r>
        <w:t>estar</w:t>
      </w:r>
      <w:r>
        <w:rPr>
          <w:spacing w:val="-7"/>
        </w:rPr>
        <w:t xml:space="preserve"> </w:t>
      </w:r>
      <w:r>
        <w:t>integrada</w:t>
      </w:r>
      <w:r>
        <w:rPr>
          <w:spacing w:val="-8"/>
        </w:rPr>
        <w:t xml:space="preserve"> </w:t>
      </w:r>
      <w:r>
        <w:t>ao</w:t>
      </w:r>
      <w:r>
        <w:rPr>
          <w:spacing w:val="-8"/>
        </w:rPr>
        <w:t xml:space="preserve"> </w:t>
      </w:r>
      <w:r>
        <w:t>cotidiano</w:t>
      </w:r>
      <w:r>
        <w:rPr>
          <w:spacing w:val="-8"/>
        </w:rPr>
        <w:t xml:space="preserve"> </w:t>
      </w:r>
      <w:r>
        <w:t>escolar, promovendo uma análise crítica das práticas pedagógicas. Essa abordagem é reforçada por Darling-Hammond</w:t>
      </w:r>
      <w:r>
        <w:rPr>
          <w:spacing w:val="-8"/>
        </w:rPr>
        <w:t xml:space="preserve"> </w:t>
      </w:r>
      <w:r>
        <w:t>(2000),</w:t>
      </w:r>
      <w:r>
        <w:rPr>
          <w:spacing w:val="-8"/>
        </w:rPr>
        <w:t xml:space="preserve"> </w:t>
      </w:r>
      <w:r>
        <w:t>que</w:t>
      </w:r>
      <w:r>
        <w:rPr>
          <w:spacing w:val="-9"/>
        </w:rPr>
        <w:t xml:space="preserve"> </w:t>
      </w:r>
      <w:r>
        <w:t>defende</w:t>
      </w:r>
      <w:r>
        <w:rPr>
          <w:spacing w:val="-9"/>
        </w:rPr>
        <w:t xml:space="preserve"> </w:t>
      </w:r>
      <w:r>
        <w:t>a</w:t>
      </w:r>
      <w:r>
        <w:rPr>
          <w:spacing w:val="-7"/>
        </w:rPr>
        <w:t xml:space="preserve"> </w:t>
      </w:r>
      <w:r>
        <w:t>importância</w:t>
      </w:r>
      <w:r>
        <w:rPr>
          <w:spacing w:val="-8"/>
        </w:rPr>
        <w:t xml:space="preserve"> </w:t>
      </w:r>
      <w:r>
        <w:t>de</w:t>
      </w:r>
      <w:r>
        <w:rPr>
          <w:spacing w:val="-9"/>
        </w:rPr>
        <w:t xml:space="preserve"> </w:t>
      </w:r>
      <w:r>
        <w:t>uma</w:t>
      </w:r>
      <w:r>
        <w:rPr>
          <w:spacing w:val="-7"/>
        </w:rPr>
        <w:t xml:space="preserve"> </w:t>
      </w:r>
      <w:r>
        <w:t>formação</w:t>
      </w:r>
      <w:r>
        <w:rPr>
          <w:spacing w:val="-8"/>
        </w:rPr>
        <w:t xml:space="preserve"> </w:t>
      </w:r>
      <w:r>
        <w:t>inicial</w:t>
      </w:r>
      <w:r>
        <w:rPr>
          <w:spacing w:val="-7"/>
        </w:rPr>
        <w:t xml:space="preserve"> </w:t>
      </w:r>
      <w:r>
        <w:t>e</w:t>
      </w:r>
      <w:r>
        <w:rPr>
          <w:spacing w:val="-9"/>
        </w:rPr>
        <w:t xml:space="preserve"> </w:t>
      </w:r>
      <w:r>
        <w:t>continuada</w:t>
      </w:r>
      <w:r>
        <w:rPr>
          <w:spacing w:val="-10"/>
        </w:rPr>
        <w:t xml:space="preserve"> </w:t>
      </w:r>
      <w:r>
        <w:t>de qualidade para a eficácia docente na implementação de estratégias inclusivas.</w:t>
      </w:r>
    </w:p>
    <w:p w14:paraId="287509AD" w14:textId="77777777" w:rsidR="002073B1" w:rsidRDefault="00F16A04" w:rsidP="002073B1">
      <w:pPr>
        <w:pStyle w:val="Corpodetexto"/>
        <w:spacing w:line="360" w:lineRule="auto"/>
        <w:ind w:left="0" w:firstLine="709"/>
      </w:pPr>
      <w:r>
        <w:t>Freire</w:t>
      </w:r>
      <w:r>
        <w:rPr>
          <w:spacing w:val="-13"/>
        </w:rPr>
        <w:t xml:space="preserve"> </w:t>
      </w:r>
      <w:r>
        <w:t>(1996)</w:t>
      </w:r>
      <w:r>
        <w:rPr>
          <w:spacing w:val="-11"/>
        </w:rPr>
        <w:t xml:space="preserve"> </w:t>
      </w:r>
      <w:r>
        <w:t>fornece</w:t>
      </w:r>
      <w:r>
        <w:rPr>
          <w:spacing w:val="-12"/>
        </w:rPr>
        <w:t xml:space="preserve"> </w:t>
      </w:r>
      <w:r>
        <w:t>um</w:t>
      </w:r>
      <w:r>
        <w:rPr>
          <w:spacing w:val="-14"/>
        </w:rPr>
        <w:t xml:space="preserve"> </w:t>
      </w:r>
      <w:r>
        <w:t>embasamento</w:t>
      </w:r>
      <w:r>
        <w:rPr>
          <w:spacing w:val="-11"/>
        </w:rPr>
        <w:t xml:space="preserve"> </w:t>
      </w:r>
      <w:r>
        <w:t>teórico</w:t>
      </w:r>
      <w:r>
        <w:rPr>
          <w:spacing w:val="-11"/>
        </w:rPr>
        <w:t xml:space="preserve"> </w:t>
      </w:r>
      <w:r>
        <w:t>fundamental</w:t>
      </w:r>
      <w:r>
        <w:rPr>
          <w:spacing w:val="-12"/>
        </w:rPr>
        <w:t xml:space="preserve"> </w:t>
      </w:r>
      <w:r>
        <w:t>ao</w:t>
      </w:r>
      <w:r>
        <w:rPr>
          <w:spacing w:val="-12"/>
        </w:rPr>
        <w:t xml:space="preserve"> </w:t>
      </w:r>
      <w:r>
        <w:t>defender</w:t>
      </w:r>
      <w:r>
        <w:rPr>
          <w:spacing w:val="-12"/>
        </w:rPr>
        <w:t xml:space="preserve"> </w:t>
      </w:r>
      <w:r>
        <w:t>a</w:t>
      </w:r>
      <w:r>
        <w:rPr>
          <w:spacing w:val="-12"/>
        </w:rPr>
        <w:t xml:space="preserve"> </w:t>
      </w:r>
      <w:r>
        <w:t>educação</w:t>
      </w:r>
      <w:r>
        <w:rPr>
          <w:spacing w:val="-11"/>
        </w:rPr>
        <w:t xml:space="preserve"> </w:t>
      </w:r>
      <w:r>
        <w:t>como prática</w:t>
      </w:r>
      <w:r>
        <w:rPr>
          <w:spacing w:val="-2"/>
        </w:rPr>
        <w:t xml:space="preserve"> </w:t>
      </w:r>
      <w:r>
        <w:t>de</w:t>
      </w:r>
      <w:r>
        <w:rPr>
          <w:spacing w:val="-3"/>
        </w:rPr>
        <w:t xml:space="preserve"> </w:t>
      </w:r>
      <w:r>
        <w:t>liberdade</w:t>
      </w:r>
      <w:r>
        <w:rPr>
          <w:spacing w:val="-2"/>
        </w:rPr>
        <w:t xml:space="preserve"> </w:t>
      </w:r>
      <w:r>
        <w:t>e</w:t>
      </w:r>
      <w:r>
        <w:rPr>
          <w:spacing w:val="-3"/>
        </w:rPr>
        <w:t xml:space="preserve"> </w:t>
      </w:r>
      <w:r>
        <w:t>transformação</w:t>
      </w:r>
      <w:r>
        <w:rPr>
          <w:spacing w:val="-3"/>
        </w:rPr>
        <w:t xml:space="preserve"> </w:t>
      </w:r>
      <w:r>
        <w:t>social.</w:t>
      </w:r>
      <w:r>
        <w:rPr>
          <w:spacing w:val="-3"/>
        </w:rPr>
        <w:t xml:space="preserve"> </w:t>
      </w:r>
      <w:r>
        <w:t>Segundo</w:t>
      </w:r>
      <w:r>
        <w:rPr>
          <w:spacing w:val="-3"/>
        </w:rPr>
        <w:t xml:space="preserve"> </w:t>
      </w:r>
      <w:r>
        <w:t>ele,</w:t>
      </w:r>
      <w:r>
        <w:rPr>
          <w:spacing w:val="-3"/>
        </w:rPr>
        <w:t xml:space="preserve"> </w:t>
      </w:r>
      <w:r>
        <w:t>a</w:t>
      </w:r>
      <w:r>
        <w:rPr>
          <w:spacing w:val="-1"/>
        </w:rPr>
        <w:t xml:space="preserve"> </w:t>
      </w:r>
      <w:r>
        <w:t>formação</w:t>
      </w:r>
      <w:r>
        <w:rPr>
          <w:spacing w:val="-3"/>
        </w:rPr>
        <w:t xml:space="preserve"> </w:t>
      </w:r>
      <w:r>
        <w:t>docente</w:t>
      </w:r>
      <w:r>
        <w:rPr>
          <w:spacing w:val="-3"/>
        </w:rPr>
        <w:t xml:space="preserve"> </w:t>
      </w:r>
      <w:r>
        <w:t>deve</w:t>
      </w:r>
      <w:r>
        <w:rPr>
          <w:spacing w:val="-3"/>
        </w:rPr>
        <w:t xml:space="preserve"> </w:t>
      </w:r>
      <w:r>
        <w:t>ser</w:t>
      </w:r>
      <w:r>
        <w:rPr>
          <w:spacing w:val="-3"/>
        </w:rPr>
        <w:t xml:space="preserve"> </w:t>
      </w:r>
      <w:r>
        <w:t>pautada pelo diálogo e pela valorização dos saberes dos educandos, respeitando suas singularidades e contextos.</w:t>
      </w:r>
      <w:r>
        <w:rPr>
          <w:spacing w:val="-6"/>
        </w:rPr>
        <w:t xml:space="preserve"> </w:t>
      </w:r>
      <w:r>
        <w:t>Essa</w:t>
      </w:r>
      <w:r>
        <w:rPr>
          <w:spacing w:val="-6"/>
        </w:rPr>
        <w:t xml:space="preserve"> </w:t>
      </w:r>
      <w:r>
        <w:t>visão</w:t>
      </w:r>
      <w:r>
        <w:rPr>
          <w:spacing w:val="-5"/>
        </w:rPr>
        <w:t xml:space="preserve"> </w:t>
      </w:r>
      <w:r>
        <w:t>dialoga</w:t>
      </w:r>
      <w:r>
        <w:rPr>
          <w:spacing w:val="-5"/>
        </w:rPr>
        <w:t xml:space="preserve"> </w:t>
      </w:r>
      <w:r>
        <w:t>com</w:t>
      </w:r>
      <w:r>
        <w:rPr>
          <w:spacing w:val="-9"/>
        </w:rPr>
        <w:t xml:space="preserve"> </w:t>
      </w:r>
      <w:r>
        <w:t>as</w:t>
      </w:r>
      <w:r>
        <w:rPr>
          <w:spacing w:val="-4"/>
        </w:rPr>
        <w:t xml:space="preserve"> </w:t>
      </w:r>
      <w:r>
        <w:t>análises</w:t>
      </w:r>
      <w:r>
        <w:rPr>
          <w:spacing w:val="-6"/>
        </w:rPr>
        <w:t xml:space="preserve"> </w:t>
      </w:r>
      <w:r>
        <w:t>de</w:t>
      </w:r>
      <w:r>
        <w:rPr>
          <w:spacing w:val="-7"/>
        </w:rPr>
        <w:t xml:space="preserve"> </w:t>
      </w:r>
      <w:r>
        <w:t>Ferreira</w:t>
      </w:r>
      <w:r>
        <w:rPr>
          <w:spacing w:val="-7"/>
        </w:rPr>
        <w:t xml:space="preserve"> </w:t>
      </w:r>
      <w:r>
        <w:t>(2020)</w:t>
      </w:r>
      <w:r>
        <w:rPr>
          <w:spacing w:val="-6"/>
        </w:rPr>
        <w:t xml:space="preserve"> </w:t>
      </w:r>
      <w:r>
        <w:t>sobre</w:t>
      </w:r>
      <w:r>
        <w:rPr>
          <w:spacing w:val="-7"/>
        </w:rPr>
        <w:t xml:space="preserve"> </w:t>
      </w:r>
      <w:r>
        <w:t>a</w:t>
      </w:r>
      <w:r>
        <w:rPr>
          <w:spacing w:val="-7"/>
        </w:rPr>
        <w:t xml:space="preserve"> </w:t>
      </w:r>
      <w:r>
        <w:t>integração</w:t>
      </w:r>
      <w:r>
        <w:rPr>
          <w:spacing w:val="-5"/>
        </w:rPr>
        <w:t xml:space="preserve"> </w:t>
      </w:r>
      <w:r>
        <w:t>entre</w:t>
      </w:r>
      <w:r>
        <w:rPr>
          <w:spacing w:val="-7"/>
        </w:rPr>
        <w:t xml:space="preserve"> </w:t>
      </w:r>
      <w:r>
        <w:t>teoria e prática.</w:t>
      </w:r>
    </w:p>
    <w:p w14:paraId="07869028" w14:textId="0E929544" w:rsidR="00F16A04" w:rsidRDefault="00F16A04" w:rsidP="008602A0">
      <w:pPr>
        <w:pStyle w:val="Corpodetexto"/>
        <w:spacing w:line="360" w:lineRule="auto"/>
        <w:ind w:left="0" w:firstLine="709"/>
      </w:pPr>
      <w:r>
        <w:t>No campo da Educação Especial, Mantoan (2003) enfatiza que a inclusão deve ser entendida como um direito inalienável, e a formação docente deve capacitar os professores a flexibilizar</w:t>
      </w:r>
      <w:r>
        <w:rPr>
          <w:spacing w:val="-9"/>
        </w:rPr>
        <w:t xml:space="preserve"> </w:t>
      </w:r>
      <w:r>
        <w:t>o</w:t>
      </w:r>
      <w:r>
        <w:rPr>
          <w:spacing w:val="-11"/>
        </w:rPr>
        <w:t xml:space="preserve"> </w:t>
      </w:r>
      <w:r>
        <w:t>currículo</w:t>
      </w:r>
      <w:r>
        <w:rPr>
          <w:spacing w:val="-11"/>
        </w:rPr>
        <w:t xml:space="preserve"> </w:t>
      </w:r>
      <w:r>
        <w:t>e</w:t>
      </w:r>
      <w:r>
        <w:rPr>
          <w:spacing w:val="-12"/>
        </w:rPr>
        <w:t xml:space="preserve"> </w:t>
      </w:r>
      <w:r>
        <w:t>implementar</w:t>
      </w:r>
      <w:r>
        <w:rPr>
          <w:spacing w:val="-12"/>
        </w:rPr>
        <w:t xml:space="preserve"> </w:t>
      </w:r>
      <w:r>
        <w:t>estratégias</w:t>
      </w:r>
      <w:r>
        <w:rPr>
          <w:spacing w:val="-9"/>
        </w:rPr>
        <w:t xml:space="preserve"> </w:t>
      </w:r>
      <w:r>
        <w:t>que</w:t>
      </w:r>
      <w:r>
        <w:rPr>
          <w:spacing w:val="-12"/>
        </w:rPr>
        <w:t xml:space="preserve"> </w:t>
      </w:r>
      <w:r>
        <w:t>respeitem</w:t>
      </w:r>
      <w:r>
        <w:rPr>
          <w:spacing w:val="-12"/>
        </w:rPr>
        <w:t xml:space="preserve"> </w:t>
      </w:r>
      <w:r>
        <w:t>as</w:t>
      </w:r>
      <w:r>
        <w:rPr>
          <w:spacing w:val="-11"/>
        </w:rPr>
        <w:t xml:space="preserve"> </w:t>
      </w:r>
      <w:r>
        <w:t>necessidades</w:t>
      </w:r>
      <w:r>
        <w:rPr>
          <w:spacing w:val="-9"/>
        </w:rPr>
        <w:t xml:space="preserve"> </w:t>
      </w:r>
      <w:r>
        <w:t>individuais</w:t>
      </w:r>
      <w:r>
        <w:rPr>
          <w:spacing w:val="-11"/>
        </w:rPr>
        <w:t xml:space="preserve"> </w:t>
      </w:r>
      <w:r>
        <w:t>dos alunos. Essa perspectiva também se alinha às proposições de Pacha (2022) sobre ressignificar práticas docentes para a inclusão.</w:t>
      </w:r>
    </w:p>
    <w:p w14:paraId="505504A1" w14:textId="77777777" w:rsidR="00F16A04" w:rsidRDefault="00F16A04" w:rsidP="008602A0">
      <w:pPr>
        <w:pStyle w:val="Corpodetexto"/>
        <w:spacing w:line="360" w:lineRule="auto"/>
        <w:ind w:left="0" w:firstLine="709"/>
      </w:pPr>
      <w:r>
        <w:t xml:space="preserve">Por conseguinte, a teoria de Vygotsky (2001) sobre a mediação e o desenvolvimento </w:t>
      </w:r>
      <w:r>
        <w:rPr>
          <w:spacing w:val="-2"/>
        </w:rPr>
        <w:t>oferece</w:t>
      </w:r>
      <w:r>
        <w:rPr>
          <w:spacing w:val="-7"/>
        </w:rPr>
        <w:t xml:space="preserve"> </w:t>
      </w:r>
      <w:r>
        <w:rPr>
          <w:spacing w:val="-2"/>
        </w:rPr>
        <w:t>subsídios</w:t>
      </w:r>
      <w:r>
        <w:rPr>
          <w:spacing w:val="-4"/>
        </w:rPr>
        <w:t xml:space="preserve"> </w:t>
      </w:r>
      <w:r>
        <w:rPr>
          <w:spacing w:val="-2"/>
        </w:rPr>
        <w:t>para</w:t>
      </w:r>
      <w:r>
        <w:rPr>
          <w:spacing w:val="-6"/>
        </w:rPr>
        <w:t xml:space="preserve"> </w:t>
      </w:r>
      <w:r>
        <w:rPr>
          <w:spacing w:val="-2"/>
        </w:rPr>
        <w:t>entender</w:t>
      </w:r>
      <w:r>
        <w:rPr>
          <w:spacing w:val="-4"/>
        </w:rPr>
        <w:t xml:space="preserve"> </w:t>
      </w:r>
      <w:r>
        <w:rPr>
          <w:spacing w:val="-2"/>
        </w:rPr>
        <w:t>como</w:t>
      </w:r>
      <w:r>
        <w:rPr>
          <w:spacing w:val="-4"/>
        </w:rPr>
        <w:t xml:space="preserve"> </w:t>
      </w:r>
      <w:r>
        <w:rPr>
          <w:spacing w:val="-2"/>
        </w:rPr>
        <w:t>os</w:t>
      </w:r>
      <w:r>
        <w:rPr>
          <w:spacing w:val="-4"/>
        </w:rPr>
        <w:t xml:space="preserve"> </w:t>
      </w:r>
      <w:r>
        <w:rPr>
          <w:spacing w:val="-2"/>
        </w:rPr>
        <w:t>professores</w:t>
      </w:r>
      <w:r>
        <w:rPr>
          <w:spacing w:val="-4"/>
        </w:rPr>
        <w:t xml:space="preserve"> </w:t>
      </w:r>
      <w:r>
        <w:rPr>
          <w:spacing w:val="-2"/>
        </w:rPr>
        <w:t>podem</w:t>
      </w:r>
      <w:r>
        <w:rPr>
          <w:spacing w:val="-9"/>
        </w:rPr>
        <w:t xml:space="preserve"> </w:t>
      </w:r>
      <w:r>
        <w:rPr>
          <w:spacing w:val="-2"/>
        </w:rPr>
        <w:t>atuar</w:t>
      </w:r>
      <w:r>
        <w:rPr>
          <w:spacing w:val="-6"/>
        </w:rPr>
        <w:t xml:space="preserve"> </w:t>
      </w:r>
      <w:r>
        <w:rPr>
          <w:spacing w:val="-2"/>
        </w:rPr>
        <w:t>como mediadores no</w:t>
      </w:r>
      <w:r>
        <w:rPr>
          <w:spacing w:val="-4"/>
        </w:rPr>
        <w:t xml:space="preserve"> </w:t>
      </w:r>
      <w:r>
        <w:rPr>
          <w:spacing w:val="-2"/>
        </w:rPr>
        <w:t xml:space="preserve">processo </w:t>
      </w:r>
      <w:r>
        <w:t>de aprendizagem de alunos com deficiência, enriquecendo o debate sobre formação docente e práticas inclusivas.</w:t>
      </w:r>
    </w:p>
    <w:p w14:paraId="689F73DF" w14:textId="77777777" w:rsidR="00F16A04" w:rsidRDefault="00F16A04" w:rsidP="008602A0">
      <w:pPr>
        <w:pStyle w:val="Corpodetexto"/>
        <w:spacing w:line="360" w:lineRule="auto"/>
        <w:ind w:left="0" w:firstLine="709"/>
      </w:pPr>
      <w:r>
        <w:t>Nas discussões sobre políticas públicas, embora tais direitos estejam formalizados em documentos legais, eles não se materializaram efetivamente no contexto político-educacional, limitando seu alcance e impacto. Esse cenário reforça a necessidade de um esforço político e pedagógico para transformar legislações em práticas inclusivas.</w:t>
      </w:r>
    </w:p>
    <w:p w14:paraId="482D149E" w14:textId="77777777" w:rsidR="00F16A04" w:rsidRDefault="00F16A04" w:rsidP="008602A0">
      <w:pPr>
        <w:pStyle w:val="Corpodetexto"/>
        <w:spacing w:line="360" w:lineRule="auto"/>
        <w:ind w:left="0" w:firstLine="709"/>
      </w:pPr>
      <w:r>
        <w:t>Cardozo</w:t>
      </w:r>
      <w:r>
        <w:rPr>
          <w:spacing w:val="-5"/>
        </w:rPr>
        <w:t xml:space="preserve"> </w:t>
      </w:r>
      <w:r>
        <w:t>(2015)</w:t>
      </w:r>
      <w:r>
        <w:rPr>
          <w:spacing w:val="-5"/>
        </w:rPr>
        <w:t xml:space="preserve"> </w:t>
      </w:r>
      <w:r>
        <w:t>argumenta</w:t>
      </w:r>
      <w:r>
        <w:rPr>
          <w:spacing w:val="-7"/>
        </w:rPr>
        <w:t xml:space="preserve"> </w:t>
      </w:r>
      <w:r>
        <w:t>que</w:t>
      </w:r>
      <w:r>
        <w:rPr>
          <w:spacing w:val="-6"/>
        </w:rPr>
        <w:t xml:space="preserve"> </w:t>
      </w:r>
      <w:r>
        <w:t>a</w:t>
      </w:r>
      <w:r>
        <w:rPr>
          <w:spacing w:val="-6"/>
        </w:rPr>
        <w:t xml:space="preserve"> </w:t>
      </w:r>
      <w:r>
        <w:t>formação</w:t>
      </w:r>
      <w:r>
        <w:rPr>
          <w:spacing w:val="-5"/>
        </w:rPr>
        <w:t xml:space="preserve"> </w:t>
      </w:r>
      <w:r>
        <w:t>continuada</w:t>
      </w:r>
      <w:r>
        <w:rPr>
          <w:spacing w:val="-7"/>
        </w:rPr>
        <w:t xml:space="preserve"> </w:t>
      </w:r>
      <w:r>
        <w:t>dos</w:t>
      </w:r>
      <w:r>
        <w:rPr>
          <w:spacing w:val="-5"/>
        </w:rPr>
        <w:t xml:space="preserve"> </w:t>
      </w:r>
      <w:r>
        <w:t>professores</w:t>
      </w:r>
      <w:r>
        <w:rPr>
          <w:spacing w:val="-7"/>
        </w:rPr>
        <w:t xml:space="preserve"> </w:t>
      </w:r>
      <w:r>
        <w:t>pode</w:t>
      </w:r>
      <w:r>
        <w:rPr>
          <w:spacing w:val="-3"/>
        </w:rPr>
        <w:t xml:space="preserve"> </w:t>
      </w:r>
      <w:r>
        <w:t>ser</w:t>
      </w:r>
      <w:r>
        <w:rPr>
          <w:spacing w:val="-5"/>
        </w:rPr>
        <w:t xml:space="preserve"> </w:t>
      </w:r>
      <w:r>
        <w:t>um</w:t>
      </w:r>
      <w:r>
        <w:rPr>
          <w:spacing w:val="-8"/>
        </w:rPr>
        <w:t xml:space="preserve"> </w:t>
      </w:r>
      <w:r>
        <w:t>ponto central</w:t>
      </w:r>
      <w:r>
        <w:rPr>
          <w:spacing w:val="-15"/>
        </w:rPr>
        <w:t xml:space="preserve"> </w:t>
      </w:r>
      <w:r>
        <w:t>para</w:t>
      </w:r>
      <w:r>
        <w:rPr>
          <w:spacing w:val="-15"/>
        </w:rPr>
        <w:t xml:space="preserve"> </w:t>
      </w:r>
      <w:r>
        <w:t>a</w:t>
      </w:r>
      <w:r>
        <w:rPr>
          <w:spacing w:val="-14"/>
        </w:rPr>
        <w:t xml:space="preserve"> </w:t>
      </w:r>
      <w:r>
        <w:t>implementação</w:t>
      </w:r>
      <w:r>
        <w:rPr>
          <w:spacing w:val="-15"/>
        </w:rPr>
        <w:t xml:space="preserve"> </w:t>
      </w:r>
      <w:r>
        <w:t>de</w:t>
      </w:r>
      <w:r>
        <w:rPr>
          <w:spacing w:val="-15"/>
        </w:rPr>
        <w:t xml:space="preserve"> </w:t>
      </w:r>
      <w:r>
        <w:t>políticas</w:t>
      </w:r>
      <w:r>
        <w:rPr>
          <w:spacing w:val="-14"/>
        </w:rPr>
        <w:t xml:space="preserve"> </w:t>
      </w:r>
      <w:r>
        <w:t>de</w:t>
      </w:r>
      <w:r>
        <w:rPr>
          <w:spacing w:val="-15"/>
        </w:rPr>
        <w:t xml:space="preserve"> </w:t>
      </w:r>
      <w:r>
        <w:t>inclusão</w:t>
      </w:r>
      <w:r>
        <w:rPr>
          <w:spacing w:val="-14"/>
        </w:rPr>
        <w:t xml:space="preserve"> </w:t>
      </w:r>
      <w:r>
        <w:t>na</w:t>
      </w:r>
      <w:r>
        <w:rPr>
          <w:spacing w:val="-13"/>
        </w:rPr>
        <w:t xml:space="preserve"> </w:t>
      </w:r>
      <w:r>
        <w:t>EJA.</w:t>
      </w:r>
      <w:r>
        <w:rPr>
          <w:spacing w:val="-14"/>
        </w:rPr>
        <w:t xml:space="preserve"> </w:t>
      </w:r>
      <w:r>
        <w:t>Contudo,</w:t>
      </w:r>
      <w:r>
        <w:rPr>
          <w:spacing w:val="-14"/>
        </w:rPr>
        <w:t xml:space="preserve"> </w:t>
      </w:r>
      <w:r>
        <w:t>o</w:t>
      </w:r>
      <w:r>
        <w:rPr>
          <w:spacing w:val="-14"/>
        </w:rPr>
        <w:t xml:space="preserve"> </w:t>
      </w:r>
      <w:r>
        <w:t>autor</w:t>
      </w:r>
      <w:r>
        <w:rPr>
          <w:spacing w:val="-13"/>
        </w:rPr>
        <w:t xml:space="preserve"> </w:t>
      </w:r>
      <w:r>
        <w:t>também</w:t>
      </w:r>
      <w:r>
        <w:rPr>
          <w:spacing w:val="-15"/>
        </w:rPr>
        <w:t xml:space="preserve"> </w:t>
      </w:r>
      <w:r>
        <w:t>ressalta as fragilidades das políticas públicas nesse campo, que frequentemente geram conflitos sobre as</w:t>
      </w:r>
      <w:r>
        <w:rPr>
          <w:spacing w:val="-3"/>
        </w:rPr>
        <w:t xml:space="preserve"> </w:t>
      </w:r>
      <w:r>
        <w:t>competências</w:t>
      </w:r>
      <w:r>
        <w:rPr>
          <w:spacing w:val="-3"/>
        </w:rPr>
        <w:t xml:space="preserve"> </w:t>
      </w:r>
      <w:r>
        <w:t>necessárias</w:t>
      </w:r>
      <w:r>
        <w:rPr>
          <w:spacing w:val="-3"/>
        </w:rPr>
        <w:t xml:space="preserve"> </w:t>
      </w:r>
      <w:r>
        <w:t>para</w:t>
      </w:r>
      <w:r>
        <w:rPr>
          <w:spacing w:val="-6"/>
        </w:rPr>
        <w:t xml:space="preserve"> </w:t>
      </w:r>
      <w:r>
        <w:t>que</w:t>
      </w:r>
      <w:r>
        <w:rPr>
          <w:spacing w:val="-3"/>
        </w:rPr>
        <w:t xml:space="preserve"> </w:t>
      </w:r>
      <w:r>
        <w:t>os</w:t>
      </w:r>
      <w:r>
        <w:rPr>
          <w:spacing w:val="-3"/>
        </w:rPr>
        <w:t xml:space="preserve"> </w:t>
      </w:r>
      <w:r>
        <w:t>docentes</w:t>
      </w:r>
      <w:r>
        <w:rPr>
          <w:spacing w:val="-3"/>
        </w:rPr>
        <w:t xml:space="preserve"> </w:t>
      </w:r>
      <w:r>
        <w:t>trabalhem</w:t>
      </w:r>
      <w:r>
        <w:rPr>
          <w:spacing w:val="-6"/>
        </w:rPr>
        <w:t xml:space="preserve"> </w:t>
      </w:r>
      <w:r>
        <w:t>com</w:t>
      </w:r>
      <w:r>
        <w:rPr>
          <w:spacing w:val="-6"/>
        </w:rPr>
        <w:t xml:space="preserve"> </w:t>
      </w:r>
      <w:r>
        <w:t>alunos</w:t>
      </w:r>
      <w:r>
        <w:rPr>
          <w:spacing w:val="-3"/>
        </w:rPr>
        <w:t xml:space="preserve"> </w:t>
      </w:r>
      <w:r>
        <w:t>com</w:t>
      </w:r>
      <w:r>
        <w:rPr>
          <w:spacing w:val="-6"/>
        </w:rPr>
        <w:t xml:space="preserve"> </w:t>
      </w:r>
      <w:r>
        <w:t>deficiência.</w:t>
      </w:r>
      <w:r>
        <w:rPr>
          <w:spacing w:val="-4"/>
        </w:rPr>
        <w:t xml:space="preserve"> </w:t>
      </w:r>
      <w:r>
        <w:t>Essa lacuna revela a urgência de uma formação que prepare os professores para atender à diversidade, indo além de uma abordagem técnica e contemplando dimensões éticas, sociais e pedagógicas. Essa visão converge com as reflexões de Mantoan (2003), que argumenta que a inclusão não é apenas uma questão de acesso, mas de participação plena, o que requer uma mudança profunda nas práticas escolares.</w:t>
      </w:r>
    </w:p>
    <w:p w14:paraId="047CCCBD" w14:textId="77777777" w:rsidR="00F16A04" w:rsidRDefault="00F16A04" w:rsidP="002073B1">
      <w:pPr>
        <w:pStyle w:val="Corpodetexto"/>
        <w:spacing w:line="360" w:lineRule="auto"/>
        <w:ind w:left="0" w:firstLine="720"/>
      </w:pPr>
      <w:r>
        <w:t>Santos</w:t>
      </w:r>
      <w:r>
        <w:rPr>
          <w:spacing w:val="-2"/>
        </w:rPr>
        <w:t xml:space="preserve"> </w:t>
      </w:r>
      <w:r>
        <w:t>(2021)</w:t>
      </w:r>
      <w:r>
        <w:rPr>
          <w:spacing w:val="-2"/>
        </w:rPr>
        <w:t xml:space="preserve"> </w:t>
      </w:r>
      <w:r>
        <w:t>acrescenta</w:t>
      </w:r>
      <w:r>
        <w:rPr>
          <w:spacing w:val="-2"/>
        </w:rPr>
        <w:t xml:space="preserve"> </w:t>
      </w:r>
      <w:r>
        <w:t>que</w:t>
      </w:r>
      <w:r>
        <w:rPr>
          <w:spacing w:val="-2"/>
        </w:rPr>
        <w:t xml:space="preserve"> </w:t>
      </w:r>
      <w:r>
        <w:t>a</w:t>
      </w:r>
      <w:r>
        <w:rPr>
          <w:spacing w:val="-4"/>
        </w:rPr>
        <w:t xml:space="preserve"> </w:t>
      </w:r>
      <w:r>
        <w:t>falta</w:t>
      </w:r>
      <w:r>
        <w:rPr>
          <w:spacing w:val="-2"/>
        </w:rPr>
        <w:t xml:space="preserve"> </w:t>
      </w:r>
      <w:r>
        <w:t>de</w:t>
      </w:r>
      <w:r>
        <w:rPr>
          <w:spacing w:val="-2"/>
        </w:rPr>
        <w:t xml:space="preserve"> </w:t>
      </w:r>
      <w:r>
        <w:t>estrutura</w:t>
      </w:r>
      <w:r>
        <w:rPr>
          <w:spacing w:val="-2"/>
        </w:rPr>
        <w:t xml:space="preserve"> </w:t>
      </w:r>
      <w:r>
        <w:t>física</w:t>
      </w:r>
      <w:r>
        <w:rPr>
          <w:spacing w:val="-4"/>
        </w:rPr>
        <w:t xml:space="preserve"> </w:t>
      </w:r>
      <w:r>
        <w:t>das</w:t>
      </w:r>
      <w:r>
        <w:rPr>
          <w:spacing w:val="-2"/>
        </w:rPr>
        <w:t xml:space="preserve"> </w:t>
      </w:r>
      <w:r>
        <w:t>escolas</w:t>
      </w:r>
      <w:r>
        <w:rPr>
          <w:spacing w:val="-2"/>
        </w:rPr>
        <w:t xml:space="preserve"> </w:t>
      </w:r>
      <w:r>
        <w:t>constitui</w:t>
      </w:r>
      <w:r>
        <w:rPr>
          <w:spacing w:val="-3"/>
        </w:rPr>
        <w:t xml:space="preserve"> </w:t>
      </w:r>
      <w:r>
        <w:t>um</w:t>
      </w:r>
      <w:r>
        <w:rPr>
          <w:spacing w:val="-5"/>
        </w:rPr>
        <w:t xml:space="preserve"> </w:t>
      </w:r>
      <w:r>
        <w:t>obstáculo crítico para a inclusão</w:t>
      </w:r>
      <w:r>
        <w:rPr>
          <w:b/>
        </w:rPr>
        <w:t xml:space="preserve">. </w:t>
      </w:r>
      <w:r>
        <w:t>Ele aponta, por exemplo, a ausência de salas de Atendimento Educacional Especializado (AEE) no período noturno e a carência de professores especializados para esse atendimento. Além disso, observa-se que alguns professores ainda possuem uma visão clínica da Educação Especial, condicionando a inclusão ao diagnóstico médico do aluno com deficiência. Essa perspectiva vai de encontro à proposta de Vygotsky (2001), que enfatiza a importância de considerar o potencial de desenvolvimento dos indivíduos, priorizando as interações sociais e o contexto educativo sobre rótulos ou diagnósticos médicos.</w:t>
      </w:r>
    </w:p>
    <w:p w14:paraId="42C7323F" w14:textId="77777777" w:rsidR="00F16A04" w:rsidRDefault="00F16A04" w:rsidP="002073B1">
      <w:pPr>
        <w:pStyle w:val="Corpodetexto"/>
        <w:spacing w:line="360" w:lineRule="auto"/>
        <w:ind w:left="0" w:firstLine="720"/>
      </w:pPr>
      <w:r>
        <w:t>Freire</w:t>
      </w:r>
      <w:r>
        <w:rPr>
          <w:spacing w:val="-9"/>
        </w:rPr>
        <w:t xml:space="preserve"> </w:t>
      </w:r>
      <w:r>
        <w:t>(1996)</w:t>
      </w:r>
      <w:r>
        <w:rPr>
          <w:spacing w:val="-8"/>
        </w:rPr>
        <w:t xml:space="preserve"> </w:t>
      </w:r>
      <w:r>
        <w:t>também</w:t>
      </w:r>
      <w:r>
        <w:rPr>
          <w:spacing w:val="-11"/>
        </w:rPr>
        <w:t xml:space="preserve"> </w:t>
      </w:r>
      <w:r>
        <w:t>contribui</w:t>
      </w:r>
      <w:r>
        <w:rPr>
          <w:spacing w:val="-9"/>
        </w:rPr>
        <w:t xml:space="preserve"> </w:t>
      </w:r>
      <w:r>
        <w:t>para</w:t>
      </w:r>
      <w:r>
        <w:rPr>
          <w:spacing w:val="-7"/>
        </w:rPr>
        <w:t xml:space="preserve"> </w:t>
      </w:r>
      <w:r>
        <w:t>esse</w:t>
      </w:r>
      <w:r>
        <w:rPr>
          <w:spacing w:val="-9"/>
        </w:rPr>
        <w:t xml:space="preserve"> </w:t>
      </w:r>
      <w:r>
        <w:t>debate</w:t>
      </w:r>
      <w:r>
        <w:rPr>
          <w:spacing w:val="-10"/>
        </w:rPr>
        <w:t xml:space="preserve"> </w:t>
      </w:r>
      <w:r>
        <w:t>ao</w:t>
      </w:r>
      <w:r>
        <w:rPr>
          <w:spacing w:val="-7"/>
        </w:rPr>
        <w:t xml:space="preserve"> </w:t>
      </w:r>
      <w:r>
        <w:t>afirmar</w:t>
      </w:r>
      <w:r>
        <w:rPr>
          <w:spacing w:val="-8"/>
        </w:rPr>
        <w:t xml:space="preserve"> </w:t>
      </w:r>
      <w:r>
        <w:t>que</w:t>
      </w:r>
      <w:r>
        <w:rPr>
          <w:spacing w:val="-9"/>
        </w:rPr>
        <w:t xml:space="preserve"> </w:t>
      </w:r>
      <w:r>
        <w:t>a</w:t>
      </w:r>
      <w:r>
        <w:rPr>
          <w:spacing w:val="-9"/>
        </w:rPr>
        <w:t xml:space="preserve"> </w:t>
      </w:r>
      <w:r>
        <w:t>educação</w:t>
      </w:r>
      <w:r>
        <w:rPr>
          <w:spacing w:val="-9"/>
        </w:rPr>
        <w:t xml:space="preserve"> </w:t>
      </w:r>
      <w:r>
        <w:t>inclusiva</w:t>
      </w:r>
      <w:r>
        <w:rPr>
          <w:spacing w:val="-9"/>
        </w:rPr>
        <w:t xml:space="preserve"> </w:t>
      </w:r>
      <w:r>
        <w:t>deve ser uma prática libertadora, que respeite as singularidades dos educandos e valorize o diálogo como</w:t>
      </w:r>
      <w:r>
        <w:rPr>
          <w:spacing w:val="29"/>
        </w:rPr>
        <w:t xml:space="preserve"> </w:t>
      </w:r>
      <w:r>
        <w:t>eixo</w:t>
      </w:r>
      <w:r>
        <w:rPr>
          <w:spacing w:val="32"/>
        </w:rPr>
        <w:t xml:space="preserve"> </w:t>
      </w:r>
      <w:r>
        <w:t>central</w:t>
      </w:r>
      <w:r>
        <w:rPr>
          <w:spacing w:val="30"/>
        </w:rPr>
        <w:t xml:space="preserve"> </w:t>
      </w:r>
      <w:r>
        <w:t>do</w:t>
      </w:r>
      <w:r>
        <w:rPr>
          <w:spacing w:val="32"/>
        </w:rPr>
        <w:t xml:space="preserve"> </w:t>
      </w:r>
      <w:r>
        <w:t>processo</w:t>
      </w:r>
      <w:r>
        <w:rPr>
          <w:spacing w:val="31"/>
        </w:rPr>
        <w:t xml:space="preserve"> </w:t>
      </w:r>
      <w:r>
        <w:t>educativo.</w:t>
      </w:r>
      <w:r>
        <w:rPr>
          <w:spacing w:val="32"/>
        </w:rPr>
        <w:t xml:space="preserve"> </w:t>
      </w:r>
      <w:r>
        <w:t>Nesse</w:t>
      </w:r>
      <w:r>
        <w:rPr>
          <w:spacing w:val="31"/>
        </w:rPr>
        <w:t xml:space="preserve"> </w:t>
      </w:r>
      <w:r>
        <w:t>sentido,</w:t>
      </w:r>
      <w:r>
        <w:rPr>
          <w:spacing w:val="32"/>
        </w:rPr>
        <w:t xml:space="preserve"> </w:t>
      </w:r>
      <w:r>
        <w:t>a</w:t>
      </w:r>
      <w:r>
        <w:rPr>
          <w:spacing w:val="30"/>
        </w:rPr>
        <w:t xml:space="preserve"> </w:t>
      </w:r>
      <w:r>
        <w:t>formação</w:t>
      </w:r>
      <w:r>
        <w:rPr>
          <w:spacing w:val="31"/>
        </w:rPr>
        <w:t xml:space="preserve"> </w:t>
      </w:r>
      <w:r>
        <w:t>continuada,</w:t>
      </w:r>
      <w:r>
        <w:rPr>
          <w:spacing w:val="38"/>
        </w:rPr>
        <w:t xml:space="preserve"> </w:t>
      </w:r>
      <w:r>
        <w:rPr>
          <w:spacing w:val="-2"/>
        </w:rPr>
        <w:t>conforme</w:t>
      </w:r>
      <w:r w:rsidR="009F1EF6">
        <w:t xml:space="preserve"> </w:t>
      </w:r>
      <w:r>
        <w:t>sugerido por Cardozo (2015), precisa estar alinhada a um projeto pedagógico que promova a emancipação dos sujeitos, preparando os professores para lidar com a complexidade das demandas inclusivas na EJA.</w:t>
      </w:r>
    </w:p>
    <w:p w14:paraId="6EDF6E94" w14:textId="625A6BD2" w:rsidR="009F1EF6" w:rsidRDefault="00F16A04" w:rsidP="002073B1">
      <w:pPr>
        <w:pStyle w:val="Corpodetexto"/>
        <w:spacing w:line="360" w:lineRule="auto"/>
        <w:ind w:left="0" w:firstLine="720"/>
        <w:rPr>
          <w:spacing w:val="-13"/>
        </w:rPr>
      </w:pPr>
      <w:r>
        <w:t>No</w:t>
      </w:r>
      <w:r>
        <w:rPr>
          <w:spacing w:val="-10"/>
        </w:rPr>
        <w:t xml:space="preserve"> </w:t>
      </w:r>
      <w:r>
        <w:t>campo</w:t>
      </w:r>
      <w:r>
        <w:rPr>
          <w:spacing w:val="-10"/>
        </w:rPr>
        <w:t xml:space="preserve"> </w:t>
      </w:r>
      <w:r>
        <w:t>das</w:t>
      </w:r>
      <w:r>
        <w:rPr>
          <w:spacing w:val="-10"/>
        </w:rPr>
        <w:t xml:space="preserve"> </w:t>
      </w:r>
      <w:r>
        <w:t>práticas</w:t>
      </w:r>
      <w:r>
        <w:rPr>
          <w:spacing w:val="-10"/>
        </w:rPr>
        <w:t xml:space="preserve"> </w:t>
      </w:r>
      <w:r>
        <w:t>pedagógicas,</w:t>
      </w:r>
      <w:r>
        <w:rPr>
          <w:spacing w:val="-9"/>
        </w:rPr>
        <w:t xml:space="preserve"> </w:t>
      </w:r>
      <w:r>
        <w:t>Nascimento</w:t>
      </w:r>
      <w:r>
        <w:rPr>
          <w:spacing w:val="-10"/>
        </w:rPr>
        <w:t xml:space="preserve"> </w:t>
      </w:r>
      <w:r>
        <w:t>(2017)</w:t>
      </w:r>
      <w:r>
        <w:rPr>
          <w:spacing w:val="-10"/>
        </w:rPr>
        <w:t xml:space="preserve"> </w:t>
      </w:r>
      <w:r>
        <w:t>observa</w:t>
      </w:r>
      <w:r>
        <w:rPr>
          <w:spacing w:val="-11"/>
        </w:rPr>
        <w:t xml:space="preserve"> </w:t>
      </w:r>
      <w:r>
        <w:t>que,</w:t>
      </w:r>
      <w:r>
        <w:rPr>
          <w:spacing w:val="-11"/>
        </w:rPr>
        <w:t xml:space="preserve"> </w:t>
      </w:r>
      <w:r>
        <w:t>frequentemente,</w:t>
      </w:r>
      <w:r>
        <w:rPr>
          <w:spacing w:val="-9"/>
        </w:rPr>
        <w:t xml:space="preserve"> </w:t>
      </w:r>
      <w:r>
        <w:t>elas assumem um caráter “bancário” e pouco reflexivo, baseando-se na mera codificação e decodificação de informações, sem atribuir significados ou sentidos profundos para os estudantes.</w:t>
      </w:r>
      <w:r>
        <w:rPr>
          <w:spacing w:val="-11"/>
        </w:rPr>
        <w:t xml:space="preserve"> </w:t>
      </w:r>
      <w:r>
        <w:t>Essa</w:t>
      </w:r>
      <w:r>
        <w:rPr>
          <w:spacing w:val="-11"/>
        </w:rPr>
        <w:t xml:space="preserve"> </w:t>
      </w:r>
      <w:r>
        <w:t>constatação</w:t>
      </w:r>
      <w:r>
        <w:rPr>
          <w:spacing w:val="-12"/>
        </w:rPr>
        <w:t xml:space="preserve"> </w:t>
      </w:r>
      <w:r>
        <w:t>dialoga</w:t>
      </w:r>
      <w:r>
        <w:rPr>
          <w:spacing w:val="-12"/>
        </w:rPr>
        <w:t xml:space="preserve"> </w:t>
      </w:r>
      <w:r>
        <w:t>diretamente</w:t>
      </w:r>
      <w:r>
        <w:rPr>
          <w:spacing w:val="-10"/>
        </w:rPr>
        <w:t xml:space="preserve"> </w:t>
      </w:r>
      <w:r>
        <w:t>com</w:t>
      </w:r>
      <w:r>
        <w:rPr>
          <w:spacing w:val="-14"/>
        </w:rPr>
        <w:t xml:space="preserve"> </w:t>
      </w:r>
      <w:r>
        <w:t>as</w:t>
      </w:r>
      <w:r>
        <w:rPr>
          <w:spacing w:val="-11"/>
        </w:rPr>
        <w:t xml:space="preserve"> </w:t>
      </w:r>
      <w:r>
        <w:t>críticas</w:t>
      </w:r>
      <w:r>
        <w:rPr>
          <w:spacing w:val="-11"/>
        </w:rPr>
        <w:t xml:space="preserve"> </w:t>
      </w:r>
      <w:r>
        <w:t>de</w:t>
      </w:r>
      <w:r>
        <w:rPr>
          <w:spacing w:val="-12"/>
        </w:rPr>
        <w:t xml:space="preserve"> </w:t>
      </w:r>
      <w:r>
        <w:t>Paulo</w:t>
      </w:r>
      <w:r>
        <w:rPr>
          <w:spacing w:val="-11"/>
        </w:rPr>
        <w:t xml:space="preserve"> </w:t>
      </w:r>
      <w:r>
        <w:t>Freire</w:t>
      </w:r>
      <w:r>
        <w:rPr>
          <w:spacing w:val="-11"/>
        </w:rPr>
        <w:t xml:space="preserve"> </w:t>
      </w:r>
      <w:r>
        <w:t>em</w:t>
      </w:r>
      <w:r>
        <w:rPr>
          <w:spacing w:val="-9"/>
        </w:rPr>
        <w:t xml:space="preserve"> </w:t>
      </w:r>
      <w:r>
        <w:rPr>
          <w:i/>
        </w:rPr>
        <w:t xml:space="preserve">Pedagogia do Oprimido </w:t>
      </w:r>
      <w:r>
        <w:t xml:space="preserve">(1970), </w:t>
      </w:r>
      <w:r w:rsidR="009B20F9">
        <w:t>em que</w:t>
      </w:r>
      <w:r>
        <w:t xml:space="preserve"> ele utiliza o conceito de “educação bancária” para descrever um modelo</w:t>
      </w:r>
      <w:r>
        <w:rPr>
          <w:spacing w:val="-14"/>
        </w:rPr>
        <w:t xml:space="preserve"> </w:t>
      </w:r>
      <w:r>
        <w:t>de</w:t>
      </w:r>
      <w:r>
        <w:rPr>
          <w:spacing w:val="-14"/>
        </w:rPr>
        <w:t xml:space="preserve"> </w:t>
      </w:r>
      <w:r>
        <w:t>ensino</w:t>
      </w:r>
      <w:r>
        <w:rPr>
          <w:spacing w:val="-14"/>
        </w:rPr>
        <w:t xml:space="preserve"> </w:t>
      </w:r>
      <w:r>
        <w:t>no</w:t>
      </w:r>
      <w:r>
        <w:rPr>
          <w:spacing w:val="-14"/>
        </w:rPr>
        <w:t xml:space="preserve"> </w:t>
      </w:r>
      <w:r>
        <w:t>qual</w:t>
      </w:r>
      <w:r>
        <w:rPr>
          <w:spacing w:val="-15"/>
        </w:rPr>
        <w:t xml:space="preserve"> </w:t>
      </w:r>
      <w:r>
        <w:t>os</w:t>
      </w:r>
      <w:r>
        <w:rPr>
          <w:spacing w:val="-13"/>
        </w:rPr>
        <w:t xml:space="preserve"> </w:t>
      </w:r>
      <w:r>
        <w:t>professores</w:t>
      </w:r>
      <w:r>
        <w:rPr>
          <w:spacing w:val="-13"/>
        </w:rPr>
        <w:t xml:space="preserve"> </w:t>
      </w:r>
      <w:r>
        <w:t>tratam</w:t>
      </w:r>
      <w:r>
        <w:rPr>
          <w:spacing w:val="-15"/>
        </w:rPr>
        <w:t xml:space="preserve"> </w:t>
      </w:r>
      <w:r>
        <w:t>os</w:t>
      </w:r>
      <w:r>
        <w:rPr>
          <w:spacing w:val="-13"/>
        </w:rPr>
        <w:t xml:space="preserve"> </w:t>
      </w:r>
      <w:r>
        <w:t>alunos</w:t>
      </w:r>
      <w:r>
        <w:rPr>
          <w:spacing w:val="-13"/>
        </w:rPr>
        <w:t xml:space="preserve"> </w:t>
      </w:r>
      <w:r>
        <w:t>como</w:t>
      </w:r>
      <w:r>
        <w:rPr>
          <w:spacing w:val="-14"/>
        </w:rPr>
        <w:t xml:space="preserve"> </w:t>
      </w:r>
      <w:r>
        <w:t>recipientes</w:t>
      </w:r>
      <w:r>
        <w:rPr>
          <w:spacing w:val="-13"/>
        </w:rPr>
        <w:t xml:space="preserve"> </w:t>
      </w:r>
      <w:r>
        <w:t>passivos,</w:t>
      </w:r>
      <w:r>
        <w:rPr>
          <w:spacing w:val="-13"/>
        </w:rPr>
        <w:t xml:space="preserve"> </w:t>
      </w:r>
      <w:r>
        <w:t>limitando</w:t>
      </w:r>
      <w:r w:rsidR="009B20F9">
        <w:t>-</w:t>
      </w:r>
      <w:r>
        <w:t>se</w:t>
      </w:r>
      <w:r>
        <w:rPr>
          <w:spacing w:val="-12"/>
        </w:rPr>
        <w:t xml:space="preserve"> </w:t>
      </w:r>
      <w:r>
        <w:t>a</w:t>
      </w:r>
      <w:r>
        <w:rPr>
          <w:spacing w:val="-13"/>
        </w:rPr>
        <w:t xml:space="preserve"> </w:t>
      </w:r>
      <w:r>
        <w:t>depositar</w:t>
      </w:r>
      <w:r>
        <w:rPr>
          <w:spacing w:val="-10"/>
        </w:rPr>
        <w:t xml:space="preserve"> </w:t>
      </w:r>
      <w:r>
        <w:t>conteúdos</w:t>
      </w:r>
      <w:r>
        <w:rPr>
          <w:spacing w:val="-12"/>
        </w:rPr>
        <w:t xml:space="preserve"> </w:t>
      </w:r>
      <w:r>
        <w:t>de</w:t>
      </w:r>
      <w:r>
        <w:rPr>
          <w:spacing w:val="-13"/>
        </w:rPr>
        <w:t xml:space="preserve"> </w:t>
      </w:r>
      <w:r>
        <w:t>forma</w:t>
      </w:r>
      <w:r>
        <w:rPr>
          <w:spacing w:val="-14"/>
        </w:rPr>
        <w:t xml:space="preserve"> </w:t>
      </w:r>
      <w:r>
        <w:t>verticalizada.</w:t>
      </w:r>
      <w:r>
        <w:rPr>
          <w:spacing w:val="-13"/>
        </w:rPr>
        <w:t xml:space="preserve"> </w:t>
      </w:r>
    </w:p>
    <w:p w14:paraId="0CA21FDA" w14:textId="77777777" w:rsidR="00F16A04" w:rsidRDefault="00F16A04" w:rsidP="002073B1">
      <w:pPr>
        <w:pStyle w:val="Corpodetexto"/>
        <w:spacing w:line="360" w:lineRule="auto"/>
        <w:ind w:left="0" w:firstLine="720"/>
      </w:pPr>
      <w:r>
        <w:t>Freire</w:t>
      </w:r>
      <w:r>
        <w:rPr>
          <w:spacing w:val="-13"/>
        </w:rPr>
        <w:t xml:space="preserve"> </w:t>
      </w:r>
      <w:r>
        <w:t>argumenta</w:t>
      </w:r>
      <w:r>
        <w:rPr>
          <w:spacing w:val="-13"/>
        </w:rPr>
        <w:t xml:space="preserve"> </w:t>
      </w:r>
      <w:r>
        <w:t>que</w:t>
      </w:r>
      <w:r>
        <w:rPr>
          <w:spacing w:val="-13"/>
        </w:rPr>
        <w:t xml:space="preserve"> </w:t>
      </w:r>
      <w:r>
        <w:t>essa</w:t>
      </w:r>
      <w:r>
        <w:rPr>
          <w:spacing w:val="-13"/>
        </w:rPr>
        <w:t xml:space="preserve"> </w:t>
      </w:r>
      <w:r>
        <w:t>abordagem</w:t>
      </w:r>
      <w:r>
        <w:rPr>
          <w:spacing w:val="-15"/>
        </w:rPr>
        <w:t xml:space="preserve"> </w:t>
      </w:r>
      <w:r>
        <w:t>perpetua estruturas opressoras, pois negligencia o potencial dos educandos para refletirem criticamente sobre suas realidades e agirem como agentes transformadores. Em contraposição, ele propõe uma pedagogia dialógica, baseada na interação, na colaboração e na construção coletiva de saberes, visando à emancipação e à transformação social.</w:t>
      </w:r>
    </w:p>
    <w:p w14:paraId="51BC3BCA" w14:textId="0A61C247" w:rsidR="002073B1" w:rsidRDefault="00F16A04" w:rsidP="002073B1">
      <w:pPr>
        <w:pStyle w:val="Corpodetexto"/>
        <w:spacing w:line="360" w:lineRule="auto"/>
        <w:ind w:left="0" w:firstLine="709"/>
      </w:pPr>
      <w:r>
        <w:t xml:space="preserve">Sena (2023) reforça que o processo de ensino deve considerar a heterogeneidade dos alunos, especialmente em contextos como a EJA, </w:t>
      </w:r>
      <w:r w:rsidR="009B20F9">
        <w:t xml:space="preserve">em que </w:t>
      </w:r>
      <w:r>
        <w:t>os estudantes apresentam diferentes níveis de desenvolvimento e experiências de vida. Para a autora, as práticas pedagógicas precisam ser fundamentadas em um planejamento que reconheça e valorize essas diferenças, evitando abordagens homogêneas e descontextualizadas. Essa perspectiva é essencial para desconstruir as barreiras que limitam o acesso e a permanência dos alunos na escola.</w:t>
      </w:r>
    </w:p>
    <w:p w14:paraId="294E9F44" w14:textId="5D057C14" w:rsidR="002073B1" w:rsidRDefault="00F16A04" w:rsidP="002073B1">
      <w:pPr>
        <w:pStyle w:val="Corpodetexto"/>
        <w:spacing w:line="360" w:lineRule="auto"/>
        <w:ind w:left="0" w:firstLine="709"/>
      </w:pPr>
      <w:r>
        <w:t>Bragança (2018), em uma análise comparativa entre Brasil e México, critica os modelos pedagógicos centralizados e descontextualizados que, em sociedades liberais e capitalistas, promovem uma dupla exclusão. No caso da EJA, essa exclusão é ainda mais acentuada, pois envolve estudantes que não concluíram seus estudos na idade apropriada e, muitas vezes, têm deficiência. A autora ressalta que esse cenário legitima processos de estigmatização social, pautados</w:t>
      </w:r>
      <w:r>
        <w:rPr>
          <w:spacing w:val="-15"/>
        </w:rPr>
        <w:t xml:space="preserve"> </w:t>
      </w:r>
      <w:r>
        <w:t>em</w:t>
      </w:r>
      <w:r>
        <w:rPr>
          <w:spacing w:val="-15"/>
        </w:rPr>
        <w:t xml:space="preserve"> </w:t>
      </w:r>
      <w:r>
        <w:t>baixas</w:t>
      </w:r>
      <w:r>
        <w:rPr>
          <w:spacing w:val="-15"/>
        </w:rPr>
        <w:t xml:space="preserve"> </w:t>
      </w:r>
      <w:r>
        <w:t>expectativas</w:t>
      </w:r>
      <w:r>
        <w:rPr>
          <w:spacing w:val="-15"/>
        </w:rPr>
        <w:t xml:space="preserve"> </w:t>
      </w:r>
      <w:r>
        <w:t>quanto</w:t>
      </w:r>
      <w:r>
        <w:rPr>
          <w:spacing w:val="-15"/>
        </w:rPr>
        <w:t xml:space="preserve"> </w:t>
      </w:r>
      <w:r>
        <w:t>à</w:t>
      </w:r>
      <w:r>
        <w:rPr>
          <w:spacing w:val="-15"/>
        </w:rPr>
        <w:t xml:space="preserve"> </w:t>
      </w:r>
      <w:r>
        <w:t>aprendizagem</w:t>
      </w:r>
      <w:r>
        <w:rPr>
          <w:spacing w:val="-15"/>
        </w:rPr>
        <w:t xml:space="preserve"> </w:t>
      </w:r>
      <w:r>
        <w:t>desses</w:t>
      </w:r>
      <w:r>
        <w:rPr>
          <w:spacing w:val="-15"/>
        </w:rPr>
        <w:t xml:space="preserve"> </w:t>
      </w:r>
      <w:r>
        <w:t>sujeitos.</w:t>
      </w:r>
      <w:r>
        <w:rPr>
          <w:spacing w:val="-14"/>
        </w:rPr>
        <w:t xml:space="preserve"> </w:t>
      </w:r>
      <w:r>
        <w:t>Além</w:t>
      </w:r>
      <w:r>
        <w:rPr>
          <w:spacing w:val="-15"/>
        </w:rPr>
        <w:t xml:space="preserve"> </w:t>
      </w:r>
      <w:r>
        <w:t>disso,</w:t>
      </w:r>
      <w:r>
        <w:rPr>
          <w:spacing w:val="-15"/>
        </w:rPr>
        <w:t xml:space="preserve"> </w:t>
      </w:r>
      <w:r>
        <w:t>evidencia</w:t>
      </w:r>
      <w:r w:rsidR="008E08AC">
        <w:t>-</w:t>
      </w:r>
      <w:r>
        <w:t xml:space="preserve">se a redução de conteúdos escolares a um nível mínimo, reforçando a marginalização </w:t>
      </w:r>
      <w:r>
        <w:rPr>
          <w:spacing w:val="-2"/>
        </w:rPr>
        <w:t>educacional.</w:t>
      </w:r>
    </w:p>
    <w:p w14:paraId="1BB6D62B" w14:textId="77777777" w:rsidR="002073B1" w:rsidRDefault="00F16A04" w:rsidP="002073B1">
      <w:pPr>
        <w:pStyle w:val="Corpodetexto"/>
        <w:spacing w:line="360" w:lineRule="auto"/>
        <w:ind w:left="0" w:firstLine="709"/>
      </w:pPr>
      <w:r>
        <w:t>Tavares</w:t>
      </w:r>
      <w:r>
        <w:rPr>
          <w:spacing w:val="-15"/>
        </w:rPr>
        <w:t xml:space="preserve"> </w:t>
      </w:r>
      <w:r>
        <w:t>(2023)</w:t>
      </w:r>
      <w:r>
        <w:rPr>
          <w:spacing w:val="-15"/>
        </w:rPr>
        <w:t xml:space="preserve"> </w:t>
      </w:r>
      <w:r>
        <w:t>aprofunda</w:t>
      </w:r>
      <w:r>
        <w:rPr>
          <w:spacing w:val="-15"/>
        </w:rPr>
        <w:t xml:space="preserve"> </w:t>
      </w:r>
      <w:r>
        <w:t>essa</w:t>
      </w:r>
      <w:r>
        <w:rPr>
          <w:spacing w:val="-15"/>
        </w:rPr>
        <w:t xml:space="preserve"> </w:t>
      </w:r>
      <w:r>
        <w:t>discussão</w:t>
      </w:r>
      <w:r>
        <w:rPr>
          <w:spacing w:val="-15"/>
        </w:rPr>
        <w:t xml:space="preserve"> </w:t>
      </w:r>
      <w:r>
        <w:t>ao</w:t>
      </w:r>
      <w:r>
        <w:rPr>
          <w:spacing w:val="-15"/>
        </w:rPr>
        <w:t xml:space="preserve"> </w:t>
      </w:r>
      <w:r>
        <w:t>observar</w:t>
      </w:r>
      <w:r>
        <w:rPr>
          <w:spacing w:val="-15"/>
        </w:rPr>
        <w:t xml:space="preserve"> </w:t>
      </w:r>
      <w:r>
        <w:t>que</w:t>
      </w:r>
      <w:r>
        <w:rPr>
          <w:spacing w:val="-15"/>
        </w:rPr>
        <w:t xml:space="preserve"> </w:t>
      </w:r>
      <w:r>
        <w:t>os</w:t>
      </w:r>
      <w:r>
        <w:rPr>
          <w:spacing w:val="-15"/>
        </w:rPr>
        <w:t xml:space="preserve"> </w:t>
      </w:r>
      <w:r>
        <w:t>espaços</w:t>
      </w:r>
      <w:r>
        <w:rPr>
          <w:spacing w:val="-15"/>
        </w:rPr>
        <w:t xml:space="preserve"> </w:t>
      </w:r>
      <w:r>
        <w:t>pedagógicos</w:t>
      </w:r>
      <w:r>
        <w:rPr>
          <w:spacing w:val="-15"/>
        </w:rPr>
        <w:t xml:space="preserve"> </w:t>
      </w:r>
      <w:r>
        <w:t>destinados a jovens e adultos com deficiência frequentemente reproduzem situações de vulnerabilidade e exclusão. Ele identifica o silenciamento das demandas pedagógicas específicas desse público, o que agrava ainda mais a precariedade da inclusão e reflete uma negligência institucional em relação às necessidades desses estudantes.</w:t>
      </w:r>
    </w:p>
    <w:p w14:paraId="06DECE23" w14:textId="2DB0AB9C" w:rsidR="002073B1" w:rsidRDefault="00F16A04" w:rsidP="002073B1">
      <w:pPr>
        <w:pStyle w:val="Corpodetexto"/>
        <w:spacing w:line="360" w:lineRule="auto"/>
        <w:ind w:left="0" w:firstLine="709"/>
      </w:pPr>
      <w:r>
        <w:t xml:space="preserve">Os aspectos relacionados ao preconceito e à exclusão são frequentemente abordados em estudos sobre a Educação de Jovens e Adultos e Educação Especial. </w:t>
      </w:r>
    </w:p>
    <w:p w14:paraId="0128776F" w14:textId="7B1E7817" w:rsidR="002073B1" w:rsidRDefault="00F16A04" w:rsidP="002073B1">
      <w:pPr>
        <w:pStyle w:val="Corpodetexto"/>
        <w:spacing w:line="360" w:lineRule="auto"/>
        <w:ind w:left="0" w:firstLine="709"/>
      </w:pPr>
      <w:r>
        <w:t>Rocha (2023) destaca que os preconceitos de alunos com deficiência resultam na ausência de práticas inclusivas por parte de alguns professores</w:t>
      </w:r>
      <w:r w:rsidR="008E08AC">
        <w:t>. M</w:t>
      </w:r>
      <w:r>
        <w:t>esmo em um contexto em que esses docentes, embora baseados no modelo tradicional de ensino, conseguiram alcançar resultados satisfatórios em áreas como leitura, escrita e socialização. Isso se deve, em grande parte, às condições</w:t>
      </w:r>
      <w:r>
        <w:rPr>
          <w:spacing w:val="-15"/>
        </w:rPr>
        <w:t xml:space="preserve"> </w:t>
      </w:r>
      <w:r>
        <w:t>de</w:t>
      </w:r>
      <w:r>
        <w:rPr>
          <w:spacing w:val="-15"/>
        </w:rPr>
        <w:t xml:space="preserve"> </w:t>
      </w:r>
      <w:r>
        <w:t>comunicação</w:t>
      </w:r>
      <w:r>
        <w:rPr>
          <w:spacing w:val="-15"/>
        </w:rPr>
        <w:t xml:space="preserve"> </w:t>
      </w:r>
      <w:r>
        <w:t>adaptadas</w:t>
      </w:r>
      <w:r>
        <w:rPr>
          <w:spacing w:val="-15"/>
        </w:rPr>
        <w:t xml:space="preserve"> </w:t>
      </w:r>
      <w:r>
        <w:t>e</w:t>
      </w:r>
      <w:r>
        <w:rPr>
          <w:spacing w:val="-15"/>
        </w:rPr>
        <w:t xml:space="preserve"> </w:t>
      </w:r>
      <w:r>
        <w:t>à</w:t>
      </w:r>
      <w:r>
        <w:rPr>
          <w:spacing w:val="-15"/>
        </w:rPr>
        <w:t xml:space="preserve"> </w:t>
      </w:r>
      <w:r>
        <w:t>motivação</w:t>
      </w:r>
      <w:r>
        <w:rPr>
          <w:spacing w:val="-14"/>
        </w:rPr>
        <w:t xml:space="preserve"> </w:t>
      </w:r>
      <w:r>
        <w:t>para</w:t>
      </w:r>
      <w:r>
        <w:rPr>
          <w:spacing w:val="-15"/>
        </w:rPr>
        <w:t xml:space="preserve"> </w:t>
      </w:r>
      <w:r>
        <w:t>a</w:t>
      </w:r>
      <w:r>
        <w:rPr>
          <w:spacing w:val="-14"/>
        </w:rPr>
        <w:t xml:space="preserve"> </w:t>
      </w:r>
      <w:r>
        <w:t>assiduidade</w:t>
      </w:r>
      <w:r>
        <w:rPr>
          <w:spacing w:val="-15"/>
        </w:rPr>
        <w:t xml:space="preserve"> </w:t>
      </w:r>
      <w:r>
        <w:t>escolar.</w:t>
      </w:r>
      <w:r>
        <w:rPr>
          <w:spacing w:val="-15"/>
        </w:rPr>
        <w:t xml:space="preserve"> </w:t>
      </w:r>
      <w:r>
        <w:t>No</w:t>
      </w:r>
      <w:r>
        <w:rPr>
          <w:spacing w:val="-15"/>
        </w:rPr>
        <w:t xml:space="preserve"> </w:t>
      </w:r>
      <w:r>
        <w:t>entanto,</w:t>
      </w:r>
      <w:r>
        <w:rPr>
          <w:spacing w:val="-15"/>
        </w:rPr>
        <w:t xml:space="preserve"> </w:t>
      </w:r>
      <w:r>
        <w:t>essa situação revela uma contradição, pois os resultados, embora positivos, ainda não atendem plenamente às necessidades de uma educação inclusiva e integral, que vai além da mera socialização e adaptação.</w:t>
      </w:r>
    </w:p>
    <w:p w14:paraId="54678246" w14:textId="0CAB42A5" w:rsidR="002073B1" w:rsidRDefault="00F16A04" w:rsidP="002073B1">
      <w:pPr>
        <w:pStyle w:val="Corpodetexto"/>
        <w:spacing w:line="360" w:lineRule="auto"/>
        <w:ind w:left="0" w:firstLine="709"/>
      </w:pPr>
      <w:r>
        <w:t>Marcante</w:t>
      </w:r>
      <w:r>
        <w:rPr>
          <w:spacing w:val="-8"/>
        </w:rPr>
        <w:t xml:space="preserve"> </w:t>
      </w:r>
      <w:r>
        <w:t>(2023)</w:t>
      </w:r>
      <w:r>
        <w:rPr>
          <w:spacing w:val="-8"/>
        </w:rPr>
        <w:t xml:space="preserve"> </w:t>
      </w:r>
      <w:r>
        <w:t>aponta</w:t>
      </w:r>
      <w:r>
        <w:rPr>
          <w:spacing w:val="-8"/>
        </w:rPr>
        <w:t xml:space="preserve"> </w:t>
      </w:r>
      <w:r>
        <w:t>que</w:t>
      </w:r>
      <w:r>
        <w:rPr>
          <w:spacing w:val="-8"/>
        </w:rPr>
        <w:t xml:space="preserve"> </w:t>
      </w:r>
      <w:r>
        <w:t>uma</w:t>
      </w:r>
      <w:r>
        <w:rPr>
          <w:spacing w:val="-8"/>
        </w:rPr>
        <w:t xml:space="preserve"> </w:t>
      </w:r>
      <w:r>
        <w:t>lacuna</w:t>
      </w:r>
      <w:r>
        <w:rPr>
          <w:spacing w:val="-8"/>
        </w:rPr>
        <w:t xml:space="preserve"> </w:t>
      </w:r>
      <w:r>
        <w:t>significativa</w:t>
      </w:r>
      <w:r>
        <w:rPr>
          <w:spacing w:val="-8"/>
        </w:rPr>
        <w:t xml:space="preserve"> </w:t>
      </w:r>
      <w:r>
        <w:t>na</w:t>
      </w:r>
      <w:r>
        <w:rPr>
          <w:spacing w:val="-8"/>
        </w:rPr>
        <w:t xml:space="preserve"> </w:t>
      </w:r>
      <w:r>
        <w:t>compreensão</w:t>
      </w:r>
      <w:r>
        <w:rPr>
          <w:spacing w:val="-8"/>
        </w:rPr>
        <w:t xml:space="preserve"> </w:t>
      </w:r>
      <w:r>
        <w:t>do</w:t>
      </w:r>
      <w:r>
        <w:rPr>
          <w:spacing w:val="-8"/>
        </w:rPr>
        <w:t xml:space="preserve"> </w:t>
      </w:r>
      <w:r>
        <w:t>perfil</w:t>
      </w:r>
      <w:r>
        <w:rPr>
          <w:spacing w:val="-8"/>
        </w:rPr>
        <w:t xml:space="preserve"> </w:t>
      </w:r>
      <w:r>
        <w:t>individual dos alunos com deficiência dificulta a definição de recursos necessários para um atendimento eficaz.</w:t>
      </w:r>
      <w:r>
        <w:rPr>
          <w:spacing w:val="-6"/>
        </w:rPr>
        <w:t xml:space="preserve"> </w:t>
      </w:r>
      <w:r>
        <w:t>Essa</w:t>
      </w:r>
      <w:r>
        <w:rPr>
          <w:spacing w:val="-5"/>
        </w:rPr>
        <w:t xml:space="preserve"> </w:t>
      </w:r>
      <w:r>
        <w:t>falta</w:t>
      </w:r>
      <w:r>
        <w:rPr>
          <w:spacing w:val="-6"/>
        </w:rPr>
        <w:t xml:space="preserve"> </w:t>
      </w:r>
      <w:r>
        <w:t>de</w:t>
      </w:r>
      <w:r>
        <w:rPr>
          <w:spacing w:val="-6"/>
        </w:rPr>
        <w:t xml:space="preserve"> </w:t>
      </w:r>
      <w:r>
        <w:t>clareza</w:t>
      </w:r>
      <w:r>
        <w:rPr>
          <w:spacing w:val="-6"/>
        </w:rPr>
        <w:t xml:space="preserve"> </w:t>
      </w:r>
      <w:r>
        <w:t>sobre</w:t>
      </w:r>
      <w:r>
        <w:rPr>
          <w:spacing w:val="-6"/>
        </w:rPr>
        <w:t xml:space="preserve"> </w:t>
      </w:r>
      <w:r>
        <w:t>as</w:t>
      </w:r>
      <w:r>
        <w:rPr>
          <w:spacing w:val="-5"/>
        </w:rPr>
        <w:t xml:space="preserve"> </w:t>
      </w:r>
      <w:r>
        <w:t>necessidades</w:t>
      </w:r>
      <w:r>
        <w:rPr>
          <w:spacing w:val="-5"/>
        </w:rPr>
        <w:t xml:space="preserve"> </w:t>
      </w:r>
      <w:r>
        <w:t>específicas</w:t>
      </w:r>
      <w:r>
        <w:rPr>
          <w:spacing w:val="-3"/>
        </w:rPr>
        <w:t xml:space="preserve"> </w:t>
      </w:r>
      <w:r>
        <w:t>dos</w:t>
      </w:r>
      <w:r>
        <w:rPr>
          <w:spacing w:val="-4"/>
        </w:rPr>
        <w:t xml:space="preserve"> </w:t>
      </w:r>
      <w:r>
        <w:t>alunos</w:t>
      </w:r>
      <w:r>
        <w:rPr>
          <w:spacing w:val="-5"/>
        </w:rPr>
        <w:t xml:space="preserve"> </w:t>
      </w:r>
      <w:r>
        <w:t>pode</w:t>
      </w:r>
      <w:r>
        <w:rPr>
          <w:spacing w:val="-6"/>
        </w:rPr>
        <w:t xml:space="preserve"> </w:t>
      </w:r>
      <w:r>
        <w:t>levar</w:t>
      </w:r>
      <w:r>
        <w:rPr>
          <w:spacing w:val="-6"/>
        </w:rPr>
        <w:t xml:space="preserve"> </w:t>
      </w:r>
      <w:r>
        <w:t>à</w:t>
      </w:r>
      <w:r>
        <w:rPr>
          <w:spacing w:val="-6"/>
        </w:rPr>
        <w:t xml:space="preserve"> </w:t>
      </w:r>
      <w:r>
        <w:t>exclusão involuntária</w:t>
      </w:r>
      <w:r>
        <w:rPr>
          <w:spacing w:val="34"/>
        </w:rPr>
        <w:t xml:space="preserve"> </w:t>
      </w:r>
      <w:r>
        <w:t>desses</w:t>
      </w:r>
      <w:r>
        <w:rPr>
          <w:spacing w:val="37"/>
        </w:rPr>
        <w:t xml:space="preserve"> </w:t>
      </w:r>
      <w:r>
        <w:t>sujeitos,</w:t>
      </w:r>
      <w:r>
        <w:rPr>
          <w:spacing w:val="36"/>
        </w:rPr>
        <w:t xml:space="preserve"> </w:t>
      </w:r>
      <w:r>
        <w:t>mesmo</w:t>
      </w:r>
      <w:r>
        <w:rPr>
          <w:spacing w:val="35"/>
        </w:rPr>
        <w:t xml:space="preserve"> </w:t>
      </w:r>
      <w:r>
        <w:t>em</w:t>
      </w:r>
      <w:r>
        <w:rPr>
          <w:spacing w:val="36"/>
        </w:rPr>
        <w:t xml:space="preserve"> </w:t>
      </w:r>
      <w:r>
        <w:t>ambientes</w:t>
      </w:r>
      <w:r>
        <w:rPr>
          <w:spacing w:val="35"/>
        </w:rPr>
        <w:t xml:space="preserve"> </w:t>
      </w:r>
      <w:r>
        <w:t>que</w:t>
      </w:r>
      <w:r>
        <w:rPr>
          <w:spacing w:val="35"/>
        </w:rPr>
        <w:t xml:space="preserve"> </w:t>
      </w:r>
      <w:r>
        <w:t>se</w:t>
      </w:r>
      <w:r>
        <w:rPr>
          <w:spacing w:val="35"/>
        </w:rPr>
        <w:t xml:space="preserve"> </w:t>
      </w:r>
      <w:r>
        <w:t>consideram</w:t>
      </w:r>
      <w:r>
        <w:rPr>
          <w:spacing w:val="35"/>
        </w:rPr>
        <w:t xml:space="preserve"> </w:t>
      </w:r>
      <w:r>
        <w:t>inclusivos.</w:t>
      </w:r>
      <w:r>
        <w:rPr>
          <w:spacing w:val="36"/>
        </w:rPr>
        <w:t xml:space="preserve"> </w:t>
      </w:r>
      <w:r>
        <w:t>A</w:t>
      </w:r>
      <w:r>
        <w:rPr>
          <w:spacing w:val="36"/>
        </w:rPr>
        <w:t xml:space="preserve"> </w:t>
      </w:r>
      <w:r>
        <w:t>autora argumenta</w:t>
      </w:r>
      <w:r>
        <w:rPr>
          <w:spacing w:val="-3"/>
        </w:rPr>
        <w:t xml:space="preserve"> </w:t>
      </w:r>
      <w:r>
        <w:t>que,</w:t>
      </w:r>
      <w:r>
        <w:rPr>
          <w:spacing w:val="-5"/>
        </w:rPr>
        <w:t xml:space="preserve"> </w:t>
      </w:r>
      <w:r>
        <w:t>na</w:t>
      </w:r>
      <w:r>
        <w:rPr>
          <w:spacing w:val="-5"/>
        </w:rPr>
        <w:t xml:space="preserve"> </w:t>
      </w:r>
      <w:r>
        <w:t>ausência</w:t>
      </w:r>
      <w:r>
        <w:rPr>
          <w:spacing w:val="-5"/>
        </w:rPr>
        <w:t xml:space="preserve"> </w:t>
      </w:r>
      <w:r>
        <w:t>de</w:t>
      </w:r>
      <w:r>
        <w:rPr>
          <w:spacing w:val="-3"/>
        </w:rPr>
        <w:t xml:space="preserve"> </w:t>
      </w:r>
      <w:r>
        <w:t>um</w:t>
      </w:r>
      <w:r>
        <w:rPr>
          <w:spacing w:val="-7"/>
        </w:rPr>
        <w:t xml:space="preserve"> </w:t>
      </w:r>
      <w:r>
        <w:t>quadro</w:t>
      </w:r>
      <w:r>
        <w:rPr>
          <w:spacing w:val="-4"/>
        </w:rPr>
        <w:t xml:space="preserve"> </w:t>
      </w:r>
      <w:r>
        <w:t>claro</w:t>
      </w:r>
      <w:r>
        <w:rPr>
          <w:spacing w:val="-3"/>
        </w:rPr>
        <w:t xml:space="preserve"> </w:t>
      </w:r>
      <w:r>
        <w:t>de</w:t>
      </w:r>
      <w:r>
        <w:rPr>
          <w:spacing w:val="-5"/>
        </w:rPr>
        <w:t xml:space="preserve"> </w:t>
      </w:r>
      <w:r>
        <w:t>referências</w:t>
      </w:r>
      <w:r>
        <w:rPr>
          <w:spacing w:val="-4"/>
        </w:rPr>
        <w:t xml:space="preserve"> </w:t>
      </w:r>
      <w:r>
        <w:t>para</w:t>
      </w:r>
      <w:r>
        <w:rPr>
          <w:spacing w:val="-5"/>
        </w:rPr>
        <w:t xml:space="preserve"> </w:t>
      </w:r>
      <w:r>
        <w:t>as</w:t>
      </w:r>
      <w:r>
        <w:rPr>
          <w:spacing w:val="-4"/>
        </w:rPr>
        <w:t xml:space="preserve"> </w:t>
      </w:r>
      <w:r>
        <w:t>práticas</w:t>
      </w:r>
      <w:r>
        <w:rPr>
          <w:spacing w:val="-4"/>
        </w:rPr>
        <w:t xml:space="preserve"> </w:t>
      </w:r>
      <w:r>
        <w:t>pedagógicas,</w:t>
      </w:r>
      <w:r>
        <w:rPr>
          <w:spacing w:val="-4"/>
        </w:rPr>
        <w:t xml:space="preserve"> </w:t>
      </w:r>
      <w:r>
        <w:t>os professores</w:t>
      </w:r>
      <w:r>
        <w:rPr>
          <w:spacing w:val="40"/>
        </w:rPr>
        <w:t xml:space="preserve"> </w:t>
      </w:r>
      <w:r>
        <w:t>frequentemente</w:t>
      </w:r>
      <w:r>
        <w:rPr>
          <w:spacing w:val="40"/>
        </w:rPr>
        <w:t xml:space="preserve"> </w:t>
      </w:r>
      <w:r>
        <w:t>se</w:t>
      </w:r>
      <w:r>
        <w:rPr>
          <w:spacing w:val="40"/>
        </w:rPr>
        <w:t xml:space="preserve"> </w:t>
      </w:r>
      <w:r>
        <w:t>veem</w:t>
      </w:r>
      <w:r>
        <w:rPr>
          <w:spacing w:val="40"/>
        </w:rPr>
        <w:t xml:space="preserve"> </w:t>
      </w:r>
      <w:r>
        <w:t>forçados</w:t>
      </w:r>
      <w:r>
        <w:rPr>
          <w:spacing w:val="40"/>
        </w:rPr>
        <w:t xml:space="preserve"> </w:t>
      </w:r>
      <w:r>
        <w:t>a</w:t>
      </w:r>
      <w:r>
        <w:rPr>
          <w:spacing w:val="40"/>
        </w:rPr>
        <w:t xml:space="preserve"> </w:t>
      </w:r>
      <w:r>
        <w:t>improvisar,</w:t>
      </w:r>
      <w:r>
        <w:rPr>
          <w:spacing w:val="40"/>
        </w:rPr>
        <w:t xml:space="preserve"> </w:t>
      </w:r>
      <w:r>
        <w:t>o</w:t>
      </w:r>
      <w:r>
        <w:rPr>
          <w:spacing w:val="40"/>
        </w:rPr>
        <w:t xml:space="preserve"> </w:t>
      </w:r>
      <w:r>
        <w:t>que</w:t>
      </w:r>
      <w:r>
        <w:rPr>
          <w:spacing w:val="40"/>
        </w:rPr>
        <w:t xml:space="preserve"> </w:t>
      </w:r>
      <w:r>
        <w:t>pode</w:t>
      </w:r>
      <w:r>
        <w:rPr>
          <w:spacing w:val="40"/>
        </w:rPr>
        <w:t xml:space="preserve"> </w:t>
      </w:r>
      <w:r>
        <w:t>comprometer</w:t>
      </w:r>
      <w:r>
        <w:rPr>
          <w:spacing w:val="40"/>
        </w:rPr>
        <w:t xml:space="preserve"> </w:t>
      </w:r>
      <w:r>
        <w:t>a</w:t>
      </w:r>
      <w:r>
        <w:rPr>
          <w:spacing w:val="80"/>
        </w:rPr>
        <w:t xml:space="preserve"> </w:t>
      </w:r>
      <w:r>
        <w:t>qualidade</w:t>
      </w:r>
      <w:r>
        <w:rPr>
          <w:spacing w:val="40"/>
        </w:rPr>
        <w:t xml:space="preserve"> </w:t>
      </w:r>
      <w:r>
        <w:t>da</w:t>
      </w:r>
      <w:r>
        <w:rPr>
          <w:spacing w:val="40"/>
        </w:rPr>
        <w:t xml:space="preserve"> </w:t>
      </w:r>
      <w:r>
        <w:t>educação</w:t>
      </w:r>
      <w:r>
        <w:rPr>
          <w:spacing w:val="40"/>
        </w:rPr>
        <w:t xml:space="preserve"> </w:t>
      </w:r>
      <w:r>
        <w:t>oferecida.</w:t>
      </w:r>
      <w:r>
        <w:rPr>
          <w:spacing w:val="40"/>
        </w:rPr>
        <w:t xml:space="preserve"> </w:t>
      </w:r>
      <w:r>
        <w:t>A</w:t>
      </w:r>
      <w:r>
        <w:rPr>
          <w:spacing w:val="40"/>
        </w:rPr>
        <w:t xml:space="preserve"> </w:t>
      </w:r>
      <w:r>
        <w:t>autora</w:t>
      </w:r>
      <w:r>
        <w:rPr>
          <w:spacing w:val="40"/>
        </w:rPr>
        <w:t xml:space="preserve"> </w:t>
      </w:r>
      <w:r>
        <w:t>também</w:t>
      </w:r>
      <w:r>
        <w:rPr>
          <w:spacing w:val="39"/>
        </w:rPr>
        <w:t xml:space="preserve"> </w:t>
      </w:r>
      <w:r>
        <w:t>sublinha</w:t>
      </w:r>
      <w:r>
        <w:rPr>
          <w:spacing w:val="40"/>
        </w:rPr>
        <w:t xml:space="preserve"> </w:t>
      </w:r>
      <w:r>
        <w:t>a</w:t>
      </w:r>
      <w:r>
        <w:rPr>
          <w:spacing w:val="40"/>
        </w:rPr>
        <w:t xml:space="preserve"> </w:t>
      </w:r>
      <w:r>
        <w:t>carência</w:t>
      </w:r>
      <w:r>
        <w:rPr>
          <w:spacing w:val="40"/>
        </w:rPr>
        <w:t xml:space="preserve"> </w:t>
      </w:r>
      <w:r>
        <w:t>de</w:t>
      </w:r>
      <w:r>
        <w:rPr>
          <w:spacing w:val="40"/>
        </w:rPr>
        <w:t xml:space="preserve"> </w:t>
      </w:r>
      <w:r>
        <w:t>uma</w:t>
      </w:r>
      <w:r>
        <w:rPr>
          <w:spacing w:val="40"/>
        </w:rPr>
        <w:t xml:space="preserve"> </w:t>
      </w:r>
      <w:r>
        <w:t>formação específica voltada para a EJA e a Educação Especial, o que exige que os educadores adaptem suas</w:t>
      </w:r>
      <w:r>
        <w:rPr>
          <w:spacing w:val="-11"/>
        </w:rPr>
        <w:t xml:space="preserve"> </w:t>
      </w:r>
      <w:r>
        <w:t>práticas</w:t>
      </w:r>
      <w:r>
        <w:rPr>
          <w:spacing w:val="-9"/>
        </w:rPr>
        <w:t xml:space="preserve"> </w:t>
      </w:r>
      <w:r>
        <w:t>com</w:t>
      </w:r>
      <w:r>
        <w:rPr>
          <w:spacing w:val="-11"/>
        </w:rPr>
        <w:t xml:space="preserve"> </w:t>
      </w:r>
      <w:r>
        <w:t>base</w:t>
      </w:r>
      <w:r>
        <w:rPr>
          <w:spacing w:val="-11"/>
        </w:rPr>
        <w:t xml:space="preserve"> </w:t>
      </w:r>
      <w:r>
        <w:t>em</w:t>
      </w:r>
      <w:r>
        <w:rPr>
          <w:spacing w:val="-13"/>
        </w:rPr>
        <w:t xml:space="preserve"> </w:t>
      </w:r>
      <w:r>
        <w:t>seus</w:t>
      </w:r>
      <w:r>
        <w:rPr>
          <w:spacing w:val="-11"/>
        </w:rPr>
        <w:t xml:space="preserve"> </w:t>
      </w:r>
      <w:r>
        <w:t>próprios</w:t>
      </w:r>
      <w:r>
        <w:rPr>
          <w:spacing w:val="-11"/>
        </w:rPr>
        <w:t xml:space="preserve"> </w:t>
      </w:r>
      <w:r>
        <w:t>conhecimentos</w:t>
      </w:r>
      <w:r>
        <w:rPr>
          <w:spacing w:val="-11"/>
        </w:rPr>
        <w:t xml:space="preserve"> </w:t>
      </w:r>
      <w:r>
        <w:t>e</w:t>
      </w:r>
      <w:r>
        <w:rPr>
          <w:spacing w:val="-10"/>
        </w:rPr>
        <w:t xml:space="preserve"> </w:t>
      </w:r>
      <w:r>
        <w:t>experiências,</w:t>
      </w:r>
      <w:r>
        <w:rPr>
          <w:spacing w:val="-8"/>
        </w:rPr>
        <w:t xml:space="preserve"> </w:t>
      </w:r>
      <w:r>
        <w:t>muitas</w:t>
      </w:r>
      <w:r>
        <w:rPr>
          <w:spacing w:val="-11"/>
        </w:rPr>
        <w:t xml:space="preserve"> </w:t>
      </w:r>
      <w:r>
        <w:t>vezes</w:t>
      </w:r>
      <w:r>
        <w:rPr>
          <w:spacing w:val="-11"/>
        </w:rPr>
        <w:t xml:space="preserve"> </w:t>
      </w:r>
      <w:r>
        <w:t>limitados. Tassinari (2019) também aborda a falta de preparação dos professores para lidar com a</w:t>
      </w:r>
      <w:r>
        <w:rPr>
          <w:spacing w:val="40"/>
        </w:rPr>
        <w:t xml:space="preserve"> </w:t>
      </w:r>
      <w:r>
        <w:t>inclusão</w:t>
      </w:r>
      <w:r>
        <w:rPr>
          <w:spacing w:val="40"/>
        </w:rPr>
        <w:t xml:space="preserve"> </w:t>
      </w:r>
      <w:r>
        <w:t>escolar.</w:t>
      </w:r>
      <w:r>
        <w:rPr>
          <w:spacing w:val="40"/>
        </w:rPr>
        <w:t xml:space="preserve"> </w:t>
      </w:r>
      <w:r>
        <w:t>Ele</w:t>
      </w:r>
      <w:r>
        <w:rPr>
          <w:spacing w:val="40"/>
        </w:rPr>
        <w:t xml:space="preserve"> </w:t>
      </w:r>
      <w:r>
        <w:t>conclui</w:t>
      </w:r>
      <w:r>
        <w:rPr>
          <w:spacing w:val="40"/>
        </w:rPr>
        <w:t xml:space="preserve"> </w:t>
      </w:r>
      <w:r>
        <w:t>que</w:t>
      </w:r>
      <w:r>
        <w:rPr>
          <w:spacing w:val="40"/>
        </w:rPr>
        <w:t xml:space="preserve"> </w:t>
      </w:r>
      <w:r>
        <w:t>os</w:t>
      </w:r>
      <w:r>
        <w:rPr>
          <w:spacing w:val="40"/>
        </w:rPr>
        <w:t xml:space="preserve"> </w:t>
      </w:r>
      <w:r>
        <w:t>docentes</w:t>
      </w:r>
      <w:r>
        <w:rPr>
          <w:spacing w:val="40"/>
        </w:rPr>
        <w:t xml:space="preserve"> </w:t>
      </w:r>
      <w:r>
        <w:t>não</w:t>
      </w:r>
      <w:r>
        <w:rPr>
          <w:spacing w:val="40"/>
        </w:rPr>
        <w:t xml:space="preserve"> </w:t>
      </w:r>
      <w:r>
        <w:t>se</w:t>
      </w:r>
      <w:r>
        <w:rPr>
          <w:spacing w:val="40"/>
        </w:rPr>
        <w:t xml:space="preserve"> </w:t>
      </w:r>
      <w:r>
        <w:t>sentem</w:t>
      </w:r>
      <w:r>
        <w:rPr>
          <w:spacing w:val="40"/>
        </w:rPr>
        <w:t xml:space="preserve"> </w:t>
      </w:r>
      <w:r>
        <w:t>adequadamente</w:t>
      </w:r>
      <w:r>
        <w:rPr>
          <w:spacing w:val="40"/>
        </w:rPr>
        <w:t xml:space="preserve"> </w:t>
      </w:r>
      <w:r>
        <w:t>preparados, principalmente</w:t>
      </w:r>
      <w:r>
        <w:rPr>
          <w:spacing w:val="-6"/>
        </w:rPr>
        <w:t xml:space="preserve"> </w:t>
      </w:r>
      <w:r>
        <w:t>devido</w:t>
      </w:r>
      <w:r>
        <w:rPr>
          <w:spacing w:val="-5"/>
        </w:rPr>
        <w:t xml:space="preserve"> </w:t>
      </w:r>
      <w:r>
        <w:t>à</w:t>
      </w:r>
      <w:r>
        <w:rPr>
          <w:spacing w:val="-6"/>
        </w:rPr>
        <w:t xml:space="preserve"> </w:t>
      </w:r>
      <w:r>
        <w:t>ausência</w:t>
      </w:r>
      <w:r>
        <w:rPr>
          <w:spacing w:val="-7"/>
        </w:rPr>
        <w:t xml:space="preserve"> </w:t>
      </w:r>
      <w:r>
        <w:t>de</w:t>
      </w:r>
      <w:r>
        <w:rPr>
          <w:spacing w:val="-6"/>
        </w:rPr>
        <w:t xml:space="preserve"> </w:t>
      </w:r>
      <w:r>
        <w:t>um</w:t>
      </w:r>
      <w:r>
        <w:rPr>
          <w:spacing w:val="-8"/>
        </w:rPr>
        <w:t xml:space="preserve"> </w:t>
      </w:r>
      <w:r>
        <w:t>projeto</w:t>
      </w:r>
      <w:r>
        <w:rPr>
          <w:spacing w:val="-5"/>
        </w:rPr>
        <w:t xml:space="preserve"> </w:t>
      </w:r>
      <w:r>
        <w:t>teórico-técnico-metodológico</w:t>
      </w:r>
      <w:r>
        <w:rPr>
          <w:spacing w:val="-5"/>
        </w:rPr>
        <w:t xml:space="preserve"> </w:t>
      </w:r>
      <w:r>
        <w:t>robusto</w:t>
      </w:r>
      <w:r>
        <w:rPr>
          <w:spacing w:val="-6"/>
        </w:rPr>
        <w:t xml:space="preserve"> </w:t>
      </w:r>
      <w:r>
        <w:t>e</w:t>
      </w:r>
      <w:r>
        <w:rPr>
          <w:spacing w:val="-6"/>
        </w:rPr>
        <w:t xml:space="preserve"> </w:t>
      </w:r>
      <w:r>
        <w:t>à</w:t>
      </w:r>
      <w:r>
        <w:rPr>
          <w:spacing w:val="-6"/>
        </w:rPr>
        <w:t xml:space="preserve"> </w:t>
      </w:r>
      <w:r>
        <w:t>falta de</w:t>
      </w:r>
      <w:r>
        <w:rPr>
          <w:spacing w:val="40"/>
        </w:rPr>
        <w:t xml:space="preserve"> </w:t>
      </w:r>
      <w:r>
        <w:t>apoio</w:t>
      </w:r>
      <w:r>
        <w:rPr>
          <w:spacing w:val="40"/>
        </w:rPr>
        <w:t xml:space="preserve"> </w:t>
      </w:r>
      <w:r>
        <w:t>de</w:t>
      </w:r>
      <w:r>
        <w:rPr>
          <w:spacing w:val="40"/>
        </w:rPr>
        <w:t xml:space="preserve"> </w:t>
      </w:r>
      <w:r>
        <w:t>profissionais</w:t>
      </w:r>
      <w:r>
        <w:rPr>
          <w:spacing w:val="40"/>
        </w:rPr>
        <w:t xml:space="preserve"> </w:t>
      </w:r>
      <w:r>
        <w:t>especializados,</w:t>
      </w:r>
      <w:r>
        <w:rPr>
          <w:spacing w:val="40"/>
        </w:rPr>
        <w:t xml:space="preserve"> </w:t>
      </w:r>
      <w:r>
        <w:t>como</w:t>
      </w:r>
      <w:r>
        <w:rPr>
          <w:spacing w:val="40"/>
        </w:rPr>
        <w:t xml:space="preserve"> </w:t>
      </w:r>
      <w:r>
        <w:t>professores</w:t>
      </w:r>
      <w:r>
        <w:rPr>
          <w:spacing w:val="40"/>
        </w:rPr>
        <w:t xml:space="preserve"> </w:t>
      </w:r>
      <w:r>
        <w:t>de</w:t>
      </w:r>
      <w:r>
        <w:rPr>
          <w:spacing w:val="40"/>
        </w:rPr>
        <w:t xml:space="preserve"> </w:t>
      </w:r>
      <w:r>
        <w:t>apoio</w:t>
      </w:r>
      <w:r>
        <w:rPr>
          <w:spacing w:val="40"/>
        </w:rPr>
        <w:t xml:space="preserve"> </w:t>
      </w:r>
      <w:r>
        <w:t>ou</w:t>
      </w:r>
      <w:r>
        <w:rPr>
          <w:spacing w:val="40"/>
        </w:rPr>
        <w:t xml:space="preserve"> </w:t>
      </w:r>
      <w:r>
        <w:t>especialistas</w:t>
      </w:r>
      <w:r>
        <w:rPr>
          <w:spacing w:val="40"/>
        </w:rPr>
        <w:t xml:space="preserve"> </w:t>
      </w:r>
      <w:r>
        <w:t>em Atendimento</w:t>
      </w:r>
      <w:r>
        <w:rPr>
          <w:spacing w:val="-12"/>
        </w:rPr>
        <w:t xml:space="preserve"> </w:t>
      </w:r>
      <w:r>
        <w:t>Educacional</w:t>
      </w:r>
      <w:r>
        <w:rPr>
          <w:spacing w:val="-13"/>
        </w:rPr>
        <w:t xml:space="preserve"> </w:t>
      </w:r>
      <w:r>
        <w:t>Especializado.</w:t>
      </w:r>
      <w:r>
        <w:rPr>
          <w:spacing w:val="-12"/>
        </w:rPr>
        <w:t xml:space="preserve"> </w:t>
      </w:r>
      <w:r>
        <w:t>Essa</w:t>
      </w:r>
      <w:r>
        <w:rPr>
          <w:spacing w:val="-11"/>
        </w:rPr>
        <w:t xml:space="preserve"> </w:t>
      </w:r>
      <w:r>
        <w:t>carência</w:t>
      </w:r>
      <w:r>
        <w:rPr>
          <w:spacing w:val="-11"/>
        </w:rPr>
        <w:t xml:space="preserve"> </w:t>
      </w:r>
      <w:r>
        <w:t>de</w:t>
      </w:r>
      <w:r>
        <w:rPr>
          <w:spacing w:val="-12"/>
        </w:rPr>
        <w:t xml:space="preserve"> </w:t>
      </w:r>
      <w:r>
        <w:t>apoio</w:t>
      </w:r>
      <w:r>
        <w:rPr>
          <w:spacing w:val="-11"/>
        </w:rPr>
        <w:t xml:space="preserve"> </w:t>
      </w:r>
      <w:r>
        <w:t>técnico</w:t>
      </w:r>
      <w:r>
        <w:rPr>
          <w:spacing w:val="-12"/>
        </w:rPr>
        <w:t xml:space="preserve"> </w:t>
      </w:r>
      <w:r>
        <w:t>e</w:t>
      </w:r>
      <w:r>
        <w:rPr>
          <w:spacing w:val="-12"/>
        </w:rPr>
        <w:t xml:space="preserve"> </w:t>
      </w:r>
      <w:r>
        <w:t>especializado força</w:t>
      </w:r>
      <w:r>
        <w:rPr>
          <w:spacing w:val="-6"/>
        </w:rPr>
        <w:t xml:space="preserve"> </w:t>
      </w:r>
      <w:r>
        <w:t>os</w:t>
      </w:r>
      <w:r>
        <w:rPr>
          <w:spacing w:val="-5"/>
        </w:rPr>
        <w:t xml:space="preserve"> </w:t>
      </w:r>
      <w:r>
        <w:t>professores</w:t>
      </w:r>
      <w:r>
        <w:rPr>
          <w:spacing w:val="-5"/>
        </w:rPr>
        <w:t xml:space="preserve"> </w:t>
      </w:r>
      <w:r>
        <w:t>a</w:t>
      </w:r>
      <w:r>
        <w:rPr>
          <w:spacing w:val="-6"/>
        </w:rPr>
        <w:t xml:space="preserve"> </w:t>
      </w:r>
      <w:r>
        <w:t>permanecerem</w:t>
      </w:r>
      <w:r>
        <w:rPr>
          <w:spacing w:val="-6"/>
        </w:rPr>
        <w:t xml:space="preserve"> </w:t>
      </w:r>
      <w:r>
        <w:t>em</w:t>
      </w:r>
      <w:r>
        <w:rPr>
          <w:spacing w:val="-4"/>
        </w:rPr>
        <w:t xml:space="preserve"> </w:t>
      </w:r>
      <w:r>
        <w:t>práticas</w:t>
      </w:r>
      <w:r>
        <w:rPr>
          <w:spacing w:val="-3"/>
        </w:rPr>
        <w:t xml:space="preserve"> </w:t>
      </w:r>
      <w:r>
        <w:t>tradicionais,</w:t>
      </w:r>
      <w:r>
        <w:rPr>
          <w:spacing w:val="-3"/>
        </w:rPr>
        <w:t xml:space="preserve"> </w:t>
      </w:r>
      <w:r>
        <w:t>como</w:t>
      </w:r>
      <w:r>
        <w:rPr>
          <w:spacing w:val="-5"/>
        </w:rPr>
        <w:t xml:space="preserve"> </w:t>
      </w:r>
      <w:r>
        <w:t>aulas</w:t>
      </w:r>
      <w:r>
        <w:rPr>
          <w:spacing w:val="-5"/>
        </w:rPr>
        <w:t xml:space="preserve"> </w:t>
      </w:r>
      <w:r>
        <w:t>expositivas,</w:t>
      </w:r>
      <w:r>
        <w:rPr>
          <w:spacing w:val="-5"/>
        </w:rPr>
        <w:t xml:space="preserve"> </w:t>
      </w:r>
      <w:r>
        <w:t>que</w:t>
      </w:r>
      <w:r>
        <w:rPr>
          <w:spacing w:val="-6"/>
        </w:rPr>
        <w:t xml:space="preserve"> </w:t>
      </w:r>
      <w:r>
        <w:t>são muitas</w:t>
      </w:r>
      <w:r>
        <w:rPr>
          <w:spacing w:val="40"/>
        </w:rPr>
        <w:t xml:space="preserve"> </w:t>
      </w:r>
      <w:r>
        <w:t>vezes</w:t>
      </w:r>
      <w:r>
        <w:rPr>
          <w:spacing w:val="40"/>
        </w:rPr>
        <w:t xml:space="preserve"> </w:t>
      </w:r>
      <w:r>
        <w:t>inadequadas</w:t>
      </w:r>
      <w:r>
        <w:rPr>
          <w:spacing w:val="40"/>
        </w:rPr>
        <w:t xml:space="preserve"> </w:t>
      </w:r>
      <w:r>
        <w:t>para</w:t>
      </w:r>
      <w:r>
        <w:rPr>
          <w:spacing w:val="40"/>
        </w:rPr>
        <w:t xml:space="preserve"> </w:t>
      </w:r>
      <w:r>
        <w:t>promover</w:t>
      </w:r>
      <w:r>
        <w:rPr>
          <w:spacing w:val="40"/>
        </w:rPr>
        <w:t xml:space="preserve"> </w:t>
      </w:r>
      <w:r>
        <w:t>uma</w:t>
      </w:r>
      <w:r>
        <w:rPr>
          <w:spacing w:val="40"/>
        </w:rPr>
        <w:t xml:space="preserve"> </w:t>
      </w:r>
      <w:r>
        <w:t>inclusão</w:t>
      </w:r>
      <w:r>
        <w:rPr>
          <w:spacing w:val="40"/>
        </w:rPr>
        <w:t xml:space="preserve"> </w:t>
      </w:r>
      <w:r>
        <w:t>real.</w:t>
      </w:r>
      <w:r>
        <w:rPr>
          <w:spacing w:val="40"/>
        </w:rPr>
        <w:t xml:space="preserve"> </w:t>
      </w:r>
      <w:r>
        <w:t>A</w:t>
      </w:r>
      <w:r>
        <w:rPr>
          <w:spacing w:val="40"/>
        </w:rPr>
        <w:t xml:space="preserve"> </w:t>
      </w:r>
      <w:r>
        <w:t>autora</w:t>
      </w:r>
      <w:r>
        <w:rPr>
          <w:spacing w:val="40"/>
        </w:rPr>
        <w:t xml:space="preserve"> </w:t>
      </w:r>
      <w:r>
        <w:t>observa</w:t>
      </w:r>
      <w:r>
        <w:rPr>
          <w:spacing w:val="40"/>
        </w:rPr>
        <w:t xml:space="preserve"> </w:t>
      </w:r>
      <w:r>
        <w:t>que</w:t>
      </w:r>
      <w:r>
        <w:rPr>
          <w:spacing w:val="40"/>
        </w:rPr>
        <w:t xml:space="preserve"> </w:t>
      </w:r>
      <w:r>
        <w:t>essas práticas, baseadas em métodos convencionais de ensino, não contemplam as particularidades do</w:t>
      </w:r>
      <w:r>
        <w:rPr>
          <w:spacing w:val="19"/>
        </w:rPr>
        <w:t xml:space="preserve"> </w:t>
      </w:r>
      <w:r>
        <w:t>processo</w:t>
      </w:r>
      <w:r>
        <w:rPr>
          <w:spacing w:val="20"/>
        </w:rPr>
        <w:t xml:space="preserve"> </w:t>
      </w:r>
      <w:r>
        <w:t>de</w:t>
      </w:r>
      <w:r>
        <w:rPr>
          <w:spacing w:val="19"/>
        </w:rPr>
        <w:t xml:space="preserve"> </w:t>
      </w:r>
      <w:r>
        <w:t>ensino-aprendizagem</w:t>
      </w:r>
      <w:r>
        <w:rPr>
          <w:spacing w:val="18"/>
        </w:rPr>
        <w:t xml:space="preserve"> </w:t>
      </w:r>
      <w:r>
        <w:t>de</w:t>
      </w:r>
      <w:r>
        <w:rPr>
          <w:spacing w:val="22"/>
        </w:rPr>
        <w:t xml:space="preserve"> </w:t>
      </w:r>
      <w:r>
        <w:t>alunos</w:t>
      </w:r>
      <w:r>
        <w:rPr>
          <w:spacing w:val="20"/>
        </w:rPr>
        <w:t xml:space="preserve"> </w:t>
      </w:r>
      <w:r>
        <w:t>com</w:t>
      </w:r>
      <w:r>
        <w:rPr>
          <w:spacing w:val="17"/>
        </w:rPr>
        <w:t xml:space="preserve"> </w:t>
      </w:r>
      <w:r>
        <w:t>deficiência,</w:t>
      </w:r>
      <w:r>
        <w:rPr>
          <w:spacing w:val="20"/>
        </w:rPr>
        <w:t xml:space="preserve"> </w:t>
      </w:r>
      <w:r>
        <w:t>perpetuando</w:t>
      </w:r>
      <w:r>
        <w:rPr>
          <w:spacing w:val="19"/>
        </w:rPr>
        <w:t xml:space="preserve"> </w:t>
      </w:r>
      <w:r>
        <w:t>um</w:t>
      </w:r>
      <w:r>
        <w:rPr>
          <w:spacing w:val="20"/>
        </w:rPr>
        <w:t xml:space="preserve"> </w:t>
      </w:r>
      <w:r>
        <w:t>modelo</w:t>
      </w:r>
      <w:r>
        <w:rPr>
          <w:spacing w:val="20"/>
        </w:rPr>
        <w:t xml:space="preserve"> </w:t>
      </w:r>
      <w:r>
        <w:rPr>
          <w:spacing w:val="-5"/>
        </w:rPr>
        <w:t>de</w:t>
      </w:r>
      <w:r w:rsidR="002073B1">
        <w:t xml:space="preserve"> </w:t>
      </w:r>
      <w:r>
        <w:t>educação</w:t>
      </w:r>
      <w:r>
        <w:rPr>
          <w:spacing w:val="-4"/>
        </w:rPr>
        <w:t xml:space="preserve"> </w:t>
      </w:r>
      <w:r>
        <w:t>que,</w:t>
      </w:r>
      <w:r>
        <w:rPr>
          <w:spacing w:val="-1"/>
        </w:rPr>
        <w:t xml:space="preserve"> </w:t>
      </w:r>
      <w:r>
        <w:t>apesar</w:t>
      </w:r>
      <w:r>
        <w:rPr>
          <w:spacing w:val="-1"/>
        </w:rPr>
        <w:t xml:space="preserve"> </w:t>
      </w:r>
      <w:r>
        <w:t>de</w:t>
      </w:r>
      <w:r>
        <w:rPr>
          <w:spacing w:val="-1"/>
        </w:rPr>
        <w:t xml:space="preserve"> </w:t>
      </w:r>
      <w:r>
        <w:t>ser</w:t>
      </w:r>
      <w:r>
        <w:rPr>
          <w:spacing w:val="-2"/>
        </w:rPr>
        <w:t xml:space="preserve"> </w:t>
      </w:r>
      <w:r>
        <w:t>formalmente inclusivo,</w:t>
      </w:r>
      <w:r>
        <w:rPr>
          <w:spacing w:val="-2"/>
        </w:rPr>
        <w:t xml:space="preserve"> </w:t>
      </w:r>
      <w:r>
        <w:t>ainda</w:t>
      </w:r>
      <w:r>
        <w:rPr>
          <w:spacing w:val="-1"/>
        </w:rPr>
        <w:t xml:space="preserve"> </w:t>
      </w:r>
      <w:r>
        <w:t>é</w:t>
      </w:r>
      <w:r>
        <w:rPr>
          <w:spacing w:val="-4"/>
        </w:rPr>
        <w:t xml:space="preserve"> </w:t>
      </w:r>
      <w:r>
        <w:t>excludente</w:t>
      </w:r>
      <w:r>
        <w:rPr>
          <w:spacing w:val="-1"/>
        </w:rPr>
        <w:t xml:space="preserve"> </w:t>
      </w:r>
      <w:r>
        <w:t>na</w:t>
      </w:r>
      <w:r>
        <w:rPr>
          <w:spacing w:val="-3"/>
        </w:rPr>
        <w:t xml:space="preserve"> </w:t>
      </w:r>
      <w:r>
        <w:rPr>
          <w:spacing w:val="-2"/>
        </w:rPr>
        <w:t>prática.</w:t>
      </w:r>
    </w:p>
    <w:p w14:paraId="0242FBD5" w14:textId="45687BF0" w:rsidR="00F16A04" w:rsidRDefault="00F16A04" w:rsidP="002073B1">
      <w:pPr>
        <w:pStyle w:val="Corpodetexto"/>
        <w:spacing w:line="360" w:lineRule="auto"/>
        <w:ind w:left="0" w:firstLine="709"/>
      </w:pPr>
      <w:r>
        <w:t>Esses estudos convergem para a ideia de que, apesar de avanços em políticas públicas e legislações,</w:t>
      </w:r>
      <w:r>
        <w:rPr>
          <w:spacing w:val="-2"/>
        </w:rPr>
        <w:t xml:space="preserve"> </w:t>
      </w:r>
      <w:r>
        <w:t>a</w:t>
      </w:r>
      <w:r>
        <w:rPr>
          <w:spacing w:val="-3"/>
        </w:rPr>
        <w:t xml:space="preserve"> </w:t>
      </w:r>
      <w:r>
        <w:t>realidade</w:t>
      </w:r>
      <w:r>
        <w:rPr>
          <w:spacing w:val="-3"/>
        </w:rPr>
        <w:t xml:space="preserve"> </w:t>
      </w:r>
      <w:r>
        <w:t>pedagógica</w:t>
      </w:r>
      <w:r>
        <w:rPr>
          <w:spacing w:val="-2"/>
        </w:rPr>
        <w:t xml:space="preserve"> </w:t>
      </w:r>
      <w:r>
        <w:t>muitas</w:t>
      </w:r>
      <w:r>
        <w:rPr>
          <w:spacing w:val="-2"/>
        </w:rPr>
        <w:t xml:space="preserve"> </w:t>
      </w:r>
      <w:r>
        <w:t>vezes</w:t>
      </w:r>
      <w:r>
        <w:rPr>
          <w:spacing w:val="-3"/>
        </w:rPr>
        <w:t xml:space="preserve"> </w:t>
      </w:r>
      <w:r>
        <w:t>não</w:t>
      </w:r>
      <w:r>
        <w:rPr>
          <w:spacing w:val="-3"/>
        </w:rPr>
        <w:t xml:space="preserve"> </w:t>
      </w:r>
      <w:r>
        <w:t>acompanha</w:t>
      </w:r>
      <w:r>
        <w:rPr>
          <w:spacing w:val="-3"/>
        </w:rPr>
        <w:t xml:space="preserve"> </w:t>
      </w:r>
      <w:r>
        <w:t>as</w:t>
      </w:r>
      <w:r>
        <w:rPr>
          <w:spacing w:val="-3"/>
        </w:rPr>
        <w:t xml:space="preserve"> </w:t>
      </w:r>
      <w:r>
        <w:t>necessidades</w:t>
      </w:r>
      <w:r>
        <w:rPr>
          <w:spacing w:val="-2"/>
        </w:rPr>
        <w:t xml:space="preserve"> </w:t>
      </w:r>
      <w:r>
        <w:t>reais</w:t>
      </w:r>
      <w:r>
        <w:rPr>
          <w:spacing w:val="-3"/>
        </w:rPr>
        <w:t xml:space="preserve"> </w:t>
      </w:r>
      <w:r>
        <w:t>de</w:t>
      </w:r>
      <w:r>
        <w:rPr>
          <w:spacing w:val="-3"/>
        </w:rPr>
        <w:t xml:space="preserve"> </w:t>
      </w:r>
      <w:r>
        <w:t>uma educação inclusiva. A falta de uma formação específica e de uma abordagem mais personalizada e adaptativa prejudica o desenvolvimento pleno dos alunos com deficiência, muitas vezes resultando em exclusão ou em uma inclusão superficial.</w:t>
      </w:r>
    </w:p>
    <w:p w14:paraId="0788699F" w14:textId="77777777" w:rsidR="00853277" w:rsidRDefault="00853277" w:rsidP="00853277">
      <w:pPr>
        <w:pStyle w:val="Ttulo1"/>
        <w:spacing w:before="0" w:after="0" w:line="360" w:lineRule="auto"/>
        <w:ind w:firstLine="709"/>
        <w:jc w:val="both"/>
        <w:rPr>
          <w:rFonts w:ascii="Times New Roman" w:hAnsi="Times New Roman" w:cs="Times New Roman"/>
          <w:spacing w:val="-1"/>
          <w:sz w:val="24"/>
          <w:szCs w:val="24"/>
        </w:rPr>
      </w:pPr>
    </w:p>
    <w:p w14:paraId="5EC3C34A" w14:textId="45B5B53B" w:rsidR="00F16A04" w:rsidRPr="002073B1" w:rsidRDefault="00E01FEC" w:rsidP="00853277">
      <w:pPr>
        <w:pStyle w:val="Ttulo1"/>
        <w:spacing w:before="0" w:after="0" w:line="360" w:lineRule="auto"/>
        <w:ind w:firstLine="709"/>
        <w:jc w:val="both"/>
        <w:rPr>
          <w:rFonts w:ascii="Times New Roman" w:hAnsi="Times New Roman" w:cs="Times New Roman"/>
          <w:sz w:val="24"/>
          <w:szCs w:val="24"/>
        </w:rPr>
      </w:pPr>
      <w:r>
        <w:rPr>
          <w:rFonts w:ascii="Times New Roman" w:hAnsi="Times New Roman" w:cs="Times New Roman"/>
          <w:spacing w:val="-1"/>
          <w:sz w:val="24"/>
          <w:szCs w:val="24"/>
        </w:rPr>
        <w:t>2.</w:t>
      </w:r>
      <w:r w:rsidR="007A6642">
        <w:rPr>
          <w:rFonts w:ascii="Times New Roman" w:hAnsi="Times New Roman" w:cs="Times New Roman"/>
          <w:spacing w:val="-1"/>
          <w:sz w:val="24"/>
          <w:szCs w:val="24"/>
        </w:rPr>
        <w:t>3</w:t>
      </w:r>
      <w:r w:rsidR="002073B1" w:rsidRPr="002073B1">
        <w:rPr>
          <w:rFonts w:ascii="Times New Roman" w:hAnsi="Times New Roman" w:cs="Times New Roman"/>
          <w:spacing w:val="-1"/>
          <w:sz w:val="24"/>
          <w:szCs w:val="24"/>
        </w:rPr>
        <w:t xml:space="preserve"> </w:t>
      </w:r>
      <w:r w:rsidR="002073B1" w:rsidRPr="002073B1">
        <w:rPr>
          <w:rFonts w:ascii="Times New Roman" w:hAnsi="Times New Roman" w:cs="Times New Roman"/>
          <w:sz w:val="24"/>
          <w:szCs w:val="24"/>
        </w:rPr>
        <w:t>C</w:t>
      </w:r>
      <w:r>
        <w:rPr>
          <w:rFonts w:ascii="Times New Roman" w:hAnsi="Times New Roman" w:cs="Times New Roman"/>
          <w:sz w:val="24"/>
          <w:szCs w:val="24"/>
        </w:rPr>
        <w:t>onclusão</w:t>
      </w:r>
    </w:p>
    <w:p w14:paraId="178B1485" w14:textId="77777777" w:rsidR="00537430" w:rsidRDefault="00537430" w:rsidP="00537430">
      <w:pPr>
        <w:pStyle w:val="Corpodetexto"/>
        <w:spacing w:line="360" w:lineRule="auto"/>
        <w:ind w:left="0"/>
      </w:pPr>
    </w:p>
    <w:p w14:paraId="2D9E7309" w14:textId="565198E9" w:rsidR="002073B1" w:rsidRDefault="00F16A04" w:rsidP="00853277">
      <w:pPr>
        <w:pStyle w:val="Corpodetexto"/>
        <w:spacing w:line="360" w:lineRule="auto"/>
        <w:ind w:left="0" w:firstLine="709"/>
        <w:rPr>
          <w:spacing w:val="-9"/>
        </w:rPr>
      </w:pPr>
      <w:r>
        <w:t>Este estudo teve como objetivo analisar dissertações e teses que abordam a temática da inclusão na Educação de Jovens e Adultos em interface com a Educação Especial, visando compreender como as produções científicas sobre essa área de estudo foram sistematizadas</w:t>
      </w:r>
      <w:r>
        <w:rPr>
          <w:spacing w:val="-9"/>
        </w:rPr>
        <w:t xml:space="preserve"> </w:t>
      </w:r>
      <w:r>
        <w:t>nos</w:t>
      </w:r>
      <w:r>
        <w:rPr>
          <w:spacing w:val="-9"/>
        </w:rPr>
        <w:t xml:space="preserve"> </w:t>
      </w:r>
      <w:r>
        <w:t>últimos</w:t>
      </w:r>
      <w:r>
        <w:rPr>
          <w:spacing w:val="-9"/>
        </w:rPr>
        <w:t xml:space="preserve"> </w:t>
      </w:r>
      <w:r>
        <w:t>anos.</w:t>
      </w:r>
      <w:r>
        <w:rPr>
          <w:spacing w:val="-9"/>
        </w:rPr>
        <w:t xml:space="preserve"> </w:t>
      </w:r>
    </w:p>
    <w:p w14:paraId="50A06F09" w14:textId="4984A270" w:rsidR="002073B1" w:rsidRDefault="00F16A04" w:rsidP="002073B1">
      <w:pPr>
        <w:pStyle w:val="Corpodetexto"/>
        <w:spacing w:line="360" w:lineRule="auto"/>
        <w:ind w:left="0" w:firstLine="709"/>
        <w:rPr>
          <w:spacing w:val="-9"/>
        </w:rPr>
      </w:pPr>
      <w:r>
        <w:t>A</w:t>
      </w:r>
      <w:r>
        <w:rPr>
          <w:spacing w:val="-9"/>
        </w:rPr>
        <w:t xml:space="preserve"> </w:t>
      </w:r>
      <w:r>
        <w:t>análise</w:t>
      </w:r>
      <w:r>
        <w:rPr>
          <w:spacing w:val="-8"/>
        </w:rPr>
        <w:t xml:space="preserve"> </w:t>
      </w:r>
      <w:r>
        <w:t>abrangeu</w:t>
      </w:r>
      <w:r>
        <w:rPr>
          <w:spacing w:val="-10"/>
        </w:rPr>
        <w:t xml:space="preserve"> </w:t>
      </w:r>
      <w:r>
        <w:t>o</w:t>
      </w:r>
      <w:r>
        <w:rPr>
          <w:spacing w:val="-9"/>
        </w:rPr>
        <w:t xml:space="preserve"> </w:t>
      </w:r>
      <w:r>
        <w:t>período</w:t>
      </w:r>
      <w:r>
        <w:rPr>
          <w:spacing w:val="-8"/>
        </w:rPr>
        <w:t xml:space="preserve"> </w:t>
      </w:r>
      <w:r>
        <w:t>de</w:t>
      </w:r>
      <w:r>
        <w:rPr>
          <w:spacing w:val="-10"/>
        </w:rPr>
        <w:t xml:space="preserve"> </w:t>
      </w:r>
      <w:r>
        <w:t>2015</w:t>
      </w:r>
      <w:r>
        <w:rPr>
          <w:spacing w:val="-9"/>
        </w:rPr>
        <w:t xml:space="preserve"> </w:t>
      </w:r>
      <w:r>
        <w:t>a</w:t>
      </w:r>
      <w:r>
        <w:rPr>
          <w:spacing w:val="-10"/>
        </w:rPr>
        <w:t xml:space="preserve"> </w:t>
      </w:r>
      <w:r>
        <w:t>2023,</w:t>
      </w:r>
      <w:r>
        <w:rPr>
          <w:spacing w:val="-9"/>
        </w:rPr>
        <w:t xml:space="preserve"> </w:t>
      </w:r>
      <w:r>
        <w:t>marco</w:t>
      </w:r>
      <w:r>
        <w:rPr>
          <w:spacing w:val="-10"/>
        </w:rPr>
        <w:t xml:space="preserve"> </w:t>
      </w:r>
      <w:r>
        <w:t>temporal da</w:t>
      </w:r>
      <w:r>
        <w:rPr>
          <w:spacing w:val="-8"/>
        </w:rPr>
        <w:t xml:space="preserve"> </w:t>
      </w:r>
      <w:r>
        <w:t>publicação</w:t>
      </w:r>
      <w:r>
        <w:rPr>
          <w:spacing w:val="-8"/>
        </w:rPr>
        <w:t xml:space="preserve"> </w:t>
      </w:r>
      <w:r>
        <w:t>da</w:t>
      </w:r>
      <w:r>
        <w:rPr>
          <w:spacing w:val="-8"/>
        </w:rPr>
        <w:t xml:space="preserve"> </w:t>
      </w:r>
      <w:r>
        <w:t>Lei</w:t>
      </w:r>
      <w:r>
        <w:rPr>
          <w:spacing w:val="-6"/>
        </w:rPr>
        <w:t xml:space="preserve"> </w:t>
      </w:r>
      <w:r>
        <w:t>Brasileira</w:t>
      </w:r>
      <w:r>
        <w:rPr>
          <w:spacing w:val="-8"/>
        </w:rPr>
        <w:t xml:space="preserve"> </w:t>
      </w:r>
      <w:r>
        <w:t>de</w:t>
      </w:r>
      <w:r>
        <w:rPr>
          <w:spacing w:val="-8"/>
        </w:rPr>
        <w:t xml:space="preserve"> </w:t>
      </w:r>
      <w:r>
        <w:t>Inclusão</w:t>
      </w:r>
      <w:r>
        <w:rPr>
          <w:spacing w:val="-7"/>
        </w:rPr>
        <w:t xml:space="preserve"> </w:t>
      </w:r>
      <w:r>
        <w:t>(Lei</w:t>
      </w:r>
      <w:r>
        <w:rPr>
          <w:spacing w:val="-8"/>
        </w:rPr>
        <w:t xml:space="preserve"> </w:t>
      </w:r>
      <w:r w:rsidR="008E08AC">
        <w:t>n.</w:t>
      </w:r>
      <w:r>
        <w:t>º</w:t>
      </w:r>
      <w:r>
        <w:rPr>
          <w:spacing w:val="-5"/>
        </w:rPr>
        <w:t xml:space="preserve"> </w:t>
      </w:r>
      <w:r>
        <w:t>13.146/2015),</w:t>
      </w:r>
      <w:r>
        <w:rPr>
          <w:spacing w:val="-7"/>
        </w:rPr>
        <w:t xml:space="preserve"> </w:t>
      </w:r>
      <w:r>
        <w:t>que</w:t>
      </w:r>
      <w:r>
        <w:rPr>
          <w:spacing w:val="-8"/>
        </w:rPr>
        <w:t xml:space="preserve"> </w:t>
      </w:r>
      <w:r>
        <w:t>assegura</w:t>
      </w:r>
      <w:r>
        <w:rPr>
          <w:spacing w:val="-9"/>
        </w:rPr>
        <w:t xml:space="preserve"> </w:t>
      </w:r>
      <w:r>
        <w:t>às</w:t>
      </w:r>
      <w:r>
        <w:rPr>
          <w:spacing w:val="-7"/>
        </w:rPr>
        <w:t xml:space="preserve"> </w:t>
      </w:r>
      <w:r>
        <w:t>pessoas</w:t>
      </w:r>
      <w:r>
        <w:rPr>
          <w:spacing w:val="-7"/>
        </w:rPr>
        <w:t xml:space="preserve"> </w:t>
      </w:r>
      <w:r>
        <w:t xml:space="preserve">com deficiência o acesso a direitos e liberdades fundamentais em condições de igualdade. </w:t>
      </w:r>
      <w:r w:rsidR="008E08AC" w:rsidRPr="008E08AC">
        <w:t xml:space="preserve">É nesse sentido que a deficiência vem sendo compreendida de uma nova forma, ou seja, como uma situação na qual </w:t>
      </w:r>
      <w:r>
        <w:t>os</w:t>
      </w:r>
      <w:r>
        <w:rPr>
          <w:spacing w:val="-15"/>
        </w:rPr>
        <w:t xml:space="preserve"> </w:t>
      </w:r>
      <w:r>
        <w:t>espaços</w:t>
      </w:r>
      <w:r>
        <w:rPr>
          <w:spacing w:val="-14"/>
        </w:rPr>
        <w:t xml:space="preserve"> </w:t>
      </w:r>
      <w:r>
        <w:t>não</w:t>
      </w:r>
      <w:r>
        <w:rPr>
          <w:spacing w:val="-15"/>
        </w:rPr>
        <w:t xml:space="preserve"> </w:t>
      </w:r>
      <w:r>
        <w:t>estão</w:t>
      </w:r>
      <w:r>
        <w:rPr>
          <w:spacing w:val="-15"/>
        </w:rPr>
        <w:t xml:space="preserve"> </w:t>
      </w:r>
      <w:r>
        <w:t>adequadamente</w:t>
      </w:r>
      <w:r>
        <w:rPr>
          <w:spacing w:val="-15"/>
        </w:rPr>
        <w:t xml:space="preserve"> </w:t>
      </w:r>
      <w:r>
        <w:t>preparados</w:t>
      </w:r>
      <w:r>
        <w:rPr>
          <w:spacing w:val="-14"/>
        </w:rPr>
        <w:t xml:space="preserve"> </w:t>
      </w:r>
      <w:r>
        <w:t>para</w:t>
      </w:r>
      <w:r>
        <w:rPr>
          <w:spacing w:val="-15"/>
        </w:rPr>
        <w:t xml:space="preserve"> </w:t>
      </w:r>
      <w:r>
        <w:t>receber</w:t>
      </w:r>
      <w:r>
        <w:rPr>
          <w:spacing w:val="-15"/>
        </w:rPr>
        <w:t xml:space="preserve"> </w:t>
      </w:r>
      <w:r>
        <w:t>pessoas</w:t>
      </w:r>
      <w:r>
        <w:rPr>
          <w:spacing w:val="-14"/>
        </w:rPr>
        <w:t xml:space="preserve"> </w:t>
      </w:r>
      <w:r>
        <w:t xml:space="preserve">com </w:t>
      </w:r>
      <w:r>
        <w:rPr>
          <w:spacing w:val="-2"/>
        </w:rPr>
        <w:t>deficiência</w:t>
      </w:r>
      <w:r>
        <w:rPr>
          <w:rFonts w:ascii="Calibri" w:hAnsi="Calibri"/>
          <w:spacing w:val="-2"/>
        </w:rPr>
        <w:t>.</w:t>
      </w:r>
    </w:p>
    <w:p w14:paraId="12BAEEC1" w14:textId="00587E1B" w:rsidR="002073B1" w:rsidRDefault="00F16A04" w:rsidP="002073B1">
      <w:pPr>
        <w:pStyle w:val="Corpodetexto"/>
        <w:spacing w:line="360" w:lineRule="auto"/>
        <w:ind w:left="0" w:firstLine="709"/>
        <w:rPr>
          <w:spacing w:val="-9"/>
        </w:rPr>
      </w:pPr>
      <w:r>
        <w:t>Em</w:t>
      </w:r>
      <w:r>
        <w:rPr>
          <w:spacing w:val="-5"/>
        </w:rPr>
        <w:t xml:space="preserve"> </w:t>
      </w:r>
      <w:r>
        <w:t>princípio,</w:t>
      </w:r>
      <w:r>
        <w:rPr>
          <w:spacing w:val="-3"/>
        </w:rPr>
        <w:t xml:space="preserve"> </w:t>
      </w:r>
      <w:r>
        <w:t>analisamos</w:t>
      </w:r>
      <w:r>
        <w:rPr>
          <w:spacing w:val="-2"/>
        </w:rPr>
        <w:t xml:space="preserve"> </w:t>
      </w:r>
      <w:r>
        <w:t>as</w:t>
      </w:r>
      <w:r>
        <w:rPr>
          <w:spacing w:val="-3"/>
        </w:rPr>
        <w:t xml:space="preserve"> </w:t>
      </w:r>
      <w:r>
        <w:t>principais</w:t>
      </w:r>
      <w:r>
        <w:rPr>
          <w:spacing w:val="-2"/>
        </w:rPr>
        <w:t xml:space="preserve"> </w:t>
      </w:r>
      <w:r>
        <w:t>publicações</w:t>
      </w:r>
      <w:r>
        <w:rPr>
          <w:spacing w:val="-3"/>
        </w:rPr>
        <w:t xml:space="preserve"> </w:t>
      </w:r>
      <w:r>
        <w:t>científicas</w:t>
      </w:r>
      <w:r>
        <w:rPr>
          <w:spacing w:val="-2"/>
        </w:rPr>
        <w:t xml:space="preserve"> </w:t>
      </w:r>
      <w:r>
        <w:t>na</w:t>
      </w:r>
      <w:r>
        <w:rPr>
          <w:spacing w:val="-3"/>
        </w:rPr>
        <w:t xml:space="preserve"> </w:t>
      </w:r>
      <w:r>
        <w:t>área,</w:t>
      </w:r>
      <w:r>
        <w:rPr>
          <w:spacing w:val="-3"/>
        </w:rPr>
        <w:t xml:space="preserve"> </w:t>
      </w:r>
      <w:r>
        <w:t>que</w:t>
      </w:r>
      <w:r>
        <w:rPr>
          <w:spacing w:val="-3"/>
        </w:rPr>
        <w:t xml:space="preserve"> </w:t>
      </w:r>
      <w:r>
        <w:t>contemplam</w:t>
      </w:r>
      <w:r>
        <w:rPr>
          <w:spacing w:val="-3"/>
        </w:rPr>
        <w:t xml:space="preserve"> </w:t>
      </w:r>
      <w:r>
        <w:t>a temática</w:t>
      </w:r>
      <w:r w:rsidR="008E08AC">
        <w:t>,</w:t>
      </w:r>
      <w:r>
        <w:t xml:space="preserve"> e depois realizamos as reflexões necessárias, apresentando quadros e tabelas esquemáticas que demonstraram as especificidades dos estudos encontrados.</w:t>
      </w:r>
    </w:p>
    <w:p w14:paraId="5D52EFD5" w14:textId="3F030531" w:rsidR="002073B1" w:rsidRDefault="00F16A04" w:rsidP="002073B1">
      <w:pPr>
        <w:pStyle w:val="Corpodetexto"/>
        <w:spacing w:line="360" w:lineRule="auto"/>
        <w:ind w:left="0" w:firstLine="709"/>
        <w:rPr>
          <w:spacing w:val="-9"/>
        </w:rPr>
      </w:pPr>
      <w:r>
        <w:t>Em seguida, refletimos sobre algumas questões que estão presentes nos estudos, enfatizando a necessidade</w:t>
      </w:r>
      <w:r>
        <w:rPr>
          <w:spacing w:val="-1"/>
        </w:rPr>
        <w:t xml:space="preserve"> </w:t>
      </w:r>
      <w:r>
        <w:t>de aprofundar mais neste</w:t>
      </w:r>
      <w:r>
        <w:rPr>
          <w:spacing w:val="-1"/>
        </w:rPr>
        <w:t xml:space="preserve"> </w:t>
      </w:r>
      <w:r>
        <w:t>campo, alargando a pesquisa para</w:t>
      </w:r>
      <w:r>
        <w:rPr>
          <w:spacing w:val="-1"/>
        </w:rPr>
        <w:t xml:space="preserve"> </w:t>
      </w:r>
      <w:r>
        <w:t xml:space="preserve">estudos mais abrangentes, de maneira a contribuir para </w:t>
      </w:r>
      <w:r w:rsidR="008E08AC">
        <w:t xml:space="preserve">a </w:t>
      </w:r>
      <w:r>
        <w:t xml:space="preserve">inserção de novos paradigmas de práticas pedagógicas que possam ser utilizadas na prática do professor de EJA em consonância com a </w:t>
      </w:r>
      <w:r w:rsidR="008E08AC">
        <w:t>e</w:t>
      </w:r>
      <w:r>
        <w:t>ducação dos alunos com deficiência que carecem de mais atendimento individualizado e adaptado às suas necessidades e especificidades.</w:t>
      </w:r>
    </w:p>
    <w:p w14:paraId="41B60BB9" w14:textId="5CBDFCFC" w:rsidR="002073B1" w:rsidRDefault="00F16A04" w:rsidP="002073B1">
      <w:pPr>
        <w:pStyle w:val="Corpodetexto"/>
        <w:spacing w:line="360" w:lineRule="auto"/>
        <w:ind w:left="0" w:firstLine="709"/>
        <w:rPr>
          <w:spacing w:val="-9"/>
        </w:rPr>
      </w:pPr>
      <w:r>
        <w:t>Assim, os estudos encontrados</w:t>
      </w:r>
      <w:r w:rsidR="008E08AC">
        <w:t xml:space="preserve"> </w:t>
      </w:r>
      <w:r>
        <w:t>passaram por um filtro de acordo com critérios estabelecidos</w:t>
      </w:r>
      <w:r>
        <w:rPr>
          <w:spacing w:val="-17"/>
        </w:rPr>
        <w:t xml:space="preserve"> </w:t>
      </w:r>
      <w:r>
        <w:t>pelos</w:t>
      </w:r>
      <w:r>
        <w:rPr>
          <w:spacing w:val="-15"/>
        </w:rPr>
        <w:t xml:space="preserve"> </w:t>
      </w:r>
      <w:r>
        <w:t>pesquisadores</w:t>
      </w:r>
      <w:r>
        <w:rPr>
          <w:spacing w:val="-13"/>
        </w:rPr>
        <w:t xml:space="preserve"> </w:t>
      </w:r>
      <w:r>
        <w:t>para</w:t>
      </w:r>
      <w:r>
        <w:rPr>
          <w:spacing w:val="-15"/>
        </w:rPr>
        <w:t xml:space="preserve"> </w:t>
      </w:r>
      <w:r>
        <w:t>complementar</w:t>
      </w:r>
      <w:r>
        <w:rPr>
          <w:spacing w:val="-15"/>
        </w:rPr>
        <w:t xml:space="preserve"> </w:t>
      </w:r>
      <w:r>
        <w:t>com</w:t>
      </w:r>
      <w:r>
        <w:rPr>
          <w:spacing w:val="-15"/>
        </w:rPr>
        <w:t xml:space="preserve"> </w:t>
      </w:r>
      <w:r>
        <w:t>as</w:t>
      </w:r>
      <w:r>
        <w:rPr>
          <w:spacing w:val="-14"/>
        </w:rPr>
        <w:t xml:space="preserve"> </w:t>
      </w:r>
      <w:r>
        <w:t>questões</w:t>
      </w:r>
      <w:r>
        <w:rPr>
          <w:spacing w:val="-14"/>
        </w:rPr>
        <w:t xml:space="preserve"> </w:t>
      </w:r>
      <w:r>
        <w:t>relativas</w:t>
      </w:r>
      <w:r>
        <w:rPr>
          <w:spacing w:val="-13"/>
        </w:rPr>
        <w:t xml:space="preserve"> </w:t>
      </w:r>
      <w:r>
        <w:t>ao</w:t>
      </w:r>
      <w:r>
        <w:rPr>
          <w:spacing w:val="-15"/>
        </w:rPr>
        <w:t xml:space="preserve"> </w:t>
      </w:r>
      <w:r>
        <w:t>tema</w:t>
      </w:r>
      <w:r>
        <w:rPr>
          <w:spacing w:val="-15"/>
        </w:rPr>
        <w:t xml:space="preserve"> </w:t>
      </w:r>
      <w:r>
        <w:t>de</w:t>
      </w:r>
      <w:r>
        <w:rPr>
          <w:spacing w:val="-14"/>
        </w:rPr>
        <w:t xml:space="preserve"> </w:t>
      </w:r>
      <w:r>
        <w:rPr>
          <w:spacing w:val="-5"/>
        </w:rPr>
        <w:t>uma</w:t>
      </w:r>
      <w:r w:rsidR="00A23391">
        <w:t xml:space="preserve"> </w:t>
      </w:r>
      <w:r>
        <w:t xml:space="preserve">dissertação de mestrado em andamento. </w:t>
      </w:r>
    </w:p>
    <w:p w14:paraId="3332C783" w14:textId="455C66BF" w:rsidR="002073B1" w:rsidRDefault="00F16A04" w:rsidP="002073B1">
      <w:pPr>
        <w:pStyle w:val="Corpodetexto"/>
        <w:spacing w:line="360" w:lineRule="auto"/>
        <w:ind w:left="0" w:firstLine="709"/>
        <w:rPr>
          <w:spacing w:val="-9"/>
        </w:rPr>
      </w:pPr>
      <w:r>
        <w:t>Os estudos elencados e privilegiados na busca deram origem</w:t>
      </w:r>
      <w:r>
        <w:rPr>
          <w:spacing w:val="-11"/>
        </w:rPr>
        <w:t xml:space="preserve"> </w:t>
      </w:r>
      <w:r>
        <w:t>ao</w:t>
      </w:r>
      <w:r>
        <w:rPr>
          <w:spacing w:val="-9"/>
        </w:rPr>
        <w:t xml:space="preserve"> </w:t>
      </w:r>
      <w:r>
        <w:t>texto</w:t>
      </w:r>
      <w:r>
        <w:rPr>
          <w:spacing w:val="-8"/>
        </w:rPr>
        <w:t xml:space="preserve"> </w:t>
      </w:r>
      <w:r>
        <w:t>em</w:t>
      </w:r>
      <w:r>
        <w:rPr>
          <w:spacing w:val="-11"/>
        </w:rPr>
        <w:t xml:space="preserve"> </w:t>
      </w:r>
      <w:r>
        <w:t>questão,</w:t>
      </w:r>
      <w:r>
        <w:rPr>
          <w:spacing w:val="-8"/>
        </w:rPr>
        <w:t xml:space="preserve"> </w:t>
      </w:r>
      <w:r>
        <w:t>que</w:t>
      </w:r>
      <w:r>
        <w:rPr>
          <w:spacing w:val="-9"/>
        </w:rPr>
        <w:t xml:space="preserve"> </w:t>
      </w:r>
      <w:r>
        <w:t>não</w:t>
      </w:r>
      <w:r>
        <w:rPr>
          <w:spacing w:val="-9"/>
        </w:rPr>
        <w:t xml:space="preserve"> </w:t>
      </w:r>
      <w:r w:rsidR="008E08AC">
        <w:rPr>
          <w:spacing w:val="-9"/>
        </w:rPr>
        <w:t xml:space="preserve">se </w:t>
      </w:r>
      <w:r>
        <w:t>esgota</w:t>
      </w:r>
      <w:r>
        <w:rPr>
          <w:spacing w:val="-9"/>
        </w:rPr>
        <w:t xml:space="preserve"> </w:t>
      </w:r>
      <w:r>
        <w:t>por</w:t>
      </w:r>
      <w:r>
        <w:rPr>
          <w:spacing w:val="-8"/>
        </w:rPr>
        <w:t xml:space="preserve"> </w:t>
      </w:r>
      <w:r>
        <w:t>si</w:t>
      </w:r>
      <w:r>
        <w:rPr>
          <w:spacing w:val="-8"/>
        </w:rPr>
        <w:t xml:space="preserve"> </w:t>
      </w:r>
      <w:r>
        <w:t>mesmo,</w:t>
      </w:r>
      <w:r>
        <w:rPr>
          <w:spacing w:val="-8"/>
        </w:rPr>
        <w:t xml:space="preserve"> </w:t>
      </w:r>
      <w:r>
        <w:t>devendo</w:t>
      </w:r>
      <w:r>
        <w:rPr>
          <w:spacing w:val="-8"/>
        </w:rPr>
        <w:t xml:space="preserve"> </w:t>
      </w:r>
      <w:r>
        <w:t>estender</w:t>
      </w:r>
      <w:r w:rsidR="008E08AC">
        <w:t>-se</w:t>
      </w:r>
      <w:r>
        <w:rPr>
          <w:spacing w:val="-9"/>
        </w:rPr>
        <w:t xml:space="preserve"> </w:t>
      </w:r>
      <w:r>
        <w:t>a</w:t>
      </w:r>
      <w:r>
        <w:rPr>
          <w:spacing w:val="-9"/>
        </w:rPr>
        <w:t xml:space="preserve"> </w:t>
      </w:r>
      <w:r>
        <w:t>outras</w:t>
      </w:r>
      <w:r>
        <w:rPr>
          <w:spacing w:val="-7"/>
        </w:rPr>
        <w:t xml:space="preserve"> </w:t>
      </w:r>
      <w:r>
        <w:t>formas</w:t>
      </w:r>
      <w:r>
        <w:rPr>
          <w:spacing w:val="-8"/>
        </w:rPr>
        <w:t xml:space="preserve"> </w:t>
      </w:r>
      <w:r>
        <w:t>de buscas</w:t>
      </w:r>
      <w:r>
        <w:rPr>
          <w:spacing w:val="-5"/>
        </w:rPr>
        <w:t xml:space="preserve"> </w:t>
      </w:r>
      <w:r>
        <w:t>e</w:t>
      </w:r>
      <w:r>
        <w:rPr>
          <w:spacing w:val="-6"/>
        </w:rPr>
        <w:t xml:space="preserve"> </w:t>
      </w:r>
      <w:r>
        <w:t>estudos</w:t>
      </w:r>
      <w:r>
        <w:rPr>
          <w:spacing w:val="-5"/>
        </w:rPr>
        <w:t xml:space="preserve"> </w:t>
      </w:r>
      <w:r>
        <w:t>mais</w:t>
      </w:r>
      <w:r>
        <w:rPr>
          <w:spacing w:val="-5"/>
        </w:rPr>
        <w:t xml:space="preserve"> </w:t>
      </w:r>
      <w:r>
        <w:t>aprofundados</w:t>
      </w:r>
      <w:r>
        <w:rPr>
          <w:spacing w:val="-5"/>
        </w:rPr>
        <w:t xml:space="preserve"> </w:t>
      </w:r>
      <w:r>
        <w:t>no</w:t>
      </w:r>
      <w:r>
        <w:rPr>
          <w:spacing w:val="-7"/>
        </w:rPr>
        <w:t xml:space="preserve"> </w:t>
      </w:r>
      <w:r>
        <w:t>intuito</w:t>
      </w:r>
      <w:r>
        <w:rPr>
          <w:spacing w:val="-5"/>
        </w:rPr>
        <w:t xml:space="preserve"> </w:t>
      </w:r>
      <w:r>
        <w:t>de</w:t>
      </w:r>
      <w:r>
        <w:rPr>
          <w:spacing w:val="-6"/>
        </w:rPr>
        <w:t xml:space="preserve"> </w:t>
      </w:r>
      <w:r>
        <w:t>consolidar</w:t>
      </w:r>
      <w:r>
        <w:rPr>
          <w:spacing w:val="-6"/>
        </w:rPr>
        <w:t xml:space="preserve"> </w:t>
      </w:r>
      <w:r>
        <w:t>um</w:t>
      </w:r>
      <w:r>
        <w:rPr>
          <w:spacing w:val="-8"/>
        </w:rPr>
        <w:t xml:space="preserve"> </w:t>
      </w:r>
      <w:r>
        <w:t>campo</w:t>
      </w:r>
      <w:r>
        <w:rPr>
          <w:spacing w:val="-5"/>
        </w:rPr>
        <w:t xml:space="preserve"> </w:t>
      </w:r>
      <w:r>
        <w:t>próprio</w:t>
      </w:r>
      <w:r>
        <w:rPr>
          <w:spacing w:val="-6"/>
        </w:rPr>
        <w:t xml:space="preserve"> </w:t>
      </w:r>
      <w:r>
        <w:t>de</w:t>
      </w:r>
      <w:r>
        <w:rPr>
          <w:spacing w:val="-6"/>
        </w:rPr>
        <w:t xml:space="preserve"> </w:t>
      </w:r>
      <w:r>
        <w:t>estudos,</w:t>
      </w:r>
      <w:r>
        <w:rPr>
          <w:spacing w:val="-5"/>
        </w:rPr>
        <w:t xml:space="preserve"> </w:t>
      </w:r>
      <w:r>
        <w:t>em razão de suas necessidades e especificidades que precisam urgentemente ser atendidas, no que concerne ao atendimento aos alunos com deficiência na EJA.</w:t>
      </w:r>
    </w:p>
    <w:p w14:paraId="2C6ABA4A" w14:textId="19600DBE" w:rsidR="002073B1" w:rsidRDefault="00F16A04" w:rsidP="002073B1">
      <w:pPr>
        <w:pStyle w:val="Corpodetexto"/>
        <w:spacing w:line="360" w:lineRule="auto"/>
        <w:ind w:left="0" w:firstLine="709"/>
        <w:rPr>
          <w:spacing w:val="-9"/>
        </w:rPr>
      </w:pPr>
      <w:r>
        <w:t>Vale considerar que as temáticas trabalhadas, principalmente na área das políticas públicas, embora essenciais, precisam ser constantemente revisadas e alinhadas às práticas educacionais para atender efetivamente às demandas da inclusão. Isso inclui não apenas a adequação</w:t>
      </w:r>
      <w:r>
        <w:rPr>
          <w:spacing w:val="-2"/>
        </w:rPr>
        <w:t xml:space="preserve"> </w:t>
      </w:r>
      <w:r>
        <w:t>das</w:t>
      </w:r>
      <w:r>
        <w:rPr>
          <w:spacing w:val="-3"/>
        </w:rPr>
        <w:t xml:space="preserve"> </w:t>
      </w:r>
      <w:r>
        <w:t>estruturas</w:t>
      </w:r>
      <w:r>
        <w:rPr>
          <w:spacing w:val="-3"/>
        </w:rPr>
        <w:t xml:space="preserve"> </w:t>
      </w:r>
      <w:r>
        <w:t>físicas</w:t>
      </w:r>
      <w:r>
        <w:rPr>
          <w:spacing w:val="-3"/>
        </w:rPr>
        <w:t xml:space="preserve"> </w:t>
      </w:r>
      <w:r>
        <w:t>e</w:t>
      </w:r>
      <w:r>
        <w:rPr>
          <w:spacing w:val="-2"/>
        </w:rPr>
        <w:t xml:space="preserve"> </w:t>
      </w:r>
      <w:r>
        <w:t>a</w:t>
      </w:r>
      <w:r>
        <w:rPr>
          <w:spacing w:val="-3"/>
        </w:rPr>
        <w:t xml:space="preserve"> </w:t>
      </w:r>
      <w:r>
        <w:t>oferta</w:t>
      </w:r>
      <w:r>
        <w:rPr>
          <w:spacing w:val="-2"/>
        </w:rPr>
        <w:t xml:space="preserve"> </w:t>
      </w:r>
      <w:r>
        <w:t>de</w:t>
      </w:r>
      <w:r>
        <w:rPr>
          <w:spacing w:val="-3"/>
        </w:rPr>
        <w:t xml:space="preserve"> </w:t>
      </w:r>
      <w:r>
        <w:t>serviços</w:t>
      </w:r>
      <w:r>
        <w:rPr>
          <w:spacing w:val="-2"/>
        </w:rPr>
        <w:t xml:space="preserve"> </w:t>
      </w:r>
      <w:r>
        <w:t>especializados,</w:t>
      </w:r>
      <w:r>
        <w:rPr>
          <w:spacing w:val="-1"/>
        </w:rPr>
        <w:t xml:space="preserve"> </w:t>
      </w:r>
      <w:r>
        <w:t>mas</w:t>
      </w:r>
      <w:r>
        <w:rPr>
          <w:spacing w:val="-2"/>
        </w:rPr>
        <w:t xml:space="preserve"> </w:t>
      </w:r>
      <w:r>
        <w:t>também</w:t>
      </w:r>
      <w:r>
        <w:rPr>
          <w:spacing w:val="-3"/>
        </w:rPr>
        <w:t xml:space="preserve"> </w:t>
      </w:r>
      <w:r>
        <w:t>a</w:t>
      </w:r>
      <w:r>
        <w:rPr>
          <w:spacing w:val="-3"/>
        </w:rPr>
        <w:t xml:space="preserve"> </w:t>
      </w:r>
      <w:r w:rsidR="008E08AC">
        <w:t>qualificação</w:t>
      </w:r>
      <w:r>
        <w:t xml:space="preserve"> de professores para que possam atuar de </w:t>
      </w:r>
      <w:r w:rsidR="008E08AC">
        <w:t>modo</w:t>
      </w:r>
      <w:r>
        <w:t xml:space="preserve"> étic</w:t>
      </w:r>
      <w:r w:rsidR="008E08AC">
        <w:t>o</w:t>
      </w:r>
      <w:r>
        <w:t xml:space="preserve"> e inclusiv</w:t>
      </w:r>
      <w:r w:rsidR="008E08AC">
        <w:t>o</w:t>
      </w:r>
      <w:r>
        <w:t>, com base nos princípios da justiça social e do respeito às diferenças.</w:t>
      </w:r>
    </w:p>
    <w:p w14:paraId="6F457F50" w14:textId="77777777" w:rsidR="002073B1" w:rsidRDefault="00F16A04" w:rsidP="002073B1">
      <w:pPr>
        <w:pStyle w:val="Corpodetexto"/>
        <w:spacing w:line="360" w:lineRule="auto"/>
        <w:ind w:left="0" w:firstLine="709"/>
        <w:rPr>
          <w:spacing w:val="-9"/>
        </w:rPr>
      </w:pPr>
      <w:r>
        <w:t>Outra questão relevante a ser considerada é que as pesquisas frequentemente focam em duas deficiências específicas: a educação do surdo e a do aluno com deficiência intelectual. Esses grupos têm sido amplamente abordados devido às particularidades que exigem adaptações curriculares e metodológicas específicas, o que torna fundamental o estudo das práticas</w:t>
      </w:r>
      <w:r>
        <w:rPr>
          <w:spacing w:val="-9"/>
        </w:rPr>
        <w:t xml:space="preserve"> </w:t>
      </w:r>
      <w:r>
        <w:t>pedagógicas</w:t>
      </w:r>
      <w:r>
        <w:rPr>
          <w:spacing w:val="-8"/>
        </w:rPr>
        <w:t xml:space="preserve"> </w:t>
      </w:r>
      <w:r>
        <w:t>voltadas</w:t>
      </w:r>
      <w:r>
        <w:rPr>
          <w:spacing w:val="-10"/>
        </w:rPr>
        <w:t xml:space="preserve"> </w:t>
      </w:r>
      <w:r>
        <w:t>para</w:t>
      </w:r>
      <w:r>
        <w:rPr>
          <w:spacing w:val="-11"/>
        </w:rPr>
        <w:t xml:space="preserve"> </w:t>
      </w:r>
      <w:r>
        <w:t>suas</w:t>
      </w:r>
      <w:r>
        <w:rPr>
          <w:spacing w:val="-10"/>
        </w:rPr>
        <w:t xml:space="preserve"> </w:t>
      </w:r>
      <w:r>
        <w:t>necessidades</w:t>
      </w:r>
      <w:r>
        <w:rPr>
          <w:spacing w:val="-10"/>
        </w:rPr>
        <w:t xml:space="preserve"> </w:t>
      </w:r>
      <w:r>
        <w:t>educacionais.</w:t>
      </w:r>
      <w:r>
        <w:rPr>
          <w:spacing w:val="-10"/>
        </w:rPr>
        <w:t xml:space="preserve"> </w:t>
      </w:r>
    </w:p>
    <w:p w14:paraId="13E3E5E9" w14:textId="2453E586" w:rsidR="002073B1" w:rsidRDefault="00F16A04" w:rsidP="002073B1">
      <w:pPr>
        <w:pStyle w:val="Corpodetexto"/>
        <w:spacing w:line="360" w:lineRule="auto"/>
        <w:ind w:left="0" w:firstLine="709"/>
        <w:rPr>
          <w:spacing w:val="-9"/>
        </w:rPr>
      </w:pPr>
      <w:r>
        <w:t>Não</w:t>
      </w:r>
      <w:r>
        <w:rPr>
          <w:spacing w:val="-10"/>
        </w:rPr>
        <w:t xml:space="preserve"> </w:t>
      </w:r>
      <w:r>
        <w:t>podemos</w:t>
      </w:r>
      <w:r>
        <w:rPr>
          <w:spacing w:val="-10"/>
        </w:rPr>
        <w:t xml:space="preserve"> </w:t>
      </w:r>
      <w:r>
        <w:t>esquecer</w:t>
      </w:r>
      <w:r>
        <w:rPr>
          <w:spacing w:val="-6"/>
        </w:rPr>
        <w:t xml:space="preserve"> </w:t>
      </w:r>
      <w:r>
        <w:t>das demais deficiências, pois elas também estão presentes no cenário escolar, povoando as nossas salas</w:t>
      </w:r>
      <w:r>
        <w:rPr>
          <w:spacing w:val="-9"/>
        </w:rPr>
        <w:t xml:space="preserve"> </w:t>
      </w:r>
      <w:r>
        <w:t>de</w:t>
      </w:r>
      <w:r>
        <w:rPr>
          <w:spacing w:val="-10"/>
        </w:rPr>
        <w:t xml:space="preserve"> </w:t>
      </w:r>
      <w:r>
        <w:t>aula,</w:t>
      </w:r>
      <w:r>
        <w:rPr>
          <w:spacing w:val="-8"/>
        </w:rPr>
        <w:t xml:space="preserve"> </w:t>
      </w:r>
      <w:r>
        <w:t>exigindo</w:t>
      </w:r>
      <w:r>
        <w:rPr>
          <w:spacing w:val="-9"/>
        </w:rPr>
        <w:t xml:space="preserve"> </w:t>
      </w:r>
      <w:r>
        <w:t>atenção</w:t>
      </w:r>
      <w:r>
        <w:rPr>
          <w:spacing w:val="-8"/>
        </w:rPr>
        <w:t xml:space="preserve"> </w:t>
      </w:r>
      <w:r>
        <w:t>e</w:t>
      </w:r>
      <w:r>
        <w:rPr>
          <w:spacing w:val="-10"/>
        </w:rPr>
        <w:t xml:space="preserve"> </w:t>
      </w:r>
      <w:r>
        <w:t>adaptações</w:t>
      </w:r>
      <w:r>
        <w:rPr>
          <w:spacing w:val="-9"/>
        </w:rPr>
        <w:t xml:space="preserve"> </w:t>
      </w:r>
      <w:r>
        <w:t>pedagógicas</w:t>
      </w:r>
      <w:r>
        <w:rPr>
          <w:spacing w:val="-9"/>
        </w:rPr>
        <w:t xml:space="preserve"> </w:t>
      </w:r>
      <w:r>
        <w:t>adequadas.</w:t>
      </w:r>
      <w:r>
        <w:rPr>
          <w:spacing w:val="-9"/>
        </w:rPr>
        <w:t xml:space="preserve"> </w:t>
      </w:r>
      <w:r>
        <w:t>É</w:t>
      </w:r>
      <w:r>
        <w:rPr>
          <w:spacing w:val="-10"/>
        </w:rPr>
        <w:t xml:space="preserve"> </w:t>
      </w:r>
      <w:r>
        <w:t>fundamental</w:t>
      </w:r>
      <w:r>
        <w:rPr>
          <w:spacing w:val="-10"/>
        </w:rPr>
        <w:t xml:space="preserve"> </w:t>
      </w:r>
      <w:r>
        <w:t>considerar as necessidades de estudantes com deficiências motoras, visuais, auditivas, múltiplas e outras, que também enfrentam barreiras significativas no processo de inclusão e aprendizagem</w:t>
      </w:r>
      <w:r w:rsidR="008E08AC">
        <w:t>. P</w:t>
      </w:r>
      <w:r>
        <w:t>or isso</w:t>
      </w:r>
      <w:r w:rsidR="008E08AC">
        <w:t>,</w:t>
      </w:r>
      <w:r>
        <w:t xml:space="preserve"> a abordagem</w:t>
      </w:r>
      <w:r>
        <w:rPr>
          <w:spacing w:val="-2"/>
        </w:rPr>
        <w:t xml:space="preserve"> </w:t>
      </w:r>
      <w:r>
        <w:t>educacional deve</w:t>
      </w:r>
      <w:r>
        <w:rPr>
          <w:spacing w:val="-1"/>
        </w:rPr>
        <w:t xml:space="preserve"> </w:t>
      </w:r>
      <w:r>
        <w:t xml:space="preserve">contemplar a diversidade de deficiências, garantindo que todos os alunos tenham acesso a uma educação de qualidade e que suas </w:t>
      </w:r>
      <w:r w:rsidR="00A23391">
        <w:t xml:space="preserve">singularidades </w:t>
      </w:r>
      <w:r>
        <w:t>sejam respeitadas.</w:t>
      </w:r>
    </w:p>
    <w:p w14:paraId="36D83917" w14:textId="4198FD20" w:rsidR="002073B1" w:rsidRDefault="00F16A04" w:rsidP="002073B1">
      <w:pPr>
        <w:pStyle w:val="Corpodetexto"/>
        <w:spacing w:line="360" w:lineRule="auto"/>
        <w:ind w:left="0" w:firstLine="709"/>
        <w:rPr>
          <w:spacing w:val="-9"/>
        </w:rPr>
      </w:pPr>
      <w:r>
        <w:t>É</w:t>
      </w:r>
      <w:r>
        <w:rPr>
          <w:spacing w:val="-11"/>
        </w:rPr>
        <w:t xml:space="preserve"> </w:t>
      </w:r>
      <w:r>
        <w:t>importante</w:t>
      </w:r>
      <w:r>
        <w:rPr>
          <w:spacing w:val="-11"/>
        </w:rPr>
        <w:t xml:space="preserve"> </w:t>
      </w:r>
      <w:r>
        <w:t>destacar</w:t>
      </w:r>
      <w:r>
        <w:rPr>
          <w:spacing w:val="-11"/>
        </w:rPr>
        <w:t xml:space="preserve"> </w:t>
      </w:r>
      <w:r>
        <w:t>que,</w:t>
      </w:r>
      <w:r>
        <w:rPr>
          <w:spacing w:val="-11"/>
        </w:rPr>
        <w:t xml:space="preserve"> </w:t>
      </w:r>
      <w:r>
        <w:t>conforme</w:t>
      </w:r>
      <w:r>
        <w:rPr>
          <w:spacing w:val="-9"/>
        </w:rPr>
        <w:t xml:space="preserve"> </w:t>
      </w:r>
      <w:r>
        <w:t>os</w:t>
      </w:r>
      <w:r>
        <w:rPr>
          <w:spacing w:val="-10"/>
        </w:rPr>
        <w:t xml:space="preserve"> </w:t>
      </w:r>
      <w:r>
        <w:t>estudos</w:t>
      </w:r>
      <w:r>
        <w:rPr>
          <w:spacing w:val="-10"/>
        </w:rPr>
        <w:t xml:space="preserve"> </w:t>
      </w:r>
      <w:r>
        <w:t>verificados,</w:t>
      </w:r>
      <w:r>
        <w:rPr>
          <w:spacing w:val="-10"/>
        </w:rPr>
        <w:t xml:space="preserve"> </w:t>
      </w:r>
      <w:r>
        <w:t>a</w:t>
      </w:r>
      <w:r>
        <w:rPr>
          <w:spacing w:val="-11"/>
        </w:rPr>
        <w:t xml:space="preserve"> </w:t>
      </w:r>
      <w:r>
        <w:t>relação</w:t>
      </w:r>
      <w:r>
        <w:rPr>
          <w:spacing w:val="-9"/>
        </w:rPr>
        <w:t xml:space="preserve"> </w:t>
      </w:r>
      <w:r>
        <w:t>entre</w:t>
      </w:r>
      <w:r>
        <w:rPr>
          <w:spacing w:val="-11"/>
        </w:rPr>
        <w:t xml:space="preserve"> </w:t>
      </w:r>
      <w:r>
        <w:t>a</w:t>
      </w:r>
      <w:r>
        <w:rPr>
          <w:spacing w:val="-9"/>
        </w:rPr>
        <w:t xml:space="preserve"> </w:t>
      </w:r>
      <w:r>
        <w:t>Educação</w:t>
      </w:r>
      <w:r>
        <w:rPr>
          <w:spacing w:val="-9"/>
        </w:rPr>
        <w:t xml:space="preserve"> </w:t>
      </w:r>
      <w:r>
        <w:t>de Jovens</w:t>
      </w:r>
      <w:r>
        <w:rPr>
          <w:spacing w:val="-8"/>
        </w:rPr>
        <w:t xml:space="preserve"> </w:t>
      </w:r>
      <w:r>
        <w:t>e</w:t>
      </w:r>
      <w:r>
        <w:rPr>
          <w:spacing w:val="-9"/>
        </w:rPr>
        <w:t xml:space="preserve"> </w:t>
      </w:r>
      <w:r>
        <w:t>Adultos</w:t>
      </w:r>
      <w:r>
        <w:rPr>
          <w:spacing w:val="-8"/>
        </w:rPr>
        <w:t xml:space="preserve"> </w:t>
      </w:r>
      <w:r>
        <w:t>e</w:t>
      </w:r>
      <w:r>
        <w:rPr>
          <w:spacing w:val="-9"/>
        </w:rPr>
        <w:t xml:space="preserve"> </w:t>
      </w:r>
      <w:r>
        <w:t>o</w:t>
      </w:r>
      <w:r>
        <w:rPr>
          <w:spacing w:val="-8"/>
        </w:rPr>
        <w:t xml:space="preserve"> </w:t>
      </w:r>
      <w:r>
        <w:t>atendimento</w:t>
      </w:r>
      <w:r>
        <w:rPr>
          <w:spacing w:val="-9"/>
        </w:rPr>
        <w:t xml:space="preserve"> </w:t>
      </w:r>
      <w:r>
        <w:t>a</w:t>
      </w:r>
      <w:r>
        <w:rPr>
          <w:spacing w:val="-7"/>
        </w:rPr>
        <w:t xml:space="preserve"> </w:t>
      </w:r>
      <w:r>
        <w:t>pessoas</w:t>
      </w:r>
      <w:r>
        <w:rPr>
          <w:spacing w:val="-8"/>
        </w:rPr>
        <w:t xml:space="preserve"> </w:t>
      </w:r>
      <w:r>
        <w:t>com</w:t>
      </w:r>
      <w:r>
        <w:rPr>
          <w:spacing w:val="-12"/>
        </w:rPr>
        <w:t xml:space="preserve"> </w:t>
      </w:r>
      <w:r>
        <w:t>deficiência</w:t>
      </w:r>
      <w:r>
        <w:rPr>
          <w:spacing w:val="-9"/>
        </w:rPr>
        <w:t xml:space="preserve"> </w:t>
      </w:r>
      <w:r>
        <w:t>ainda</w:t>
      </w:r>
      <w:r>
        <w:rPr>
          <w:spacing w:val="-9"/>
        </w:rPr>
        <w:t xml:space="preserve"> </w:t>
      </w:r>
      <w:r>
        <w:t>avança</w:t>
      </w:r>
      <w:r>
        <w:rPr>
          <w:spacing w:val="-9"/>
        </w:rPr>
        <w:t xml:space="preserve"> </w:t>
      </w:r>
      <w:r>
        <w:t>de</w:t>
      </w:r>
      <w:r>
        <w:rPr>
          <w:spacing w:val="-9"/>
        </w:rPr>
        <w:t xml:space="preserve"> </w:t>
      </w:r>
      <w:r>
        <w:t>forma</w:t>
      </w:r>
      <w:r>
        <w:rPr>
          <w:spacing w:val="-10"/>
        </w:rPr>
        <w:t xml:space="preserve"> </w:t>
      </w:r>
      <w:r>
        <w:t>lenta com referência às práticas efetivadas, apesar da relevância dessa temática para a reflexão de diferentes profissionais que atuam com esse público, sendo primordial a formação continuada para</w:t>
      </w:r>
      <w:r>
        <w:rPr>
          <w:spacing w:val="-3"/>
        </w:rPr>
        <w:t xml:space="preserve"> </w:t>
      </w:r>
      <w:r>
        <w:t>a</w:t>
      </w:r>
      <w:r>
        <w:rPr>
          <w:spacing w:val="-2"/>
        </w:rPr>
        <w:t xml:space="preserve"> </w:t>
      </w:r>
      <w:r>
        <w:t>inclusão</w:t>
      </w:r>
      <w:r w:rsidR="008E08AC">
        <w:t>,</w:t>
      </w:r>
      <w:r>
        <w:rPr>
          <w:spacing w:val="-2"/>
        </w:rPr>
        <w:t xml:space="preserve"> </w:t>
      </w:r>
      <w:r>
        <w:t>levando</w:t>
      </w:r>
      <w:r>
        <w:rPr>
          <w:spacing w:val="-2"/>
        </w:rPr>
        <w:t xml:space="preserve"> </w:t>
      </w:r>
      <w:r>
        <w:t>em</w:t>
      </w:r>
      <w:r>
        <w:rPr>
          <w:spacing w:val="-5"/>
        </w:rPr>
        <w:t xml:space="preserve"> </w:t>
      </w:r>
      <w:r>
        <w:t>consideração as</w:t>
      </w:r>
      <w:r>
        <w:rPr>
          <w:spacing w:val="-2"/>
        </w:rPr>
        <w:t xml:space="preserve"> </w:t>
      </w:r>
      <w:r w:rsidR="00A23391">
        <w:t>diferenças</w:t>
      </w:r>
      <w:r>
        <w:t xml:space="preserve"> de</w:t>
      </w:r>
      <w:r>
        <w:rPr>
          <w:spacing w:val="-2"/>
        </w:rPr>
        <w:t xml:space="preserve"> </w:t>
      </w:r>
      <w:r>
        <w:t>cada</w:t>
      </w:r>
      <w:r>
        <w:rPr>
          <w:spacing w:val="-2"/>
        </w:rPr>
        <w:t xml:space="preserve"> </w:t>
      </w:r>
      <w:r>
        <w:t>sujeito,</w:t>
      </w:r>
      <w:r>
        <w:rPr>
          <w:spacing w:val="-2"/>
        </w:rPr>
        <w:t xml:space="preserve"> </w:t>
      </w:r>
      <w:r>
        <w:t>reconhecendo</w:t>
      </w:r>
      <w:r>
        <w:rPr>
          <w:spacing w:val="-2"/>
        </w:rPr>
        <w:t xml:space="preserve"> </w:t>
      </w:r>
      <w:r>
        <w:t>que cada aluno é único e possui necessidades distintas dentro do processo de escolarização.</w:t>
      </w:r>
    </w:p>
    <w:p w14:paraId="4ECCCA09" w14:textId="54F1C35F" w:rsidR="00DA5BF8" w:rsidRDefault="00F16A04" w:rsidP="00DA5BF8">
      <w:pPr>
        <w:pStyle w:val="Corpodetexto"/>
        <w:spacing w:line="360" w:lineRule="auto"/>
        <w:ind w:left="0" w:firstLine="709"/>
        <w:rPr>
          <w:spacing w:val="-9"/>
        </w:rPr>
      </w:pPr>
      <w:r>
        <w:t>Durante a formação em Pedagogia, é possível perceber que o foco predominante ainda recai sobre a Educação Infantil, especialmente quando se trata da temática da deficiência e da formação docente. Contudo, é fundamental que a discussão sobre inclusão também se amplie para</w:t>
      </w:r>
      <w:r>
        <w:rPr>
          <w:spacing w:val="19"/>
        </w:rPr>
        <w:t xml:space="preserve"> </w:t>
      </w:r>
      <w:r>
        <w:t>outros</w:t>
      </w:r>
      <w:r>
        <w:rPr>
          <w:spacing w:val="22"/>
        </w:rPr>
        <w:t xml:space="preserve"> </w:t>
      </w:r>
      <w:r>
        <w:t>níveis</w:t>
      </w:r>
      <w:r>
        <w:rPr>
          <w:spacing w:val="22"/>
        </w:rPr>
        <w:t xml:space="preserve"> </w:t>
      </w:r>
      <w:r>
        <w:t>de</w:t>
      </w:r>
      <w:r>
        <w:rPr>
          <w:spacing w:val="21"/>
        </w:rPr>
        <w:t xml:space="preserve"> </w:t>
      </w:r>
      <w:r>
        <w:t>ensino,</w:t>
      </w:r>
      <w:r>
        <w:rPr>
          <w:spacing w:val="21"/>
        </w:rPr>
        <w:t xml:space="preserve"> </w:t>
      </w:r>
      <w:r>
        <w:t>como</w:t>
      </w:r>
      <w:r>
        <w:rPr>
          <w:spacing w:val="21"/>
        </w:rPr>
        <w:t xml:space="preserve"> </w:t>
      </w:r>
      <w:r>
        <w:t>o</w:t>
      </w:r>
      <w:r>
        <w:rPr>
          <w:spacing w:val="23"/>
        </w:rPr>
        <w:t xml:space="preserve"> </w:t>
      </w:r>
      <w:r>
        <w:t>Fundamental</w:t>
      </w:r>
      <w:r w:rsidR="00D532D3">
        <w:t>, o</w:t>
      </w:r>
      <w:r>
        <w:rPr>
          <w:spacing w:val="21"/>
        </w:rPr>
        <w:t xml:space="preserve"> </w:t>
      </w:r>
      <w:r>
        <w:t>Médio</w:t>
      </w:r>
      <w:r>
        <w:rPr>
          <w:spacing w:val="21"/>
        </w:rPr>
        <w:t xml:space="preserve"> </w:t>
      </w:r>
      <w:r>
        <w:t>e</w:t>
      </w:r>
      <w:r>
        <w:rPr>
          <w:spacing w:val="23"/>
        </w:rPr>
        <w:t xml:space="preserve"> </w:t>
      </w:r>
      <w:r>
        <w:t>a</w:t>
      </w:r>
      <w:r>
        <w:rPr>
          <w:spacing w:val="21"/>
        </w:rPr>
        <w:t xml:space="preserve"> </w:t>
      </w:r>
      <w:r>
        <w:t>EJA,</w:t>
      </w:r>
      <w:r>
        <w:rPr>
          <w:spacing w:val="22"/>
        </w:rPr>
        <w:t xml:space="preserve"> </w:t>
      </w:r>
      <w:r>
        <w:t>com</w:t>
      </w:r>
      <w:r>
        <w:rPr>
          <w:spacing w:val="19"/>
        </w:rPr>
        <w:t xml:space="preserve"> </w:t>
      </w:r>
      <w:r>
        <w:rPr>
          <w:spacing w:val="-5"/>
        </w:rPr>
        <w:t>um</w:t>
      </w:r>
      <w:r w:rsidR="00A23391">
        <w:t xml:space="preserve"> </w:t>
      </w:r>
      <w:r>
        <w:t>olhar atento às demandas particulares dos alunos com deficiência, proporcionando a estes um ambiente educacional verdadeiramente inclusivo.</w:t>
      </w:r>
    </w:p>
    <w:p w14:paraId="4A14E6E4" w14:textId="50D65BB5" w:rsidR="009C5D44" w:rsidRPr="002073B1" w:rsidRDefault="00F16A04" w:rsidP="00DA5BF8">
      <w:pPr>
        <w:pStyle w:val="Corpodetexto"/>
        <w:spacing w:line="360" w:lineRule="auto"/>
        <w:ind w:left="0" w:firstLine="709"/>
        <w:rPr>
          <w:spacing w:val="-9"/>
        </w:rPr>
      </w:pPr>
      <w:r>
        <w:t>Portanto,</w:t>
      </w:r>
      <w:r>
        <w:rPr>
          <w:spacing w:val="-3"/>
        </w:rPr>
        <w:t xml:space="preserve"> </w:t>
      </w:r>
      <w:r>
        <w:t>ao</w:t>
      </w:r>
      <w:r>
        <w:rPr>
          <w:spacing w:val="-2"/>
        </w:rPr>
        <w:t xml:space="preserve"> </w:t>
      </w:r>
      <w:r>
        <w:t>analisar</w:t>
      </w:r>
      <w:r>
        <w:rPr>
          <w:spacing w:val="-3"/>
        </w:rPr>
        <w:t xml:space="preserve"> </w:t>
      </w:r>
      <w:r>
        <w:t>o</w:t>
      </w:r>
      <w:r>
        <w:rPr>
          <w:spacing w:val="-2"/>
        </w:rPr>
        <w:t xml:space="preserve"> </w:t>
      </w:r>
      <w:r>
        <w:t>conjunto</w:t>
      </w:r>
      <w:r>
        <w:rPr>
          <w:spacing w:val="-3"/>
        </w:rPr>
        <w:t xml:space="preserve"> </w:t>
      </w:r>
      <w:r>
        <w:t>dessas</w:t>
      </w:r>
      <w:r>
        <w:rPr>
          <w:spacing w:val="-3"/>
        </w:rPr>
        <w:t xml:space="preserve"> </w:t>
      </w:r>
      <w:r>
        <w:t>reflexões,</w:t>
      </w:r>
      <w:r>
        <w:rPr>
          <w:spacing w:val="-3"/>
        </w:rPr>
        <w:t xml:space="preserve"> </w:t>
      </w:r>
      <w:r>
        <w:t>percebe-se</w:t>
      </w:r>
      <w:r>
        <w:rPr>
          <w:spacing w:val="-3"/>
        </w:rPr>
        <w:t xml:space="preserve"> </w:t>
      </w:r>
      <w:r>
        <w:t>a</w:t>
      </w:r>
      <w:r>
        <w:rPr>
          <w:spacing w:val="-3"/>
        </w:rPr>
        <w:t xml:space="preserve"> </w:t>
      </w:r>
      <w:r>
        <w:t>urgência</w:t>
      </w:r>
      <w:r>
        <w:rPr>
          <w:spacing w:val="-5"/>
        </w:rPr>
        <w:t xml:space="preserve"> </w:t>
      </w:r>
      <w:r>
        <w:t>de</w:t>
      </w:r>
      <w:r>
        <w:rPr>
          <w:spacing w:val="-3"/>
        </w:rPr>
        <w:t xml:space="preserve"> </w:t>
      </w:r>
      <w:r>
        <w:t>transformar</w:t>
      </w:r>
      <w:r>
        <w:rPr>
          <w:spacing w:val="-2"/>
        </w:rPr>
        <w:t xml:space="preserve"> </w:t>
      </w:r>
      <w:r>
        <w:t>as práticas pedagógicas na EJA e na Educação Especial em abordagens dialógicas, inclusivas e sensíveis às realidades sociais e individuais dos educandos, valorizando um planejamento crítico</w:t>
      </w:r>
      <w:r>
        <w:rPr>
          <w:spacing w:val="-7"/>
        </w:rPr>
        <w:t xml:space="preserve"> </w:t>
      </w:r>
      <w:r>
        <w:t>e</w:t>
      </w:r>
      <w:r>
        <w:rPr>
          <w:spacing w:val="-5"/>
        </w:rPr>
        <w:t xml:space="preserve"> </w:t>
      </w:r>
      <w:r>
        <w:t>colaborativo,</w:t>
      </w:r>
      <w:r>
        <w:rPr>
          <w:spacing w:val="-7"/>
        </w:rPr>
        <w:t xml:space="preserve"> </w:t>
      </w:r>
      <w:r>
        <w:t>alinhado</w:t>
      </w:r>
      <w:r>
        <w:rPr>
          <w:spacing w:val="-7"/>
        </w:rPr>
        <w:t xml:space="preserve"> </w:t>
      </w:r>
      <w:r>
        <w:t>às</w:t>
      </w:r>
      <w:r>
        <w:rPr>
          <w:spacing w:val="-5"/>
        </w:rPr>
        <w:t xml:space="preserve"> </w:t>
      </w:r>
      <w:r>
        <w:t>teorias</w:t>
      </w:r>
      <w:r>
        <w:rPr>
          <w:spacing w:val="-6"/>
        </w:rPr>
        <w:t xml:space="preserve"> </w:t>
      </w:r>
      <w:r>
        <w:t>freirianas</w:t>
      </w:r>
      <w:r>
        <w:rPr>
          <w:spacing w:val="-5"/>
        </w:rPr>
        <w:t xml:space="preserve"> </w:t>
      </w:r>
      <w:r>
        <w:t>(1970)</w:t>
      </w:r>
      <w:r>
        <w:rPr>
          <w:spacing w:val="-6"/>
        </w:rPr>
        <w:t xml:space="preserve"> </w:t>
      </w:r>
      <w:r>
        <w:t>e</w:t>
      </w:r>
      <w:r>
        <w:rPr>
          <w:spacing w:val="-5"/>
        </w:rPr>
        <w:t xml:space="preserve"> </w:t>
      </w:r>
      <w:r>
        <w:t>outros</w:t>
      </w:r>
      <w:r>
        <w:rPr>
          <w:spacing w:val="-7"/>
        </w:rPr>
        <w:t xml:space="preserve"> </w:t>
      </w:r>
      <w:r>
        <w:t>autores,</w:t>
      </w:r>
      <w:r>
        <w:rPr>
          <w:spacing w:val="-6"/>
        </w:rPr>
        <w:t xml:space="preserve"> </w:t>
      </w:r>
      <w:r>
        <w:t>surgindo</w:t>
      </w:r>
      <w:r>
        <w:rPr>
          <w:spacing w:val="-7"/>
        </w:rPr>
        <w:t xml:space="preserve"> </w:t>
      </w:r>
      <w:r>
        <w:t>como</w:t>
      </w:r>
      <w:r>
        <w:rPr>
          <w:spacing w:val="-5"/>
        </w:rPr>
        <w:t xml:space="preserve"> </w:t>
      </w:r>
      <w:r>
        <w:t xml:space="preserve">um caminho promissor para superar as barreiras impostas por modelos educacionais excludentes, dando lugar a uma educação que realmente emancipe e inclua, para atender </w:t>
      </w:r>
      <w:r w:rsidR="00D532D3">
        <w:t>à</w:t>
      </w:r>
      <w:r>
        <w:t xml:space="preserve"> diversidade que permeia nossas escolas.</w:t>
      </w:r>
    </w:p>
    <w:p w14:paraId="1EEA93CB" w14:textId="77777777" w:rsidR="009C5D44" w:rsidRDefault="009C5D44" w:rsidP="001671C9">
      <w:pPr>
        <w:spacing w:after="0" w:line="360" w:lineRule="auto"/>
        <w:ind w:firstLine="720"/>
        <w:jc w:val="both"/>
        <w:rPr>
          <w:rFonts w:ascii="Times New Roman" w:eastAsia="Times New Roman" w:hAnsi="Times New Roman" w:cs="Times New Roman"/>
          <w:sz w:val="24"/>
          <w:szCs w:val="24"/>
        </w:rPr>
      </w:pPr>
    </w:p>
    <w:p w14:paraId="283499DB" w14:textId="77777777" w:rsidR="00E96AB4" w:rsidRDefault="00E96AB4" w:rsidP="00E96AB4">
      <w:pPr>
        <w:keepNext/>
        <w:keepLines/>
        <w:spacing w:after="0" w:line="360" w:lineRule="auto"/>
        <w:jc w:val="both"/>
        <w:rPr>
          <w:rFonts w:ascii="Times New Roman" w:eastAsia="Times New Roman" w:hAnsi="Times New Roman" w:cs="Times New Roman"/>
          <w:sz w:val="24"/>
          <w:szCs w:val="24"/>
        </w:rPr>
      </w:pPr>
    </w:p>
    <w:p w14:paraId="4EC2996F" w14:textId="29BB19CF" w:rsidR="002073B1" w:rsidRDefault="00E96AB4" w:rsidP="002073B1">
      <w:pPr>
        <w:keepNext/>
        <w:keepLine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CAPÍTULO 3</w:t>
      </w:r>
    </w:p>
    <w:p w14:paraId="09D9F218" w14:textId="77777777" w:rsidR="00E01FEC" w:rsidRDefault="00E01FEC" w:rsidP="002073B1">
      <w:pPr>
        <w:keepNext/>
        <w:keepLines/>
        <w:spacing w:after="0" w:line="360" w:lineRule="auto"/>
        <w:jc w:val="center"/>
        <w:rPr>
          <w:rFonts w:ascii="Times New Roman" w:eastAsia="Times New Roman" w:hAnsi="Times New Roman" w:cs="Times New Roman"/>
          <w:b/>
          <w:sz w:val="24"/>
          <w:szCs w:val="24"/>
        </w:rPr>
      </w:pPr>
    </w:p>
    <w:p w14:paraId="04FF2880" w14:textId="5FBF7399" w:rsidR="00E96AB4" w:rsidRDefault="00E96AB4" w:rsidP="002073B1">
      <w:pPr>
        <w:keepNext/>
        <w:keepLine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FORMAÇÃO DOCENTE NA EJA</w:t>
      </w:r>
    </w:p>
    <w:p w14:paraId="4BC163FB" w14:textId="77777777" w:rsidR="00E96AB4" w:rsidRPr="007A6642" w:rsidRDefault="00E96AB4" w:rsidP="002073B1">
      <w:pPr>
        <w:spacing w:after="0" w:line="360" w:lineRule="auto"/>
        <w:ind w:firstLine="708"/>
        <w:jc w:val="center"/>
        <w:rPr>
          <w:rFonts w:ascii="Times New Roman" w:eastAsia="Times New Roman" w:hAnsi="Times New Roman" w:cs="Times New Roman"/>
          <w:sz w:val="24"/>
          <w:szCs w:val="24"/>
        </w:rPr>
      </w:pPr>
    </w:p>
    <w:p w14:paraId="52926F81" w14:textId="0BE44A7D" w:rsidR="00DA5BF8" w:rsidRPr="007A6642" w:rsidRDefault="00E96AB4" w:rsidP="00063164">
      <w:pPr>
        <w:spacing w:after="0" w:line="240" w:lineRule="auto"/>
        <w:ind w:left="2268"/>
        <w:jc w:val="both"/>
        <w:rPr>
          <w:rFonts w:ascii="Times New Roman" w:eastAsia="Times New Roman" w:hAnsi="Times New Roman" w:cs="Times New Roman"/>
          <w:sz w:val="20"/>
          <w:szCs w:val="20"/>
        </w:rPr>
      </w:pPr>
      <w:r w:rsidRPr="007A6642">
        <w:rPr>
          <w:rFonts w:ascii="Times New Roman" w:eastAsia="Times New Roman" w:hAnsi="Times New Roman" w:cs="Times New Roman"/>
          <w:sz w:val="20"/>
          <w:szCs w:val="20"/>
        </w:rPr>
        <w:t>Um pássaro não voa dentro de água. Um peixe não nada em terra. Um professor não se forma nos atuais ambientes universitários, nem em ambientes escolares medíocres e desinteressantes</w:t>
      </w:r>
      <w:r w:rsidR="00E90F72" w:rsidRPr="007A6642">
        <w:rPr>
          <w:rFonts w:ascii="Times New Roman" w:eastAsia="Times New Roman" w:hAnsi="Times New Roman" w:cs="Times New Roman"/>
          <w:sz w:val="20"/>
          <w:szCs w:val="20"/>
        </w:rPr>
        <w:t xml:space="preserve"> </w:t>
      </w:r>
      <w:r w:rsidRPr="007A6642">
        <w:rPr>
          <w:rFonts w:ascii="Times New Roman" w:eastAsia="Times New Roman" w:hAnsi="Times New Roman" w:cs="Times New Roman"/>
          <w:sz w:val="20"/>
          <w:szCs w:val="20"/>
        </w:rPr>
        <w:t>(N</w:t>
      </w:r>
      <w:r w:rsidR="00545C35" w:rsidRPr="007A6642">
        <w:rPr>
          <w:rFonts w:ascii="Times New Roman" w:eastAsia="Times New Roman" w:hAnsi="Times New Roman" w:cs="Times New Roman"/>
          <w:sz w:val="20"/>
          <w:szCs w:val="20"/>
        </w:rPr>
        <w:t>óvoa</w:t>
      </w:r>
      <w:r w:rsidRPr="007A6642">
        <w:rPr>
          <w:rFonts w:ascii="Times New Roman" w:eastAsia="Times New Roman" w:hAnsi="Times New Roman" w:cs="Times New Roman"/>
          <w:sz w:val="20"/>
          <w:szCs w:val="20"/>
        </w:rPr>
        <w:t>, 2019, p. 202).</w:t>
      </w:r>
    </w:p>
    <w:p w14:paraId="500A5B13" w14:textId="77777777" w:rsidR="00063164" w:rsidRDefault="00063164" w:rsidP="00063164">
      <w:pPr>
        <w:spacing w:after="0" w:line="240" w:lineRule="auto"/>
        <w:ind w:left="2268"/>
        <w:jc w:val="both"/>
        <w:rPr>
          <w:rFonts w:ascii="Times New Roman" w:eastAsia="Times New Roman" w:hAnsi="Times New Roman" w:cs="Times New Roman"/>
          <w:sz w:val="24"/>
          <w:szCs w:val="24"/>
        </w:rPr>
      </w:pPr>
    </w:p>
    <w:p w14:paraId="001CB69C" w14:textId="77777777" w:rsidR="00DA5BF8" w:rsidRDefault="00DA5BF8" w:rsidP="00E96AB4">
      <w:pPr>
        <w:spacing w:after="0" w:line="360" w:lineRule="auto"/>
        <w:ind w:firstLine="708"/>
        <w:jc w:val="both"/>
        <w:rPr>
          <w:rFonts w:ascii="Times New Roman" w:eastAsia="Times New Roman" w:hAnsi="Times New Roman" w:cs="Times New Roman"/>
          <w:sz w:val="24"/>
          <w:szCs w:val="24"/>
        </w:rPr>
      </w:pPr>
    </w:p>
    <w:p w14:paraId="34CB3FDA" w14:textId="4357371E" w:rsidR="00DA5BF8" w:rsidRDefault="00E96AB4" w:rsidP="00DA5BF8">
      <w:pPr>
        <w:spacing w:after="0" w:line="360" w:lineRule="auto"/>
        <w:ind w:firstLine="708"/>
        <w:jc w:val="both"/>
        <w:rPr>
          <w:rFonts w:ascii="Times New Roman" w:eastAsia="Times New Roman" w:hAnsi="Times New Roman" w:cs="Times New Roman"/>
          <w:sz w:val="24"/>
          <w:szCs w:val="24"/>
        </w:rPr>
      </w:pPr>
      <w:r w:rsidRPr="00814851">
        <w:rPr>
          <w:rFonts w:ascii="Times New Roman" w:eastAsia="Times New Roman" w:hAnsi="Times New Roman" w:cs="Times New Roman"/>
          <w:sz w:val="24"/>
          <w:szCs w:val="24"/>
        </w:rPr>
        <w:t>O presente capítulo abordará o processo de formação docente</w:t>
      </w:r>
      <w:r>
        <w:rPr>
          <w:rFonts w:ascii="Times New Roman" w:eastAsia="Times New Roman" w:hAnsi="Times New Roman" w:cs="Times New Roman"/>
          <w:sz w:val="24"/>
          <w:szCs w:val="24"/>
        </w:rPr>
        <w:t xml:space="preserve"> na EJA na perspectiva da educação inclusiva</w:t>
      </w:r>
      <w:r w:rsidRPr="00814851">
        <w:rPr>
          <w:rFonts w:ascii="Times New Roman" w:eastAsia="Times New Roman" w:hAnsi="Times New Roman" w:cs="Times New Roman"/>
          <w:sz w:val="24"/>
          <w:szCs w:val="24"/>
        </w:rPr>
        <w:t xml:space="preserve">, que engloba a formação inicial e continuada do professor, de modo a compreender melhor sua atuação frente aos alunos </w:t>
      </w:r>
      <w:r>
        <w:rPr>
          <w:rFonts w:ascii="Times New Roman" w:eastAsia="Times New Roman" w:hAnsi="Times New Roman" w:cs="Times New Roman"/>
          <w:sz w:val="24"/>
          <w:szCs w:val="24"/>
        </w:rPr>
        <w:t>da Educação de Jovens e Adultos</w:t>
      </w:r>
      <w:r w:rsidR="00B14E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 deficiência, no processo de inclusão escolar.</w:t>
      </w:r>
    </w:p>
    <w:p w14:paraId="6B35C102" w14:textId="5B3911AA" w:rsidR="00E96AB4" w:rsidRDefault="00E96AB4" w:rsidP="00DA5BF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meio às inúmeras demandas </w:t>
      </w:r>
      <w:r w:rsidR="006A5CC7">
        <w:rPr>
          <w:rFonts w:ascii="Times New Roman" w:eastAsia="Times New Roman" w:hAnsi="Times New Roman" w:cs="Times New Roman"/>
          <w:sz w:val="24"/>
          <w:szCs w:val="24"/>
        </w:rPr>
        <w:t>às quais</w:t>
      </w:r>
      <w:r>
        <w:rPr>
          <w:rFonts w:ascii="Times New Roman" w:eastAsia="Times New Roman" w:hAnsi="Times New Roman" w:cs="Times New Roman"/>
          <w:sz w:val="24"/>
          <w:szCs w:val="24"/>
        </w:rPr>
        <w:t xml:space="preserve"> o ensino tem sido submetido, no que se refere ao atendimento de pessoas com muitas diferenças em sala de aula, a formação de professores para atender aos estudantes com deficiência tem sido encarada como um dos maiores desafios para garantir uma educação inclusiva, que de fato acolha os estudantes em suas particularidades e possa efetivamente proporcion</w:t>
      </w:r>
      <w:r w:rsidR="006A5CC7">
        <w:rPr>
          <w:rFonts w:ascii="Times New Roman" w:eastAsia="Times New Roman" w:hAnsi="Times New Roman" w:cs="Times New Roman"/>
          <w:sz w:val="24"/>
          <w:szCs w:val="24"/>
        </w:rPr>
        <w:t>ar-lhes</w:t>
      </w:r>
      <w:r>
        <w:rPr>
          <w:rFonts w:ascii="Times New Roman" w:eastAsia="Times New Roman" w:hAnsi="Times New Roman" w:cs="Times New Roman"/>
          <w:sz w:val="24"/>
          <w:szCs w:val="24"/>
        </w:rPr>
        <w:t xml:space="preserve"> uma trajetória escolar de sucesso.</w:t>
      </w:r>
    </w:p>
    <w:p w14:paraId="083A552D" w14:textId="1AF665A6" w:rsidR="00E96AB4" w:rsidRDefault="00E96AB4" w:rsidP="00E96AB4">
      <w:pPr>
        <w:spacing w:after="0" w:line="360" w:lineRule="auto"/>
        <w:ind w:firstLine="708"/>
        <w:jc w:val="both"/>
        <w:rPr>
          <w:rFonts w:ascii="Times New Roman" w:eastAsia="Times New Roman" w:hAnsi="Times New Roman" w:cs="Times New Roman"/>
          <w:sz w:val="24"/>
          <w:szCs w:val="24"/>
        </w:rPr>
      </w:pPr>
      <w:r w:rsidRPr="00445003">
        <w:rPr>
          <w:rFonts w:ascii="Times New Roman" w:eastAsia="Times New Roman" w:hAnsi="Times New Roman" w:cs="Times New Roman"/>
          <w:sz w:val="24"/>
          <w:szCs w:val="24"/>
        </w:rPr>
        <w:t>Formar para a docência implica apoiar-se</w:t>
      </w:r>
      <w:r w:rsidR="00CA3209">
        <w:rPr>
          <w:rFonts w:ascii="Times New Roman" w:eastAsia="Times New Roman" w:hAnsi="Times New Roman" w:cs="Times New Roman"/>
          <w:sz w:val="24"/>
          <w:szCs w:val="24"/>
        </w:rPr>
        <w:t xml:space="preserve"> em</w:t>
      </w:r>
      <w:r w:rsidRPr="00445003">
        <w:rPr>
          <w:rFonts w:ascii="Times New Roman" w:eastAsia="Times New Roman" w:hAnsi="Times New Roman" w:cs="Times New Roman"/>
          <w:sz w:val="24"/>
          <w:szCs w:val="24"/>
        </w:rPr>
        <w:t xml:space="preserve"> perspectiva sobre o papel social da educação básica, seus sentido</w:t>
      </w:r>
      <w:r w:rsidR="005F78A6">
        <w:rPr>
          <w:rFonts w:ascii="Times New Roman" w:eastAsia="Times New Roman" w:hAnsi="Times New Roman" w:cs="Times New Roman"/>
          <w:sz w:val="24"/>
          <w:szCs w:val="24"/>
        </w:rPr>
        <w:t>s</w:t>
      </w:r>
      <w:r w:rsidRPr="00445003">
        <w:rPr>
          <w:rFonts w:ascii="Times New Roman" w:eastAsia="Times New Roman" w:hAnsi="Times New Roman" w:cs="Times New Roman"/>
          <w:sz w:val="24"/>
          <w:szCs w:val="24"/>
        </w:rPr>
        <w:t xml:space="preserve"> e significados; oferecer um novo modo de lidar com os conhecimentos e ter domínio destes com seus fundamentos; considerar os fundamentos disciplinares ao mesmo tempo que as interfaces entre áreas de conhecimento e destas com as atividades de ensino; desenvolver capacidade de observação compreensiva e não pretender anular diversidades e diferenças; aprender a mediar diferenças de aprendizagem; saber estimular o protagonismo dos aprendentes – participação e autoria como meios; saber motivar para o conhecer – pesquisar, interpretar, aplicar; saber acolher as carências e construir situações que permitam sua superação; propiciar ampliação de cultura geral e relativa aos processos escolares; promover a consciência do papel da docência na perspectiva de uma </w:t>
      </w:r>
      <w:r w:rsidR="006A5CC7">
        <w:rPr>
          <w:rFonts w:ascii="Times New Roman" w:eastAsia="Times New Roman" w:hAnsi="Times New Roman" w:cs="Times New Roman"/>
          <w:sz w:val="24"/>
          <w:szCs w:val="24"/>
        </w:rPr>
        <w:t>é</w:t>
      </w:r>
      <w:r w:rsidRPr="00445003">
        <w:rPr>
          <w:rFonts w:ascii="Times New Roman" w:eastAsia="Times New Roman" w:hAnsi="Times New Roman" w:cs="Times New Roman"/>
          <w:sz w:val="24"/>
          <w:szCs w:val="24"/>
        </w:rPr>
        <w:t>tica social e profissional (Gatti, 2022, p.</w:t>
      </w:r>
      <w:r w:rsidR="00CC026B">
        <w:rPr>
          <w:rFonts w:ascii="Times New Roman" w:eastAsia="Times New Roman" w:hAnsi="Times New Roman" w:cs="Times New Roman"/>
          <w:sz w:val="24"/>
          <w:szCs w:val="24"/>
        </w:rPr>
        <w:t xml:space="preserve"> </w:t>
      </w:r>
      <w:r w:rsidRPr="00445003">
        <w:rPr>
          <w:rFonts w:ascii="Times New Roman" w:eastAsia="Times New Roman" w:hAnsi="Times New Roman" w:cs="Times New Roman"/>
          <w:sz w:val="24"/>
          <w:szCs w:val="24"/>
        </w:rPr>
        <w:t>8-9)</w:t>
      </w:r>
      <w:r w:rsidR="00273869">
        <w:rPr>
          <w:rFonts w:ascii="Times New Roman" w:eastAsia="Times New Roman" w:hAnsi="Times New Roman" w:cs="Times New Roman"/>
          <w:sz w:val="24"/>
          <w:szCs w:val="24"/>
        </w:rPr>
        <w:t>.</w:t>
      </w:r>
    </w:p>
    <w:p w14:paraId="40E2651B" w14:textId="269BBA07" w:rsidR="001475C3" w:rsidRDefault="00183501"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Embora sa</w:t>
      </w:r>
      <w:r w:rsidR="006A5CC7">
        <w:rPr>
          <w:rFonts w:ascii="Times New Roman" w:eastAsia="Times New Roman" w:hAnsi="Times New Roman" w:cs="Times New Roman"/>
          <w:sz w:val="24"/>
          <w:szCs w:val="24"/>
        </w:rPr>
        <w:t>i</w:t>
      </w:r>
      <w:r>
        <w:rPr>
          <w:rFonts w:ascii="Times New Roman" w:eastAsia="Times New Roman" w:hAnsi="Times New Roman" w:cs="Times New Roman"/>
          <w:sz w:val="24"/>
          <w:szCs w:val="24"/>
        </w:rPr>
        <w:t>b</w:t>
      </w:r>
      <w:r w:rsidR="006A5CC7">
        <w:rPr>
          <w:rFonts w:ascii="Times New Roman" w:eastAsia="Times New Roman" w:hAnsi="Times New Roman" w:cs="Times New Roman"/>
          <w:sz w:val="24"/>
          <w:szCs w:val="24"/>
        </w:rPr>
        <w:t>a</w:t>
      </w:r>
      <w:r>
        <w:rPr>
          <w:rFonts w:ascii="Times New Roman" w:eastAsia="Times New Roman" w:hAnsi="Times New Roman" w:cs="Times New Roman"/>
          <w:sz w:val="24"/>
          <w:szCs w:val="24"/>
        </w:rPr>
        <w:t>mos que o professor precisa dominar alguns conhecimentos e habilidades</w:t>
      </w:r>
      <w:r w:rsidR="006A5C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como descrit</w:t>
      </w:r>
      <w:r w:rsidR="006A5CC7">
        <w:rPr>
          <w:rFonts w:ascii="Times New Roman" w:eastAsia="Times New Roman" w:hAnsi="Times New Roman" w:cs="Times New Roman"/>
          <w:sz w:val="24"/>
          <w:szCs w:val="24"/>
        </w:rPr>
        <w:t>o</w:t>
      </w:r>
      <w:r>
        <w:rPr>
          <w:rFonts w:ascii="Times New Roman" w:eastAsia="Times New Roman" w:hAnsi="Times New Roman" w:cs="Times New Roman"/>
          <w:sz w:val="24"/>
          <w:szCs w:val="24"/>
        </w:rPr>
        <w:t>s anteriormente,</w:t>
      </w:r>
      <w:r w:rsidR="001475C3">
        <w:rPr>
          <w:rFonts w:ascii="Times New Roman" w:eastAsia="Times New Roman" w:hAnsi="Times New Roman" w:cs="Times New Roman"/>
          <w:sz w:val="24"/>
          <w:szCs w:val="24"/>
        </w:rPr>
        <w:t xml:space="preserve"> precisamos compreender que isto demanda tempo, organização e um sistema preparado capaz de atender a todos de maneira contínua e específica.</w:t>
      </w:r>
      <w:r>
        <w:rPr>
          <w:rFonts w:ascii="Times New Roman" w:eastAsia="Times New Roman" w:hAnsi="Times New Roman" w:cs="Times New Roman"/>
          <w:sz w:val="24"/>
          <w:szCs w:val="24"/>
        </w:rPr>
        <w:t xml:space="preserve"> </w:t>
      </w:r>
    </w:p>
    <w:p w14:paraId="484D9AC5" w14:textId="0033037E" w:rsidR="005773A0" w:rsidRDefault="001475C3"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Compreendemos também</w:t>
      </w:r>
      <w:r w:rsidR="00183501">
        <w:rPr>
          <w:rFonts w:ascii="Times New Roman" w:eastAsia="Times New Roman" w:hAnsi="Times New Roman" w:cs="Times New Roman"/>
          <w:sz w:val="24"/>
          <w:szCs w:val="24"/>
        </w:rPr>
        <w:t xml:space="preserve"> que</w:t>
      </w:r>
      <w:r>
        <w:rPr>
          <w:rFonts w:ascii="Times New Roman" w:eastAsia="Times New Roman" w:hAnsi="Times New Roman" w:cs="Times New Roman"/>
          <w:sz w:val="24"/>
          <w:szCs w:val="24"/>
        </w:rPr>
        <w:t xml:space="preserve"> ele</w:t>
      </w:r>
      <w:r w:rsidR="005773A0">
        <w:rPr>
          <w:rFonts w:ascii="Times New Roman" w:eastAsia="Times New Roman" w:hAnsi="Times New Roman" w:cs="Times New Roman"/>
          <w:sz w:val="24"/>
          <w:szCs w:val="24"/>
        </w:rPr>
        <w:t xml:space="preserve"> é um dos agentes mais importantes para a aprendizagem dos estudantes</w:t>
      </w:r>
      <w:r w:rsidR="00183501">
        <w:rPr>
          <w:rFonts w:ascii="Times New Roman" w:eastAsia="Times New Roman" w:hAnsi="Times New Roman" w:cs="Times New Roman"/>
          <w:sz w:val="24"/>
          <w:szCs w:val="24"/>
        </w:rPr>
        <w:t xml:space="preserve"> diante de tantas responsabilidades que assume</w:t>
      </w:r>
      <w:r>
        <w:rPr>
          <w:rFonts w:ascii="Times New Roman" w:eastAsia="Times New Roman" w:hAnsi="Times New Roman" w:cs="Times New Roman"/>
          <w:sz w:val="24"/>
          <w:szCs w:val="24"/>
        </w:rPr>
        <w:t xml:space="preserve">, devendo atender a tantas demandas que surgem, acompanhando a evolução da sociedade. </w:t>
      </w:r>
      <w:r w:rsidR="00F54B4B">
        <w:rPr>
          <w:rFonts w:ascii="Times New Roman" w:eastAsia="Times New Roman" w:hAnsi="Times New Roman" w:cs="Times New Roman"/>
          <w:sz w:val="24"/>
          <w:szCs w:val="24"/>
        </w:rPr>
        <w:t>T</w:t>
      </w:r>
      <w:r w:rsidR="005773A0">
        <w:rPr>
          <w:rFonts w:ascii="Times New Roman" w:eastAsia="Times New Roman" w:hAnsi="Times New Roman" w:cs="Times New Roman"/>
          <w:sz w:val="24"/>
          <w:szCs w:val="24"/>
        </w:rPr>
        <w:t>er estes profissionais preparados, qualificados e motivados, com condições adequadas de trabalho</w:t>
      </w:r>
      <w:r w:rsidR="006A5CC7">
        <w:rPr>
          <w:rFonts w:ascii="Times New Roman" w:eastAsia="Times New Roman" w:hAnsi="Times New Roman" w:cs="Times New Roman"/>
          <w:sz w:val="24"/>
          <w:szCs w:val="24"/>
        </w:rPr>
        <w:t>,</w:t>
      </w:r>
      <w:r w:rsidR="005773A0">
        <w:rPr>
          <w:rFonts w:ascii="Times New Roman" w:eastAsia="Times New Roman" w:hAnsi="Times New Roman" w:cs="Times New Roman"/>
          <w:sz w:val="24"/>
          <w:szCs w:val="24"/>
        </w:rPr>
        <w:t xml:space="preserve"> </w:t>
      </w:r>
      <w:r w:rsidR="00F54B4B">
        <w:rPr>
          <w:rFonts w:ascii="Times New Roman" w:eastAsia="Times New Roman" w:hAnsi="Times New Roman" w:cs="Times New Roman"/>
          <w:sz w:val="24"/>
          <w:szCs w:val="24"/>
        </w:rPr>
        <w:t xml:space="preserve">é o princípio para </w:t>
      </w:r>
      <w:r w:rsidR="005773A0">
        <w:rPr>
          <w:rFonts w:ascii="Times New Roman" w:eastAsia="Times New Roman" w:hAnsi="Times New Roman" w:cs="Times New Roman"/>
          <w:sz w:val="24"/>
          <w:szCs w:val="24"/>
        </w:rPr>
        <w:t>uma educação de qualidade</w:t>
      </w:r>
      <w:r w:rsidR="00F54B4B">
        <w:rPr>
          <w:rFonts w:ascii="Times New Roman" w:eastAsia="Times New Roman" w:hAnsi="Times New Roman" w:cs="Times New Roman"/>
          <w:sz w:val="24"/>
          <w:szCs w:val="24"/>
        </w:rPr>
        <w:t xml:space="preserve">, </w:t>
      </w:r>
      <w:r w:rsidR="00183501">
        <w:rPr>
          <w:rFonts w:ascii="Times New Roman" w:eastAsia="Times New Roman" w:hAnsi="Times New Roman" w:cs="Times New Roman"/>
          <w:sz w:val="24"/>
          <w:szCs w:val="24"/>
        </w:rPr>
        <w:t>necessári</w:t>
      </w:r>
      <w:r w:rsidR="006A5CC7">
        <w:rPr>
          <w:rFonts w:ascii="Times New Roman" w:eastAsia="Times New Roman" w:hAnsi="Times New Roman" w:cs="Times New Roman"/>
          <w:sz w:val="24"/>
          <w:szCs w:val="24"/>
        </w:rPr>
        <w:t>a</w:t>
      </w:r>
      <w:r w:rsidR="00183501">
        <w:rPr>
          <w:rFonts w:ascii="Times New Roman" w:eastAsia="Times New Roman" w:hAnsi="Times New Roman" w:cs="Times New Roman"/>
          <w:sz w:val="24"/>
          <w:szCs w:val="24"/>
        </w:rPr>
        <w:t xml:space="preserve"> </w:t>
      </w:r>
      <w:r w:rsidR="00F54B4B">
        <w:rPr>
          <w:rFonts w:ascii="Times New Roman" w:eastAsia="Times New Roman" w:hAnsi="Times New Roman" w:cs="Times New Roman"/>
          <w:sz w:val="24"/>
          <w:szCs w:val="24"/>
        </w:rPr>
        <w:t>para os estudantes com deficiência na EJA.</w:t>
      </w:r>
    </w:p>
    <w:p w14:paraId="643748DD" w14:textId="31E59B16" w:rsidR="00CA3209" w:rsidRDefault="00CC026B"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Braga (2023) nos diz que </w:t>
      </w:r>
      <w:r w:rsidR="00B664E6" w:rsidRPr="00B664E6">
        <w:rPr>
          <w:rFonts w:ascii="Times New Roman" w:eastAsia="Times New Roman" w:hAnsi="Times New Roman" w:cs="Times New Roman"/>
          <w:sz w:val="24"/>
          <w:szCs w:val="24"/>
        </w:rPr>
        <w:t>“</w:t>
      </w:r>
      <w:r w:rsidR="006A5CC7">
        <w:rPr>
          <w:rFonts w:ascii="Times New Roman" w:eastAsia="Times New Roman" w:hAnsi="Times New Roman" w:cs="Times New Roman"/>
          <w:sz w:val="24"/>
          <w:szCs w:val="24"/>
        </w:rPr>
        <w:t>d</w:t>
      </w:r>
      <w:r w:rsidR="00B664E6" w:rsidRPr="00B664E6">
        <w:rPr>
          <w:rFonts w:ascii="Times New Roman" w:eastAsia="Times New Roman" w:hAnsi="Times New Roman" w:cs="Times New Roman"/>
          <w:sz w:val="24"/>
          <w:szCs w:val="24"/>
        </w:rPr>
        <w:t>iante de tantas problemáticas que acometem a Educação de Jovens e Adultos, uma das mais complexas — e não menos importante — é a questão da formação e especialização do professor dessa modalidade” (B</w:t>
      </w:r>
      <w:r>
        <w:rPr>
          <w:rFonts w:ascii="Times New Roman" w:eastAsia="Times New Roman" w:hAnsi="Times New Roman" w:cs="Times New Roman"/>
          <w:sz w:val="24"/>
          <w:szCs w:val="24"/>
        </w:rPr>
        <w:t>raga</w:t>
      </w:r>
      <w:r w:rsidR="00B664E6" w:rsidRPr="00B664E6">
        <w:rPr>
          <w:rFonts w:ascii="Times New Roman" w:eastAsia="Times New Roman" w:hAnsi="Times New Roman" w:cs="Times New Roman"/>
          <w:sz w:val="24"/>
          <w:szCs w:val="24"/>
        </w:rPr>
        <w:t>, 2023, p. 717)</w:t>
      </w:r>
      <w:r w:rsidR="001475C3">
        <w:rPr>
          <w:rFonts w:ascii="Times New Roman" w:eastAsia="Times New Roman" w:hAnsi="Times New Roman" w:cs="Times New Roman"/>
          <w:sz w:val="24"/>
          <w:szCs w:val="24"/>
        </w:rPr>
        <w:t>, confirmando a necessidade de qualificação adequada do professor</w:t>
      </w:r>
      <w:r w:rsidR="008A1042">
        <w:rPr>
          <w:rFonts w:ascii="Times New Roman" w:eastAsia="Times New Roman" w:hAnsi="Times New Roman" w:cs="Times New Roman"/>
          <w:sz w:val="24"/>
          <w:szCs w:val="24"/>
        </w:rPr>
        <w:t>. Nesta</w:t>
      </w:r>
      <w:r w:rsidR="00183501">
        <w:rPr>
          <w:rFonts w:ascii="Times New Roman" w:eastAsia="Times New Roman" w:hAnsi="Times New Roman" w:cs="Times New Roman"/>
          <w:sz w:val="24"/>
          <w:szCs w:val="24"/>
        </w:rPr>
        <w:t xml:space="preserve"> </w:t>
      </w:r>
      <w:r w:rsidR="008A1042">
        <w:rPr>
          <w:rFonts w:ascii="Times New Roman" w:eastAsia="Times New Roman" w:hAnsi="Times New Roman" w:cs="Times New Roman"/>
          <w:sz w:val="24"/>
          <w:szCs w:val="24"/>
        </w:rPr>
        <w:t>proposição,</w:t>
      </w:r>
      <w:r w:rsidR="00183501">
        <w:rPr>
          <w:rFonts w:ascii="Times New Roman" w:eastAsia="Times New Roman" w:hAnsi="Times New Roman" w:cs="Times New Roman"/>
          <w:sz w:val="24"/>
          <w:szCs w:val="24"/>
        </w:rPr>
        <w:t xml:space="preserve"> </w:t>
      </w:r>
      <w:r w:rsidR="008A1042">
        <w:rPr>
          <w:rFonts w:ascii="Times New Roman" w:eastAsia="Times New Roman" w:hAnsi="Times New Roman" w:cs="Times New Roman"/>
          <w:sz w:val="24"/>
          <w:szCs w:val="24"/>
        </w:rPr>
        <w:t>variadas complexidades para o atendimento ao estudante com deficiência para ensino médio</w:t>
      </w:r>
      <w:r w:rsidR="001475C3">
        <w:rPr>
          <w:rFonts w:ascii="Times New Roman" w:eastAsia="Times New Roman" w:hAnsi="Times New Roman" w:cs="Times New Roman"/>
          <w:sz w:val="24"/>
          <w:szCs w:val="24"/>
        </w:rPr>
        <w:t xml:space="preserve"> da EJA</w:t>
      </w:r>
      <w:r w:rsidR="008A1042">
        <w:rPr>
          <w:rFonts w:ascii="Times New Roman" w:eastAsia="Times New Roman" w:hAnsi="Times New Roman" w:cs="Times New Roman"/>
          <w:sz w:val="24"/>
          <w:szCs w:val="24"/>
        </w:rPr>
        <w:t xml:space="preserve"> vêm</w:t>
      </w:r>
      <w:r w:rsidR="00183501">
        <w:rPr>
          <w:rFonts w:ascii="Times New Roman" w:eastAsia="Times New Roman" w:hAnsi="Times New Roman" w:cs="Times New Roman"/>
          <w:sz w:val="24"/>
          <w:szCs w:val="24"/>
        </w:rPr>
        <w:t xml:space="preserve"> permead</w:t>
      </w:r>
      <w:r w:rsidR="006A5CC7">
        <w:rPr>
          <w:rFonts w:ascii="Times New Roman" w:eastAsia="Times New Roman" w:hAnsi="Times New Roman" w:cs="Times New Roman"/>
          <w:sz w:val="24"/>
          <w:szCs w:val="24"/>
        </w:rPr>
        <w:t>as</w:t>
      </w:r>
      <w:r w:rsidR="00183501">
        <w:rPr>
          <w:rFonts w:ascii="Times New Roman" w:eastAsia="Times New Roman" w:hAnsi="Times New Roman" w:cs="Times New Roman"/>
          <w:sz w:val="24"/>
          <w:szCs w:val="24"/>
        </w:rPr>
        <w:t xml:space="preserve"> de outras tantas questões que merecem relevância no complexo contexto de ensino.</w:t>
      </w:r>
      <w:r w:rsidR="00AC7773">
        <w:rPr>
          <w:rFonts w:ascii="Times New Roman" w:eastAsia="Times New Roman" w:hAnsi="Times New Roman" w:cs="Times New Roman"/>
          <w:sz w:val="24"/>
          <w:szCs w:val="24"/>
        </w:rPr>
        <w:t xml:space="preserve"> </w:t>
      </w:r>
    </w:p>
    <w:p w14:paraId="37F32332" w14:textId="1BB7A427" w:rsidR="00AC7773" w:rsidRDefault="001475C3" w:rsidP="000119F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Não se pode esquecer que </w:t>
      </w:r>
      <w:r w:rsidR="00242836">
        <w:rPr>
          <w:rFonts w:ascii="Times New Roman" w:eastAsia="Times New Roman" w:hAnsi="Times New Roman" w:cs="Times New Roman"/>
          <w:sz w:val="24"/>
          <w:szCs w:val="24"/>
        </w:rPr>
        <w:t>se deve</w:t>
      </w:r>
      <w:r>
        <w:rPr>
          <w:rFonts w:ascii="Times New Roman" w:eastAsia="Times New Roman" w:hAnsi="Times New Roman" w:cs="Times New Roman"/>
          <w:sz w:val="24"/>
          <w:szCs w:val="24"/>
        </w:rPr>
        <w:t xml:space="preserve"> sempre</w:t>
      </w:r>
      <w:r w:rsidR="00AC7773" w:rsidRPr="00AC7773">
        <w:rPr>
          <w:rFonts w:ascii="Times New Roman" w:eastAsia="Times New Roman" w:hAnsi="Times New Roman" w:cs="Times New Roman"/>
          <w:sz w:val="24"/>
          <w:szCs w:val="24"/>
        </w:rPr>
        <w:t xml:space="preserve"> levar em conta o contexto d</w:t>
      </w:r>
      <w:r w:rsidR="00C111AC">
        <w:rPr>
          <w:rFonts w:ascii="Times New Roman" w:eastAsia="Times New Roman" w:hAnsi="Times New Roman" w:cs="Times New Roman"/>
          <w:sz w:val="24"/>
          <w:szCs w:val="24"/>
        </w:rPr>
        <w:t>e</w:t>
      </w:r>
      <w:r w:rsidR="00AC7773" w:rsidRPr="00AC7773">
        <w:rPr>
          <w:rFonts w:ascii="Times New Roman" w:eastAsia="Times New Roman" w:hAnsi="Times New Roman" w:cs="Times New Roman"/>
          <w:sz w:val="24"/>
          <w:szCs w:val="24"/>
        </w:rPr>
        <w:t xml:space="preserve"> vida dos alunos, </w:t>
      </w:r>
      <w:r w:rsidR="00C111AC">
        <w:rPr>
          <w:rFonts w:ascii="Times New Roman" w:eastAsia="Times New Roman" w:hAnsi="Times New Roman" w:cs="Times New Roman"/>
          <w:sz w:val="24"/>
          <w:szCs w:val="24"/>
        </w:rPr>
        <w:t>a começar</w:t>
      </w:r>
      <w:r w:rsidR="00AC7773" w:rsidRPr="00AC7773">
        <w:rPr>
          <w:rFonts w:ascii="Times New Roman" w:eastAsia="Times New Roman" w:hAnsi="Times New Roman" w:cs="Times New Roman"/>
          <w:sz w:val="24"/>
          <w:szCs w:val="24"/>
        </w:rPr>
        <w:t xml:space="preserve"> pela estruturação do sistema educacional, seus processos e planejamentos</w:t>
      </w:r>
      <w:r w:rsidR="000C531E">
        <w:rPr>
          <w:rFonts w:ascii="Times New Roman" w:eastAsia="Times New Roman" w:hAnsi="Times New Roman" w:cs="Times New Roman"/>
          <w:sz w:val="24"/>
          <w:szCs w:val="24"/>
        </w:rPr>
        <w:t>, no sentido de incluir os profissionais nas decisões e demandas para a modalidade</w:t>
      </w:r>
      <w:r w:rsidR="00AC7773" w:rsidRPr="00AC7773">
        <w:rPr>
          <w:rFonts w:ascii="Times New Roman" w:eastAsia="Times New Roman" w:hAnsi="Times New Roman" w:cs="Times New Roman"/>
          <w:sz w:val="24"/>
          <w:szCs w:val="24"/>
        </w:rPr>
        <w:t xml:space="preserve">. </w:t>
      </w:r>
      <w:r w:rsidR="00C111AC">
        <w:rPr>
          <w:rFonts w:ascii="Times New Roman" w:eastAsia="Times New Roman" w:hAnsi="Times New Roman" w:cs="Times New Roman"/>
          <w:sz w:val="24"/>
          <w:szCs w:val="24"/>
        </w:rPr>
        <w:t>Nesta lógica</w:t>
      </w:r>
      <w:r w:rsidR="00AC7773" w:rsidRPr="00AC7773">
        <w:rPr>
          <w:rFonts w:ascii="Times New Roman" w:eastAsia="Times New Roman" w:hAnsi="Times New Roman" w:cs="Times New Roman"/>
          <w:sz w:val="24"/>
          <w:szCs w:val="24"/>
        </w:rPr>
        <w:t xml:space="preserve">, </w:t>
      </w:r>
      <w:r w:rsidR="00AB0200">
        <w:rPr>
          <w:rFonts w:ascii="Times New Roman" w:eastAsia="Times New Roman" w:hAnsi="Times New Roman" w:cs="Times New Roman"/>
          <w:sz w:val="24"/>
          <w:szCs w:val="24"/>
        </w:rPr>
        <w:t>é fundamental considerar</w:t>
      </w:r>
      <w:r w:rsidR="00AC7773" w:rsidRPr="00AC7773">
        <w:rPr>
          <w:rFonts w:ascii="Times New Roman" w:eastAsia="Times New Roman" w:hAnsi="Times New Roman" w:cs="Times New Roman"/>
          <w:sz w:val="24"/>
          <w:szCs w:val="24"/>
        </w:rPr>
        <w:t xml:space="preserve"> que estão inseridos em uma sociedade </w:t>
      </w:r>
      <w:r w:rsidR="00C111AC">
        <w:rPr>
          <w:rFonts w:ascii="Times New Roman" w:eastAsia="Times New Roman" w:hAnsi="Times New Roman" w:cs="Times New Roman"/>
          <w:sz w:val="24"/>
          <w:szCs w:val="24"/>
        </w:rPr>
        <w:t>imersa em</w:t>
      </w:r>
      <w:r w:rsidR="00AC7773" w:rsidRPr="00AC7773">
        <w:rPr>
          <w:rFonts w:ascii="Times New Roman" w:eastAsia="Times New Roman" w:hAnsi="Times New Roman" w:cs="Times New Roman"/>
          <w:sz w:val="24"/>
          <w:szCs w:val="24"/>
        </w:rPr>
        <w:t xml:space="preserve"> complexidades</w:t>
      </w:r>
      <w:r w:rsidR="00C111AC">
        <w:rPr>
          <w:rFonts w:ascii="Times New Roman" w:eastAsia="Times New Roman" w:hAnsi="Times New Roman" w:cs="Times New Roman"/>
          <w:sz w:val="24"/>
          <w:szCs w:val="24"/>
        </w:rPr>
        <w:t xml:space="preserve"> de toda natureza</w:t>
      </w:r>
      <w:r w:rsidR="00AC7773" w:rsidRPr="00AC7773">
        <w:rPr>
          <w:rFonts w:ascii="Times New Roman" w:eastAsia="Times New Roman" w:hAnsi="Times New Roman" w:cs="Times New Roman"/>
          <w:sz w:val="24"/>
          <w:szCs w:val="24"/>
        </w:rPr>
        <w:t xml:space="preserve"> que impactam o ambiente escolar. </w:t>
      </w:r>
      <w:r w:rsidR="00C111AC">
        <w:rPr>
          <w:rFonts w:ascii="Times New Roman" w:eastAsia="Times New Roman" w:hAnsi="Times New Roman" w:cs="Times New Roman"/>
          <w:sz w:val="24"/>
          <w:szCs w:val="24"/>
        </w:rPr>
        <w:t>Neste sentido, e</w:t>
      </w:r>
      <w:r w:rsidR="00AC7773" w:rsidRPr="00AC7773">
        <w:rPr>
          <w:rFonts w:ascii="Times New Roman" w:eastAsia="Times New Roman" w:hAnsi="Times New Roman" w:cs="Times New Roman"/>
          <w:sz w:val="24"/>
          <w:szCs w:val="24"/>
        </w:rPr>
        <w:t>sses profissionais precisam de uma formação que esteja alinhada com os tempos atuais e que aborde o contexto referenciado, a fim de alcançar o objetivo desejado.</w:t>
      </w:r>
    </w:p>
    <w:p w14:paraId="059A1800" w14:textId="193612DC" w:rsidR="000119FF" w:rsidRDefault="000F1B4E" w:rsidP="000119F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perspectiva, a</w:t>
      </w:r>
      <w:r w:rsidR="000119FF">
        <w:rPr>
          <w:rFonts w:ascii="Times New Roman" w:eastAsia="Times New Roman" w:hAnsi="Times New Roman" w:cs="Times New Roman"/>
          <w:sz w:val="24"/>
          <w:szCs w:val="24"/>
        </w:rPr>
        <w:t xml:space="preserve"> </w:t>
      </w:r>
      <w:r w:rsidR="00CA3209">
        <w:rPr>
          <w:rFonts w:ascii="Times New Roman" w:eastAsia="Times New Roman" w:hAnsi="Times New Roman" w:cs="Times New Roman"/>
          <w:sz w:val="24"/>
          <w:szCs w:val="24"/>
        </w:rPr>
        <w:t xml:space="preserve">formação do professor </w:t>
      </w:r>
      <w:r w:rsidR="000119FF">
        <w:rPr>
          <w:rFonts w:ascii="Times New Roman" w:eastAsia="Times New Roman" w:hAnsi="Times New Roman" w:cs="Times New Roman"/>
          <w:sz w:val="24"/>
          <w:szCs w:val="24"/>
        </w:rPr>
        <w:t>normatizada pela</w:t>
      </w:r>
      <w:r w:rsidR="00CA3209">
        <w:rPr>
          <w:rFonts w:ascii="Times New Roman" w:eastAsia="Times New Roman" w:hAnsi="Times New Roman" w:cs="Times New Roman"/>
          <w:sz w:val="24"/>
          <w:szCs w:val="24"/>
        </w:rPr>
        <w:t xml:space="preserve"> LDB 9394/96</w:t>
      </w:r>
      <w:r w:rsidR="000119FF">
        <w:rPr>
          <w:rFonts w:ascii="Times New Roman" w:eastAsia="Times New Roman" w:hAnsi="Times New Roman" w:cs="Times New Roman"/>
          <w:sz w:val="24"/>
          <w:szCs w:val="24"/>
        </w:rPr>
        <w:t xml:space="preserve"> estabelece que a</w:t>
      </w:r>
      <w:r w:rsidR="000119FF" w:rsidRPr="000119FF">
        <w:rPr>
          <w:rFonts w:ascii="Times New Roman" w:eastAsia="Times New Roman" w:hAnsi="Times New Roman" w:cs="Times New Roman"/>
          <w:sz w:val="24"/>
          <w:szCs w:val="24"/>
        </w:rPr>
        <w:t xml:space="preserve"> formação de docentes para atuar na educação básica é realizada em nível superior, em curso de licenciatura, de graduação plena, em universidades e institutos superiores de </w:t>
      </w:r>
      <w:r w:rsidR="000119FF">
        <w:rPr>
          <w:rFonts w:ascii="Times New Roman" w:eastAsia="Times New Roman" w:hAnsi="Times New Roman" w:cs="Times New Roman"/>
          <w:sz w:val="24"/>
          <w:szCs w:val="24"/>
        </w:rPr>
        <w:t xml:space="preserve">educação, </w:t>
      </w:r>
      <w:r w:rsidR="000119FF" w:rsidRPr="000119FF">
        <w:rPr>
          <w:rFonts w:ascii="Times New Roman" w:eastAsia="Times New Roman" w:hAnsi="Times New Roman" w:cs="Times New Roman"/>
          <w:sz w:val="24"/>
          <w:szCs w:val="24"/>
        </w:rPr>
        <w:t>admit</w:t>
      </w:r>
      <w:r w:rsidR="000119FF">
        <w:rPr>
          <w:rFonts w:ascii="Times New Roman" w:eastAsia="Times New Roman" w:hAnsi="Times New Roman" w:cs="Times New Roman"/>
          <w:sz w:val="24"/>
          <w:szCs w:val="24"/>
        </w:rPr>
        <w:t>indo</w:t>
      </w:r>
      <w:r w:rsidR="000119FF" w:rsidRPr="000119FF">
        <w:rPr>
          <w:rFonts w:ascii="Times New Roman" w:eastAsia="Times New Roman" w:hAnsi="Times New Roman" w:cs="Times New Roman"/>
          <w:sz w:val="24"/>
          <w:szCs w:val="24"/>
        </w:rPr>
        <w:t xml:space="preserve"> como formação mínima para o exercício do magistério na educação infantil e nos cinco primeiros anos do ensino fundamental a oferecida em nível médio, na modalidade Normal</w:t>
      </w:r>
      <w:r w:rsidR="000119FF">
        <w:rPr>
          <w:rFonts w:ascii="Times New Roman" w:eastAsia="Times New Roman" w:hAnsi="Times New Roman" w:cs="Times New Roman"/>
          <w:sz w:val="24"/>
          <w:szCs w:val="24"/>
        </w:rPr>
        <w:t xml:space="preserve"> (</w:t>
      </w:r>
      <w:r w:rsidR="000119FF" w:rsidRPr="000119FF">
        <w:rPr>
          <w:rFonts w:ascii="Times New Roman" w:eastAsia="Times New Roman" w:hAnsi="Times New Roman" w:cs="Times New Roman"/>
          <w:sz w:val="24"/>
          <w:szCs w:val="24"/>
        </w:rPr>
        <w:t>LDB 9394/96</w:t>
      </w:r>
      <w:r w:rsidR="000119FF">
        <w:rPr>
          <w:rFonts w:ascii="Times New Roman" w:eastAsia="Times New Roman" w:hAnsi="Times New Roman" w:cs="Times New Roman"/>
          <w:sz w:val="24"/>
          <w:szCs w:val="24"/>
        </w:rPr>
        <w:t>, Art. 62)</w:t>
      </w:r>
      <w:r>
        <w:rPr>
          <w:rFonts w:ascii="Times New Roman" w:eastAsia="Times New Roman" w:hAnsi="Times New Roman" w:cs="Times New Roman"/>
          <w:sz w:val="24"/>
          <w:szCs w:val="24"/>
        </w:rPr>
        <w:t>.</w:t>
      </w:r>
    </w:p>
    <w:p w14:paraId="03975B85" w14:textId="00626755" w:rsidR="00AB0200" w:rsidRDefault="00AB0200" w:rsidP="00DF291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Sabemos, no entanto, que esta formação não é suficiente para atender </w:t>
      </w:r>
      <w:r w:rsidR="006A5CC7">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diversidade dos estudantes</w:t>
      </w:r>
      <w:r w:rsidR="00DF2917">
        <w:rPr>
          <w:rFonts w:ascii="Times New Roman" w:eastAsia="Times New Roman" w:hAnsi="Times New Roman" w:cs="Times New Roman"/>
          <w:sz w:val="24"/>
          <w:szCs w:val="24"/>
        </w:rPr>
        <w:t xml:space="preserve"> da EJA</w:t>
      </w:r>
      <w:r>
        <w:rPr>
          <w:rFonts w:ascii="Times New Roman" w:eastAsia="Times New Roman" w:hAnsi="Times New Roman" w:cs="Times New Roman"/>
          <w:sz w:val="24"/>
          <w:szCs w:val="24"/>
        </w:rPr>
        <w:t>, como apontou Soares</w:t>
      </w:r>
      <w:r w:rsidR="00DF2917">
        <w:rPr>
          <w:rFonts w:ascii="Times New Roman" w:eastAsia="Times New Roman" w:hAnsi="Times New Roman" w:cs="Times New Roman"/>
          <w:sz w:val="24"/>
          <w:szCs w:val="24"/>
        </w:rPr>
        <w:t xml:space="preserve"> (2008)</w:t>
      </w:r>
      <w:r>
        <w:rPr>
          <w:rFonts w:ascii="Times New Roman" w:eastAsia="Times New Roman" w:hAnsi="Times New Roman" w:cs="Times New Roman"/>
          <w:sz w:val="24"/>
          <w:szCs w:val="24"/>
        </w:rPr>
        <w:t xml:space="preserve"> em um estudo que </w:t>
      </w:r>
      <w:r w:rsidR="00813FC4">
        <w:rPr>
          <w:rFonts w:ascii="Times New Roman" w:eastAsia="Times New Roman" w:hAnsi="Times New Roman" w:cs="Times New Roman"/>
          <w:sz w:val="24"/>
          <w:szCs w:val="24"/>
        </w:rPr>
        <w:t xml:space="preserve">analisou </w:t>
      </w:r>
      <w:r w:rsidR="00813FC4" w:rsidRPr="00813FC4">
        <w:rPr>
          <w:rFonts w:ascii="Times New Roman" w:eastAsia="Times New Roman" w:hAnsi="Times New Roman" w:cs="Times New Roman"/>
          <w:sz w:val="24"/>
          <w:szCs w:val="24"/>
        </w:rPr>
        <w:t>resultados de uma pesquisa</w:t>
      </w:r>
      <w:r w:rsidR="00813FC4">
        <w:rPr>
          <w:rFonts w:ascii="Times New Roman" w:eastAsia="Times New Roman" w:hAnsi="Times New Roman" w:cs="Times New Roman"/>
          <w:sz w:val="24"/>
          <w:szCs w:val="24"/>
        </w:rPr>
        <w:t xml:space="preserve"> </w:t>
      </w:r>
      <w:r w:rsidR="00813FC4" w:rsidRPr="00813FC4">
        <w:rPr>
          <w:rFonts w:ascii="Times New Roman" w:eastAsia="Times New Roman" w:hAnsi="Times New Roman" w:cs="Times New Roman"/>
          <w:sz w:val="24"/>
          <w:szCs w:val="24"/>
        </w:rPr>
        <w:t>desenvolvida no período de 2003 a 2005</w:t>
      </w:r>
      <w:r w:rsidR="00813FC4">
        <w:rPr>
          <w:rFonts w:ascii="Times New Roman" w:eastAsia="Times New Roman" w:hAnsi="Times New Roman" w:cs="Times New Roman"/>
          <w:sz w:val="24"/>
          <w:szCs w:val="24"/>
        </w:rPr>
        <w:t>,</w:t>
      </w:r>
      <w:r w:rsidR="00813FC4" w:rsidRPr="00813FC4">
        <w:rPr>
          <w:rFonts w:ascii="Times New Roman" w:eastAsia="Times New Roman" w:hAnsi="Times New Roman" w:cs="Times New Roman"/>
          <w:sz w:val="24"/>
          <w:szCs w:val="24"/>
        </w:rPr>
        <w:t xml:space="preserve"> que visou compreender a atuação</w:t>
      </w:r>
      <w:r w:rsidR="00813FC4">
        <w:rPr>
          <w:rFonts w:ascii="Times New Roman" w:eastAsia="Times New Roman" w:hAnsi="Times New Roman" w:cs="Times New Roman"/>
          <w:sz w:val="24"/>
          <w:szCs w:val="24"/>
        </w:rPr>
        <w:t xml:space="preserve"> </w:t>
      </w:r>
      <w:r w:rsidR="00813FC4" w:rsidRPr="00813FC4">
        <w:rPr>
          <w:rFonts w:ascii="Times New Roman" w:eastAsia="Times New Roman" w:hAnsi="Times New Roman" w:cs="Times New Roman"/>
          <w:sz w:val="24"/>
          <w:szCs w:val="24"/>
        </w:rPr>
        <w:t>desse educador</w:t>
      </w:r>
      <w:r w:rsidR="00813FC4">
        <w:rPr>
          <w:rFonts w:ascii="Times New Roman" w:eastAsia="Times New Roman" w:hAnsi="Times New Roman" w:cs="Times New Roman"/>
          <w:sz w:val="24"/>
          <w:szCs w:val="24"/>
        </w:rPr>
        <w:t xml:space="preserve">, partindo do pressuposto de que </w:t>
      </w:r>
      <w:r w:rsidR="00DF2917">
        <w:rPr>
          <w:rFonts w:ascii="Times New Roman" w:eastAsia="Times New Roman" w:hAnsi="Times New Roman" w:cs="Times New Roman"/>
          <w:sz w:val="24"/>
          <w:szCs w:val="24"/>
        </w:rPr>
        <w:t>“</w:t>
      </w:r>
      <w:r w:rsidR="00813FC4">
        <w:rPr>
          <w:rFonts w:ascii="Times New Roman" w:eastAsia="Times New Roman" w:hAnsi="Times New Roman" w:cs="Times New Roman"/>
          <w:sz w:val="24"/>
          <w:szCs w:val="24"/>
        </w:rPr>
        <w:t xml:space="preserve">a </w:t>
      </w:r>
      <w:r w:rsidR="00813FC4" w:rsidRPr="00813FC4">
        <w:rPr>
          <w:rFonts w:ascii="Times New Roman" w:eastAsia="Times New Roman" w:hAnsi="Times New Roman" w:cs="Times New Roman"/>
          <w:sz w:val="24"/>
          <w:szCs w:val="24"/>
        </w:rPr>
        <w:t>profissionalização do educador de EJA tem se tornado cada</w:t>
      </w:r>
      <w:r w:rsidR="00DF2917">
        <w:rPr>
          <w:rFonts w:ascii="Times New Roman" w:eastAsia="Times New Roman" w:hAnsi="Times New Roman" w:cs="Times New Roman"/>
          <w:sz w:val="24"/>
          <w:szCs w:val="24"/>
        </w:rPr>
        <w:t xml:space="preserve"> </w:t>
      </w:r>
      <w:r w:rsidR="00813FC4" w:rsidRPr="00813FC4">
        <w:rPr>
          <w:rFonts w:ascii="Times New Roman" w:eastAsia="Times New Roman" w:hAnsi="Times New Roman" w:cs="Times New Roman"/>
          <w:sz w:val="24"/>
          <w:szCs w:val="24"/>
        </w:rPr>
        <w:t>vez mais nuclear, tanto nas práticas educativas quanto nos fóruns d</w:t>
      </w:r>
      <w:r w:rsidR="00813FC4">
        <w:rPr>
          <w:rFonts w:ascii="Times New Roman" w:eastAsia="Times New Roman" w:hAnsi="Times New Roman" w:cs="Times New Roman"/>
          <w:sz w:val="24"/>
          <w:szCs w:val="24"/>
        </w:rPr>
        <w:t xml:space="preserve">e </w:t>
      </w:r>
      <w:r w:rsidR="00813FC4" w:rsidRPr="00813FC4">
        <w:rPr>
          <w:rFonts w:ascii="Times New Roman" w:eastAsia="Times New Roman" w:hAnsi="Times New Roman" w:cs="Times New Roman"/>
          <w:sz w:val="24"/>
          <w:szCs w:val="24"/>
        </w:rPr>
        <w:t>debate</w:t>
      </w:r>
      <w:r w:rsidR="00DF2917">
        <w:rPr>
          <w:rFonts w:ascii="Times New Roman" w:eastAsia="Times New Roman" w:hAnsi="Times New Roman" w:cs="Times New Roman"/>
          <w:sz w:val="24"/>
          <w:szCs w:val="24"/>
        </w:rPr>
        <w:t>”</w:t>
      </w:r>
      <w:r w:rsidR="001B448B">
        <w:rPr>
          <w:rFonts w:ascii="Times New Roman" w:eastAsia="Times New Roman" w:hAnsi="Times New Roman" w:cs="Times New Roman"/>
          <w:sz w:val="24"/>
          <w:szCs w:val="24"/>
        </w:rPr>
        <w:t>.</w:t>
      </w:r>
    </w:p>
    <w:p w14:paraId="609EB489" w14:textId="0B76665A" w:rsidR="00813FC4" w:rsidRDefault="001B448B" w:rsidP="00813FC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Nos estudos realizados, o autor detectou “iniciativas e ações para promover a </w:t>
      </w:r>
      <w:r w:rsidR="006A5CC7">
        <w:rPr>
          <w:rFonts w:ascii="Times New Roman" w:eastAsia="Times New Roman" w:hAnsi="Times New Roman" w:cs="Times New Roman"/>
          <w:sz w:val="24"/>
          <w:szCs w:val="24"/>
        </w:rPr>
        <w:t>‘</w:t>
      </w:r>
      <w:r w:rsidR="00813FC4" w:rsidRPr="00813FC4">
        <w:rPr>
          <w:rFonts w:ascii="Times New Roman" w:eastAsia="Times New Roman" w:hAnsi="Times New Roman" w:cs="Times New Roman"/>
          <w:sz w:val="24"/>
          <w:szCs w:val="24"/>
        </w:rPr>
        <w:t>capacitação” do</w:t>
      </w:r>
      <w:r>
        <w:rPr>
          <w:rFonts w:ascii="Times New Roman" w:eastAsia="Times New Roman" w:hAnsi="Times New Roman" w:cs="Times New Roman"/>
          <w:sz w:val="24"/>
          <w:szCs w:val="24"/>
        </w:rPr>
        <w:t xml:space="preserve"> </w:t>
      </w:r>
      <w:r w:rsidR="00813FC4" w:rsidRPr="00813FC4">
        <w:rPr>
          <w:rFonts w:ascii="Times New Roman" w:eastAsia="Times New Roman" w:hAnsi="Times New Roman" w:cs="Times New Roman"/>
          <w:sz w:val="24"/>
          <w:szCs w:val="24"/>
        </w:rPr>
        <w:t>corpo docente por meio da formação continuada de professores e do</w:t>
      </w:r>
      <w:r>
        <w:rPr>
          <w:rFonts w:ascii="Times New Roman" w:eastAsia="Times New Roman" w:hAnsi="Times New Roman" w:cs="Times New Roman"/>
          <w:sz w:val="24"/>
          <w:szCs w:val="24"/>
        </w:rPr>
        <w:t xml:space="preserve"> </w:t>
      </w:r>
      <w:r w:rsidR="00813FC4" w:rsidRPr="00813FC4">
        <w:rPr>
          <w:rFonts w:ascii="Times New Roman" w:eastAsia="Times New Roman" w:hAnsi="Times New Roman" w:cs="Times New Roman"/>
          <w:sz w:val="24"/>
          <w:szCs w:val="24"/>
        </w:rPr>
        <w:t>incentivo à produção de material didático voltado para o público jovem e</w:t>
      </w:r>
      <w:r>
        <w:rPr>
          <w:rFonts w:ascii="Times New Roman" w:eastAsia="Times New Roman" w:hAnsi="Times New Roman" w:cs="Times New Roman"/>
          <w:sz w:val="24"/>
          <w:szCs w:val="24"/>
        </w:rPr>
        <w:t xml:space="preserve"> </w:t>
      </w:r>
      <w:r w:rsidR="00813FC4" w:rsidRPr="00813FC4">
        <w:rPr>
          <w:rFonts w:ascii="Times New Roman" w:eastAsia="Times New Roman" w:hAnsi="Times New Roman" w:cs="Times New Roman"/>
          <w:sz w:val="24"/>
          <w:szCs w:val="24"/>
        </w:rPr>
        <w:t>adulto</w:t>
      </w:r>
      <w:r>
        <w:rPr>
          <w:rFonts w:ascii="Times New Roman" w:eastAsia="Times New Roman" w:hAnsi="Times New Roman" w:cs="Times New Roman"/>
          <w:sz w:val="24"/>
          <w:szCs w:val="24"/>
        </w:rPr>
        <w:t>”</w:t>
      </w:r>
      <w:r w:rsidR="00DF2917">
        <w:rPr>
          <w:rFonts w:ascii="Times New Roman" w:eastAsia="Times New Roman" w:hAnsi="Times New Roman" w:cs="Times New Roman"/>
          <w:sz w:val="24"/>
          <w:szCs w:val="24"/>
        </w:rPr>
        <w:t xml:space="preserve"> (Soares, 2008, p. 87)</w:t>
      </w:r>
      <w:r w:rsidR="00813FC4" w:rsidRPr="00813FC4">
        <w:rPr>
          <w:rFonts w:ascii="Times New Roman" w:eastAsia="Times New Roman" w:hAnsi="Times New Roman" w:cs="Times New Roman"/>
          <w:sz w:val="24"/>
          <w:szCs w:val="24"/>
        </w:rPr>
        <w:t>.</w:t>
      </w:r>
    </w:p>
    <w:p w14:paraId="4380E6F4" w14:textId="17625753" w:rsidR="00813FC4" w:rsidRDefault="00DF2917" w:rsidP="00DF2917">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 assevera</w:t>
      </w:r>
      <w:r w:rsidR="001B448B">
        <w:rPr>
          <w:rFonts w:ascii="Times New Roman" w:eastAsia="Times New Roman" w:hAnsi="Times New Roman" w:cs="Times New Roman"/>
          <w:sz w:val="24"/>
          <w:szCs w:val="24"/>
        </w:rPr>
        <w:t xml:space="preserve"> que, “</w:t>
      </w:r>
      <w:r w:rsidR="001B448B" w:rsidRPr="001B448B">
        <w:rPr>
          <w:rFonts w:ascii="Times New Roman" w:eastAsia="Times New Roman" w:hAnsi="Times New Roman" w:cs="Times New Roman"/>
          <w:sz w:val="24"/>
          <w:szCs w:val="24"/>
        </w:rPr>
        <w:t>para se desenvolver um ensino adequado a esse público, são</w:t>
      </w:r>
      <w:r w:rsidR="001B448B">
        <w:rPr>
          <w:rFonts w:ascii="Times New Roman" w:eastAsia="Times New Roman" w:hAnsi="Times New Roman" w:cs="Times New Roman"/>
          <w:sz w:val="24"/>
          <w:szCs w:val="24"/>
        </w:rPr>
        <w:t xml:space="preserve"> </w:t>
      </w:r>
      <w:r w:rsidR="001B448B" w:rsidRPr="001B448B">
        <w:rPr>
          <w:rFonts w:ascii="Times New Roman" w:eastAsia="Times New Roman" w:hAnsi="Times New Roman" w:cs="Times New Roman"/>
          <w:sz w:val="24"/>
          <w:szCs w:val="24"/>
        </w:rPr>
        <w:t>necessári</w:t>
      </w:r>
      <w:r w:rsidR="00224CF0">
        <w:rPr>
          <w:rFonts w:ascii="Times New Roman" w:eastAsia="Times New Roman" w:hAnsi="Times New Roman" w:cs="Times New Roman"/>
          <w:sz w:val="24"/>
          <w:szCs w:val="24"/>
        </w:rPr>
        <w:t>as</w:t>
      </w:r>
      <w:r w:rsidR="001B448B" w:rsidRPr="001B448B">
        <w:rPr>
          <w:rFonts w:ascii="Times New Roman" w:eastAsia="Times New Roman" w:hAnsi="Times New Roman" w:cs="Times New Roman"/>
          <w:sz w:val="24"/>
          <w:szCs w:val="24"/>
        </w:rPr>
        <w:t xml:space="preserve"> uma formação inicial específica consistente, assim como um</w:t>
      </w:r>
      <w:r w:rsidR="001B448B">
        <w:rPr>
          <w:rFonts w:ascii="Times New Roman" w:eastAsia="Times New Roman" w:hAnsi="Times New Roman" w:cs="Times New Roman"/>
          <w:sz w:val="24"/>
          <w:szCs w:val="24"/>
        </w:rPr>
        <w:t xml:space="preserve"> </w:t>
      </w:r>
      <w:r w:rsidR="001B448B" w:rsidRPr="001B448B">
        <w:rPr>
          <w:rFonts w:ascii="Times New Roman" w:eastAsia="Times New Roman" w:hAnsi="Times New Roman" w:cs="Times New Roman"/>
          <w:sz w:val="24"/>
          <w:szCs w:val="24"/>
        </w:rPr>
        <w:t>trabalho de formação continuada</w:t>
      </w:r>
      <w:r w:rsidR="001B448B">
        <w:rPr>
          <w:rFonts w:ascii="Times New Roman" w:eastAsia="Times New Roman" w:hAnsi="Times New Roman" w:cs="Times New Roman"/>
          <w:sz w:val="24"/>
          <w:szCs w:val="24"/>
        </w:rPr>
        <w:t>” (Soares, 2008, p. 86).</w:t>
      </w:r>
      <w:r w:rsidR="001B448B" w:rsidRPr="001B448B">
        <w:rPr>
          <w:rFonts w:ascii="Garamond" w:hAnsi="Garamond" w:cs="Garamond"/>
          <w:sz w:val="24"/>
          <w:szCs w:val="24"/>
        </w:rPr>
        <w:t xml:space="preserve"> </w:t>
      </w:r>
      <w:r w:rsidR="001B448B" w:rsidRPr="001B448B">
        <w:rPr>
          <w:rFonts w:ascii="Times New Roman" w:eastAsia="Times New Roman" w:hAnsi="Times New Roman" w:cs="Times New Roman"/>
          <w:sz w:val="24"/>
          <w:szCs w:val="24"/>
        </w:rPr>
        <w:t xml:space="preserve">Ao </w:t>
      </w:r>
      <w:r>
        <w:rPr>
          <w:rFonts w:ascii="Times New Roman" w:eastAsia="Times New Roman" w:hAnsi="Times New Roman" w:cs="Times New Roman"/>
          <w:sz w:val="24"/>
          <w:szCs w:val="24"/>
        </w:rPr>
        <w:t>identificar</w:t>
      </w:r>
      <w:r w:rsidR="001B448B" w:rsidRPr="001B448B">
        <w:rPr>
          <w:rFonts w:ascii="Times New Roman" w:eastAsia="Times New Roman" w:hAnsi="Times New Roman" w:cs="Times New Roman"/>
          <w:sz w:val="24"/>
          <w:szCs w:val="24"/>
        </w:rPr>
        <w:t xml:space="preserve"> as lacunas da formação</w:t>
      </w:r>
      <w:r>
        <w:rPr>
          <w:rFonts w:ascii="Times New Roman" w:eastAsia="Times New Roman" w:hAnsi="Times New Roman" w:cs="Times New Roman"/>
          <w:sz w:val="24"/>
          <w:szCs w:val="24"/>
        </w:rPr>
        <w:t>, aponto que há uma “</w:t>
      </w:r>
      <w:r w:rsidR="001B448B" w:rsidRPr="001B448B">
        <w:rPr>
          <w:rFonts w:ascii="Times New Roman" w:eastAsia="Times New Roman" w:hAnsi="Times New Roman" w:cs="Times New Roman"/>
          <w:sz w:val="24"/>
          <w:szCs w:val="24"/>
        </w:rPr>
        <w:t>necessidade de maior vínculo entre a universidade e o campo</w:t>
      </w:r>
      <w:r>
        <w:rPr>
          <w:rFonts w:ascii="Times New Roman" w:eastAsia="Times New Roman" w:hAnsi="Times New Roman" w:cs="Times New Roman"/>
          <w:sz w:val="24"/>
          <w:szCs w:val="24"/>
        </w:rPr>
        <w:t xml:space="preserve"> </w:t>
      </w:r>
      <w:r w:rsidR="001B448B" w:rsidRPr="001B448B">
        <w:rPr>
          <w:rFonts w:ascii="Times New Roman" w:eastAsia="Times New Roman" w:hAnsi="Times New Roman" w:cs="Times New Roman"/>
          <w:sz w:val="24"/>
          <w:szCs w:val="24"/>
        </w:rPr>
        <w:t>de trabalho</w:t>
      </w:r>
      <w:r>
        <w:rPr>
          <w:rFonts w:ascii="Times New Roman" w:eastAsia="Times New Roman" w:hAnsi="Times New Roman" w:cs="Times New Roman"/>
          <w:sz w:val="24"/>
          <w:szCs w:val="24"/>
        </w:rPr>
        <w:t>” assegurando que “</w:t>
      </w:r>
      <w:r w:rsidR="001B448B" w:rsidRPr="001B448B">
        <w:rPr>
          <w:rFonts w:ascii="Times New Roman" w:eastAsia="Times New Roman" w:hAnsi="Times New Roman" w:cs="Times New Roman"/>
          <w:sz w:val="24"/>
          <w:szCs w:val="24"/>
        </w:rPr>
        <w:t>ainda não existe efetiva demanda para a formação específica do</w:t>
      </w:r>
      <w:r>
        <w:rPr>
          <w:rFonts w:ascii="Times New Roman" w:eastAsia="Times New Roman" w:hAnsi="Times New Roman" w:cs="Times New Roman"/>
          <w:sz w:val="24"/>
          <w:szCs w:val="24"/>
        </w:rPr>
        <w:t xml:space="preserve"> </w:t>
      </w:r>
      <w:r w:rsidR="001B448B" w:rsidRPr="001B448B">
        <w:rPr>
          <w:rFonts w:ascii="Times New Roman" w:eastAsia="Times New Roman" w:hAnsi="Times New Roman" w:cs="Times New Roman"/>
          <w:sz w:val="24"/>
          <w:szCs w:val="24"/>
        </w:rPr>
        <w:t>educador que atua com esse público no campo de trabalho</w:t>
      </w:r>
      <w:r w:rsidR="00224CF0">
        <w:rPr>
          <w:rFonts w:ascii="Times New Roman" w:eastAsia="Times New Roman" w:hAnsi="Times New Roman" w:cs="Times New Roman"/>
          <w:sz w:val="24"/>
          <w:szCs w:val="24"/>
        </w:rPr>
        <w:t>”</w:t>
      </w:r>
      <w:r w:rsidR="001B44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(Soares, 2008, </w:t>
      </w:r>
      <w:r w:rsidR="001B448B">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 </w:t>
      </w:r>
      <w:r w:rsidR="001B448B">
        <w:rPr>
          <w:rFonts w:ascii="Times New Roman" w:eastAsia="Times New Roman" w:hAnsi="Times New Roman" w:cs="Times New Roman"/>
          <w:sz w:val="24"/>
          <w:szCs w:val="24"/>
        </w:rPr>
        <w:t>97</w:t>
      </w:r>
      <w:r>
        <w:rPr>
          <w:rFonts w:ascii="Times New Roman" w:eastAsia="Times New Roman" w:hAnsi="Times New Roman" w:cs="Times New Roman"/>
          <w:sz w:val="24"/>
          <w:szCs w:val="24"/>
        </w:rPr>
        <w:t>).</w:t>
      </w:r>
    </w:p>
    <w:p w14:paraId="4328E9CB" w14:textId="77777777" w:rsidR="00DF2917" w:rsidRDefault="00DF2917" w:rsidP="001B448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Assegura ainda que,</w:t>
      </w:r>
    </w:p>
    <w:p w14:paraId="139DF1B5" w14:textId="77777777" w:rsidR="00DF2917" w:rsidRDefault="00DF2917" w:rsidP="001B448B">
      <w:pPr>
        <w:spacing w:after="0" w:line="360" w:lineRule="auto"/>
        <w:ind w:firstLine="708"/>
        <w:jc w:val="both"/>
        <w:rPr>
          <w:rFonts w:ascii="Times New Roman" w:eastAsia="Times New Roman" w:hAnsi="Times New Roman" w:cs="Times New Roman"/>
          <w:sz w:val="24"/>
          <w:szCs w:val="24"/>
        </w:rPr>
      </w:pPr>
    </w:p>
    <w:p w14:paraId="2D4E61E1" w14:textId="10767ACE" w:rsidR="001B448B" w:rsidRPr="00DF2917" w:rsidRDefault="001B448B" w:rsidP="00DF2917">
      <w:pPr>
        <w:spacing w:after="0" w:line="240" w:lineRule="auto"/>
        <w:ind w:left="2268"/>
        <w:jc w:val="both"/>
        <w:rPr>
          <w:rFonts w:ascii="Times New Roman" w:eastAsia="Times New Roman" w:hAnsi="Times New Roman" w:cs="Times New Roman"/>
          <w:sz w:val="20"/>
          <w:szCs w:val="20"/>
        </w:rPr>
      </w:pPr>
      <w:r w:rsidRPr="00DF2917">
        <w:rPr>
          <w:rFonts w:ascii="Times New Roman" w:eastAsia="Times New Roman" w:hAnsi="Times New Roman" w:cs="Times New Roman"/>
          <w:sz w:val="20"/>
          <w:szCs w:val="20"/>
        </w:rPr>
        <w:t>A constituição de um quadro</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profissional – formado nos cursos de Pedagogia, nas licenciaturas e nas</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redes de educação formal e não</w:t>
      </w:r>
      <w:r w:rsidR="00224CF0">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formal – para atuar junto a um público</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específico contribuirá para o fortalecimento da área, para a (re)configuração</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desse campo de trabalho e, certamente, para o melhor</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atendimento de parcelas significativas da população que foram</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precocemente excluídas das ações de escolarização</w:t>
      </w:r>
      <w:r w:rsidR="00DF2917" w:rsidRPr="00DF2917">
        <w:rPr>
          <w:rFonts w:ascii="Times New Roman" w:eastAsia="Times New Roman" w:hAnsi="Times New Roman" w:cs="Times New Roman"/>
          <w:sz w:val="20"/>
          <w:szCs w:val="20"/>
        </w:rPr>
        <w:t xml:space="preserve"> (Soares, 2008, </w:t>
      </w:r>
      <w:r w:rsidRPr="00DF2917">
        <w:rPr>
          <w:rFonts w:ascii="Times New Roman" w:eastAsia="Times New Roman" w:hAnsi="Times New Roman" w:cs="Times New Roman"/>
          <w:sz w:val="20"/>
          <w:szCs w:val="20"/>
        </w:rPr>
        <w:t>p.</w:t>
      </w:r>
      <w:r w:rsidR="00DF2917" w:rsidRPr="00DF2917">
        <w:rPr>
          <w:rFonts w:ascii="Times New Roman" w:eastAsia="Times New Roman" w:hAnsi="Times New Roman" w:cs="Times New Roman"/>
          <w:sz w:val="20"/>
          <w:szCs w:val="20"/>
        </w:rPr>
        <w:t xml:space="preserve"> </w:t>
      </w:r>
      <w:r w:rsidRPr="00DF2917">
        <w:rPr>
          <w:rFonts w:ascii="Times New Roman" w:eastAsia="Times New Roman" w:hAnsi="Times New Roman" w:cs="Times New Roman"/>
          <w:sz w:val="20"/>
          <w:szCs w:val="20"/>
        </w:rPr>
        <w:t>98</w:t>
      </w:r>
      <w:r w:rsidR="00DF2917" w:rsidRPr="00DF2917">
        <w:rPr>
          <w:rFonts w:ascii="Times New Roman" w:eastAsia="Times New Roman" w:hAnsi="Times New Roman" w:cs="Times New Roman"/>
          <w:sz w:val="20"/>
          <w:szCs w:val="20"/>
        </w:rPr>
        <w:t>).</w:t>
      </w:r>
    </w:p>
    <w:p w14:paraId="330DC643" w14:textId="77777777" w:rsidR="00813FC4" w:rsidRPr="00DF2917" w:rsidRDefault="00813FC4" w:rsidP="000119FF">
      <w:pPr>
        <w:spacing w:after="0" w:line="360" w:lineRule="auto"/>
        <w:ind w:firstLine="708"/>
        <w:jc w:val="both"/>
        <w:rPr>
          <w:rFonts w:ascii="Times New Roman" w:eastAsia="Times New Roman" w:hAnsi="Times New Roman" w:cs="Times New Roman"/>
          <w:sz w:val="24"/>
          <w:szCs w:val="24"/>
        </w:rPr>
      </w:pPr>
    </w:p>
    <w:p w14:paraId="327BC3CB" w14:textId="012EE51D" w:rsidR="00DF2917" w:rsidRDefault="00DF2917" w:rsidP="000119FF">
      <w:pPr>
        <w:spacing w:after="0" w:line="360" w:lineRule="auto"/>
        <w:ind w:firstLine="708"/>
        <w:jc w:val="both"/>
        <w:rPr>
          <w:rFonts w:ascii="Times New Roman" w:eastAsia="Times New Roman" w:hAnsi="Times New Roman" w:cs="Times New Roman"/>
          <w:sz w:val="24"/>
          <w:szCs w:val="24"/>
        </w:rPr>
      </w:pPr>
      <w:r w:rsidRPr="00DF2917">
        <w:rPr>
          <w:rFonts w:ascii="Times New Roman" w:eastAsia="Times New Roman" w:hAnsi="Times New Roman" w:cs="Times New Roman"/>
          <w:sz w:val="24"/>
          <w:szCs w:val="24"/>
        </w:rPr>
        <w:t xml:space="preserve">O que o autor identificou há muitos anos ainda persiste nos atuais quadros da Educação de Jovens e Adultos, </w:t>
      </w:r>
      <w:r w:rsidR="00A5526F">
        <w:rPr>
          <w:rFonts w:ascii="Times New Roman" w:eastAsia="Times New Roman" w:hAnsi="Times New Roman" w:cs="Times New Roman"/>
          <w:sz w:val="24"/>
          <w:szCs w:val="24"/>
        </w:rPr>
        <w:t>ela</w:t>
      </w:r>
      <w:r w:rsidRPr="00DF2917">
        <w:rPr>
          <w:rFonts w:ascii="Times New Roman" w:eastAsia="Times New Roman" w:hAnsi="Times New Roman" w:cs="Times New Roman"/>
          <w:sz w:val="24"/>
          <w:szCs w:val="24"/>
        </w:rPr>
        <w:t xml:space="preserve"> necessita de uma formação que não continue a excluir e a reproduzir essas práticas</w:t>
      </w:r>
      <w:r>
        <w:rPr>
          <w:rFonts w:ascii="Times New Roman" w:eastAsia="Times New Roman" w:hAnsi="Times New Roman" w:cs="Times New Roman"/>
          <w:sz w:val="24"/>
          <w:szCs w:val="24"/>
        </w:rPr>
        <w:t>, de maneira que possa reconfigurar o campo de trabalho para melhor atender a essa clientela específica.</w:t>
      </w:r>
    </w:p>
    <w:p w14:paraId="51131936" w14:textId="77777777" w:rsidR="00C111AC" w:rsidRDefault="00C111AC" w:rsidP="000119FF">
      <w:pPr>
        <w:spacing w:after="0" w:line="360" w:lineRule="auto"/>
        <w:ind w:firstLine="708"/>
        <w:jc w:val="both"/>
        <w:rPr>
          <w:rFonts w:ascii="Times New Roman" w:eastAsia="Times New Roman" w:hAnsi="Times New Roman" w:cs="Times New Roman"/>
          <w:sz w:val="24"/>
          <w:szCs w:val="24"/>
        </w:rPr>
      </w:pPr>
      <w:r w:rsidRPr="00DF2917">
        <w:rPr>
          <w:rFonts w:ascii="Times New Roman" w:eastAsia="Times New Roman" w:hAnsi="Times New Roman" w:cs="Times New Roman"/>
          <w:sz w:val="24"/>
          <w:szCs w:val="24"/>
        </w:rPr>
        <w:t>Outras legislações abordam a formação para a Inclusão e para a EJA,</w:t>
      </w:r>
      <w:r w:rsidR="00DF2917">
        <w:rPr>
          <w:rFonts w:ascii="Times New Roman" w:eastAsia="Times New Roman" w:hAnsi="Times New Roman" w:cs="Times New Roman"/>
          <w:sz w:val="24"/>
          <w:szCs w:val="24"/>
        </w:rPr>
        <w:t xml:space="preserve"> já mencionadas anteriormente,</w:t>
      </w:r>
      <w:r w:rsidRPr="00DF2917">
        <w:rPr>
          <w:rFonts w:ascii="Times New Roman" w:eastAsia="Times New Roman" w:hAnsi="Times New Roman" w:cs="Times New Roman"/>
          <w:sz w:val="24"/>
          <w:szCs w:val="24"/>
        </w:rPr>
        <w:t xml:space="preserve"> admitindo que estas qualificações </w:t>
      </w:r>
      <w:r w:rsidR="00DF2917">
        <w:rPr>
          <w:rFonts w:ascii="Times New Roman" w:eastAsia="Times New Roman" w:hAnsi="Times New Roman" w:cs="Times New Roman"/>
          <w:sz w:val="24"/>
          <w:szCs w:val="24"/>
        </w:rPr>
        <w:t xml:space="preserve">não atingem de maneira pontual os educadores de EJA. </w:t>
      </w:r>
    </w:p>
    <w:p w14:paraId="64BB1DFB" w14:textId="6F2133DF" w:rsidR="00DF2917" w:rsidRDefault="00DF2917" w:rsidP="000119F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autores </w:t>
      </w:r>
      <w:r w:rsidR="009F7E11">
        <w:rPr>
          <w:rFonts w:ascii="Times New Roman" w:eastAsia="Times New Roman" w:hAnsi="Times New Roman" w:cs="Times New Roman"/>
          <w:sz w:val="24"/>
          <w:szCs w:val="24"/>
        </w:rPr>
        <w:t>contemporâneos selecionados na revisão sistemática</w:t>
      </w:r>
      <w:r>
        <w:rPr>
          <w:rFonts w:ascii="Times New Roman" w:eastAsia="Times New Roman" w:hAnsi="Times New Roman" w:cs="Times New Roman"/>
          <w:sz w:val="24"/>
          <w:szCs w:val="24"/>
        </w:rPr>
        <w:t>,</w:t>
      </w:r>
      <w:r w:rsidR="009F7E11">
        <w:rPr>
          <w:rFonts w:ascii="Times New Roman" w:eastAsia="Times New Roman" w:hAnsi="Times New Roman" w:cs="Times New Roman"/>
          <w:sz w:val="24"/>
          <w:szCs w:val="24"/>
        </w:rPr>
        <w:t xml:space="preserve"> discutidos no capítulo 2, Cardozo (2015), Bueno (2018), Nogueira (2020), Brito (2021), Pacha (2022), Felício (2017) e Tassinari (2019), ao falar de formação de professores, seja inicial ou continuada, apontaram lacunas importantes nas formações direcionadas, </w:t>
      </w:r>
      <w:r w:rsidR="00A5526F">
        <w:rPr>
          <w:rFonts w:ascii="Times New Roman" w:eastAsia="Times New Roman" w:hAnsi="Times New Roman" w:cs="Times New Roman"/>
          <w:sz w:val="24"/>
          <w:szCs w:val="24"/>
        </w:rPr>
        <w:t>além disso, mencionaram a necessidade de</w:t>
      </w:r>
      <w:r w:rsidR="009F7E11">
        <w:rPr>
          <w:rFonts w:ascii="Times New Roman" w:eastAsia="Times New Roman" w:hAnsi="Times New Roman" w:cs="Times New Roman"/>
          <w:sz w:val="24"/>
          <w:szCs w:val="24"/>
        </w:rPr>
        <w:t xml:space="preserve"> atendimento de modo inclusivo aos estudantes com deficiência.</w:t>
      </w:r>
      <w:r w:rsidR="00912700">
        <w:rPr>
          <w:rFonts w:ascii="Times New Roman" w:eastAsia="Times New Roman" w:hAnsi="Times New Roman" w:cs="Times New Roman"/>
          <w:sz w:val="24"/>
          <w:szCs w:val="24"/>
        </w:rPr>
        <w:t xml:space="preserve"> Essa constatação denuncia uma realidade complexa, pois,</w:t>
      </w:r>
    </w:p>
    <w:p w14:paraId="67CFEBB1" w14:textId="77777777" w:rsidR="00242836" w:rsidRDefault="00242836" w:rsidP="000119FF">
      <w:pPr>
        <w:spacing w:after="0" w:line="360" w:lineRule="auto"/>
        <w:ind w:firstLine="708"/>
        <w:jc w:val="both"/>
        <w:rPr>
          <w:rFonts w:ascii="Times New Roman" w:eastAsia="Times New Roman" w:hAnsi="Times New Roman" w:cs="Times New Roman"/>
          <w:sz w:val="24"/>
          <w:szCs w:val="24"/>
        </w:rPr>
      </w:pPr>
    </w:p>
    <w:p w14:paraId="797A1F90" w14:textId="77777777" w:rsidR="00912700" w:rsidRPr="00912700" w:rsidRDefault="00912700" w:rsidP="00912700">
      <w:pPr>
        <w:spacing w:after="0" w:line="240" w:lineRule="auto"/>
        <w:ind w:left="226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Pr="00912700">
        <w:rPr>
          <w:rFonts w:ascii="Times New Roman" w:eastAsia="Times New Roman" w:hAnsi="Times New Roman" w:cs="Times New Roman"/>
          <w:sz w:val="20"/>
          <w:szCs w:val="20"/>
        </w:rPr>
        <w:t xml:space="preserve"> fazer pedagógico de um professor que atua na EJA e possui estudantes com deficiência, em suas turmas, não deve ser o mesmo que o do professor da educação infantil, dos anos iniciais ou dos últimos anos do ensino fundamental cujos alunos frequentam a educação regular. Isso porque o público da EJA</w:t>
      </w:r>
      <w:r>
        <w:rPr>
          <w:rFonts w:ascii="Times New Roman" w:eastAsia="Times New Roman" w:hAnsi="Times New Roman" w:cs="Times New Roman"/>
          <w:sz w:val="20"/>
          <w:szCs w:val="20"/>
        </w:rPr>
        <w:t xml:space="preserve"> é específico </w:t>
      </w:r>
      <w:r w:rsidRPr="00912700">
        <w:rPr>
          <w:rFonts w:ascii="Times New Roman" w:eastAsia="Times New Roman" w:hAnsi="Times New Roman" w:cs="Times New Roman"/>
          <w:sz w:val="20"/>
          <w:szCs w:val="20"/>
        </w:rPr>
        <w:t>(Nogueira, 2020, p. 75).</w:t>
      </w:r>
    </w:p>
    <w:p w14:paraId="5D19E167" w14:textId="77777777" w:rsidR="00912700" w:rsidRDefault="00912700" w:rsidP="000119FF">
      <w:pPr>
        <w:spacing w:after="0" w:line="360" w:lineRule="auto"/>
        <w:ind w:firstLine="708"/>
        <w:jc w:val="both"/>
        <w:rPr>
          <w:rFonts w:ascii="Times New Roman" w:eastAsia="Times New Roman" w:hAnsi="Times New Roman" w:cs="Times New Roman"/>
          <w:sz w:val="24"/>
          <w:szCs w:val="24"/>
        </w:rPr>
      </w:pPr>
    </w:p>
    <w:p w14:paraId="44E923A1" w14:textId="249CD44A" w:rsidR="00AC34CE" w:rsidRDefault="00AC34CE" w:rsidP="009127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especificidade do público da EJA, aliad</w:t>
      </w:r>
      <w:r w:rsidR="00A5526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ao atendimento do estudante com deficiência, que exige maiores conhecimentos específicos e habilidades por parte do professor, sinaliza uma lacuna que precisa ser urgentemente equacionada, seja na formação inicial ou continuada.</w:t>
      </w:r>
    </w:p>
    <w:p w14:paraId="3F08B0F4" w14:textId="430685B9" w:rsidR="00912700" w:rsidRDefault="00912700" w:rsidP="00912700">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compararmos esta realidade correlacionando</w:t>
      </w:r>
      <w:r w:rsidR="00A5526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ao contexto do Baixo Jequitinhonha, relacionada às escolas de ensino médio, constatamos uma realidade ainda mais complexa, pois, conforme os dados pesquisados, não identificamos nenhum professor com formação específica para atuar na EJA, t</w:t>
      </w:r>
      <w:r w:rsidR="00A5526F">
        <w:rPr>
          <w:rFonts w:ascii="Times New Roman" w:eastAsia="Times New Roman" w:hAnsi="Times New Roman" w:cs="Times New Roman"/>
          <w:sz w:val="24"/>
          <w:szCs w:val="24"/>
        </w:rPr>
        <w:t>am</w:t>
      </w:r>
      <w:r>
        <w:rPr>
          <w:rFonts w:ascii="Times New Roman" w:eastAsia="Times New Roman" w:hAnsi="Times New Roman" w:cs="Times New Roman"/>
          <w:sz w:val="24"/>
          <w:szCs w:val="24"/>
        </w:rPr>
        <w:t>pouco com os estudantes que possuem deficiência.</w:t>
      </w:r>
    </w:p>
    <w:p w14:paraId="4B7955D5" w14:textId="13032C6B" w:rsidR="002D6786" w:rsidRDefault="009F7E11" w:rsidP="002D678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carência na formação, discutida por Nogueira (2020), revelou que </w:t>
      </w:r>
      <w:r w:rsidR="00A5526F">
        <w:rPr>
          <w:rFonts w:ascii="Times New Roman" w:eastAsia="Times New Roman" w:hAnsi="Times New Roman" w:cs="Times New Roman"/>
          <w:sz w:val="24"/>
          <w:szCs w:val="24"/>
        </w:rPr>
        <w:t>mais</w:t>
      </w:r>
      <w:r>
        <w:rPr>
          <w:rFonts w:ascii="Times New Roman" w:eastAsia="Times New Roman" w:hAnsi="Times New Roman" w:cs="Times New Roman"/>
          <w:sz w:val="24"/>
          <w:szCs w:val="24"/>
        </w:rPr>
        <w:t xml:space="preserve"> da metade </w:t>
      </w:r>
      <w:r w:rsidR="00A5526F">
        <w:rPr>
          <w:rFonts w:ascii="Times New Roman" w:eastAsia="Times New Roman" w:hAnsi="Times New Roman" w:cs="Times New Roman"/>
          <w:sz w:val="24"/>
          <w:szCs w:val="24"/>
        </w:rPr>
        <w:t xml:space="preserve">dos docentes </w:t>
      </w:r>
      <w:r>
        <w:rPr>
          <w:rFonts w:ascii="Times New Roman" w:eastAsia="Times New Roman" w:hAnsi="Times New Roman" w:cs="Times New Roman"/>
          <w:sz w:val="24"/>
          <w:szCs w:val="24"/>
        </w:rPr>
        <w:t>de sua pesquisa apontaram</w:t>
      </w:r>
      <w:r w:rsidR="00A552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possuir formação em EJA, assim como em Educação Especial.</w:t>
      </w:r>
      <w:r w:rsidR="002D6786">
        <w:rPr>
          <w:rFonts w:ascii="Times New Roman" w:eastAsia="Times New Roman" w:hAnsi="Times New Roman" w:cs="Times New Roman"/>
          <w:sz w:val="24"/>
          <w:szCs w:val="24"/>
        </w:rPr>
        <w:t xml:space="preserve"> A autora ainda afirma que, a preocupação com esta situação levou à realização de Encontros Nacionais de Educação de Jovens e Adultos (ENEJAS) e à organização dos Seminários Nacionais de Formação de Educadores de Jovens e Adultos (SNFEJA).</w:t>
      </w:r>
    </w:p>
    <w:p w14:paraId="08DEBA61" w14:textId="77777777" w:rsidR="002D6786" w:rsidRDefault="008C7782" w:rsidP="002D678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Quando analisamos os estudos de Brito (2021</w:t>
      </w:r>
      <w:r w:rsidR="00346B63">
        <w:rPr>
          <w:rFonts w:ascii="Times New Roman" w:eastAsia="Times New Roman" w:hAnsi="Times New Roman" w:cs="Times New Roman"/>
          <w:sz w:val="24"/>
          <w:szCs w:val="24"/>
        </w:rPr>
        <w:t>), observamos que o autor defende uma formação continuada crítico-colaborativa, de modo a criar respostas coletivas aos diversos desafios impostos para uma escola inclusiva</w:t>
      </w:r>
      <w:r w:rsidR="00DD03E2">
        <w:rPr>
          <w:rFonts w:ascii="Times New Roman" w:eastAsia="Times New Roman" w:hAnsi="Times New Roman" w:cs="Times New Roman"/>
          <w:sz w:val="24"/>
          <w:szCs w:val="24"/>
        </w:rPr>
        <w:t>.</w:t>
      </w:r>
    </w:p>
    <w:p w14:paraId="63A0C13A" w14:textId="7DBB83C0" w:rsidR="00C111AC" w:rsidRDefault="00DD03E2" w:rsidP="000119F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Pacha (2022) identificou propostas de formação continuada que ressignifiquem a prática docente, quando analisou </w:t>
      </w:r>
      <w:r w:rsidR="009C7508">
        <w:rPr>
          <w:rFonts w:ascii="Times New Roman" w:eastAsia="Times New Roman" w:hAnsi="Times New Roman" w:cs="Times New Roman"/>
          <w:sz w:val="24"/>
          <w:szCs w:val="24"/>
        </w:rPr>
        <w:t>a interface entre a educação inclusiva e a especial, elaborando um</w:t>
      </w:r>
      <w:r w:rsidR="009C7508" w:rsidRPr="009C7508">
        <w:rPr>
          <w:rFonts w:ascii="Times New Roman" w:eastAsia="Times New Roman" w:hAnsi="Times New Roman" w:cs="Times New Roman"/>
          <w:sz w:val="24"/>
          <w:szCs w:val="24"/>
        </w:rPr>
        <w:t xml:space="preserve"> produto educacional</w:t>
      </w:r>
      <w:r w:rsidR="009C7508">
        <w:rPr>
          <w:rFonts w:ascii="Times New Roman" w:eastAsia="Times New Roman" w:hAnsi="Times New Roman" w:cs="Times New Roman"/>
          <w:sz w:val="24"/>
          <w:szCs w:val="24"/>
        </w:rPr>
        <w:t xml:space="preserve"> como </w:t>
      </w:r>
      <w:r w:rsidR="009C7508" w:rsidRPr="009C7508">
        <w:rPr>
          <w:rFonts w:ascii="Times New Roman" w:eastAsia="Times New Roman" w:hAnsi="Times New Roman" w:cs="Times New Roman"/>
          <w:sz w:val="24"/>
          <w:szCs w:val="24"/>
        </w:rPr>
        <w:t>proposta de formação continuada</w:t>
      </w:r>
      <w:r w:rsidR="009C7508">
        <w:rPr>
          <w:rFonts w:ascii="Times New Roman" w:eastAsia="Times New Roman" w:hAnsi="Times New Roman" w:cs="Times New Roman"/>
          <w:sz w:val="24"/>
          <w:szCs w:val="24"/>
        </w:rPr>
        <w:t>. Neste sentido, o autor compreende a EJA e a Educação Especial “</w:t>
      </w:r>
      <w:r w:rsidR="009C7508" w:rsidRPr="009C7508">
        <w:rPr>
          <w:rFonts w:ascii="Times New Roman" w:eastAsia="Times New Roman" w:hAnsi="Times New Roman" w:cs="Times New Roman"/>
          <w:sz w:val="24"/>
          <w:szCs w:val="24"/>
        </w:rPr>
        <w:t xml:space="preserve">como modalidades de ensino, por atravessarem realidades parecidas de lutas sociais, </w:t>
      </w:r>
      <w:r w:rsidR="009C7508">
        <w:rPr>
          <w:rFonts w:ascii="Times New Roman" w:eastAsia="Times New Roman" w:hAnsi="Times New Roman" w:cs="Times New Roman"/>
          <w:sz w:val="24"/>
          <w:szCs w:val="24"/>
        </w:rPr>
        <w:t xml:space="preserve">que </w:t>
      </w:r>
      <w:r w:rsidR="009C7508" w:rsidRPr="009C7508">
        <w:rPr>
          <w:rFonts w:ascii="Times New Roman" w:eastAsia="Times New Roman" w:hAnsi="Times New Roman" w:cs="Times New Roman"/>
          <w:sz w:val="24"/>
          <w:szCs w:val="24"/>
        </w:rPr>
        <w:t>precisam ganhar mais destaque nas formações continuadas de professores</w:t>
      </w:r>
      <w:r w:rsidR="00A5526F">
        <w:rPr>
          <w:rFonts w:ascii="Times New Roman" w:eastAsia="Times New Roman" w:hAnsi="Times New Roman" w:cs="Times New Roman"/>
          <w:sz w:val="24"/>
          <w:szCs w:val="24"/>
        </w:rPr>
        <w:t>”</w:t>
      </w:r>
      <w:r w:rsidR="009C7508">
        <w:rPr>
          <w:rFonts w:ascii="Times New Roman" w:eastAsia="Times New Roman" w:hAnsi="Times New Roman" w:cs="Times New Roman"/>
          <w:sz w:val="24"/>
          <w:szCs w:val="24"/>
        </w:rPr>
        <w:t xml:space="preserve"> (Pacha, 2022, p. 18).</w:t>
      </w:r>
    </w:p>
    <w:p w14:paraId="2921AB6F" w14:textId="77777777" w:rsidR="00B664E6" w:rsidRDefault="00B664E6" w:rsidP="00E96AB4">
      <w:pPr>
        <w:spacing w:after="0" w:line="360" w:lineRule="auto"/>
        <w:ind w:firstLine="708"/>
        <w:jc w:val="both"/>
        <w:rPr>
          <w:rFonts w:ascii="Times New Roman" w:eastAsia="Times New Roman" w:hAnsi="Times New Roman" w:cs="Times New Roman"/>
          <w:sz w:val="24"/>
          <w:szCs w:val="24"/>
        </w:rPr>
      </w:pPr>
      <w:r w:rsidRPr="00B664E6">
        <w:rPr>
          <w:rFonts w:ascii="Times New Roman" w:eastAsia="Times New Roman" w:hAnsi="Times New Roman" w:cs="Times New Roman"/>
          <w:sz w:val="24"/>
          <w:szCs w:val="24"/>
        </w:rPr>
        <w:t xml:space="preserve">Nessa perspectiva, Braga (2023) </w:t>
      </w:r>
      <w:r w:rsidR="00D10049">
        <w:rPr>
          <w:rFonts w:ascii="Times New Roman" w:eastAsia="Times New Roman" w:hAnsi="Times New Roman" w:cs="Times New Roman"/>
          <w:sz w:val="24"/>
          <w:szCs w:val="24"/>
        </w:rPr>
        <w:t>ressalta</w:t>
      </w:r>
      <w:r w:rsidRPr="00B664E6">
        <w:rPr>
          <w:rFonts w:ascii="Times New Roman" w:eastAsia="Times New Roman" w:hAnsi="Times New Roman" w:cs="Times New Roman"/>
          <w:sz w:val="24"/>
          <w:szCs w:val="24"/>
        </w:rPr>
        <w:t xml:space="preserve"> que </w:t>
      </w:r>
      <w:r w:rsidRPr="00A66A01">
        <w:rPr>
          <w:rFonts w:ascii="Times New Roman" w:eastAsia="Times New Roman" w:hAnsi="Times New Roman" w:cs="Times New Roman"/>
          <w:sz w:val="24"/>
          <w:szCs w:val="24"/>
        </w:rPr>
        <w:t xml:space="preserve">a </w:t>
      </w:r>
      <w:r w:rsidRPr="00A66A01">
        <w:rPr>
          <w:rFonts w:ascii="Times New Roman" w:eastAsia="Times New Roman" w:hAnsi="Times New Roman" w:cs="Times New Roman"/>
          <w:bCs/>
          <w:sz w:val="24"/>
          <w:szCs w:val="24"/>
        </w:rPr>
        <w:t xml:space="preserve">formação docente ocupa posição </w:t>
      </w:r>
      <w:r w:rsidR="00A66A01">
        <w:rPr>
          <w:rFonts w:ascii="Times New Roman" w:eastAsia="Times New Roman" w:hAnsi="Times New Roman" w:cs="Times New Roman"/>
          <w:bCs/>
          <w:sz w:val="24"/>
          <w:szCs w:val="24"/>
        </w:rPr>
        <w:t>de destaque</w:t>
      </w:r>
      <w:r w:rsidRPr="00A66A01">
        <w:rPr>
          <w:rFonts w:ascii="Times New Roman" w:eastAsia="Times New Roman" w:hAnsi="Times New Roman" w:cs="Times New Roman"/>
          <w:bCs/>
          <w:sz w:val="24"/>
          <w:szCs w:val="24"/>
        </w:rPr>
        <w:t xml:space="preserve"> nas políticas públicas voltadas à EJA</w:t>
      </w:r>
      <w:r w:rsidR="00A66A01">
        <w:rPr>
          <w:rFonts w:ascii="Times New Roman" w:eastAsia="Times New Roman" w:hAnsi="Times New Roman" w:cs="Times New Roman"/>
          <w:bCs/>
          <w:sz w:val="24"/>
          <w:szCs w:val="24"/>
        </w:rPr>
        <w:t xml:space="preserve"> (ou pelo menos deveria ocupar)</w:t>
      </w:r>
      <w:r w:rsidRPr="00B664E6">
        <w:rPr>
          <w:rFonts w:ascii="Times New Roman" w:eastAsia="Times New Roman" w:hAnsi="Times New Roman" w:cs="Times New Roman"/>
          <w:sz w:val="24"/>
          <w:szCs w:val="24"/>
        </w:rPr>
        <w:t>, uma vez que dela depende a qualidade do processo educativo e a efetiva inclusão dos sujeitos jovens e adultos no espaço escolar</w:t>
      </w:r>
      <w:r w:rsidR="00A66A01">
        <w:rPr>
          <w:rFonts w:ascii="Times New Roman" w:eastAsia="Times New Roman" w:hAnsi="Times New Roman" w:cs="Times New Roman"/>
          <w:sz w:val="24"/>
          <w:szCs w:val="24"/>
        </w:rPr>
        <w:t>, incluindo os que possuem deficiências e limitações, devendo ser o eixo estruturador de toda a prática escolar destinada aos estudantes que  sofreram exclusões históricas e múltiplas desigualdades.</w:t>
      </w:r>
    </w:p>
    <w:p w14:paraId="0BBA813E" w14:textId="1DBA5683" w:rsidR="005B6201" w:rsidRDefault="00A66A01" w:rsidP="00273869">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vista disso, </w:t>
      </w:r>
      <w:r w:rsidR="00931877" w:rsidRPr="00931877">
        <w:rPr>
          <w:rFonts w:ascii="Times New Roman" w:eastAsia="Times New Roman" w:hAnsi="Times New Roman" w:cs="Times New Roman"/>
          <w:sz w:val="24"/>
          <w:szCs w:val="24"/>
        </w:rPr>
        <w:t xml:space="preserve">Soares (2008) </w:t>
      </w:r>
      <w:r>
        <w:rPr>
          <w:rFonts w:ascii="Times New Roman" w:eastAsia="Times New Roman" w:hAnsi="Times New Roman" w:cs="Times New Roman"/>
          <w:sz w:val="24"/>
          <w:szCs w:val="24"/>
        </w:rPr>
        <w:t>mostra que</w:t>
      </w:r>
      <w:r w:rsidR="00931877" w:rsidRPr="00931877">
        <w:rPr>
          <w:rFonts w:ascii="Times New Roman" w:eastAsia="Times New Roman" w:hAnsi="Times New Roman" w:cs="Times New Roman"/>
          <w:sz w:val="24"/>
          <w:szCs w:val="24"/>
        </w:rPr>
        <w:t>, ao investigar egressos do curso de Pedagogia em uma universidade federal — inclusive sua Formação Complementar em EJA —</w:t>
      </w:r>
      <w:r w:rsidR="00A5526F">
        <w:rPr>
          <w:rFonts w:ascii="Times New Roman" w:eastAsia="Times New Roman" w:hAnsi="Times New Roman" w:cs="Times New Roman"/>
          <w:sz w:val="24"/>
          <w:szCs w:val="24"/>
        </w:rPr>
        <w:t>,</w:t>
      </w:r>
      <w:r w:rsidR="00931877" w:rsidRPr="00931877">
        <w:rPr>
          <w:rFonts w:ascii="Times New Roman" w:eastAsia="Times New Roman" w:hAnsi="Times New Roman" w:cs="Times New Roman"/>
          <w:sz w:val="24"/>
          <w:szCs w:val="24"/>
        </w:rPr>
        <w:t xml:space="preserve"> foi possível observar que, embora a atuação de educadores nesse campo tenha ganhado visibilidade nos últimos anos, a formação específica ainda é limitada. Segundo o autor, “a profissionalização do educador de EJA tem se tornado cada vez mais nuclear, tanto nas práticas educativas quanto nos fóruns de debate” (S</w:t>
      </w:r>
      <w:r w:rsidR="00E438E1">
        <w:rPr>
          <w:rFonts w:ascii="Times New Roman" w:eastAsia="Times New Roman" w:hAnsi="Times New Roman" w:cs="Times New Roman"/>
          <w:sz w:val="24"/>
          <w:szCs w:val="24"/>
        </w:rPr>
        <w:t>oares</w:t>
      </w:r>
      <w:r w:rsidR="00931877" w:rsidRPr="00931877">
        <w:rPr>
          <w:rFonts w:ascii="Times New Roman" w:eastAsia="Times New Roman" w:hAnsi="Times New Roman" w:cs="Times New Roman"/>
          <w:sz w:val="24"/>
          <w:szCs w:val="24"/>
        </w:rPr>
        <w:t xml:space="preserve">, 2008, p. 84), o que evidencia um fortalecimento do campo. </w:t>
      </w:r>
    </w:p>
    <w:p w14:paraId="0CFCD8AE" w14:textId="562EF9B9" w:rsidR="00273869" w:rsidRPr="00445003" w:rsidRDefault="00931877" w:rsidP="00273869">
      <w:pPr>
        <w:spacing w:after="0" w:line="360" w:lineRule="auto"/>
        <w:ind w:firstLine="708"/>
        <w:jc w:val="both"/>
        <w:rPr>
          <w:rFonts w:ascii="Times New Roman" w:eastAsia="Times New Roman" w:hAnsi="Times New Roman" w:cs="Times New Roman"/>
          <w:sz w:val="24"/>
          <w:szCs w:val="24"/>
        </w:rPr>
      </w:pPr>
      <w:r w:rsidRPr="00931877">
        <w:rPr>
          <w:rFonts w:ascii="Times New Roman" w:eastAsia="Times New Roman" w:hAnsi="Times New Roman" w:cs="Times New Roman"/>
          <w:sz w:val="24"/>
          <w:szCs w:val="24"/>
        </w:rPr>
        <w:t>No entanto, o estudo também revela que essa profissionalização não se traduz em formação curricular estruturada para atender às especificidades da EJA, resultando em uma prática docente que muitas vezes repete lógicas do ensino regular, sem incorporar os desafios e características singulares da modalidade</w:t>
      </w:r>
      <w:r w:rsidR="00A552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73869">
        <w:rPr>
          <w:rFonts w:ascii="Times New Roman" w:eastAsia="Times New Roman" w:hAnsi="Times New Roman" w:cs="Times New Roman"/>
          <w:sz w:val="24"/>
          <w:szCs w:val="24"/>
        </w:rPr>
        <w:t xml:space="preserve">e que essa </w:t>
      </w:r>
      <w:r w:rsidR="00273869" w:rsidRPr="00273869">
        <w:rPr>
          <w:rFonts w:ascii="Times New Roman" w:eastAsia="Times New Roman" w:hAnsi="Times New Roman" w:cs="Times New Roman"/>
          <w:sz w:val="24"/>
          <w:szCs w:val="24"/>
        </w:rPr>
        <w:t>formação dos educadores tem se inserido na problemática mais ampla da instituição da EJA como um campo pedagógico específico que, desse modo, requer a profissionalização de seus agentes</w:t>
      </w:r>
      <w:r w:rsidR="00273869">
        <w:rPr>
          <w:rFonts w:ascii="Times New Roman" w:eastAsia="Times New Roman" w:hAnsi="Times New Roman" w:cs="Times New Roman"/>
          <w:sz w:val="24"/>
          <w:szCs w:val="24"/>
        </w:rPr>
        <w:t>.</w:t>
      </w:r>
    </w:p>
    <w:p w14:paraId="5B1144AE" w14:textId="22A4545F" w:rsidR="003B6533" w:rsidRDefault="003B6533" w:rsidP="003B6533">
      <w:pPr>
        <w:spacing w:after="0" w:line="360" w:lineRule="auto"/>
        <w:ind w:firstLine="708"/>
        <w:jc w:val="both"/>
        <w:rPr>
          <w:rFonts w:ascii="Times New Roman" w:eastAsia="Times New Roman" w:hAnsi="Times New Roman" w:cs="Times New Roman"/>
          <w:sz w:val="24"/>
          <w:szCs w:val="24"/>
        </w:rPr>
      </w:pPr>
      <w:r w:rsidRPr="003B6533">
        <w:rPr>
          <w:rFonts w:ascii="Times New Roman" w:eastAsia="Times New Roman" w:hAnsi="Times New Roman" w:cs="Times New Roman"/>
          <w:sz w:val="24"/>
          <w:szCs w:val="24"/>
        </w:rPr>
        <w:t xml:space="preserve">A formação inicial de professores de Educação de Jovens e Adultos (EJA) </w:t>
      </w:r>
      <w:r w:rsidRPr="003B6533">
        <w:rPr>
          <w:rFonts w:ascii="Times New Roman" w:eastAsia="Times New Roman" w:hAnsi="Times New Roman" w:cs="Times New Roman"/>
          <w:bCs/>
          <w:sz w:val="24"/>
          <w:szCs w:val="24"/>
        </w:rPr>
        <w:t>deve ser encarada como parte fundamental das políticas públicas</w:t>
      </w:r>
      <w:r w:rsidRPr="003B6533">
        <w:rPr>
          <w:rFonts w:ascii="Times New Roman" w:eastAsia="Times New Roman" w:hAnsi="Times New Roman" w:cs="Times New Roman"/>
          <w:sz w:val="24"/>
          <w:szCs w:val="24"/>
        </w:rPr>
        <w:t xml:space="preserve">, integrando legislação, diretrizes curriculares, cursos de licenciatura e ações </w:t>
      </w:r>
      <w:r>
        <w:rPr>
          <w:rFonts w:ascii="Times New Roman" w:eastAsia="Times New Roman" w:hAnsi="Times New Roman" w:cs="Times New Roman"/>
          <w:sz w:val="24"/>
          <w:szCs w:val="24"/>
        </w:rPr>
        <w:t xml:space="preserve">voltadas </w:t>
      </w:r>
      <w:r w:rsidRPr="003B6533">
        <w:rPr>
          <w:rFonts w:ascii="Times New Roman" w:eastAsia="Times New Roman" w:hAnsi="Times New Roman" w:cs="Times New Roman"/>
          <w:sz w:val="24"/>
          <w:szCs w:val="24"/>
        </w:rPr>
        <w:t>na prática das instituições.</w:t>
      </w:r>
      <w:r>
        <w:rPr>
          <w:rFonts w:ascii="Times New Roman" w:eastAsia="Times New Roman" w:hAnsi="Times New Roman" w:cs="Times New Roman"/>
          <w:sz w:val="24"/>
          <w:szCs w:val="24"/>
        </w:rPr>
        <w:t xml:space="preserve"> </w:t>
      </w:r>
      <w:r w:rsidRPr="003B6533">
        <w:rPr>
          <w:rFonts w:ascii="Times New Roman" w:eastAsia="Times New Roman" w:hAnsi="Times New Roman" w:cs="Times New Roman"/>
          <w:sz w:val="24"/>
          <w:szCs w:val="24"/>
        </w:rPr>
        <w:t>Apesar d</w:t>
      </w:r>
      <w:r w:rsidR="00A5526F">
        <w:rPr>
          <w:rFonts w:ascii="Times New Roman" w:eastAsia="Times New Roman" w:hAnsi="Times New Roman" w:cs="Times New Roman"/>
          <w:sz w:val="24"/>
          <w:szCs w:val="24"/>
        </w:rPr>
        <w:t xml:space="preserve">e </w:t>
      </w:r>
      <w:r w:rsidRPr="003B6533">
        <w:rPr>
          <w:rFonts w:ascii="Times New Roman" w:eastAsia="Times New Roman" w:hAnsi="Times New Roman" w:cs="Times New Roman"/>
          <w:sz w:val="24"/>
          <w:szCs w:val="24"/>
        </w:rPr>
        <w:t>a</w:t>
      </w:r>
      <w:r w:rsidRPr="003B6533">
        <w:rPr>
          <w:rFonts w:ascii="Times New Roman" w:hAnsi="Times New Roman" w:cs="Times New Roman"/>
          <w:sz w:val="24"/>
          <w:szCs w:val="24"/>
        </w:rPr>
        <w:t xml:space="preserve"> Constituição Federal e a LDB garant</w:t>
      </w:r>
      <w:r>
        <w:rPr>
          <w:rFonts w:ascii="Times New Roman" w:hAnsi="Times New Roman" w:cs="Times New Roman"/>
          <w:sz w:val="24"/>
          <w:szCs w:val="24"/>
        </w:rPr>
        <w:t xml:space="preserve">irem </w:t>
      </w:r>
      <w:r w:rsidRPr="003B6533">
        <w:rPr>
          <w:rFonts w:ascii="Times New Roman" w:hAnsi="Times New Roman" w:cs="Times New Roman"/>
          <w:sz w:val="24"/>
          <w:szCs w:val="24"/>
        </w:rPr>
        <w:t xml:space="preserve">o direito à EJA como modalidade da educação básica, sua </w:t>
      </w:r>
      <w:r w:rsidRPr="003B6533">
        <w:rPr>
          <w:rFonts w:ascii="Times New Roman" w:eastAsia="Times New Roman" w:hAnsi="Times New Roman" w:cs="Times New Roman"/>
          <w:bCs/>
          <w:sz w:val="24"/>
          <w:szCs w:val="24"/>
        </w:rPr>
        <w:t>especificidade não tem sido incorporada adequadamente nas Diretrizes Curriculares Nacionais dos cursos de licenciatura</w:t>
      </w:r>
      <w:r>
        <w:rPr>
          <w:rFonts w:ascii="Times New Roman" w:eastAsia="Times New Roman" w:hAnsi="Times New Roman" w:cs="Times New Roman"/>
          <w:bCs/>
          <w:sz w:val="24"/>
          <w:szCs w:val="24"/>
        </w:rPr>
        <w:t>, deixando mais uma vez a EJA sem um espaço definido, sem uma política estruturada para a modalidade</w:t>
      </w:r>
      <w:r w:rsidRPr="003B6533">
        <w:rPr>
          <w:rFonts w:ascii="Times New Roman" w:hAnsi="Times New Roman" w:cs="Times New Roman"/>
          <w:sz w:val="24"/>
          <w:szCs w:val="24"/>
        </w:rPr>
        <w:t>.</w:t>
      </w:r>
      <w:r>
        <w:rPr>
          <w:rFonts w:ascii="Times New Roman" w:hAnsi="Times New Roman" w:cs="Times New Roman"/>
          <w:sz w:val="24"/>
          <w:szCs w:val="24"/>
        </w:rPr>
        <w:t xml:space="preserve"> </w:t>
      </w:r>
      <w:r w:rsidRPr="003B6533">
        <w:rPr>
          <w:rFonts w:ascii="Times New Roman" w:eastAsia="Times New Roman" w:hAnsi="Times New Roman" w:cs="Times New Roman"/>
          <w:sz w:val="24"/>
          <w:szCs w:val="24"/>
        </w:rPr>
        <w:t xml:space="preserve"> </w:t>
      </w:r>
    </w:p>
    <w:p w14:paraId="4084AD43" w14:textId="77777777" w:rsidR="00931877" w:rsidRDefault="00931877" w:rsidP="003B6533">
      <w:pPr>
        <w:spacing w:after="0" w:line="360" w:lineRule="auto"/>
        <w:ind w:firstLine="708"/>
        <w:jc w:val="both"/>
        <w:rPr>
          <w:rFonts w:ascii="Times New Roman" w:eastAsia="Times New Roman" w:hAnsi="Times New Roman" w:cs="Times New Roman"/>
          <w:sz w:val="24"/>
          <w:szCs w:val="24"/>
        </w:rPr>
      </w:pPr>
    </w:p>
    <w:p w14:paraId="3CF7CC51" w14:textId="6B8DD935" w:rsidR="00273869" w:rsidRDefault="00273869" w:rsidP="00B103DD">
      <w:pPr>
        <w:spacing w:after="0" w:line="240" w:lineRule="auto"/>
        <w:ind w:left="2268"/>
        <w:jc w:val="both"/>
        <w:rPr>
          <w:rFonts w:ascii="Times New Roman" w:eastAsia="Times New Roman" w:hAnsi="Times New Roman" w:cs="Times New Roman"/>
        </w:rPr>
      </w:pPr>
      <w:r w:rsidRPr="00273869">
        <w:rPr>
          <w:rFonts w:ascii="Times New Roman" w:eastAsia="Times New Roman" w:hAnsi="Times New Roman" w:cs="Times New Roman"/>
        </w:rPr>
        <w:t>O inciso VII do art. 4º da LDB 9394/96 estabelece a necessidade de atenção às características específicas dos trabalhadores matriculados nos cursos noturnos. Vê-se, assim, a exigência de formação específica para atuar na EJA, explicitada pelo Parecer CEB/CNE 11/2000: “Trata-se de uma formação em vista de uma relação pedagógica com sujeitos, trabalhadores ou não, com marcadas experiências vitais que não podem ser ignoradas”</w:t>
      </w:r>
      <w:r w:rsidR="00E90F72">
        <w:rPr>
          <w:rFonts w:ascii="Times New Roman" w:eastAsia="Times New Roman" w:hAnsi="Times New Roman" w:cs="Times New Roman"/>
        </w:rPr>
        <w:t xml:space="preserve"> </w:t>
      </w:r>
      <w:r>
        <w:rPr>
          <w:rFonts w:ascii="Times New Roman" w:eastAsia="Times New Roman" w:hAnsi="Times New Roman" w:cs="Times New Roman"/>
        </w:rPr>
        <w:t>(Soares, 2008, p</w:t>
      </w:r>
      <w:r w:rsidR="00931877">
        <w:rPr>
          <w:rFonts w:ascii="Times New Roman" w:eastAsia="Times New Roman" w:hAnsi="Times New Roman" w:cs="Times New Roman"/>
        </w:rPr>
        <w:t>. 85)</w:t>
      </w:r>
      <w:r w:rsidR="00E90F72">
        <w:rPr>
          <w:rFonts w:ascii="Times New Roman" w:eastAsia="Times New Roman" w:hAnsi="Times New Roman" w:cs="Times New Roman"/>
        </w:rPr>
        <w:t>.</w:t>
      </w:r>
    </w:p>
    <w:p w14:paraId="09660543" w14:textId="77777777" w:rsidR="00273869" w:rsidRDefault="00273869" w:rsidP="00273869">
      <w:pPr>
        <w:spacing w:after="0" w:line="240" w:lineRule="auto"/>
        <w:ind w:left="2268" w:firstLine="709"/>
        <w:jc w:val="both"/>
        <w:rPr>
          <w:rFonts w:ascii="Times New Roman" w:eastAsia="Times New Roman" w:hAnsi="Times New Roman" w:cs="Times New Roman"/>
        </w:rPr>
      </w:pPr>
    </w:p>
    <w:p w14:paraId="29E499E8" w14:textId="77777777" w:rsidR="00931877" w:rsidRPr="00273869" w:rsidRDefault="00931877" w:rsidP="00273869">
      <w:pPr>
        <w:spacing w:after="0" w:line="240" w:lineRule="auto"/>
        <w:ind w:left="2268" w:firstLine="709"/>
        <w:jc w:val="both"/>
        <w:rPr>
          <w:rFonts w:ascii="Times New Roman" w:eastAsia="Times New Roman" w:hAnsi="Times New Roman" w:cs="Times New Roman"/>
        </w:rPr>
      </w:pPr>
    </w:p>
    <w:p w14:paraId="41F12675" w14:textId="1EB9C231" w:rsidR="0057551D" w:rsidRDefault="003B6533" w:rsidP="003B6533">
      <w:pPr>
        <w:spacing w:after="0" w:line="360" w:lineRule="auto"/>
        <w:ind w:firstLine="708"/>
        <w:jc w:val="both"/>
        <w:rPr>
          <w:rFonts w:ascii="Times New Roman" w:eastAsia="Times New Roman" w:hAnsi="Times New Roman" w:cs="Times New Roman"/>
          <w:sz w:val="24"/>
          <w:szCs w:val="24"/>
        </w:rPr>
      </w:pPr>
      <w:r w:rsidRPr="003B6533">
        <w:rPr>
          <w:rFonts w:ascii="Times New Roman" w:eastAsia="Times New Roman" w:hAnsi="Times New Roman" w:cs="Times New Roman"/>
          <w:sz w:val="24"/>
          <w:szCs w:val="24"/>
        </w:rPr>
        <w:t>A Resolução CNE/CEB n</w:t>
      </w:r>
      <w:r w:rsidR="00A5526F">
        <w:rPr>
          <w:rFonts w:ascii="Times New Roman" w:eastAsia="Times New Roman" w:hAnsi="Times New Roman" w:cs="Times New Roman"/>
          <w:sz w:val="24"/>
          <w:szCs w:val="24"/>
        </w:rPr>
        <w:t>.</w:t>
      </w:r>
      <w:r w:rsidRPr="003B6533">
        <w:rPr>
          <w:rFonts w:ascii="Times New Roman" w:eastAsia="Times New Roman" w:hAnsi="Times New Roman" w:cs="Times New Roman"/>
          <w:sz w:val="24"/>
          <w:szCs w:val="24"/>
        </w:rPr>
        <w:t>º 3/2010 e a CNE/CP n</w:t>
      </w:r>
      <w:r w:rsidR="00A5526F">
        <w:rPr>
          <w:rFonts w:ascii="Times New Roman" w:eastAsia="Times New Roman" w:hAnsi="Times New Roman" w:cs="Times New Roman"/>
          <w:sz w:val="24"/>
          <w:szCs w:val="24"/>
        </w:rPr>
        <w:t>.</w:t>
      </w:r>
      <w:r w:rsidRPr="003B6533">
        <w:rPr>
          <w:rFonts w:ascii="Times New Roman" w:eastAsia="Times New Roman" w:hAnsi="Times New Roman" w:cs="Times New Roman"/>
          <w:sz w:val="24"/>
          <w:szCs w:val="24"/>
        </w:rPr>
        <w:t xml:space="preserve">º 1/2002 preveem formação docente para a Educação Básica, mas </w:t>
      </w:r>
      <w:r w:rsidRPr="003B6533">
        <w:rPr>
          <w:rFonts w:ascii="Times New Roman" w:eastAsia="Times New Roman" w:hAnsi="Times New Roman" w:cs="Times New Roman"/>
          <w:bCs/>
          <w:sz w:val="24"/>
          <w:szCs w:val="24"/>
        </w:rPr>
        <w:t>a oferta de disciplinas específicas sobre EJA é muitas vezes marginal ou inexistente nos cursos</w:t>
      </w:r>
      <w:r>
        <w:rPr>
          <w:rFonts w:ascii="Times New Roman" w:eastAsia="Times New Roman" w:hAnsi="Times New Roman" w:cs="Times New Roman"/>
          <w:sz w:val="24"/>
          <w:szCs w:val="24"/>
        </w:rPr>
        <w:t xml:space="preserve">, não sendo suficiente para atender </w:t>
      </w:r>
      <w:r w:rsidR="00A5526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os desafios diários que se apresentam nas salas de aula, permeados de </w:t>
      </w:r>
      <w:r w:rsidR="00E96AB4">
        <w:rPr>
          <w:rFonts w:ascii="Times New Roman" w:eastAsia="Times New Roman" w:hAnsi="Times New Roman" w:cs="Times New Roman"/>
          <w:sz w:val="24"/>
          <w:szCs w:val="24"/>
        </w:rPr>
        <w:t xml:space="preserve">problemas complexos relacionados ao ensino contemporâneo e ao atendimento de seus diferentes sujeitos. </w:t>
      </w:r>
      <w:r w:rsidR="0057551D">
        <w:rPr>
          <w:rFonts w:ascii="Times New Roman" w:eastAsia="Times New Roman" w:hAnsi="Times New Roman" w:cs="Times New Roman"/>
          <w:sz w:val="24"/>
          <w:szCs w:val="24"/>
        </w:rPr>
        <w:t>Essa realidade já foi discutida nos estudos de Soares (2008), que comprova essa oferta aquém do que se espera para a EJA, demonstrando o desinteresse do sistema de ensino com a formação inicial.</w:t>
      </w:r>
    </w:p>
    <w:p w14:paraId="5B5D33CA" w14:textId="77777777" w:rsidR="00E96AB4" w:rsidRDefault="0057551D" w:rsidP="003B6533">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destacamos anteriormente</w:t>
      </w:r>
      <w:r w:rsidR="00E96AB4">
        <w:rPr>
          <w:rFonts w:ascii="Times New Roman" w:eastAsia="Times New Roman" w:hAnsi="Times New Roman" w:cs="Times New Roman"/>
          <w:sz w:val="24"/>
          <w:szCs w:val="24"/>
        </w:rPr>
        <w:t>, é imprescindível que essa formação seja acompanhada de contínuas atualizações e reflexões diárias,</w:t>
      </w:r>
      <w:r w:rsidR="003B6533">
        <w:rPr>
          <w:rFonts w:ascii="Times New Roman" w:eastAsia="Times New Roman" w:hAnsi="Times New Roman" w:cs="Times New Roman"/>
          <w:sz w:val="24"/>
          <w:szCs w:val="24"/>
        </w:rPr>
        <w:t xml:space="preserve"> ainda mais para c</w:t>
      </w:r>
      <w:r w:rsidR="00E96AB4">
        <w:rPr>
          <w:rFonts w:ascii="Times New Roman" w:eastAsia="Times New Roman" w:hAnsi="Times New Roman" w:cs="Times New Roman"/>
          <w:sz w:val="24"/>
          <w:szCs w:val="24"/>
        </w:rPr>
        <w:t>ontempl</w:t>
      </w:r>
      <w:r w:rsidR="003B6533">
        <w:rPr>
          <w:rFonts w:ascii="Times New Roman" w:eastAsia="Times New Roman" w:hAnsi="Times New Roman" w:cs="Times New Roman"/>
          <w:sz w:val="24"/>
          <w:szCs w:val="24"/>
        </w:rPr>
        <w:t>ar</w:t>
      </w:r>
      <w:r w:rsidR="00E96AB4">
        <w:rPr>
          <w:rFonts w:ascii="Times New Roman" w:eastAsia="Times New Roman" w:hAnsi="Times New Roman" w:cs="Times New Roman"/>
          <w:sz w:val="24"/>
          <w:szCs w:val="24"/>
        </w:rPr>
        <w:t xml:space="preserve"> </w:t>
      </w:r>
      <w:r w:rsidR="003B6533">
        <w:rPr>
          <w:rFonts w:ascii="Times New Roman" w:eastAsia="Times New Roman" w:hAnsi="Times New Roman" w:cs="Times New Roman"/>
          <w:sz w:val="24"/>
          <w:szCs w:val="24"/>
        </w:rPr>
        <w:t>outras</w:t>
      </w:r>
      <w:r w:rsidR="00E96AB4">
        <w:rPr>
          <w:rFonts w:ascii="Times New Roman" w:eastAsia="Times New Roman" w:hAnsi="Times New Roman" w:cs="Times New Roman"/>
          <w:sz w:val="24"/>
          <w:szCs w:val="24"/>
        </w:rPr>
        <w:t xml:space="preserve"> dimensões que o ensino das pessoas com deficiência necessita. </w:t>
      </w:r>
    </w:p>
    <w:p w14:paraId="2198ABB2" w14:textId="60131917" w:rsidR="00E96AB4" w:rsidRDefault="00E96AB4" w:rsidP="00E96AB4">
      <w:pPr>
        <w:spacing w:after="0" w:line="360" w:lineRule="auto"/>
        <w:ind w:firstLine="708"/>
        <w:jc w:val="both"/>
        <w:rPr>
          <w:rFonts w:ascii="Times New Roman" w:hAnsi="Times New Roman" w:cs="Times New Roman"/>
          <w:sz w:val="24"/>
          <w:szCs w:val="24"/>
        </w:rPr>
      </w:pPr>
      <w:r w:rsidRPr="00492F30">
        <w:rPr>
          <w:rFonts w:ascii="Times New Roman" w:hAnsi="Times New Roman" w:cs="Times New Roman"/>
          <w:sz w:val="24"/>
          <w:szCs w:val="24"/>
        </w:rPr>
        <w:t xml:space="preserve">Da mesma maneira, a formação continuada </w:t>
      </w:r>
      <w:r w:rsidR="003E4A01">
        <w:rPr>
          <w:rFonts w:ascii="Times New Roman" w:hAnsi="Times New Roman" w:cs="Times New Roman"/>
          <w:sz w:val="24"/>
          <w:szCs w:val="24"/>
        </w:rPr>
        <w:t xml:space="preserve">deve constituir-se </w:t>
      </w:r>
      <w:r w:rsidR="00A5526F">
        <w:rPr>
          <w:rFonts w:ascii="Times New Roman" w:hAnsi="Times New Roman" w:cs="Times New Roman"/>
          <w:sz w:val="24"/>
          <w:szCs w:val="24"/>
        </w:rPr>
        <w:t>em</w:t>
      </w:r>
      <w:r w:rsidRPr="00492F30">
        <w:rPr>
          <w:rFonts w:ascii="Times New Roman" w:hAnsi="Times New Roman" w:cs="Times New Roman"/>
          <w:sz w:val="24"/>
          <w:szCs w:val="24"/>
        </w:rPr>
        <w:t xml:space="preserve"> um dos pilares </w:t>
      </w:r>
      <w:r w:rsidR="003E4A01">
        <w:rPr>
          <w:rFonts w:ascii="Times New Roman" w:hAnsi="Times New Roman" w:cs="Times New Roman"/>
          <w:sz w:val="24"/>
          <w:szCs w:val="24"/>
        </w:rPr>
        <w:t>para</w:t>
      </w:r>
      <w:r w:rsidRPr="00492F30">
        <w:rPr>
          <w:rFonts w:ascii="Times New Roman" w:hAnsi="Times New Roman" w:cs="Times New Roman"/>
          <w:sz w:val="24"/>
          <w:szCs w:val="24"/>
        </w:rPr>
        <w:t xml:space="preserve"> mover o processo educativo, </w:t>
      </w:r>
      <w:r w:rsidR="003B6533">
        <w:rPr>
          <w:rFonts w:ascii="Times New Roman" w:hAnsi="Times New Roman" w:cs="Times New Roman"/>
          <w:sz w:val="24"/>
          <w:szCs w:val="24"/>
        </w:rPr>
        <w:t>considerando</w:t>
      </w:r>
      <w:r w:rsidRPr="00492F30">
        <w:rPr>
          <w:rFonts w:ascii="Times New Roman" w:hAnsi="Times New Roman" w:cs="Times New Roman"/>
          <w:sz w:val="24"/>
          <w:szCs w:val="24"/>
        </w:rPr>
        <w:t xml:space="preserve"> tantas </w:t>
      </w:r>
      <w:r>
        <w:rPr>
          <w:rFonts w:ascii="Times New Roman" w:hAnsi="Times New Roman" w:cs="Times New Roman"/>
          <w:sz w:val="24"/>
          <w:szCs w:val="24"/>
        </w:rPr>
        <w:t>exigências</w:t>
      </w:r>
      <w:r w:rsidRPr="00492F30">
        <w:rPr>
          <w:rFonts w:ascii="Times New Roman" w:hAnsi="Times New Roman" w:cs="Times New Roman"/>
          <w:sz w:val="24"/>
          <w:szCs w:val="24"/>
        </w:rPr>
        <w:t xml:space="preserve"> que se apresentam para o ensino</w:t>
      </w:r>
      <w:r w:rsidR="003E4A01">
        <w:rPr>
          <w:rFonts w:ascii="Times New Roman" w:hAnsi="Times New Roman" w:cs="Times New Roman"/>
          <w:sz w:val="24"/>
          <w:szCs w:val="24"/>
        </w:rPr>
        <w:t xml:space="preserve"> de pessoas adultas e com deficiência</w:t>
      </w:r>
      <w:r w:rsidRPr="00492F30">
        <w:rPr>
          <w:rFonts w:ascii="Times New Roman" w:hAnsi="Times New Roman" w:cs="Times New Roman"/>
          <w:sz w:val="24"/>
          <w:szCs w:val="24"/>
        </w:rPr>
        <w:t xml:space="preserve">, </w:t>
      </w:r>
      <w:r w:rsidR="003E4A01">
        <w:rPr>
          <w:rFonts w:ascii="Times New Roman" w:hAnsi="Times New Roman" w:cs="Times New Roman"/>
          <w:sz w:val="24"/>
          <w:szCs w:val="24"/>
        </w:rPr>
        <w:t xml:space="preserve">em que </w:t>
      </w:r>
      <w:r w:rsidRPr="00492F30">
        <w:rPr>
          <w:rFonts w:ascii="Times New Roman" w:hAnsi="Times New Roman" w:cs="Times New Roman"/>
          <w:sz w:val="24"/>
          <w:szCs w:val="24"/>
        </w:rPr>
        <w:t>o professor precisa estar constantemente em processo de atualização, reflexão e reconstrução de suas práticas</w:t>
      </w:r>
      <w:r>
        <w:rPr>
          <w:rFonts w:ascii="Times New Roman" w:hAnsi="Times New Roman" w:cs="Times New Roman"/>
          <w:sz w:val="24"/>
          <w:szCs w:val="24"/>
        </w:rPr>
        <w:t>, num exercício diário, não devendo ser um evento isolado, mas ações sistemáticas e pontuais como parte integrante do processo educacional, articulada</w:t>
      </w:r>
      <w:r w:rsidR="00A5526F">
        <w:rPr>
          <w:rFonts w:ascii="Times New Roman" w:hAnsi="Times New Roman" w:cs="Times New Roman"/>
          <w:sz w:val="24"/>
          <w:szCs w:val="24"/>
        </w:rPr>
        <w:t>s</w:t>
      </w:r>
      <w:r>
        <w:rPr>
          <w:rFonts w:ascii="Times New Roman" w:hAnsi="Times New Roman" w:cs="Times New Roman"/>
          <w:sz w:val="24"/>
          <w:szCs w:val="24"/>
        </w:rPr>
        <w:t xml:space="preserve"> às vivências dos sujeitos que dela participam.</w:t>
      </w:r>
    </w:p>
    <w:p w14:paraId="78FF80EF" w14:textId="57B67E1E" w:rsidR="009C7508" w:rsidRDefault="009C7508" w:rsidP="00E96AB4">
      <w:pPr>
        <w:spacing w:after="0" w:line="360" w:lineRule="auto"/>
        <w:ind w:firstLine="708"/>
        <w:jc w:val="both"/>
        <w:rPr>
          <w:rFonts w:ascii="Times New Roman" w:hAnsi="Times New Roman" w:cs="Times New Roman"/>
          <w:sz w:val="24"/>
          <w:szCs w:val="24"/>
        </w:rPr>
      </w:pPr>
      <w:r w:rsidRPr="009C7508">
        <w:rPr>
          <w:rFonts w:ascii="Times New Roman" w:hAnsi="Times New Roman" w:cs="Times New Roman"/>
          <w:sz w:val="24"/>
          <w:szCs w:val="24"/>
        </w:rPr>
        <w:t xml:space="preserve">A </w:t>
      </w:r>
      <w:hyperlink r:id="rId14" w:history="1">
        <w:r w:rsidRPr="009C7508">
          <w:rPr>
            <w:rFonts w:ascii="Times New Roman" w:hAnsi="Times New Roman" w:cs="Times New Roman"/>
            <w:sz w:val="24"/>
            <w:szCs w:val="24"/>
          </w:rPr>
          <w:t>Resolução CNE/CEB n</w:t>
        </w:r>
        <w:r w:rsidR="00A5526F">
          <w:rPr>
            <w:rFonts w:ascii="Times New Roman" w:hAnsi="Times New Roman" w:cs="Times New Roman"/>
            <w:sz w:val="24"/>
            <w:szCs w:val="24"/>
          </w:rPr>
          <w:t>.</w:t>
        </w:r>
        <w:r w:rsidRPr="009C7508">
          <w:rPr>
            <w:rFonts w:ascii="Times New Roman" w:hAnsi="Times New Roman" w:cs="Times New Roman"/>
            <w:sz w:val="24"/>
            <w:szCs w:val="24"/>
          </w:rPr>
          <w:t>º 3, de 8 de abril de 2025</w:t>
        </w:r>
      </w:hyperlink>
      <w:r w:rsidRPr="009C7508">
        <w:rPr>
          <w:rFonts w:ascii="Times New Roman" w:hAnsi="Times New Roman" w:cs="Times New Roman"/>
          <w:sz w:val="24"/>
          <w:szCs w:val="24"/>
        </w:rPr>
        <w:t>,</w:t>
      </w:r>
      <w:r>
        <w:rPr>
          <w:rFonts w:ascii="Times New Roman" w:hAnsi="Times New Roman" w:cs="Times New Roman"/>
          <w:sz w:val="24"/>
          <w:szCs w:val="24"/>
        </w:rPr>
        <w:t xml:space="preserve"> instituiu</w:t>
      </w:r>
      <w:r w:rsidRPr="009C7508">
        <w:rPr>
          <w:rFonts w:ascii="Times New Roman" w:hAnsi="Times New Roman" w:cs="Times New Roman"/>
          <w:sz w:val="24"/>
          <w:szCs w:val="24"/>
        </w:rPr>
        <w:t xml:space="preserve"> novas Diretrizes Operacionais Nacionais</w:t>
      </w:r>
      <w:r>
        <w:rPr>
          <w:rFonts w:ascii="Times New Roman" w:hAnsi="Times New Roman" w:cs="Times New Roman"/>
          <w:sz w:val="24"/>
          <w:szCs w:val="24"/>
        </w:rPr>
        <w:t xml:space="preserve"> para a EJA, focando na fl</w:t>
      </w:r>
      <w:r w:rsidRPr="009C7508">
        <w:rPr>
          <w:rFonts w:ascii="Times New Roman" w:hAnsi="Times New Roman" w:cs="Times New Roman"/>
          <w:sz w:val="24"/>
          <w:szCs w:val="24"/>
        </w:rPr>
        <w:t>exibilidade curricular, no reconhecimento de saberes prévios, inclusão e articulação com a educação profissional. </w:t>
      </w:r>
    </w:p>
    <w:p w14:paraId="7D0256A5" w14:textId="75F31FD7" w:rsidR="009C7508" w:rsidRPr="0057551D" w:rsidRDefault="0057551D" w:rsidP="00E96AB4">
      <w:pPr>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Ela continua a evidenciar que </w:t>
      </w:r>
      <w:r w:rsidR="00A5526F">
        <w:rPr>
          <w:rFonts w:ascii="Times New Roman" w:hAnsi="Times New Roman" w:cs="Times New Roman"/>
          <w:sz w:val="24"/>
          <w:szCs w:val="24"/>
        </w:rPr>
        <w:t xml:space="preserve">é </w:t>
      </w:r>
      <w:r w:rsidRPr="0057551D">
        <w:rPr>
          <w:rFonts w:ascii="Times New Roman" w:hAnsi="Times New Roman" w:cs="Times New Roman"/>
          <w:sz w:val="24"/>
          <w:szCs w:val="24"/>
        </w:rPr>
        <w:t>essencial que os processos avaliativos sejam organizados de modo que o educando tenha oportunidade de expressar seus conhecimentos, podendo ser necessário definir mais de um momento avaliativo para que se concedam todas as oportunidades ao educando de expressar seus conhecimentos e saberes</w:t>
      </w:r>
      <w:r w:rsidR="00E90F72">
        <w:rPr>
          <w:rFonts w:ascii="Times New Roman" w:hAnsi="Times New Roman" w:cs="Times New Roman"/>
          <w:sz w:val="24"/>
          <w:szCs w:val="24"/>
        </w:rPr>
        <w:t xml:space="preserve"> </w:t>
      </w:r>
      <w:r>
        <w:rPr>
          <w:rFonts w:ascii="Times New Roman" w:hAnsi="Times New Roman" w:cs="Times New Roman"/>
          <w:sz w:val="24"/>
          <w:szCs w:val="24"/>
        </w:rPr>
        <w:t>(</w:t>
      </w:r>
      <w:hyperlink r:id="rId15" w:history="1">
        <w:r w:rsidRPr="0057551D">
          <w:rPr>
            <w:rStyle w:val="Hyperlink"/>
            <w:rFonts w:ascii="Times New Roman" w:hAnsi="Times New Roman" w:cs="Times New Roman"/>
            <w:color w:val="000000" w:themeColor="text1"/>
            <w:sz w:val="24"/>
            <w:szCs w:val="24"/>
            <w:u w:val="none"/>
          </w:rPr>
          <w:t>Resolução CNE/CEB nº 3, de 8 de abril de 2025</w:t>
        </w:r>
      </w:hyperlink>
      <w:r>
        <w:rPr>
          <w:rFonts w:ascii="Times New Roman" w:hAnsi="Times New Roman" w:cs="Times New Roman"/>
          <w:color w:val="000000" w:themeColor="text1"/>
          <w:sz w:val="24"/>
          <w:szCs w:val="24"/>
        </w:rPr>
        <w:t>, p.</w:t>
      </w:r>
      <w:r w:rsidR="00E90F7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18)</w:t>
      </w:r>
      <w:r w:rsidRPr="0057551D">
        <w:rPr>
          <w:rFonts w:ascii="Times New Roman" w:hAnsi="Times New Roman" w:cs="Times New Roman"/>
          <w:color w:val="000000" w:themeColor="text1"/>
          <w:sz w:val="24"/>
          <w:szCs w:val="24"/>
        </w:rPr>
        <w:t>.</w:t>
      </w:r>
    </w:p>
    <w:p w14:paraId="5DC2E1AA" w14:textId="0CEE12F0" w:rsidR="00E96AB4" w:rsidRDefault="00E96AB4" w:rsidP="00E96AB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Gatti (2022</w:t>
      </w:r>
      <w:r w:rsidR="00DA5BF8">
        <w:rPr>
          <w:rFonts w:ascii="Times New Roman" w:hAnsi="Times New Roman" w:cs="Times New Roman"/>
          <w:sz w:val="24"/>
          <w:szCs w:val="24"/>
        </w:rPr>
        <w:t>, p. 1</w:t>
      </w:r>
      <w:r>
        <w:rPr>
          <w:rFonts w:ascii="Times New Roman" w:hAnsi="Times New Roman" w:cs="Times New Roman"/>
          <w:sz w:val="24"/>
          <w:szCs w:val="24"/>
        </w:rPr>
        <w:t>), em seu olhar sobre a formação docente, ressalta que precisamos nos preocupar mais com a dimensão humana n</w:t>
      </w:r>
      <w:r w:rsidR="003E4A01">
        <w:rPr>
          <w:rFonts w:ascii="Times New Roman" w:hAnsi="Times New Roman" w:cs="Times New Roman"/>
          <w:sz w:val="24"/>
          <w:szCs w:val="24"/>
        </w:rPr>
        <w:t>essa</w:t>
      </w:r>
      <w:r>
        <w:rPr>
          <w:rFonts w:ascii="Times New Roman" w:hAnsi="Times New Roman" w:cs="Times New Roman"/>
          <w:sz w:val="24"/>
          <w:szCs w:val="24"/>
        </w:rPr>
        <w:t xml:space="preserve"> formação, negligenciada em prol dos aspectos de ensino e de aprendizagem, como se a educação se restringisse a isso. Nas falas da autora</w:t>
      </w:r>
      <w:r w:rsidR="006A728B">
        <w:rPr>
          <w:rFonts w:ascii="Times New Roman" w:hAnsi="Times New Roman" w:cs="Times New Roman"/>
          <w:sz w:val="24"/>
          <w:szCs w:val="24"/>
        </w:rPr>
        <w:t xml:space="preserve">: </w:t>
      </w:r>
      <w:r>
        <w:rPr>
          <w:rFonts w:ascii="Times New Roman" w:hAnsi="Times New Roman" w:cs="Times New Roman"/>
          <w:sz w:val="24"/>
          <w:szCs w:val="24"/>
        </w:rPr>
        <w:t>“É preciso prestar atenção ao trabalho do professor, pois ele é um exemplo para os alunos, que olham a maneira como ele fala, se comporta, adentra a sala de aula</w:t>
      </w:r>
      <w:r w:rsidR="00E90F72">
        <w:rPr>
          <w:rFonts w:ascii="Times New Roman" w:hAnsi="Times New Roman" w:cs="Times New Roman"/>
          <w:sz w:val="24"/>
          <w:szCs w:val="24"/>
        </w:rPr>
        <w:t>”.</w:t>
      </w:r>
    </w:p>
    <w:p w14:paraId="18581BFD" w14:textId="7095142C" w:rsidR="00E96AB4" w:rsidRDefault="00E96AB4" w:rsidP="00E96AB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Considerando que a formação para os professores</w:t>
      </w:r>
      <w:r w:rsidR="006A728B">
        <w:rPr>
          <w:rFonts w:ascii="Times New Roman" w:hAnsi="Times New Roman" w:cs="Times New Roman"/>
          <w:sz w:val="24"/>
          <w:szCs w:val="24"/>
        </w:rPr>
        <w:t xml:space="preserve">, </w:t>
      </w:r>
      <w:r>
        <w:rPr>
          <w:rFonts w:ascii="Times New Roman" w:hAnsi="Times New Roman" w:cs="Times New Roman"/>
          <w:sz w:val="24"/>
          <w:szCs w:val="24"/>
        </w:rPr>
        <w:t>nestes novos tempos, exige propostas que precisam estar assentadas em concepções mais humanizadas e articuladas à realidade social dos sujeitos, assim como suas realidades, a autora nos lembra que</w:t>
      </w:r>
      <w:r w:rsidR="006A728B">
        <w:rPr>
          <w:rFonts w:ascii="Times New Roman" w:hAnsi="Times New Roman" w:cs="Times New Roman"/>
          <w:sz w:val="24"/>
          <w:szCs w:val="24"/>
        </w:rPr>
        <w:t>:</w:t>
      </w:r>
    </w:p>
    <w:p w14:paraId="07367B9A" w14:textId="77777777" w:rsidR="00E96AB4" w:rsidRDefault="00E96AB4" w:rsidP="00E96AB4">
      <w:pPr>
        <w:spacing w:after="0" w:line="360" w:lineRule="auto"/>
        <w:ind w:firstLine="708"/>
        <w:jc w:val="both"/>
        <w:rPr>
          <w:rFonts w:ascii="Times New Roman" w:hAnsi="Times New Roman" w:cs="Times New Roman"/>
          <w:sz w:val="24"/>
          <w:szCs w:val="24"/>
        </w:rPr>
      </w:pPr>
    </w:p>
    <w:p w14:paraId="50306962" w14:textId="721C17D2" w:rsidR="00E96AB4" w:rsidRPr="00DE41AA" w:rsidRDefault="00E96AB4" w:rsidP="00E96AB4">
      <w:pPr>
        <w:spacing w:after="0" w:line="240" w:lineRule="auto"/>
        <w:ind w:left="2268"/>
        <w:jc w:val="both"/>
        <w:rPr>
          <w:rFonts w:ascii="Times New Roman" w:hAnsi="Times New Roman" w:cs="Times New Roman"/>
        </w:rPr>
      </w:pPr>
      <w:r w:rsidRPr="00DE41AA">
        <w:rPr>
          <w:rFonts w:ascii="Times New Roman" w:hAnsi="Times New Roman" w:cs="Times New Roman"/>
        </w:rPr>
        <w:t>Não há um modelo único formativo que responda aos desafios contemporâneos. Muitos caminhos podem ser ensaiados. Isto nos oferece uma riqueza de oportunidades para a construção de processos formativos de professores diversificados (</w:t>
      </w:r>
      <w:r w:rsidRPr="000F4169">
        <w:rPr>
          <w:rFonts w:ascii="Times New Roman" w:hAnsi="Times New Roman" w:cs="Times New Roman"/>
        </w:rPr>
        <w:t>Gatti</w:t>
      </w:r>
      <w:r>
        <w:rPr>
          <w:rFonts w:ascii="Times New Roman" w:hAnsi="Times New Roman" w:cs="Times New Roman"/>
        </w:rPr>
        <w:t xml:space="preserve">, </w:t>
      </w:r>
      <w:r w:rsidRPr="000F4169">
        <w:rPr>
          <w:rFonts w:ascii="Times New Roman" w:hAnsi="Times New Roman" w:cs="Times New Roman"/>
        </w:rPr>
        <w:t xml:space="preserve">2022, </w:t>
      </w:r>
      <w:r w:rsidRPr="00DE41AA">
        <w:rPr>
          <w:rFonts w:ascii="Times New Roman" w:hAnsi="Times New Roman" w:cs="Times New Roman"/>
        </w:rPr>
        <w:t>p.</w:t>
      </w:r>
      <w:r w:rsidR="00DA5BF8">
        <w:rPr>
          <w:rFonts w:ascii="Times New Roman" w:hAnsi="Times New Roman" w:cs="Times New Roman"/>
        </w:rPr>
        <w:t xml:space="preserve"> </w:t>
      </w:r>
      <w:r w:rsidRPr="00DE41AA">
        <w:rPr>
          <w:rFonts w:ascii="Times New Roman" w:hAnsi="Times New Roman" w:cs="Times New Roman"/>
        </w:rPr>
        <w:t>9)</w:t>
      </w:r>
      <w:r w:rsidR="00E90F72">
        <w:rPr>
          <w:rFonts w:ascii="Times New Roman" w:hAnsi="Times New Roman" w:cs="Times New Roman"/>
        </w:rPr>
        <w:t>.</w:t>
      </w:r>
    </w:p>
    <w:p w14:paraId="6C47B568" w14:textId="77777777" w:rsidR="00E96AB4" w:rsidRDefault="00E96AB4" w:rsidP="00E96AB4">
      <w:pPr>
        <w:spacing w:after="0" w:line="360" w:lineRule="auto"/>
        <w:ind w:firstLine="708"/>
        <w:jc w:val="both"/>
        <w:rPr>
          <w:rFonts w:ascii="Times New Roman" w:hAnsi="Times New Roman" w:cs="Times New Roman"/>
          <w:sz w:val="24"/>
          <w:szCs w:val="24"/>
        </w:rPr>
      </w:pPr>
    </w:p>
    <w:p w14:paraId="16074AB3" w14:textId="24FD4062" w:rsidR="003E4A01" w:rsidRDefault="00E96AB4" w:rsidP="00E96AB4">
      <w:pPr>
        <w:spacing w:after="0" w:line="360" w:lineRule="auto"/>
        <w:ind w:firstLine="708"/>
        <w:jc w:val="both"/>
        <w:rPr>
          <w:rFonts w:ascii="Times New Roman" w:hAnsi="Times New Roman" w:cs="Times New Roman"/>
          <w:sz w:val="24"/>
          <w:szCs w:val="24"/>
        </w:rPr>
      </w:pPr>
      <w:r w:rsidRPr="000F4169">
        <w:rPr>
          <w:rFonts w:ascii="Times New Roman" w:hAnsi="Times New Roman" w:cs="Times New Roman"/>
          <w:sz w:val="24"/>
          <w:szCs w:val="24"/>
        </w:rPr>
        <w:t xml:space="preserve">Ao </w:t>
      </w:r>
      <w:r w:rsidR="003E4A01">
        <w:rPr>
          <w:rFonts w:ascii="Times New Roman" w:hAnsi="Times New Roman" w:cs="Times New Roman"/>
          <w:sz w:val="24"/>
          <w:szCs w:val="24"/>
        </w:rPr>
        <w:t>refletirmos sobre</w:t>
      </w:r>
      <w:r w:rsidRPr="000F4169">
        <w:rPr>
          <w:rFonts w:ascii="Times New Roman" w:hAnsi="Times New Roman" w:cs="Times New Roman"/>
          <w:sz w:val="24"/>
          <w:szCs w:val="24"/>
        </w:rPr>
        <w:t xml:space="preserve"> a existência de múltiplos modelos e formas de organização da formação docente, torna-se </w:t>
      </w:r>
      <w:r w:rsidR="003E4A01">
        <w:rPr>
          <w:rFonts w:ascii="Times New Roman" w:hAnsi="Times New Roman" w:cs="Times New Roman"/>
          <w:sz w:val="24"/>
          <w:szCs w:val="24"/>
        </w:rPr>
        <w:t>necessário</w:t>
      </w:r>
      <w:r w:rsidRPr="000F4169">
        <w:rPr>
          <w:rFonts w:ascii="Times New Roman" w:hAnsi="Times New Roman" w:cs="Times New Roman"/>
          <w:sz w:val="24"/>
          <w:szCs w:val="24"/>
        </w:rPr>
        <w:t xml:space="preserve"> que os sistemas de ensino e as instituições educativas po</w:t>
      </w:r>
      <w:r w:rsidR="006A728B">
        <w:rPr>
          <w:rFonts w:ascii="Times New Roman" w:hAnsi="Times New Roman" w:cs="Times New Roman"/>
          <w:sz w:val="24"/>
          <w:szCs w:val="24"/>
        </w:rPr>
        <w:t>ssam</w:t>
      </w:r>
      <w:r w:rsidRPr="000F4169">
        <w:rPr>
          <w:rFonts w:ascii="Times New Roman" w:hAnsi="Times New Roman" w:cs="Times New Roman"/>
          <w:sz w:val="24"/>
          <w:szCs w:val="24"/>
        </w:rPr>
        <w:t xml:space="preserve"> — e devem — implementar propostas formativas que considerem as </w:t>
      </w:r>
      <w:r w:rsidRPr="00A14BD7">
        <w:rPr>
          <w:rFonts w:ascii="Times New Roman" w:hAnsi="Times New Roman" w:cs="Times New Roman"/>
          <w:bCs/>
          <w:sz w:val="24"/>
          <w:szCs w:val="24"/>
        </w:rPr>
        <w:t>especificidades do público atendido</w:t>
      </w:r>
      <w:r w:rsidR="003E4A01">
        <w:rPr>
          <w:rFonts w:ascii="Times New Roman" w:hAnsi="Times New Roman" w:cs="Times New Roman"/>
          <w:bCs/>
          <w:sz w:val="24"/>
          <w:szCs w:val="24"/>
        </w:rPr>
        <w:t xml:space="preserve"> e as necessidades observadas</w:t>
      </w:r>
      <w:r w:rsidRPr="00A14BD7">
        <w:rPr>
          <w:rFonts w:ascii="Times New Roman" w:hAnsi="Times New Roman" w:cs="Times New Roman"/>
          <w:sz w:val="24"/>
          <w:szCs w:val="24"/>
        </w:rPr>
        <w:t>.</w:t>
      </w:r>
      <w:r>
        <w:rPr>
          <w:rFonts w:ascii="Times New Roman" w:hAnsi="Times New Roman" w:cs="Times New Roman"/>
          <w:sz w:val="24"/>
          <w:szCs w:val="24"/>
        </w:rPr>
        <w:t xml:space="preserve"> No caso da EJA, essa</w:t>
      </w:r>
      <w:r w:rsidRPr="000F4169">
        <w:rPr>
          <w:rFonts w:ascii="Times New Roman" w:hAnsi="Times New Roman" w:cs="Times New Roman"/>
          <w:sz w:val="24"/>
          <w:szCs w:val="24"/>
        </w:rPr>
        <w:t xml:space="preserve"> adequação favorece a construção de vínculos </w:t>
      </w:r>
      <w:r w:rsidR="003E4A01">
        <w:rPr>
          <w:rFonts w:ascii="Times New Roman" w:hAnsi="Times New Roman" w:cs="Times New Roman"/>
          <w:sz w:val="24"/>
          <w:szCs w:val="24"/>
        </w:rPr>
        <w:t>importantes</w:t>
      </w:r>
      <w:r w:rsidRPr="000F4169">
        <w:rPr>
          <w:rFonts w:ascii="Times New Roman" w:hAnsi="Times New Roman" w:cs="Times New Roman"/>
          <w:sz w:val="24"/>
          <w:szCs w:val="24"/>
        </w:rPr>
        <w:t xml:space="preserve"> entre professores e </w:t>
      </w:r>
      <w:r>
        <w:rPr>
          <w:rFonts w:ascii="Times New Roman" w:hAnsi="Times New Roman" w:cs="Times New Roman"/>
          <w:sz w:val="24"/>
          <w:szCs w:val="24"/>
        </w:rPr>
        <w:t>estudantes</w:t>
      </w:r>
      <w:r w:rsidRPr="000F4169">
        <w:rPr>
          <w:rFonts w:ascii="Times New Roman" w:hAnsi="Times New Roman" w:cs="Times New Roman"/>
          <w:sz w:val="24"/>
          <w:szCs w:val="24"/>
        </w:rPr>
        <w:t>, contribuindo para um ambiente mais integrado e colaborativo</w:t>
      </w:r>
      <w:r>
        <w:rPr>
          <w:rFonts w:ascii="Times New Roman" w:hAnsi="Times New Roman" w:cs="Times New Roman"/>
          <w:sz w:val="24"/>
          <w:szCs w:val="24"/>
        </w:rPr>
        <w:t xml:space="preserve"> na escola</w:t>
      </w:r>
      <w:r w:rsidRPr="000F4169">
        <w:rPr>
          <w:rFonts w:ascii="Times New Roman" w:hAnsi="Times New Roman" w:cs="Times New Roman"/>
          <w:sz w:val="24"/>
          <w:szCs w:val="24"/>
        </w:rPr>
        <w:t xml:space="preserve">. </w:t>
      </w:r>
      <w:r>
        <w:rPr>
          <w:rFonts w:ascii="Times New Roman" w:hAnsi="Times New Roman" w:cs="Times New Roman"/>
          <w:sz w:val="24"/>
          <w:szCs w:val="24"/>
        </w:rPr>
        <w:t>Neste sentido</w:t>
      </w:r>
      <w:r w:rsidRPr="000F4169">
        <w:rPr>
          <w:rFonts w:ascii="Times New Roman" w:hAnsi="Times New Roman" w:cs="Times New Roman"/>
          <w:sz w:val="24"/>
          <w:szCs w:val="24"/>
        </w:rPr>
        <w:t>, permite a</w:t>
      </w:r>
      <w:r>
        <w:rPr>
          <w:rFonts w:ascii="Times New Roman" w:hAnsi="Times New Roman" w:cs="Times New Roman"/>
          <w:sz w:val="24"/>
          <w:szCs w:val="24"/>
        </w:rPr>
        <w:t>inda a</w:t>
      </w:r>
      <w:r w:rsidRPr="000F4169">
        <w:rPr>
          <w:rFonts w:ascii="Times New Roman" w:hAnsi="Times New Roman" w:cs="Times New Roman"/>
          <w:sz w:val="24"/>
          <w:szCs w:val="24"/>
        </w:rPr>
        <w:t xml:space="preserve"> oferta de momentos formativos mais leves, dinâmicos e contextualizados, que realmente dialoguem com a prática docente e estejam alinhados às demandas reais da</w:t>
      </w:r>
      <w:r>
        <w:rPr>
          <w:rFonts w:ascii="Times New Roman" w:hAnsi="Times New Roman" w:cs="Times New Roman"/>
          <w:sz w:val="24"/>
          <w:szCs w:val="24"/>
        </w:rPr>
        <w:t xml:space="preserve"> instituição educativa e do nível de ensino pretendido</w:t>
      </w:r>
      <w:r w:rsidRPr="000F4169">
        <w:rPr>
          <w:rFonts w:ascii="Times New Roman" w:hAnsi="Times New Roman" w:cs="Times New Roman"/>
          <w:sz w:val="24"/>
          <w:szCs w:val="24"/>
        </w:rPr>
        <w:t>.</w:t>
      </w:r>
      <w:r>
        <w:rPr>
          <w:rFonts w:ascii="Times New Roman" w:hAnsi="Times New Roman" w:cs="Times New Roman"/>
          <w:sz w:val="24"/>
          <w:szCs w:val="24"/>
        </w:rPr>
        <w:t xml:space="preserve"> </w:t>
      </w:r>
    </w:p>
    <w:p w14:paraId="30C96881" w14:textId="77777777" w:rsidR="00E96AB4" w:rsidRPr="00DE41AA" w:rsidRDefault="00E96AB4" w:rsidP="00E96AB4">
      <w:pPr>
        <w:spacing w:after="0" w:line="360" w:lineRule="auto"/>
        <w:ind w:firstLine="708"/>
        <w:jc w:val="both"/>
        <w:rPr>
          <w:rFonts w:ascii="Times New Roman" w:hAnsi="Times New Roman" w:cs="Times New Roman"/>
          <w:sz w:val="24"/>
          <w:szCs w:val="24"/>
        </w:rPr>
      </w:pPr>
      <w:r w:rsidRPr="005A196C">
        <w:rPr>
          <w:rFonts w:ascii="Times New Roman" w:hAnsi="Times New Roman" w:cs="Times New Roman"/>
          <w:bCs/>
          <w:sz w:val="24"/>
          <w:szCs w:val="24"/>
        </w:rPr>
        <w:t xml:space="preserve">O objetivo principal </w:t>
      </w:r>
      <w:r w:rsidR="003E4A01">
        <w:rPr>
          <w:rFonts w:ascii="Times New Roman" w:hAnsi="Times New Roman" w:cs="Times New Roman"/>
          <w:bCs/>
          <w:sz w:val="24"/>
          <w:szCs w:val="24"/>
        </w:rPr>
        <w:t xml:space="preserve">destas formações </w:t>
      </w:r>
      <w:r w:rsidRPr="005A196C">
        <w:rPr>
          <w:rFonts w:ascii="Times New Roman" w:hAnsi="Times New Roman" w:cs="Times New Roman"/>
          <w:bCs/>
          <w:sz w:val="24"/>
          <w:szCs w:val="24"/>
        </w:rPr>
        <w:t xml:space="preserve">deve ser o de </w:t>
      </w:r>
      <w:r w:rsidR="003E4A01">
        <w:rPr>
          <w:rFonts w:ascii="Times New Roman" w:hAnsi="Times New Roman" w:cs="Times New Roman"/>
          <w:bCs/>
          <w:sz w:val="24"/>
          <w:szCs w:val="24"/>
        </w:rPr>
        <w:t>promover</w:t>
      </w:r>
      <w:r>
        <w:rPr>
          <w:rFonts w:ascii="Times New Roman" w:hAnsi="Times New Roman" w:cs="Times New Roman"/>
          <w:bCs/>
          <w:sz w:val="24"/>
          <w:szCs w:val="24"/>
        </w:rPr>
        <w:t xml:space="preserve"> </w:t>
      </w:r>
      <w:r w:rsidRPr="005A196C">
        <w:rPr>
          <w:rFonts w:ascii="Times New Roman" w:hAnsi="Times New Roman" w:cs="Times New Roman"/>
          <w:bCs/>
          <w:sz w:val="24"/>
          <w:szCs w:val="24"/>
        </w:rPr>
        <w:t>a autonomia ética e profissional dos docentes</w:t>
      </w:r>
      <w:r w:rsidRPr="005A196C">
        <w:rPr>
          <w:rFonts w:ascii="Times New Roman" w:hAnsi="Times New Roman" w:cs="Times New Roman"/>
          <w:sz w:val="24"/>
          <w:szCs w:val="24"/>
        </w:rPr>
        <w:t xml:space="preserve">, para que possam tomar </w:t>
      </w:r>
      <w:r w:rsidRPr="005A196C">
        <w:rPr>
          <w:rFonts w:ascii="Times New Roman" w:hAnsi="Times New Roman" w:cs="Times New Roman"/>
          <w:bCs/>
          <w:sz w:val="24"/>
          <w:szCs w:val="24"/>
        </w:rPr>
        <w:t>decisões pedagógicas conscientes, responsáveis e bem fundamentadas, a partir dos níveis e etapas que leciona</w:t>
      </w:r>
      <w:r>
        <w:rPr>
          <w:rFonts w:ascii="Times New Roman" w:hAnsi="Times New Roman" w:cs="Times New Roman"/>
          <w:bCs/>
          <w:sz w:val="24"/>
          <w:szCs w:val="24"/>
        </w:rPr>
        <w:t>m</w:t>
      </w:r>
      <w:r w:rsidRPr="005A196C">
        <w:rPr>
          <w:rFonts w:ascii="Times New Roman" w:hAnsi="Times New Roman" w:cs="Times New Roman"/>
          <w:sz w:val="24"/>
          <w:szCs w:val="24"/>
        </w:rPr>
        <w:t xml:space="preserve">. </w:t>
      </w:r>
      <w:r>
        <w:rPr>
          <w:rFonts w:ascii="Times New Roman" w:hAnsi="Times New Roman" w:cs="Times New Roman"/>
          <w:sz w:val="24"/>
          <w:szCs w:val="24"/>
        </w:rPr>
        <w:t xml:space="preserve">Em virtude disso, </w:t>
      </w:r>
      <w:r w:rsidRPr="005A196C">
        <w:rPr>
          <w:rFonts w:ascii="Times New Roman" w:hAnsi="Times New Roman" w:cs="Times New Roman"/>
          <w:sz w:val="24"/>
          <w:szCs w:val="24"/>
        </w:rPr>
        <w:t xml:space="preserve">quaisquer decisões </w:t>
      </w:r>
      <w:r>
        <w:rPr>
          <w:rFonts w:ascii="Times New Roman" w:hAnsi="Times New Roman" w:cs="Times New Roman"/>
          <w:sz w:val="24"/>
          <w:szCs w:val="24"/>
        </w:rPr>
        <w:t xml:space="preserve">vão </w:t>
      </w:r>
      <w:r w:rsidRPr="005A196C">
        <w:rPr>
          <w:rFonts w:ascii="Times New Roman" w:hAnsi="Times New Roman" w:cs="Times New Roman"/>
          <w:sz w:val="24"/>
          <w:szCs w:val="24"/>
        </w:rPr>
        <w:t>impacta</w:t>
      </w:r>
      <w:r>
        <w:rPr>
          <w:rFonts w:ascii="Times New Roman" w:hAnsi="Times New Roman" w:cs="Times New Roman"/>
          <w:sz w:val="24"/>
          <w:szCs w:val="24"/>
        </w:rPr>
        <w:t>r</w:t>
      </w:r>
      <w:r w:rsidRPr="005A196C">
        <w:rPr>
          <w:rFonts w:ascii="Times New Roman" w:hAnsi="Times New Roman" w:cs="Times New Roman"/>
          <w:sz w:val="24"/>
          <w:szCs w:val="24"/>
        </w:rPr>
        <w:t xml:space="preserve"> diretamente o processo de ensino-aprendizagem de </w:t>
      </w:r>
      <w:r w:rsidRPr="005A196C">
        <w:rPr>
          <w:rFonts w:ascii="Times New Roman" w:hAnsi="Times New Roman" w:cs="Times New Roman"/>
          <w:bCs/>
          <w:sz w:val="24"/>
          <w:szCs w:val="24"/>
        </w:rPr>
        <w:t>jovens</w:t>
      </w:r>
      <w:r w:rsidRPr="005A196C">
        <w:rPr>
          <w:rFonts w:ascii="Times New Roman" w:hAnsi="Times New Roman" w:cs="Times New Roman"/>
          <w:sz w:val="24"/>
          <w:szCs w:val="24"/>
        </w:rPr>
        <w:t xml:space="preserve"> e adultos que precisam ser compreendidos a partir também do seu entorno escolar, demandando um trabalho pedagógico sensível, crítico e capaz de </w:t>
      </w:r>
      <w:r>
        <w:rPr>
          <w:rFonts w:ascii="Times New Roman" w:hAnsi="Times New Roman" w:cs="Times New Roman"/>
          <w:sz w:val="24"/>
          <w:szCs w:val="24"/>
        </w:rPr>
        <w:t>proporcionar aos estudantes melhores oportunidades educativas, para assim, sobressair no contexto de vida deles.</w:t>
      </w:r>
    </w:p>
    <w:p w14:paraId="39BAEE89" w14:textId="0830C62A" w:rsidR="00E96AB4" w:rsidRPr="005A196C" w:rsidRDefault="006A728B" w:rsidP="00E96AB4">
      <w:pPr>
        <w:spacing w:after="0" w:line="360" w:lineRule="auto"/>
        <w:ind w:firstLine="708"/>
        <w:jc w:val="both"/>
        <w:rPr>
          <w:rFonts w:ascii="Times New Roman" w:hAnsi="Times New Roman" w:cs="Times New Roman"/>
          <w:sz w:val="24"/>
          <w:szCs w:val="24"/>
        </w:rPr>
      </w:pPr>
      <w:r w:rsidRPr="006A728B">
        <w:rPr>
          <w:rFonts w:ascii="Times New Roman" w:hAnsi="Times New Roman" w:cs="Times New Roman"/>
          <w:sz w:val="24"/>
          <w:szCs w:val="24"/>
        </w:rPr>
        <w:t>Os autores demonstram que a formação docente não deve ser meramente técnica ou instrumental, mas baseada em valores éticos, princípios humanistas e uma sólida fundamentação teórica, dialogando com a realidade vivenciada, permitindo um trabalho responsável, viabilizado por diálogos e reflexões, e adquirindo o compromisso com uma educação libertadora, como proposto por Freire (1996)</w:t>
      </w:r>
      <w:r w:rsidR="00E96AB4" w:rsidRPr="005A196C">
        <w:rPr>
          <w:rFonts w:ascii="Times New Roman" w:hAnsi="Times New Roman" w:cs="Times New Roman"/>
          <w:sz w:val="24"/>
          <w:szCs w:val="24"/>
        </w:rPr>
        <w:t>.</w:t>
      </w:r>
      <w:r w:rsidR="00E96AB4">
        <w:rPr>
          <w:rFonts w:ascii="Times New Roman" w:hAnsi="Times New Roman" w:cs="Times New Roman"/>
          <w:sz w:val="24"/>
          <w:szCs w:val="24"/>
        </w:rPr>
        <w:t xml:space="preserve"> Além disso, que esta formação esteja associada ao aspecto teórico-prático e que sejam ouvidos os atores educacionais principais, que são os educadores que</w:t>
      </w:r>
      <w:r>
        <w:rPr>
          <w:rFonts w:ascii="Times New Roman" w:hAnsi="Times New Roman" w:cs="Times New Roman"/>
          <w:sz w:val="24"/>
          <w:szCs w:val="24"/>
        </w:rPr>
        <w:t>,</w:t>
      </w:r>
      <w:r w:rsidR="00E96AB4">
        <w:rPr>
          <w:rFonts w:ascii="Times New Roman" w:hAnsi="Times New Roman" w:cs="Times New Roman"/>
          <w:sz w:val="24"/>
          <w:szCs w:val="24"/>
        </w:rPr>
        <w:t xml:space="preserve"> no dia a dia enfrenta</w:t>
      </w:r>
      <w:r>
        <w:rPr>
          <w:rFonts w:ascii="Times New Roman" w:hAnsi="Times New Roman" w:cs="Times New Roman"/>
          <w:sz w:val="24"/>
          <w:szCs w:val="24"/>
        </w:rPr>
        <w:t>m</w:t>
      </w:r>
      <w:r w:rsidR="00E96AB4">
        <w:rPr>
          <w:rFonts w:ascii="Times New Roman" w:hAnsi="Times New Roman" w:cs="Times New Roman"/>
          <w:sz w:val="24"/>
          <w:szCs w:val="24"/>
        </w:rPr>
        <w:t xml:space="preserve"> as demandas da sala de aula no atendimento aos estudantes.</w:t>
      </w:r>
    </w:p>
    <w:p w14:paraId="535DD728" w14:textId="77777777" w:rsidR="003E4A01" w:rsidRDefault="00E96AB4" w:rsidP="00E96AB4">
      <w:pPr>
        <w:spacing w:after="0" w:line="360" w:lineRule="auto"/>
        <w:ind w:firstLine="708"/>
        <w:jc w:val="both"/>
      </w:pPr>
      <w:r w:rsidRPr="005A196C">
        <w:rPr>
          <w:rFonts w:ascii="Times New Roman" w:hAnsi="Times New Roman" w:cs="Times New Roman"/>
          <w:bCs/>
          <w:sz w:val="24"/>
          <w:szCs w:val="24"/>
        </w:rPr>
        <w:t>Nesse caminho</w:t>
      </w:r>
      <w:r w:rsidRPr="005A196C">
        <w:rPr>
          <w:rFonts w:ascii="Times New Roman" w:hAnsi="Times New Roman" w:cs="Times New Roman"/>
          <w:sz w:val="24"/>
          <w:szCs w:val="24"/>
        </w:rPr>
        <w:t xml:space="preserve">, ao nos voltarmos </w:t>
      </w:r>
      <w:r w:rsidR="00D10049">
        <w:rPr>
          <w:rFonts w:ascii="Times New Roman" w:hAnsi="Times New Roman" w:cs="Times New Roman"/>
          <w:sz w:val="24"/>
          <w:szCs w:val="24"/>
        </w:rPr>
        <w:t xml:space="preserve">novamente </w:t>
      </w:r>
      <w:r w:rsidRPr="005A196C">
        <w:rPr>
          <w:rFonts w:ascii="Times New Roman" w:hAnsi="Times New Roman" w:cs="Times New Roman"/>
          <w:sz w:val="24"/>
          <w:szCs w:val="24"/>
        </w:rPr>
        <w:t>para a Educação de Jovens e Adultos (EJA), constatamos que ela não deve ser abordada nas formações docentes da mesma forma que as demais modalidades de ensino</w:t>
      </w:r>
      <w:r w:rsidR="00817AE5">
        <w:rPr>
          <w:rFonts w:ascii="Times New Roman" w:hAnsi="Times New Roman" w:cs="Times New Roman"/>
          <w:sz w:val="24"/>
          <w:szCs w:val="24"/>
        </w:rPr>
        <w:t>.</w:t>
      </w:r>
      <w:r w:rsidRPr="005A196C">
        <w:rPr>
          <w:rFonts w:ascii="Times New Roman" w:hAnsi="Times New Roman" w:cs="Times New Roman"/>
          <w:sz w:val="24"/>
          <w:szCs w:val="24"/>
        </w:rPr>
        <w:t xml:space="preserve"> Isso porque a EJA possui </w:t>
      </w:r>
      <w:r w:rsidRPr="005A196C">
        <w:rPr>
          <w:rFonts w:ascii="Times New Roman" w:hAnsi="Times New Roman" w:cs="Times New Roman"/>
          <w:bCs/>
          <w:sz w:val="24"/>
          <w:szCs w:val="24"/>
        </w:rPr>
        <w:t>singularidades próprias</w:t>
      </w:r>
      <w:r w:rsidRPr="005A196C">
        <w:rPr>
          <w:rFonts w:ascii="Times New Roman" w:hAnsi="Times New Roman" w:cs="Times New Roman"/>
          <w:sz w:val="24"/>
          <w:szCs w:val="24"/>
        </w:rPr>
        <w:t xml:space="preserve">, relacionadas ao perfil dos educandos, às suas trajetórias de vida e às condições em que se dá o processo de aprendizagem. No entanto, o que se observa é que essa modalidade </w:t>
      </w:r>
      <w:r w:rsidRPr="005A196C">
        <w:rPr>
          <w:rFonts w:ascii="Times New Roman" w:hAnsi="Times New Roman" w:cs="Times New Roman"/>
          <w:bCs/>
          <w:sz w:val="24"/>
          <w:szCs w:val="24"/>
        </w:rPr>
        <w:t xml:space="preserve">ainda é tratada de forma </w:t>
      </w:r>
      <w:r w:rsidR="003E4A01">
        <w:rPr>
          <w:rFonts w:ascii="Times New Roman" w:hAnsi="Times New Roman" w:cs="Times New Roman"/>
          <w:bCs/>
          <w:sz w:val="24"/>
          <w:szCs w:val="24"/>
        </w:rPr>
        <w:t>secundária</w:t>
      </w:r>
      <w:r w:rsidRPr="005A196C">
        <w:rPr>
          <w:rFonts w:ascii="Times New Roman" w:hAnsi="Times New Roman" w:cs="Times New Roman"/>
          <w:sz w:val="24"/>
          <w:szCs w:val="24"/>
        </w:rPr>
        <w:t xml:space="preserve">, frequentemente deslocada de seu real contexto e compreendida a partir de referenciais que não a contemplam. </w:t>
      </w:r>
      <w:r w:rsidRPr="005A196C">
        <w:rPr>
          <w:rFonts w:ascii="Times New Roman" w:hAnsi="Times New Roman" w:cs="Times New Roman"/>
          <w:bCs/>
          <w:sz w:val="24"/>
          <w:szCs w:val="24"/>
        </w:rPr>
        <w:t>É necessário, portanto, reposicionar a EJA em seu lugar legítimo</w:t>
      </w:r>
      <w:r w:rsidRPr="005A196C">
        <w:rPr>
          <w:rFonts w:ascii="Times New Roman" w:hAnsi="Times New Roman" w:cs="Times New Roman"/>
          <w:sz w:val="24"/>
          <w:szCs w:val="24"/>
        </w:rPr>
        <w:t>, promovendo um deslocamento teórico e prático que reconheça suas especificidades e garanta a ela o tratamento formativo que de fato merece.</w:t>
      </w:r>
      <w:r w:rsidR="00931877" w:rsidRPr="00931877">
        <w:t xml:space="preserve"> </w:t>
      </w:r>
    </w:p>
    <w:p w14:paraId="52140E1E" w14:textId="77777777" w:rsidR="00E96AB4" w:rsidRDefault="00E96AB4" w:rsidP="00E96AB4">
      <w:pPr>
        <w:spacing w:after="0" w:line="360" w:lineRule="auto"/>
        <w:ind w:firstLine="708"/>
        <w:jc w:val="both"/>
        <w:rPr>
          <w:rFonts w:ascii="Times New Roman" w:hAnsi="Times New Roman" w:cs="Times New Roman"/>
          <w:sz w:val="24"/>
          <w:szCs w:val="24"/>
        </w:rPr>
      </w:pPr>
    </w:p>
    <w:p w14:paraId="666E8703" w14:textId="4879D7AB" w:rsidR="00E96AB4" w:rsidRDefault="00E96AB4" w:rsidP="00E96AB4">
      <w:pPr>
        <w:spacing w:after="0" w:line="240" w:lineRule="auto"/>
        <w:ind w:left="2268"/>
        <w:jc w:val="both"/>
        <w:rPr>
          <w:rFonts w:ascii="Times New Roman" w:hAnsi="Times New Roman" w:cs="Times New Roman"/>
        </w:rPr>
      </w:pPr>
      <w:r w:rsidRPr="005A196C">
        <w:rPr>
          <w:rFonts w:ascii="Times New Roman" w:hAnsi="Times New Roman" w:cs="Times New Roman"/>
        </w:rPr>
        <w:t>[...] a EJA se situa nesses espaços de discriminação, [...] oferecida no turno noturno, com carga horária mais reduzida, com professores iniciantes, sem formação adequada para trabalhar com a diversidade inerente a este coletivo de estudantes (Dantas, 2019, p.</w:t>
      </w:r>
      <w:r w:rsidR="00E90F72">
        <w:rPr>
          <w:rFonts w:ascii="Times New Roman" w:hAnsi="Times New Roman" w:cs="Times New Roman"/>
        </w:rPr>
        <w:t xml:space="preserve"> </w:t>
      </w:r>
      <w:r w:rsidRPr="005A196C">
        <w:rPr>
          <w:rFonts w:ascii="Times New Roman" w:hAnsi="Times New Roman" w:cs="Times New Roman"/>
        </w:rPr>
        <w:t>33)</w:t>
      </w:r>
      <w:r w:rsidR="00E90F72">
        <w:rPr>
          <w:rFonts w:ascii="Times New Roman" w:hAnsi="Times New Roman" w:cs="Times New Roman"/>
        </w:rPr>
        <w:t>.</w:t>
      </w:r>
    </w:p>
    <w:p w14:paraId="393E706E" w14:textId="77777777" w:rsidR="003E4A01" w:rsidRDefault="003E4A01" w:rsidP="003E4A01">
      <w:pPr>
        <w:spacing w:after="0" w:line="360" w:lineRule="auto"/>
        <w:ind w:firstLine="708"/>
        <w:jc w:val="both"/>
        <w:rPr>
          <w:rFonts w:ascii="Times New Roman" w:hAnsi="Times New Roman" w:cs="Times New Roman"/>
          <w:sz w:val="24"/>
          <w:szCs w:val="24"/>
        </w:rPr>
      </w:pPr>
    </w:p>
    <w:p w14:paraId="2B6C0CD8" w14:textId="260D5544" w:rsidR="00E54816" w:rsidRDefault="00E54816" w:rsidP="003E4A0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Essa constatação da autora revela a prática sistemática observada nas instituições educativas, devendo ainda acrescentar o fato d</w:t>
      </w:r>
      <w:r w:rsidR="006A728B">
        <w:rPr>
          <w:rFonts w:ascii="Times New Roman" w:hAnsi="Times New Roman" w:cs="Times New Roman"/>
          <w:sz w:val="24"/>
          <w:szCs w:val="24"/>
        </w:rPr>
        <w:t xml:space="preserve">e </w:t>
      </w:r>
      <w:r>
        <w:rPr>
          <w:rFonts w:ascii="Times New Roman" w:hAnsi="Times New Roman" w:cs="Times New Roman"/>
          <w:sz w:val="24"/>
          <w:szCs w:val="24"/>
        </w:rPr>
        <w:t>os professores complementar</w:t>
      </w:r>
      <w:r w:rsidR="006A728B">
        <w:rPr>
          <w:rFonts w:ascii="Times New Roman" w:hAnsi="Times New Roman" w:cs="Times New Roman"/>
          <w:sz w:val="24"/>
          <w:szCs w:val="24"/>
        </w:rPr>
        <w:t>em</w:t>
      </w:r>
      <w:r>
        <w:rPr>
          <w:rFonts w:ascii="Times New Roman" w:hAnsi="Times New Roman" w:cs="Times New Roman"/>
          <w:sz w:val="24"/>
          <w:szCs w:val="24"/>
        </w:rPr>
        <w:t xml:space="preserve"> a carga horária de outras modalidades, não sendo a EJA prioridade. </w:t>
      </w:r>
    </w:p>
    <w:p w14:paraId="6B358EFC" w14:textId="26271CCE" w:rsidR="003E4A01" w:rsidRDefault="00E54816" w:rsidP="003E4A0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Vale salientar que a</w:t>
      </w:r>
      <w:r w:rsidR="003E4A01" w:rsidRPr="003E4A01">
        <w:rPr>
          <w:rFonts w:ascii="Times New Roman" w:hAnsi="Times New Roman" w:cs="Times New Roman"/>
          <w:sz w:val="24"/>
          <w:szCs w:val="24"/>
        </w:rPr>
        <w:t xml:space="preserve"> formação docente exige sensibilidade para reconhecer e integrar os </w:t>
      </w:r>
      <w:r w:rsidR="003E4A01" w:rsidRPr="003E4A01">
        <w:rPr>
          <w:rFonts w:ascii="Times New Roman" w:hAnsi="Times New Roman" w:cs="Times New Roman"/>
          <w:bCs/>
          <w:sz w:val="24"/>
          <w:szCs w:val="24"/>
        </w:rPr>
        <w:t>“conhecimentos vivos”</w:t>
      </w:r>
      <w:r w:rsidR="003E4A01">
        <w:rPr>
          <w:rFonts w:ascii="Times New Roman" w:hAnsi="Times New Roman" w:cs="Times New Roman"/>
          <w:sz w:val="24"/>
          <w:szCs w:val="24"/>
        </w:rPr>
        <w:t xml:space="preserve">: </w:t>
      </w:r>
      <w:r w:rsidR="003E4A01" w:rsidRPr="003E4A01">
        <w:rPr>
          <w:rFonts w:ascii="Times New Roman" w:hAnsi="Times New Roman" w:cs="Times New Roman"/>
          <w:sz w:val="24"/>
          <w:szCs w:val="24"/>
        </w:rPr>
        <w:t>saberes trazidos da vida e do trabalho dos alunos</w:t>
      </w:r>
      <w:r w:rsidR="006A728B">
        <w:rPr>
          <w:rFonts w:ascii="Times New Roman" w:hAnsi="Times New Roman" w:cs="Times New Roman"/>
          <w:sz w:val="24"/>
          <w:szCs w:val="24"/>
        </w:rPr>
        <w:t>.</w:t>
      </w:r>
      <w:r>
        <w:rPr>
          <w:rFonts w:ascii="Times New Roman" w:hAnsi="Times New Roman" w:cs="Times New Roman"/>
          <w:sz w:val="24"/>
          <w:szCs w:val="24"/>
        </w:rPr>
        <w:t xml:space="preserve"> </w:t>
      </w:r>
      <w:r w:rsidR="006A728B">
        <w:rPr>
          <w:rFonts w:ascii="Times New Roman" w:hAnsi="Times New Roman" w:cs="Times New Roman"/>
          <w:sz w:val="24"/>
          <w:szCs w:val="24"/>
        </w:rPr>
        <w:t>A</w:t>
      </w:r>
      <w:r w:rsidR="003E4A01" w:rsidRPr="003E4A01">
        <w:rPr>
          <w:rFonts w:ascii="Times New Roman" w:hAnsi="Times New Roman" w:cs="Times New Roman"/>
          <w:sz w:val="24"/>
          <w:szCs w:val="24"/>
        </w:rPr>
        <w:t xml:space="preserve"> tarefa docente </w:t>
      </w:r>
      <w:r w:rsidR="006A728B">
        <w:rPr>
          <w:rFonts w:ascii="Times New Roman" w:hAnsi="Times New Roman" w:cs="Times New Roman"/>
          <w:sz w:val="24"/>
          <w:szCs w:val="24"/>
        </w:rPr>
        <w:t xml:space="preserve">é o </w:t>
      </w:r>
      <w:r>
        <w:rPr>
          <w:rFonts w:ascii="Times New Roman" w:hAnsi="Times New Roman" w:cs="Times New Roman"/>
          <w:sz w:val="24"/>
          <w:szCs w:val="24"/>
        </w:rPr>
        <w:t>campo de</w:t>
      </w:r>
      <w:r w:rsidR="003E4A01" w:rsidRPr="003E4A01">
        <w:rPr>
          <w:rFonts w:ascii="Times New Roman" w:hAnsi="Times New Roman" w:cs="Times New Roman"/>
          <w:sz w:val="24"/>
          <w:szCs w:val="24"/>
        </w:rPr>
        <w:t xml:space="preserve"> ressignifica</w:t>
      </w:r>
      <w:r>
        <w:rPr>
          <w:rFonts w:ascii="Times New Roman" w:hAnsi="Times New Roman" w:cs="Times New Roman"/>
          <w:sz w:val="24"/>
          <w:szCs w:val="24"/>
        </w:rPr>
        <w:t>ção</w:t>
      </w:r>
      <w:r w:rsidR="003E4A01" w:rsidRPr="003E4A01">
        <w:rPr>
          <w:rFonts w:ascii="Times New Roman" w:hAnsi="Times New Roman" w:cs="Times New Roman"/>
          <w:sz w:val="24"/>
          <w:szCs w:val="24"/>
        </w:rPr>
        <w:t xml:space="preserve"> e articula</w:t>
      </w:r>
      <w:r>
        <w:rPr>
          <w:rFonts w:ascii="Times New Roman" w:hAnsi="Times New Roman" w:cs="Times New Roman"/>
          <w:sz w:val="24"/>
          <w:szCs w:val="24"/>
        </w:rPr>
        <w:t>ção de</w:t>
      </w:r>
      <w:r w:rsidR="003E4A01" w:rsidRPr="003E4A01">
        <w:rPr>
          <w:rFonts w:ascii="Times New Roman" w:hAnsi="Times New Roman" w:cs="Times New Roman"/>
          <w:sz w:val="24"/>
          <w:szCs w:val="24"/>
        </w:rPr>
        <w:t xml:space="preserve"> saberes à cultura universal e ao conhecimento teórico, criando uma ponte entre vivência e teoria</w:t>
      </w:r>
      <w:r w:rsidR="003E4A01">
        <w:rPr>
          <w:rFonts w:ascii="Times New Roman" w:hAnsi="Times New Roman" w:cs="Times New Roman"/>
          <w:sz w:val="24"/>
          <w:szCs w:val="24"/>
        </w:rPr>
        <w:t>.</w:t>
      </w:r>
    </w:p>
    <w:p w14:paraId="2DCDF3BE"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campo da Educação de Jovens e Adultos,</w:t>
      </w:r>
    </w:p>
    <w:p w14:paraId="510C7A9E"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p>
    <w:p w14:paraId="66C8E663" w14:textId="1D14A5EB" w:rsidR="00E96AB4" w:rsidRPr="00216B0F" w:rsidRDefault="00E96AB4" w:rsidP="00E96AB4">
      <w:pPr>
        <w:spacing w:after="0" w:line="240" w:lineRule="auto"/>
        <w:ind w:left="2268"/>
        <w:jc w:val="both"/>
        <w:rPr>
          <w:rFonts w:ascii="Times New Roman" w:eastAsia="Times New Roman" w:hAnsi="Times New Roman" w:cs="Times New Roman"/>
        </w:rPr>
      </w:pPr>
      <w:r w:rsidRPr="00216B0F">
        <w:rPr>
          <w:rFonts w:ascii="Times New Roman" w:eastAsia="Times New Roman" w:hAnsi="Times New Roman" w:cs="Times New Roman"/>
        </w:rPr>
        <w:t>“[...] exige de seus(as) profissionais um olhar diferenciado para as necessidades de aprendizagem dos diferentes públicos presentes em sala de aula, formulação de propostas de políticas pedagógicas flexíveis aos diferentes contextos nos quais se efetiva a prática, domínio de temas emergentes, pertinentes às necessidades dos(as) estudantes e de suas comunidades, bem como o domínio dos conteúdos de área e metodologias adequadas às diferentes faixas etárias que a EJA engloba</w:t>
      </w:r>
      <w:r w:rsidR="00E90F72">
        <w:rPr>
          <w:rFonts w:ascii="Times New Roman" w:eastAsia="Times New Roman" w:hAnsi="Times New Roman" w:cs="Times New Roman"/>
        </w:rPr>
        <w:t xml:space="preserve"> </w:t>
      </w:r>
      <w:r w:rsidRPr="00216B0F">
        <w:rPr>
          <w:rFonts w:ascii="Times New Roman" w:eastAsia="Times New Roman" w:hAnsi="Times New Roman" w:cs="Times New Roman"/>
        </w:rPr>
        <w:t>(Capucho, 2012, p.</w:t>
      </w:r>
      <w:r w:rsidR="006A728B">
        <w:rPr>
          <w:rFonts w:ascii="Times New Roman" w:eastAsia="Times New Roman" w:hAnsi="Times New Roman" w:cs="Times New Roman"/>
        </w:rPr>
        <w:t xml:space="preserve"> </w:t>
      </w:r>
      <w:r w:rsidRPr="00216B0F">
        <w:rPr>
          <w:rFonts w:ascii="Times New Roman" w:eastAsia="Times New Roman" w:hAnsi="Times New Roman" w:cs="Times New Roman"/>
        </w:rPr>
        <w:t>66)</w:t>
      </w:r>
      <w:r w:rsidR="00E90F72">
        <w:rPr>
          <w:rFonts w:ascii="Times New Roman" w:eastAsia="Times New Roman" w:hAnsi="Times New Roman" w:cs="Times New Roman"/>
        </w:rPr>
        <w:t>.</w:t>
      </w:r>
    </w:p>
    <w:p w14:paraId="443B442C" w14:textId="77777777" w:rsidR="00E96AB4" w:rsidRPr="00492F30" w:rsidRDefault="00E96AB4" w:rsidP="00E96AB4">
      <w:pPr>
        <w:spacing w:after="0" w:line="360" w:lineRule="auto"/>
        <w:ind w:firstLine="708"/>
        <w:jc w:val="both"/>
        <w:rPr>
          <w:rFonts w:ascii="Times New Roman" w:eastAsia="Times New Roman" w:hAnsi="Times New Roman" w:cs="Times New Roman"/>
          <w:sz w:val="24"/>
          <w:szCs w:val="24"/>
        </w:rPr>
      </w:pPr>
    </w:p>
    <w:p w14:paraId="30B32E84" w14:textId="49D2FD6A"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w:t>
      </w:r>
      <w:r w:rsidR="00706612">
        <w:rPr>
          <w:rFonts w:ascii="Times New Roman" w:eastAsia="Times New Roman" w:hAnsi="Times New Roman" w:cs="Times New Roman"/>
          <w:sz w:val="24"/>
          <w:szCs w:val="24"/>
        </w:rPr>
        <w:t>esse</w:t>
      </w:r>
      <w:r>
        <w:rPr>
          <w:rFonts w:ascii="Times New Roman" w:eastAsia="Times New Roman" w:hAnsi="Times New Roman" w:cs="Times New Roman"/>
          <w:sz w:val="24"/>
          <w:szCs w:val="24"/>
        </w:rPr>
        <w:t>s estudantes de EJA carregam histórias e trajetórias que precisam ser consideradas no conjunto das práticas pedagógicas, assim como a diversidade de contextos e a pluralidade de sujeitos que necessitam ser atendidos com qualidade e com as demandas que sua vida exige. Vidas, estas, recheadas de problemáticas, afazeres diversos, imers</w:t>
      </w:r>
      <w:r w:rsidR="006A728B">
        <w:rPr>
          <w:rFonts w:ascii="Times New Roman" w:eastAsia="Times New Roman" w:hAnsi="Times New Roman" w:cs="Times New Roman"/>
          <w:sz w:val="24"/>
          <w:szCs w:val="24"/>
        </w:rPr>
        <w:t>a</w:t>
      </w:r>
      <w:r>
        <w:rPr>
          <w:rFonts w:ascii="Times New Roman" w:eastAsia="Times New Roman" w:hAnsi="Times New Roman" w:cs="Times New Roman"/>
          <w:sz w:val="24"/>
          <w:szCs w:val="24"/>
        </w:rPr>
        <w:t>s em questões várias de sua existência.</w:t>
      </w:r>
    </w:p>
    <w:p w14:paraId="24AFB3BD" w14:textId="77777777" w:rsidR="00E90F72" w:rsidRDefault="00E90F72" w:rsidP="00E96AB4">
      <w:pPr>
        <w:spacing w:after="0" w:line="360" w:lineRule="auto"/>
        <w:ind w:firstLine="708"/>
        <w:jc w:val="both"/>
        <w:rPr>
          <w:rFonts w:ascii="Times New Roman" w:eastAsia="Times New Roman" w:hAnsi="Times New Roman" w:cs="Times New Roman"/>
          <w:sz w:val="24"/>
          <w:szCs w:val="24"/>
        </w:rPr>
      </w:pPr>
    </w:p>
    <w:p w14:paraId="650C5252" w14:textId="7B9DE63E" w:rsidR="00E96AB4" w:rsidRPr="00853277" w:rsidRDefault="00E96AB4" w:rsidP="00E96AB4">
      <w:pPr>
        <w:spacing w:after="0" w:line="240" w:lineRule="auto"/>
        <w:ind w:left="2268"/>
        <w:jc w:val="both"/>
        <w:rPr>
          <w:rFonts w:ascii="Times New Roman" w:eastAsia="Times New Roman" w:hAnsi="Times New Roman" w:cs="Times New Roman"/>
        </w:rPr>
      </w:pPr>
      <w:r w:rsidRPr="00853277">
        <w:rPr>
          <w:rFonts w:ascii="Times New Roman" w:eastAsia="Times New Roman" w:hAnsi="Times New Roman" w:cs="Times New Roman"/>
        </w:rPr>
        <w:t xml:space="preserve">Essa diversidade de espaços, contextos e sujeitos exige o desenvolvimento de práticas pedagógicas múltiplas, o que leva </w:t>
      </w:r>
      <w:r w:rsidR="006A728B">
        <w:rPr>
          <w:rFonts w:ascii="Times New Roman" w:eastAsia="Times New Roman" w:hAnsi="Times New Roman" w:cs="Times New Roman"/>
        </w:rPr>
        <w:t>à</w:t>
      </w:r>
      <w:r w:rsidRPr="00853277">
        <w:rPr>
          <w:rFonts w:ascii="Times New Roman" w:eastAsia="Times New Roman" w:hAnsi="Times New Roman" w:cs="Times New Roman"/>
        </w:rPr>
        <w:t xml:space="preserve"> indagação sobre qual formação dos(as) profissionais atuantes nesse segmento educacional. A formação inicial e continuada está possibilitando ao processo educativo romper com as barreiras da negação de direitos? (Capucho, 2012, p.</w:t>
      </w:r>
      <w:r w:rsidR="006A728B">
        <w:rPr>
          <w:rFonts w:ascii="Times New Roman" w:eastAsia="Times New Roman" w:hAnsi="Times New Roman" w:cs="Times New Roman"/>
        </w:rPr>
        <w:t xml:space="preserve"> </w:t>
      </w:r>
      <w:r w:rsidRPr="00853277">
        <w:rPr>
          <w:rFonts w:ascii="Times New Roman" w:eastAsia="Times New Roman" w:hAnsi="Times New Roman" w:cs="Times New Roman"/>
        </w:rPr>
        <w:t>65)</w:t>
      </w:r>
      <w:r w:rsidR="00E90F72" w:rsidRPr="00853277">
        <w:rPr>
          <w:rFonts w:ascii="Times New Roman" w:eastAsia="Times New Roman" w:hAnsi="Times New Roman" w:cs="Times New Roman"/>
        </w:rPr>
        <w:t>.</w:t>
      </w:r>
    </w:p>
    <w:p w14:paraId="24BF01DC" w14:textId="77777777" w:rsidR="00E96AB4" w:rsidRDefault="00E96AB4" w:rsidP="00E96AB4">
      <w:pPr>
        <w:spacing w:after="0" w:line="240" w:lineRule="auto"/>
        <w:ind w:left="2268"/>
        <w:jc w:val="both"/>
        <w:rPr>
          <w:rFonts w:ascii="Times New Roman" w:eastAsia="Times New Roman" w:hAnsi="Times New Roman" w:cs="Times New Roman"/>
          <w:sz w:val="24"/>
          <w:szCs w:val="24"/>
        </w:rPr>
      </w:pPr>
    </w:p>
    <w:p w14:paraId="4EB7283E" w14:textId="77777777" w:rsidR="00E96AB4" w:rsidRDefault="00E96AB4" w:rsidP="00E96AB4">
      <w:pPr>
        <w:spacing w:after="0" w:line="240" w:lineRule="auto"/>
        <w:ind w:left="2268"/>
        <w:jc w:val="both"/>
        <w:rPr>
          <w:rFonts w:ascii="Times New Roman" w:eastAsia="Times New Roman" w:hAnsi="Times New Roman" w:cs="Times New Roman"/>
          <w:sz w:val="24"/>
          <w:szCs w:val="24"/>
        </w:rPr>
      </w:pPr>
    </w:p>
    <w:p w14:paraId="560E67F5" w14:textId="3DD164E8" w:rsidR="00E90F72" w:rsidRDefault="00E54816" w:rsidP="00E90F72">
      <w:pPr>
        <w:spacing w:after="0" w:line="360" w:lineRule="auto"/>
        <w:ind w:firstLine="708"/>
        <w:jc w:val="both"/>
        <w:rPr>
          <w:rFonts w:ascii="Times New Roman" w:eastAsia="Times New Roman" w:hAnsi="Times New Roman" w:cs="Times New Roman"/>
          <w:sz w:val="24"/>
          <w:szCs w:val="24"/>
        </w:rPr>
      </w:pPr>
      <w:r w:rsidRPr="00E54816">
        <w:rPr>
          <w:rFonts w:ascii="Times New Roman" w:eastAsia="Times New Roman" w:hAnsi="Times New Roman" w:cs="Times New Roman"/>
          <w:sz w:val="24"/>
          <w:szCs w:val="24"/>
        </w:rPr>
        <w:t xml:space="preserve">Em meio aos diversos cenários que se apresentam para a Educação de Jovens e Adultos, torna-se urgente repensar as práticas educativas, com base em </w:t>
      </w:r>
      <w:r w:rsidRPr="00E54816">
        <w:rPr>
          <w:rFonts w:ascii="Times New Roman" w:eastAsia="Times New Roman" w:hAnsi="Times New Roman" w:cs="Times New Roman"/>
          <w:bCs/>
          <w:sz w:val="24"/>
          <w:szCs w:val="24"/>
        </w:rPr>
        <w:t>políticas públicas mais eficazes, investimentos consistentes</w:t>
      </w:r>
      <w:r w:rsidRPr="00E54816">
        <w:rPr>
          <w:rFonts w:ascii="Times New Roman" w:eastAsia="Times New Roman" w:hAnsi="Times New Roman" w:cs="Times New Roman"/>
          <w:sz w:val="24"/>
          <w:szCs w:val="24"/>
        </w:rPr>
        <w:t xml:space="preserve"> e uma </w:t>
      </w:r>
      <w:r w:rsidRPr="00E54816">
        <w:rPr>
          <w:rFonts w:ascii="Times New Roman" w:eastAsia="Times New Roman" w:hAnsi="Times New Roman" w:cs="Times New Roman"/>
          <w:bCs/>
          <w:sz w:val="24"/>
          <w:szCs w:val="24"/>
        </w:rPr>
        <w:t>reestruturação curricular</w:t>
      </w:r>
      <w:r w:rsidRPr="00E54816">
        <w:rPr>
          <w:rFonts w:ascii="Times New Roman" w:eastAsia="Times New Roman" w:hAnsi="Times New Roman" w:cs="Times New Roman"/>
          <w:sz w:val="24"/>
          <w:szCs w:val="24"/>
        </w:rPr>
        <w:t xml:space="preserve"> que atenda às especificidades dessa modalidade. Nesse contexto, é imprescindível </w:t>
      </w:r>
      <w:r w:rsidRPr="00E54816">
        <w:rPr>
          <w:rFonts w:ascii="Times New Roman" w:eastAsia="Times New Roman" w:hAnsi="Times New Roman" w:cs="Times New Roman"/>
          <w:bCs/>
          <w:sz w:val="24"/>
          <w:szCs w:val="24"/>
        </w:rPr>
        <w:t>tratar a formação do professor como prioridade</w:t>
      </w:r>
      <w:r w:rsidRPr="00E54816">
        <w:rPr>
          <w:rFonts w:ascii="Times New Roman" w:eastAsia="Times New Roman" w:hAnsi="Times New Roman" w:cs="Times New Roman"/>
          <w:sz w:val="24"/>
          <w:szCs w:val="24"/>
        </w:rPr>
        <w:t>, uma vez que ela constitui o eixo fundamental para o enfrentamento dos desafios históricos da EJA</w:t>
      </w:r>
      <w:r w:rsidR="00552BEF">
        <w:rPr>
          <w:rFonts w:ascii="Times New Roman" w:eastAsia="Times New Roman" w:hAnsi="Times New Roman" w:cs="Times New Roman"/>
          <w:sz w:val="24"/>
          <w:szCs w:val="24"/>
        </w:rPr>
        <w:t>.</w:t>
      </w:r>
    </w:p>
    <w:p w14:paraId="19BD3E7F" w14:textId="583767A8" w:rsidR="00E96AB4" w:rsidRDefault="00E96AB4" w:rsidP="00E90F7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tentar responder </w:t>
      </w:r>
      <w:r w:rsidR="006A728B">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esta e outras questões, ancoramo</w:t>
      </w:r>
      <w:r w:rsidR="006A728B">
        <w:rPr>
          <w:rFonts w:ascii="Times New Roman" w:eastAsia="Times New Roman" w:hAnsi="Times New Roman" w:cs="Times New Roman"/>
          <w:sz w:val="24"/>
          <w:szCs w:val="24"/>
        </w:rPr>
        <w:t>-nos</w:t>
      </w:r>
      <w:r>
        <w:rPr>
          <w:rFonts w:ascii="Times New Roman" w:eastAsia="Times New Roman" w:hAnsi="Times New Roman" w:cs="Times New Roman"/>
          <w:sz w:val="24"/>
          <w:szCs w:val="24"/>
        </w:rPr>
        <w:t xml:space="preserve"> nos dados que trazem a realidade da formação dos professores, como ela vem sendo realizada no Brasil </w:t>
      </w:r>
      <w:r w:rsidR="00B850A3">
        <w:rPr>
          <w:rFonts w:ascii="Times New Roman" w:eastAsia="Times New Roman" w:hAnsi="Times New Roman" w:cs="Times New Roman"/>
          <w:sz w:val="24"/>
          <w:szCs w:val="24"/>
        </w:rPr>
        <w:t xml:space="preserve">e em Minas Gerais, </w:t>
      </w:r>
      <w:r>
        <w:rPr>
          <w:rFonts w:ascii="Times New Roman" w:eastAsia="Times New Roman" w:hAnsi="Times New Roman" w:cs="Times New Roman"/>
          <w:sz w:val="24"/>
          <w:szCs w:val="24"/>
        </w:rPr>
        <w:t>sob quais enfoques se d</w:t>
      </w:r>
      <w:r w:rsidR="006A728B">
        <w:rPr>
          <w:rFonts w:ascii="Times New Roman" w:eastAsia="Times New Roman" w:hAnsi="Times New Roman" w:cs="Times New Roman"/>
          <w:sz w:val="24"/>
          <w:szCs w:val="24"/>
        </w:rPr>
        <w:t>á</w:t>
      </w:r>
      <w:r>
        <w:rPr>
          <w:rFonts w:ascii="Times New Roman" w:eastAsia="Times New Roman" w:hAnsi="Times New Roman" w:cs="Times New Roman"/>
          <w:sz w:val="24"/>
          <w:szCs w:val="24"/>
        </w:rPr>
        <w:t>, principalmente quando nos atentamos às diferentes realidades, contextos e situações de ensino e aprendizagem.</w:t>
      </w:r>
    </w:p>
    <w:p w14:paraId="0C133BC6" w14:textId="6090898C" w:rsidR="00E96AB4" w:rsidRPr="006E0053" w:rsidRDefault="00E96AB4" w:rsidP="00E96AB4">
      <w:pPr>
        <w:spacing w:after="0" w:line="360" w:lineRule="auto"/>
        <w:ind w:firstLine="708"/>
        <w:jc w:val="both"/>
        <w:rPr>
          <w:rFonts w:ascii="Times New Roman" w:eastAsia="Times New Roman" w:hAnsi="Times New Roman" w:cs="Times New Roman"/>
          <w:bCs/>
          <w:iCs/>
          <w:sz w:val="24"/>
          <w:szCs w:val="24"/>
        </w:rPr>
      </w:pPr>
      <w:r w:rsidRPr="006E0053">
        <w:rPr>
          <w:rFonts w:ascii="Times New Roman" w:eastAsia="Times New Roman" w:hAnsi="Times New Roman" w:cs="Times New Roman"/>
          <w:bCs/>
          <w:iCs/>
          <w:sz w:val="24"/>
          <w:szCs w:val="24"/>
        </w:rPr>
        <w:t xml:space="preserve">Conforme o </w:t>
      </w:r>
      <w:bookmarkStart w:id="14" w:name="_Hlk204431771"/>
      <w:r w:rsidRPr="006E0053">
        <w:rPr>
          <w:rFonts w:ascii="Times New Roman" w:eastAsia="Times New Roman" w:hAnsi="Times New Roman" w:cs="Times New Roman"/>
          <w:bCs/>
          <w:iCs/>
          <w:sz w:val="24"/>
          <w:szCs w:val="24"/>
        </w:rPr>
        <w:t xml:space="preserve">Anuário </w:t>
      </w:r>
      <w:r>
        <w:rPr>
          <w:rFonts w:ascii="Times New Roman" w:eastAsia="Times New Roman" w:hAnsi="Times New Roman" w:cs="Times New Roman"/>
          <w:bCs/>
          <w:iCs/>
          <w:sz w:val="24"/>
          <w:szCs w:val="24"/>
        </w:rPr>
        <w:t>Brasileiro de Educação Básica (2024)</w:t>
      </w:r>
      <w:bookmarkEnd w:id="14"/>
      <w:r>
        <w:rPr>
          <w:rFonts w:ascii="Times New Roman" w:eastAsia="Times New Roman" w:hAnsi="Times New Roman" w:cs="Times New Roman"/>
          <w:bCs/>
          <w:iCs/>
          <w:sz w:val="24"/>
          <w:szCs w:val="24"/>
        </w:rPr>
        <w:t xml:space="preserve">, </w:t>
      </w:r>
      <w:r w:rsidR="00552BEF">
        <w:rPr>
          <w:rFonts w:ascii="Times New Roman" w:eastAsia="Times New Roman" w:hAnsi="Times New Roman" w:cs="Times New Roman"/>
          <w:bCs/>
          <w:iCs/>
          <w:sz w:val="24"/>
          <w:szCs w:val="24"/>
        </w:rPr>
        <w:t>em relação à formação inicial,</w:t>
      </w:r>
      <w:r w:rsidRPr="006E0053">
        <w:rPr>
          <w:rFonts w:ascii="Times New Roman" w:eastAsia="Times New Roman" w:hAnsi="Times New Roman" w:cs="Times New Roman"/>
          <w:bCs/>
          <w:iCs/>
          <w:sz w:val="24"/>
          <w:szCs w:val="24"/>
        </w:rPr>
        <w:t xml:space="preserve"> o Brasil tem quase dois terços de seus licenciandos se formando </w:t>
      </w:r>
      <w:r>
        <w:rPr>
          <w:rFonts w:ascii="Times New Roman" w:eastAsia="Times New Roman" w:hAnsi="Times New Roman" w:cs="Times New Roman"/>
          <w:bCs/>
          <w:iCs/>
          <w:sz w:val="24"/>
          <w:szCs w:val="24"/>
        </w:rPr>
        <w:t>à</w:t>
      </w:r>
      <w:r w:rsidRPr="006E0053">
        <w:rPr>
          <w:rFonts w:ascii="Times New Roman" w:eastAsia="Times New Roman" w:hAnsi="Times New Roman" w:cs="Times New Roman"/>
          <w:bCs/>
          <w:iCs/>
          <w:sz w:val="24"/>
          <w:szCs w:val="24"/>
        </w:rPr>
        <w:t xml:space="preserve"> distância (67%)</w:t>
      </w:r>
      <w:r>
        <w:rPr>
          <w:rFonts w:ascii="Times New Roman" w:eastAsia="Times New Roman" w:hAnsi="Times New Roman" w:cs="Times New Roman"/>
          <w:bCs/>
          <w:iCs/>
          <w:sz w:val="24"/>
          <w:szCs w:val="24"/>
        </w:rPr>
        <w:t>, observando ainda que</w:t>
      </w:r>
      <w:r w:rsidR="006A728B">
        <w:rPr>
          <w:rFonts w:ascii="Times New Roman" w:eastAsia="Times New Roman" w:hAnsi="Times New Roman" w:cs="Times New Roman"/>
          <w:bCs/>
          <w:iCs/>
          <w:sz w:val="24"/>
          <w:szCs w:val="24"/>
        </w:rPr>
        <w:t>,</w:t>
      </w:r>
      <w:r>
        <w:rPr>
          <w:rFonts w:ascii="Times New Roman" w:eastAsia="Times New Roman" w:hAnsi="Times New Roman" w:cs="Times New Roman"/>
          <w:bCs/>
          <w:iCs/>
          <w:sz w:val="24"/>
          <w:szCs w:val="24"/>
        </w:rPr>
        <w:t xml:space="preserve"> em</w:t>
      </w:r>
      <w:r w:rsidRPr="006E0053">
        <w:rPr>
          <w:rFonts w:ascii="Times New Roman" w:eastAsia="Times New Roman" w:hAnsi="Times New Roman" w:cs="Times New Roman"/>
          <w:bCs/>
          <w:iCs/>
          <w:sz w:val="24"/>
          <w:szCs w:val="24"/>
        </w:rPr>
        <w:t xml:space="preserve"> 2023, foi superada a marca de um milhão e cem mil matrículas no Ensino Superior em cursos voltados à docência nesta modalidade, mais que o dobro das quase 446 mil matrículas de 2013</w:t>
      </w:r>
      <w:r w:rsidRPr="00005746">
        <w:rPr>
          <w:rFonts w:ascii="Times New Roman" w:eastAsia="Times New Roman" w:hAnsi="Times New Roman" w:cs="Times New Roman"/>
          <w:bCs/>
          <w:iCs/>
          <w:sz w:val="24"/>
          <w:szCs w:val="24"/>
        </w:rPr>
        <w:t xml:space="preserve"> (Anuário Brasileiro de Educação Básica, 2024).</w:t>
      </w:r>
    </w:p>
    <w:p w14:paraId="58E8BFCB" w14:textId="63898368" w:rsidR="00E96AB4" w:rsidRDefault="00E96AB4" w:rsidP="00E96AB4">
      <w:pPr>
        <w:spacing w:after="0" w:line="360" w:lineRule="auto"/>
        <w:ind w:firstLine="708"/>
        <w:jc w:val="both"/>
        <w:rPr>
          <w:rFonts w:ascii="Times New Roman" w:eastAsia="Times New Roman" w:hAnsi="Times New Roman" w:cs="Times New Roman"/>
          <w:bCs/>
          <w:iCs/>
          <w:sz w:val="24"/>
          <w:szCs w:val="24"/>
        </w:rPr>
      </w:pPr>
      <w:r w:rsidRPr="006E0053">
        <w:rPr>
          <w:rFonts w:ascii="Times New Roman" w:eastAsia="Times New Roman" w:hAnsi="Times New Roman" w:cs="Times New Roman"/>
          <w:bCs/>
          <w:iCs/>
          <w:sz w:val="24"/>
          <w:szCs w:val="24"/>
        </w:rPr>
        <w:t>Já em relação à formação do atual corpo docente, 12,8% dos profissionais da Educação Básica não possuíam graduação em 2023. O pior índice foi observado na Educação Infantil, etapa em que aproximadamente um em cada cinco docentes não tem curso superior.</w:t>
      </w:r>
      <w:r>
        <w:rPr>
          <w:rFonts w:ascii="Times New Roman" w:eastAsia="Times New Roman" w:hAnsi="Times New Roman" w:cs="Times New Roman"/>
          <w:bCs/>
          <w:iCs/>
          <w:sz w:val="24"/>
          <w:szCs w:val="24"/>
        </w:rPr>
        <w:t xml:space="preserve"> </w:t>
      </w:r>
      <w:r w:rsidRPr="006E0053">
        <w:rPr>
          <w:rFonts w:ascii="Times New Roman" w:eastAsia="Times New Roman" w:hAnsi="Times New Roman" w:cs="Times New Roman"/>
          <w:bCs/>
          <w:iCs/>
          <w:sz w:val="24"/>
          <w:szCs w:val="24"/>
        </w:rPr>
        <w:t>68% dos professores têm formação adequada na disciplina na educação infantil e no ensino médio</w:t>
      </w:r>
      <w:r>
        <w:rPr>
          <w:rFonts w:ascii="Times New Roman" w:eastAsia="Times New Roman" w:hAnsi="Times New Roman" w:cs="Times New Roman"/>
          <w:bCs/>
          <w:iCs/>
          <w:sz w:val="24"/>
          <w:szCs w:val="24"/>
        </w:rPr>
        <w:t xml:space="preserve">. </w:t>
      </w:r>
      <w:r w:rsidRPr="006E0053">
        <w:rPr>
          <w:rFonts w:ascii="Times New Roman" w:eastAsia="Times New Roman" w:hAnsi="Times New Roman" w:cs="Times New Roman"/>
          <w:bCs/>
          <w:iCs/>
          <w:sz w:val="24"/>
          <w:szCs w:val="24"/>
        </w:rPr>
        <w:t>Em 2023, 67% das matrículas em cursos de formação inicial docente foram realizadas na modalidade Educação a Distância (EaD</w:t>
      </w:r>
      <w:r w:rsidRPr="006E0053">
        <w:rPr>
          <w:rFonts w:ascii="Times New Roman" w:eastAsia="Times New Roman" w:hAnsi="Times New Roman" w:cs="Times New Roman"/>
          <w:b/>
          <w:bCs/>
          <w:iCs/>
          <w:sz w:val="24"/>
          <w:szCs w:val="24"/>
        </w:rPr>
        <w:t>)</w:t>
      </w:r>
      <w:r w:rsidRPr="006E0053">
        <w:rPr>
          <w:rFonts w:ascii="Times New Roman" w:eastAsia="Times New Roman" w:hAnsi="Times New Roman" w:cs="Times New Roman"/>
          <w:bCs/>
          <w:iCs/>
          <w:sz w:val="24"/>
          <w:szCs w:val="24"/>
        </w:rPr>
        <w:t>, somando mais de 1,1 milhão de matrículas, contra cerca de 446 mil em 2013</w:t>
      </w:r>
      <w:r>
        <w:rPr>
          <w:rFonts w:ascii="Times New Roman" w:eastAsia="Times New Roman" w:hAnsi="Times New Roman" w:cs="Times New Roman"/>
          <w:bCs/>
          <w:iCs/>
          <w:sz w:val="24"/>
          <w:szCs w:val="24"/>
        </w:rPr>
        <w:t xml:space="preserve"> (</w:t>
      </w:r>
      <w:r w:rsidRPr="00AC3824">
        <w:rPr>
          <w:rFonts w:ascii="Times New Roman" w:eastAsia="Times New Roman" w:hAnsi="Times New Roman" w:cs="Times New Roman"/>
          <w:bCs/>
          <w:iCs/>
          <w:sz w:val="24"/>
          <w:szCs w:val="24"/>
        </w:rPr>
        <w:t>Anuário Brasileiro de Educação Básica</w:t>
      </w:r>
      <w:r>
        <w:rPr>
          <w:rFonts w:ascii="Times New Roman" w:eastAsia="Times New Roman" w:hAnsi="Times New Roman" w:cs="Times New Roman"/>
          <w:bCs/>
          <w:iCs/>
          <w:sz w:val="24"/>
          <w:szCs w:val="24"/>
        </w:rPr>
        <w:t xml:space="preserve">, </w:t>
      </w:r>
      <w:r w:rsidRPr="00AC3824">
        <w:rPr>
          <w:rFonts w:ascii="Times New Roman" w:eastAsia="Times New Roman" w:hAnsi="Times New Roman" w:cs="Times New Roman"/>
          <w:bCs/>
          <w:iCs/>
          <w:sz w:val="24"/>
          <w:szCs w:val="24"/>
        </w:rPr>
        <w:t>2024)</w:t>
      </w:r>
      <w:r>
        <w:rPr>
          <w:rFonts w:ascii="Times New Roman" w:eastAsia="Times New Roman" w:hAnsi="Times New Roman" w:cs="Times New Roman"/>
          <w:bCs/>
          <w:iCs/>
          <w:sz w:val="24"/>
          <w:szCs w:val="24"/>
        </w:rPr>
        <w:t>.</w:t>
      </w:r>
    </w:p>
    <w:p w14:paraId="7412B6AB" w14:textId="40EE67B4" w:rsidR="00E96AB4" w:rsidRDefault="00552BEF"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t>Já em</w:t>
      </w:r>
      <w:r w:rsidR="00E96AB4">
        <w:rPr>
          <w:rFonts w:ascii="Times New Roman" w:eastAsia="Times New Roman" w:hAnsi="Times New Roman" w:cs="Times New Roman"/>
          <w:bCs/>
          <w:iCs/>
          <w:sz w:val="24"/>
          <w:szCs w:val="24"/>
        </w:rPr>
        <w:t xml:space="preserve"> relação à formação inicial para a EJA, c</w:t>
      </w:r>
      <w:r w:rsidR="00E96AB4" w:rsidRPr="00252022">
        <w:rPr>
          <w:rFonts w:ascii="Times New Roman" w:eastAsia="Times New Roman" w:hAnsi="Times New Roman" w:cs="Times New Roman"/>
          <w:sz w:val="24"/>
          <w:szCs w:val="24"/>
        </w:rPr>
        <w:t>ursos de pedagogia e licenciaturas são a base para a formação de</w:t>
      </w:r>
      <w:r w:rsidR="00E96AB4">
        <w:rPr>
          <w:rFonts w:ascii="Times New Roman" w:eastAsia="Times New Roman" w:hAnsi="Times New Roman" w:cs="Times New Roman"/>
          <w:sz w:val="24"/>
          <w:szCs w:val="24"/>
        </w:rPr>
        <w:t>sses</w:t>
      </w:r>
      <w:r w:rsidR="00E96AB4" w:rsidRPr="00252022">
        <w:rPr>
          <w:rFonts w:ascii="Times New Roman" w:eastAsia="Times New Roman" w:hAnsi="Times New Roman" w:cs="Times New Roman"/>
          <w:sz w:val="24"/>
          <w:szCs w:val="24"/>
        </w:rPr>
        <w:t xml:space="preserve"> professores, preparando-os para atuar em diferentes áreas</w:t>
      </w:r>
      <w:r w:rsidR="00E96AB4">
        <w:rPr>
          <w:rFonts w:ascii="Times New Roman" w:eastAsia="Times New Roman" w:hAnsi="Times New Roman" w:cs="Times New Roman"/>
          <w:sz w:val="24"/>
          <w:szCs w:val="24"/>
        </w:rPr>
        <w:t>, etapas</w:t>
      </w:r>
      <w:r w:rsidR="00E96AB4" w:rsidRPr="00252022">
        <w:rPr>
          <w:rFonts w:ascii="Times New Roman" w:eastAsia="Times New Roman" w:hAnsi="Times New Roman" w:cs="Times New Roman"/>
          <w:sz w:val="24"/>
          <w:szCs w:val="24"/>
        </w:rPr>
        <w:t xml:space="preserve"> e níveis de ensino. </w:t>
      </w:r>
      <w:r w:rsidR="00E96AB4">
        <w:rPr>
          <w:rFonts w:ascii="Times New Roman" w:eastAsia="Times New Roman" w:hAnsi="Times New Roman" w:cs="Times New Roman"/>
          <w:sz w:val="24"/>
          <w:szCs w:val="24"/>
        </w:rPr>
        <w:t xml:space="preserve">Já a </w:t>
      </w:r>
      <w:r w:rsidR="00E96AB4" w:rsidRPr="00252022">
        <w:rPr>
          <w:rFonts w:ascii="Times New Roman" w:eastAsia="Times New Roman" w:hAnsi="Times New Roman" w:cs="Times New Roman"/>
          <w:sz w:val="24"/>
          <w:szCs w:val="24"/>
        </w:rPr>
        <w:t>f</w:t>
      </w:r>
      <w:r w:rsidR="00E96AB4" w:rsidRPr="00252022">
        <w:rPr>
          <w:rFonts w:ascii="Times New Roman" w:eastAsia="Times New Roman" w:hAnsi="Times New Roman" w:cs="Times New Roman"/>
          <w:bCs/>
          <w:sz w:val="24"/>
          <w:szCs w:val="24"/>
        </w:rPr>
        <w:t>ormação continuada</w:t>
      </w:r>
      <w:r w:rsidR="006A728B">
        <w:rPr>
          <w:rFonts w:ascii="Times New Roman" w:eastAsia="Times New Roman" w:hAnsi="Times New Roman" w:cs="Times New Roman"/>
          <w:bCs/>
          <w:sz w:val="24"/>
          <w:szCs w:val="24"/>
        </w:rPr>
        <w:t xml:space="preserve"> </w:t>
      </w:r>
      <w:r w:rsidR="00E96AB4" w:rsidRPr="00252022">
        <w:rPr>
          <w:rFonts w:ascii="Times New Roman" w:eastAsia="Times New Roman" w:hAnsi="Times New Roman" w:cs="Times New Roman"/>
          <w:bCs/>
          <w:sz w:val="24"/>
          <w:szCs w:val="24"/>
        </w:rPr>
        <w:t>continua sendo</w:t>
      </w:r>
      <w:r w:rsidR="00E96AB4" w:rsidRPr="00252022">
        <w:rPr>
          <w:rFonts w:ascii="Times New Roman" w:eastAsia="Times New Roman" w:hAnsi="Times New Roman" w:cs="Times New Roman"/>
          <w:sz w:val="24"/>
          <w:szCs w:val="24"/>
        </w:rPr>
        <w:t xml:space="preserve"> fundamental para aprimorar a prática pedagógica dos professores, abordando temas como metodologias de ensino, avaliação, currículo e a realidade </w:t>
      </w:r>
      <w:r w:rsidR="00E96AB4">
        <w:rPr>
          <w:rFonts w:ascii="Times New Roman" w:eastAsia="Times New Roman" w:hAnsi="Times New Roman" w:cs="Times New Roman"/>
          <w:sz w:val="24"/>
          <w:szCs w:val="24"/>
        </w:rPr>
        <w:t>vivenciada por cada aluno</w:t>
      </w:r>
      <w:r>
        <w:rPr>
          <w:rFonts w:ascii="Times New Roman" w:eastAsia="Times New Roman" w:hAnsi="Times New Roman" w:cs="Times New Roman"/>
          <w:sz w:val="24"/>
          <w:szCs w:val="24"/>
        </w:rPr>
        <w:t>, mas temos observado que são provenientes de cursos aligeirados, fragmentados</w:t>
      </w:r>
      <w:r w:rsidR="006A728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não atendem </w:t>
      </w:r>
      <w:r w:rsidR="006A728B">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realidade dos estudantes, que necessitam ter suas especificidades atendidas.</w:t>
      </w:r>
    </w:p>
    <w:p w14:paraId="0CF6BBDB" w14:textId="10A994C9"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 estudos realizados por Gatti (2010/2013), </w:t>
      </w:r>
      <w:r w:rsidR="00552BEF">
        <w:rPr>
          <w:rFonts w:ascii="Times New Roman" w:eastAsia="Times New Roman" w:hAnsi="Times New Roman" w:cs="Times New Roman"/>
          <w:sz w:val="24"/>
          <w:szCs w:val="24"/>
        </w:rPr>
        <w:t xml:space="preserve">em relação à formação inicial, </w:t>
      </w:r>
      <w:r>
        <w:rPr>
          <w:rFonts w:ascii="Times New Roman" w:eastAsia="Times New Roman" w:hAnsi="Times New Roman" w:cs="Times New Roman"/>
          <w:sz w:val="24"/>
          <w:szCs w:val="24"/>
        </w:rPr>
        <w:t>quando</w:t>
      </w:r>
      <w:r w:rsidRPr="00D63F8F">
        <w:rPr>
          <w:rFonts w:ascii="Times New Roman" w:eastAsia="Times New Roman" w:hAnsi="Times New Roman" w:cs="Times New Roman"/>
          <w:sz w:val="24"/>
          <w:szCs w:val="24"/>
        </w:rPr>
        <w:t xml:space="preserve"> analis</w:t>
      </w:r>
      <w:r>
        <w:rPr>
          <w:rFonts w:ascii="Times New Roman" w:eastAsia="Times New Roman" w:hAnsi="Times New Roman" w:cs="Times New Roman"/>
          <w:sz w:val="24"/>
          <w:szCs w:val="24"/>
        </w:rPr>
        <w:t>ou</w:t>
      </w:r>
      <w:r w:rsidRPr="00D63F8F">
        <w:rPr>
          <w:rFonts w:ascii="Times New Roman" w:eastAsia="Times New Roman" w:hAnsi="Times New Roman" w:cs="Times New Roman"/>
          <w:sz w:val="24"/>
          <w:szCs w:val="24"/>
        </w:rPr>
        <w:t xml:space="preserve"> as ementas de 71 cursos de Pedagogia, </w:t>
      </w:r>
      <w:r>
        <w:rPr>
          <w:rFonts w:ascii="Times New Roman" w:eastAsia="Times New Roman" w:hAnsi="Times New Roman" w:cs="Times New Roman"/>
          <w:sz w:val="24"/>
          <w:szCs w:val="24"/>
        </w:rPr>
        <w:t xml:space="preserve">ela salienta que </w:t>
      </w:r>
      <w:r w:rsidRPr="00D63F8F">
        <w:rPr>
          <w:rFonts w:ascii="Times New Roman" w:eastAsia="Times New Roman" w:hAnsi="Times New Roman" w:cs="Times New Roman"/>
          <w:sz w:val="24"/>
          <w:szCs w:val="24"/>
        </w:rPr>
        <w:t xml:space="preserve">a </w:t>
      </w:r>
      <w:r w:rsidR="006A728B">
        <w:rPr>
          <w:rFonts w:ascii="Times New Roman" w:eastAsia="Times New Roman" w:hAnsi="Times New Roman" w:cs="Times New Roman"/>
          <w:sz w:val="24"/>
          <w:szCs w:val="24"/>
        </w:rPr>
        <w:t>qualificação</w:t>
      </w:r>
      <w:r w:rsidRPr="00D63F8F">
        <w:rPr>
          <w:rFonts w:ascii="Times New Roman" w:eastAsia="Times New Roman" w:hAnsi="Times New Roman" w:cs="Times New Roman"/>
          <w:sz w:val="24"/>
          <w:szCs w:val="24"/>
        </w:rPr>
        <w:t xml:space="preserve"> panorâmica encontrada nos currículos é insuficiente para o/a futuro/a professor/a planejar, ministrar e avaliar atividades, sendo mínima a parte curricular que favorece o desenvolvimento de habilidades profissionais específicas para a atuação nas escolas e nas salas de aula.</w:t>
      </w:r>
      <w:r w:rsidR="00B850A3">
        <w:rPr>
          <w:rFonts w:ascii="Times New Roman" w:eastAsia="Times New Roman" w:hAnsi="Times New Roman" w:cs="Times New Roman"/>
          <w:sz w:val="24"/>
          <w:szCs w:val="24"/>
        </w:rPr>
        <w:t xml:space="preserve"> Isso de maneira geral, sem especificar as situações que envolvem o professor de EJA, posto que</w:t>
      </w:r>
      <w:r w:rsidR="006D4D31">
        <w:rPr>
          <w:rFonts w:ascii="Times New Roman" w:eastAsia="Times New Roman" w:hAnsi="Times New Roman" w:cs="Times New Roman"/>
          <w:sz w:val="24"/>
          <w:szCs w:val="24"/>
        </w:rPr>
        <w:t>,</w:t>
      </w:r>
      <w:r w:rsidR="00B850A3">
        <w:rPr>
          <w:rFonts w:ascii="Times New Roman" w:eastAsia="Times New Roman" w:hAnsi="Times New Roman" w:cs="Times New Roman"/>
          <w:sz w:val="24"/>
          <w:szCs w:val="24"/>
        </w:rPr>
        <w:t xml:space="preserve"> se considerarmos essa realidade, a situação se agrava ainda mais em relação a esta formação.</w:t>
      </w:r>
    </w:p>
    <w:p w14:paraId="70916C3D" w14:textId="387B8F8C"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disso</w:t>
      </w:r>
      <w:r w:rsidR="006D4D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é necessário </w:t>
      </w:r>
      <w:r w:rsidR="00B850A3">
        <w:rPr>
          <w:rFonts w:ascii="Times New Roman" w:eastAsia="Times New Roman" w:hAnsi="Times New Roman" w:cs="Times New Roman"/>
          <w:sz w:val="24"/>
          <w:szCs w:val="24"/>
        </w:rPr>
        <w:t>observar n</w:t>
      </w:r>
      <w:r>
        <w:rPr>
          <w:rFonts w:ascii="Times New Roman" w:eastAsia="Times New Roman" w:hAnsi="Times New Roman" w:cs="Times New Roman"/>
          <w:sz w:val="24"/>
          <w:szCs w:val="24"/>
        </w:rPr>
        <w:t xml:space="preserve">o currículo destes cursos de formação, </w:t>
      </w:r>
      <w:r w:rsidR="00B850A3">
        <w:rPr>
          <w:rFonts w:ascii="Times New Roman" w:eastAsia="Times New Roman" w:hAnsi="Times New Roman" w:cs="Times New Roman"/>
          <w:sz w:val="24"/>
          <w:szCs w:val="24"/>
        </w:rPr>
        <w:t>questões relacionadas</w:t>
      </w:r>
      <w:r>
        <w:rPr>
          <w:rFonts w:ascii="Times New Roman" w:eastAsia="Times New Roman" w:hAnsi="Times New Roman" w:cs="Times New Roman"/>
          <w:sz w:val="24"/>
          <w:szCs w:val="24"/>
        </w:rPr>
        <w:t xml:space="preserve"> </w:t>
      </w:r>
      <w:r w:rsidR="006D4D31">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dinâmica dos novos tempos, </w:t>
      </w:r>
      <w:r w:rsidR="00B850A3">
        <w:rPr>
          <w:rFonts w:ascii="Times New Roman" w:eastAsia="Times New Roman" w:hAnsi="Times New Roman" w:cs="Times New Roman"/>
          <w:sz w:val="24"/>
          <w:szCs w:val="24"/>
        </w:rPr>
        <w:t>intervindo de maneira</w:t>
      </w:r>
      <w:r>
        <w:rPr>
          <w:rFonts w:ascii="Times New Roman" w:eastAsia="Times New Roman" w:hAnsi="Times New Roman" w:cs="Times New Roman"/>
          <w:sz w:val="24"/>
          <w:szCs w:val="24"/>
        </w:rPr>
        <w:t xml:space="preserve"> adequada a cada</w:t>
      </w:r>
      <w:r w:rsidR="00B850A3">
        <w:rPr>
          <w:rFonts w:ascii="Times New Roman" w:eastAsia="Times New Roman" w:hAnsi="Times New Roman" w:cs="Times New Roman"/>
          <w:sz w:val="24"/>
          <w:szCs w:val="24"/>
        </w:rPr>
        <w:t xml:space="preserve"> realidade de cada nível de ensino, procurando proporcionar uma</w:t>
      </w:r>
      <w:r>
        <w:rPr>
          <w:rFonts w:ascii="Times New Roman" w:eastAsia="Times New Roman" w:hAnsi="Times New Roman" w:cs="Times New Roman"/>
          <w:sz w:val="24"/>
          <w:szCs w:val="24"/>
        </w:rPr>
        <w:t xml:space="preserve"> formação específica e maximizando conhecimentos advindos da nova reestruturação social da qual fazemos parte. Vale considerar ainda que, </w:t>
      </w:r>
      <w:r w:rsidR="006D4D31">
        <w:rPr>
          <w:rFonts w:ascii="Times New Roman" w:eastAsia="Times New Roman" w:hAnsi="Times New Roman" w:cs="Times New Roman"/>
          <w:sz w:val="24"/>
          <w:szCs w:val="24"/>
        </w:rPr>
        <w:t>d</w:t>
      </w:r>
      <w:r w:rsidR="006D4D31" w:rsidRPr="006D4D31">
        <w:rPr>
          <w:rFonts w:ascii="Times New Roman" w:eastAsia="Times New Roman" w:hAnsi="Times New Roman" w:cs="Times New Roman"/>
          <w:sz w:val="24"/>
          <w:szCs w:val="24"/>
        </w:rPr>
        <w:t xml:space="preserve">evido à dinamicidade do ensino, existem variadas formas de compreender as diferentes realidades educativas, </w:t>
      </w:r>
      <w:r w:rsidR="006D4D31">
        <w:rPr>
          <w:rFonts w:ascii="Times New Roman" w:eastAsia="Times New Roman" w:hAnsi="Times New Roman" w:cs="Times New Roman"/>
          <w:sz w:val="24"/>
          <w:szCs w:val="24"/>
        </w:rPr>
        <w:t>considerando</w:t>
      </w:r>
      <w:r w:rsidR="006D4D31" w:rsidRPr="006D4D31">
        <w:rPr>
          <w:rFonts w:ascii="Times New Roman" w:eastAsia="Times New Roman" w:hAnsi="Times New Roman" w:cs="Times New Roman"/>
          <w:sz w:val="24"/>
          <w:szCs w:val="24"/>
        </w:rPr>
        <w:t xml:space="preserve"> tanto as questões curriculares quanto </w:t>
      </w:r>
      <w:r>
        <w:rPr>
          <w:rFonts w:ascii="Times New Roman" w:eastAsia="Times New Roman" w:hAnsi="Times New Roman" w:cs="Times New Roman"/>
          <w:sz w:val="24"/>
          <w:szCs w:val="24"/>
        </w:rPr>
        <w:t xml:space="preserve">os níveis e etapas de ensino, assim como as práticas realizadas </w:t>
      </w:r>
      <w:r w:rsidR="00B850A3">
        <w:rPr>
          <w:rFonts w:ascii="Times New Roman" w:eastAsia="Times New Roman" w:hAnsi="Times New Roman" w:cs="Times New Roman"/>
          <w:sz w:val="24"/>
          <w:szCs w:val="24"/>
        </w:rPr>
        <w:t>no interior do processo educativo</w:t>
      </w:r>
      <w:r>
        <w:rPr>
          <w:rFonts w:ascii="Times New Roman" w:eastAsia="Times New Roman" w:hAnsi="Times New Roman" w:cs="Times New Roman"/>
          <w:sz w:val="24"/>
          <w:szCs w:val="24"/>
        </w:rPr>
        <w:t>.</w:t>
      </w:r>
    </w:p>
    <w:p w14:paraId="15F25C65" w14:textId="282C849F" w:rsidR="00E96AB4" w:rsidRDefault="00E96AB4" w:rsidP="00E96AB4">
      <w:pPr>
        <w:spacing w:after="0" w:line="360" w:lineRule="auto"/>
        <w:ind w:firstLine="708"/>
        <w:jc w:val="both"/>
        <w:rPr>
          <w:rFonts w:ascii="Times New Roman" w:eastAsia="Times New Roman" w:hAnsi="Times New Roman" w:cs="Times New Roman"/>
          <w:sz w:val="24"/>
          <w:szCs w:val="24"/>
        </w:rPr>
      </w:pPr>
      <w:r w:rsidRPr="00D63F8F">
        <w:rPr>
          <w:rFonts w:ascii="Times New Roman" w:eastAsia="Times New Roman" w:hAnsi="Times New Roman" w:cs="Times New Roman"/>
          <w:sz w:val="24"/>
          <w:szCs w:val="24"/>
        </w:rPr>
        <w:t>A</w:t>
      </w:r>
      <w:r>
        <w:rPr>
          <w:rFonts w:ascii="Times New Roman" w:eastAsia="Times New Roman" w:hAnsi="Times New Roman" w:cs="Times New Roman"/>
          <w:sz w:val="24"/>
          <w:szCs w:val="24"/>
        </w:rPr>
        <w:t>ntônio Nóvoa (199</w:t>
      </w:r>
      <w:r w:rsidR="009F04BB">
        <w:rPr>
          <w:rFonts w:ascii="Times New Roman" w:eastAsia="Times New Roman" w:hAnsi="Times New Roman" w:cs="Times New Roman"/>
          <w:sz w:val="24"/>
          <w:szCs w:val="24"/>
        </w:rPr>
        <w:t>5</w:t>
      </w:r>
      <w:r>
        <w:rPr>
          <w:rFonts w:ascii="Times New Roman" w:eastAsia="Times New Roman" w:hAnsi="Times New Roman" w:cs="Times New Roman"/>
          <w:sz w:val="24"/>
          <w:szCs w:val="24"/>
        </w:rPr>
        <w:t>) nos lembra que a</w:t>
      </w:r>
      <w:r w:rsidRPr="00D63F8F">
        <w:rPr>
          <w:rFonts w:ascii="Times New Roman" w:eastAsia="Times New Roman" w:hAnsi="Times New Roman" w:cs="Times New Roman"/>
          <w:sz w:val="24"/>
          <w:szCs w:val="24"/>
        </w:rPr>
        <w:t xml:space="preserve"> formação docente não se restringe a fazer um curso de graduação, mas resulta de toda uma situação cultural em que o indivíduo está inserido, ressaltando toda vivência, experiência e formação adquiridas como pessoa e como ser social. Para ele, a vida profissional e as experiências sociais mais amplas se interpenetram e se constituem. Desse modo, não há uma separação entre a pessoa e o profissional, sendo a identidade dos/as professores/as um lugar de lutas e conflitos, um espaço de construção, de modos de ser e estar na profissão (N</w:t>
      </w:r>
      <w:r w:rsidR="00E90F72">
        <w:rPr>
          <w:rFonts w:ascii="Times New Roman" w:eastAsia="Times New Roman" w:hAnsi="Times New Roman" w:cs="Times New Roman"/>
          <w:sz w:val="24"/>
          <w:szCs w:val="24"/>
        </w:rPr>
        <w:t>óvoa</w:t>
      </w:r>
      <w:r w:rsidRPr="00D63F8F">
        <w:rPr>
          <w:rFonts w:ascii="Times New Roman" w:eastAsia="Times New Roman" w:hAnsi="Times New Roman" w:cs="Times New Roman"/>
          <w:sz w:val="24"/>
          <w:szCs w:val="24"/>
        </w:rPr>
        <w:t>, 199</w:t>
      </w:r>
      <w:r w:rsidR="009F04BB">
        <w:rPr>
          <w:rFonts w:ascii="Times New Roman" w:eastAsia="Times New Roman" w:hAnsi="Times New Roman" w:cs="Times New Roman"/>
          <w:sz w:val="24"/>
          <w:szCs w:val="24"/>
        </w:rPr>
        <w:t>5</w:t>
      </w:r>
      <w:r w:rsidRPr="00D63F8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DCF4877" w14:textId="017E26EE" w:rsidR="00E96AB4" w:rsidRDefault="00E96AB4" w:rsidP="00E96AB4">
      <w:pPr>
        <w:spacing w:after="0" w:line="360" w:lineRule="auto"/>
        <w:ind w:firstLine="708"/>
        <w:jc w:val="both"/>
        <w:rPr>
          <w:rFonts w:ascii="Times New Roman" w:eastAsia="Times New Roman" w:hAnsi="Times New Roman" w:cs="Times New Roman"/>
          <w:sz w:val="24"/>
          <w:szCs w:val="24"/>
        </w:rPr>
      </w:pPr>
      <w:bookmarkStart w:id="15" w:name="_Hlk204859697"/>
      <w:r>
        <w:rPr>
          <w:rFonts w:ascii="Times New Roman" w:eastAsia="Times New Roman" w:hAnsi="Times New Roman" w:cs="Times New Roman"/>
          <w:sz w:val="24"/>
          <w:szCs w:val="24"/>
        </w:rPr>
        <w:t>Em outros estudos</w:t>
      </w:r>
      <w:r w:rsidR="006D4D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ele nos apresenta perspectivas</w:t>
      </w:r>
      <w:r w:rsidRPr="00690232">
        <w:rPr>
          <w:rFonts w:ascii="Times New Roman" w:eastAsia="Times New Roman" w:hAnsi="Times New Roman" w:cs="Times New Roman"/>
          <w:sz w:val="24"/>
          <w:szCs w:val="24"/>
        </w:rPr>
        <w:t>, afirma</w:t>
      </w:r>
      <w:r>
        <w:rPr>
          <w:rFonts w:ascii="Times New Roman" w:eastAsia="Times New Roman" w:hAnsi="Times New Roman" w:cs="Times New Roman"/>
          <w:sz w:val="24"/>
          <w:szCs w:val="24"/>
        </w:rPr>
        <w:t xml:space="preserve">ndo que as </w:t>
      </w:r>
      <w:r w:rsidRPr="00690232">
        <w:rPr>
          <w:rFonts w:ascii="Times New Roman" w:eastAsia="Times New Roman" w:hAnsi="Times New Roman" w:cs="Times New Roman"/>
          <w:sz w:val="24"/>
          <w:szCs w:val="24"/>
        </w:rPr>
        <w:t xml:space="preserve">relativas à formação abarcam o desenvolvimento pessoal (a vida do docente); o profissional (a construção da profissionalidade) e o organizacional (a escola), indo além de preparar os/as professores/as do ponto de vista técnico, científico ou pedagógico </w:t>
      </w:r>
      <w:r w:rsidR="006D4D31">
        <w:rPr>
          <w:rFonts w:ascii="Times New Roman" w:eastAsia="Times New Roman" w:hAnsi="Times New Roman" w:cs="Times New Roman"/>
          <w:sz w:val="24"/>
          <w:szCs w:val="24"/>
        </w:rPr>
        <w:t>(</w:t>
      </w:r>
      <w:r w:rsidRPr="00690232">
        <w:rPr>
          <w:rFonts w:ascii="Times New Roman" w:eastAsia="Times New Roman" w:hAnsi="Times New Roman" w:cs="Times New Roman"/>
          <w:sz w:val="24"/>
          <w:szCs w:val="24"/>
        </w:rPr>
        <w:t>Nóvoa</w:t>
      </w:r>
      <w:r w:rsidR="006D4D31">
        <w:rPr>
          <w:rFonts w:ascii="Times New Roman" w:eastAsia="Times New Roman" w:hAnsi="Times New Roman" w:cs="Times New Roman"/>
          <w:sz w:val="24"/>
          <w:szCs w:val="24"/>
        </w:rPr>
        <w:t>,</w:t>
      </w:r>
      <w:r w:rsidRPr="00690232">
        <w:rPr>
          <w:rFonts w:ascii="Times New Roman" w:eastAsia="Times New Roman" w:hAnsi="Times New Roman" w:cs="Times New Roman"/>
          <w:sz w:val="24"/>
          <w:szCs w:val="24"/>
        </w:rPr>
        <w:t xml:space="preserve"> 2009; 2019)</w:t>
      </w:r>
      <w:r>
        <w:rPr>
          <w:rFonts w:ascii="Times New Roman" w:eastAsia="Times New Roman" w:hAnsi="Times New Roman" w:cs="Times New Roman"/>
          <w:sz w:val="24"/>
          <w:szCs w:val="24"/>
        </w:rPr>
        <w:t>.</w:t>
      </w:r>
    </w:p>
    <w:bookmarkEnd w:id="15"/>
    <w:p w14:paraId="641BB26D"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sidRPr="00690232">
        <w:rPr>
          <w:rFonts w:ascii="Times New Roman" w:eastAsia="Times New Roman" w:hAnsi="Times New Roman" w:cs="Times New Roman"/>
          <w:sz w:val="24"/>
          <w:szCs w:val="24"/>
        </w:rPr>
        <w:t xml:space="preserve">O autor ainda </w:t>
      </w:r>
      <w:r w:rsidR="00B850A3">
        <w:rPr>
          <w:rFonts w:ascii="Times New Roman" w:eastAsia="Times New Roman" w:hAnsi="Times New Roman" w:cs="Times New Roman"/>
          <w:sz w:val="24"/>
          <w:szCs w:val="24"/>
        </w:rPr>
        <w:t>menciona que</w:t>
      </w:r>
      <w:r w:rsidRPr="00690232">
        <w:rPr>
          <w:rFonts w:ascii="Times New Roman" w:eastAsia="Times New Roman" w:hAnsi="Times New Roman" w:cs="Times New Roman"/>
          <w:sz w:val="24"/>
          <w:szCs w:val="24"/>
        </w:rPr>
        <w:t>:</w:t>
      </w:r>
    </w:p>
    <w:p w14:paraId="1598FE74" w14:textId="77777777" w:rsidR="00E96AB4" w:rsidRPr="00690232" w:rsidRDefault="00E96AB4" w:rsidP="00E96AB4">
      <w:pPr>
        <w:spacing w:after="0" w:line="360" w:lineRule="auto"/>
        <w:ind w:firstLine="708"/>
        <w:jc w:val="both"/>
        <w:rPr>
          <w:rFonts w:ascii="Times New Roman" w:eastAsia="Times New Roman" w:hAnsi="Times New Roman" w:cs="Times New Roman"/>
          <w:sz w:val="24"/>
          <w:szCs w:val="24"/>
        </w:rPr>
      </w:pPr>
    </w:p>
    <w:p w14:paraId="29666F79" w14:textId="0A2EC3BA" w:rsidR="00E96AB4" w:rsidRPr="00690232" w:rsidRDefault="00E96AB4" w:rsidP="00E96AB4">
      <w:pPr>
        <w:spacing w:after="0" w:line="240" w:lineRule="auto"/>
        <w:ind w:left="2268"/>
        <w:jc w:val="both"/>
        <w:rPr>
          <w:rFonts w:ascii="Times New Roman" w:eastAsia="Times New Roman" w:hAnsi="Times New Roman" w:cs="Times New Roman"/>
        </w:rPr>
      </w:pPr>
      <w:r w:rsidRPr="00690232">
        <w:rPr>
          <w:rFonts w:ascii="Times New Roman" w:eastAsia="Times New Roman" w:hAnsi="Times New Roman" w:cs="Times New Roman"/>
        </w:rPr>
        <w:t>Não pode haver boa formação de professores se a profissão estiver fragilizada, enfraquecida. Mas também não pode haver uma profissão forte se a formação de professores for desvalorizada e reduzida apenas ao domínio das disciplinas a ensinar ou das técnicas pedagógicas. A formação de professores depende da profissão docente. E vice-versa</w:t>
      </w:r>
      <w:r w:rsidR="00E90F72">
        <w:rPr>
          <w:rFonts w:ascii="Times New Roman" w:eastAsia="Times New Roman" w:hAnsi="Times New Roman" w:cs="Times New Roman"/>
        </w:rPr>
        <w:t xml:space="preserve"> </w:t>
      </w:r>
      <w:r w:rsidRPr="00690232">
        <w:rPr>
          <w:rFonts w:ascii="Times New Roman" w:eastAsia="Times New Roman" w:hAnsi="Times New Roman" w:cs="Times New Roman"/>
        </w:rPr>
        <w:t>(N</w:t>
      </w:r>
      <w:r w:rsidR="00E438E1">
        <w:rPr>
          <w:rFonts w:ascii="Times New Roman" w:eastAsia="Times New Roman" w:hAnsi="Times New Roman" w:cs="Times New Roman"/>
        </w:rPr>
        <w:t>óvoa</w:t>
      </w:r>
      <w:r w:rsidRPr="00690232">
        <w:rPr>
          <w:rFonts w:ascii="Times New Roman" w:eastAsia="Times New Roman" w:hAnsi="Times New Roman" w:cs="Times New Roman"/>
        </w:rPr>
        <w:t>, 2017, p. 1131).</w:t>
      </w:r>
    </w:p>
    <w:p w14:paraId="59CF4BCC"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p>
    <w:p w14:paraId="009BBEF5" w14:textId="5FA82830"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 dependência reforça ainda mais os preceitos de uma formação continuada bem estruturada, que acompanhe os professores no dia a dia escolar, que os nutra de condições de planejamento e organização do trabalho pedagógico, com materiais adequados e suficientes para a gestão da sala de aula, assim como uma carga horária menos extenuante para atuar adequadamente no atendimento a tantas diferenças. </w:t>
      </w:r>
    </w:p>
    <w:p w14:paraId="7EB11285" w14:textId="079E993F" w:rsidR="00E90F72"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Minas Gerais,</w:t>
      </w:r>
      <w:r w:rsidR="00463F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podemos observar nas práticas dos professores</w:t>
      </w:r>
      <w:r w:rsidR="006D4D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inúmeras demandas de trabalho, o acúmulo e a sobrecarga de aulas e reuniões, os projetos previamente planejados e destinados à docência sem que haja uma participação anterior de quem executa, </w:t>
      </w:r>
      <w:r w:rsidR="00B850A3">
        <w:rPr>
          <w:rFonts w:ascii="Times New Roman" w:eastAsia="Times New Roman" w:hAnsi="Times New Roman" w:cs="Times New Roman"/>
          <w:sz w:val="24"/>
          <w:szCs w:val="24"/>
        </w:rPr>
        <w:t>deixando</w:t>
      </w:r>
      <w:r>
        <w:rPr>
          <w:rFonts w:ascii="Times New Roman" w:eastAsia="Times New Roman" w:hAnsi="Times New Roman" w:cs="Times New Roman"/>
          <w:sz w:val="24"/>
          <w:szCs w:val="24"/>
        </w:rPr>
        <w:t xml:space="preserve"> apenas ajustes </w:t>
      </w:r>
      <w:r w:rsidR="00947092">
        <w:rPr>
          <w:rFonts w:ascii="Times New Roman" w:eastAsia="Times New Roman" w:hAnsi="Times New Roman" w:cs="Times New Roman"/>
          <w:sz w:val="24"/>
          <w:szCs w:val="24"/>
        </w:rPr>
        <w:t>que não alteram a realidade curricular</w:t>
      </w:r>
      <w:r w:rsidR="00B850A3">
        <w:rPr>
          <w:rFonts w:ascii="Times New Roman" w:eastAsia="Times New Roman" w:hAnsi="Times New Roman" w:cs="Times New Roman"/>
          <w:sz w:val="24"/>
          <w:szCs w:val="24"/>
        </w:rPr>
        <w:t xml:space="preserve"> a serem realizados em</w:t>
      </w:r>
      <w:r>
        <w:rPr>
          <w:rFonts w:ascii="Times New Roman" w:eastAsia="Times New Roman" w:hAnsi="Times New Roman" w:cs="Times New Roman"/>
          <w:sz w:val="24"/>
          <w:szCs w:val="24"/>
        </w:rPr>
        <w:t xml:space="preserve"> todo um planejamento escolar e sua aplicabilidade nas turmas do ensino médio. </w:t>
      </w:r>
    </w:p>
    <w:p w14:paraId="1DB68D30" w14:textId="74F8F674" w:rsidR="00E90F72" w:rsidRDefault="00E96AB4" w:rsidP="00E90F7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Sem contar as sucessivas avaliações – enviadas mensalmente pela SEE/MG (avaliações para o ENEM)</w:t>
      </w:r>
      <w:r w:rsidR="006D4D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a que os estudantes são submetidos, suprimindo os conhecimentos escolares, em detrimento de práticas de avaliações sistêmicas sem observância da rotina escolar instituída pela gestão da escola. Fica evidente que os estudantes vivem a “treinar” para avaliações, antes mesmo do aprendizado das habilidades e competências a serem verificadas, deixando lacunas ainda maiores em suas formações.</w:t>
      </w:r>
    </w:p>
    <w:p w14:paraId="377AD475" w14:textId="77777777" w:rsidR="00E90F72" w:rsidRDefault="00E96AB4" w:rsidP="00E90F7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 condição estruturante e homogeneizadora, em que o Estado de Minas Gerais coloca o servidor, </w:t>
      </w:r>
      <w:r w:rsidR="00337364" w:rsidRPr="00337364">
        <w:rPr>
          <w:rFonts w:ascii="Times New Roman" w:eastAsia="Times New Roman" w:hAnsi="Times New Roman" w:cs="Times New Roman"/>
          <w:sz w:val="24"/>
          <w:szCs w:val="24"/>
        </w:rPr>
        <w:t>os professores acabam compelidos a aplicar “receitas prontas” extraídas do currículo oficial, seguindo orientações centralizadas das gestões administrativas e pedagógicas. Essas instâncias impõem demandas que devem ser cumpridas para alimentar o sistema educacional, sem estimular a reflexão, a criatividade ou a adaptação às especificidades contextuais do trabalho docente.</w:t>
      </w:r>
      <w:r w:rsidR="00337364">
        <w:rPr>
          <w:rFonts w:ascii="Times New Roman" w:eastAsia="Times New Roman" w:hAnsi="Times New Roman" w:cs="Times New Roman"/>
          <w:sz w:val="24"/>
          <w:szCs w:val="24"/>
        </w:rPr>
        <w:t xml:space="preserve"> </w:t>
      </w:r>
    </w:p>
    <w:p w14:paraId="0B009D7B" w14:textId="26B5827E" w:rsidR="00337364" w:rsidRDefault="00337364" w:rsidP="00E90F7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Dessa forma, </w:t>
      </w:r>
      <w:r w:rsidR="00E96AB4">
        <w:rPr>
          <w:rFonts w:ascii="Times New Roman" w:eastAsia="Times New Roman" w:hAnsi="Times New Roman" w:cs="Times New Roman"/>
          <w:sz w:val="24"/>
          <w:szCs w:val="24"/>
        </w:rPr>
        <w:t>coloca em evidência</w:t>
      </w:r>
      <w:r>
        <w:rPr>
          <w:rFonts w:ascii="Times New Roman" w:eastAsia="Times New Roman" w:hAnsi="Times New Roman" w:cs="Times New Roman"/>
          <w:sz w:val="24"/>
          <w:szCs w:val="24"/>
        </w:rPr>
        <w:t xml:space="preserve"> a próp</w:t>
      </w:r>
      <w:r w:rsidR="006D4D31">
        <w:rPr>
          <w:rFonts w:ascii="Times New Roman" w:eastAsia="Times New Roman" w:hAnsi="Times New Roman" w:cs="Times New Roman"/>
          <w:sz w:val="24"/>
          <w:szCs w:val="24"/>
        </w:rPr>
        <w:t>r</w:t>
      </w:r>
      <w:r>
        <w:rPr>
          <w:rFonts w:ascii="Times New Roman" w:eastAsia="Times New Roman" w:hAnsi="Times New Roman" w:cs="Times New Roman"/>
          <w:sz w:val="24"/>
          <w:szCs w:val="24"/>
        </w:rPr>
        <w:t>ia</w:t>
      </w:r>
      <w:r w:rsidR="00E96AB4">
        <w:rPr>
          <w:rFonts w:ascii="Times New Roman" w:eastAsia="Times New Roman" w:hAnsi="Times New Roman" w:cs="Times New Roman"/>
          <w:sz w:val="24"/>
          <w:szCs w:val="24"/>
        </w:rPr>
        <w:t xml:space="preserve"> identidade</w:t>
      </w:r>
      <w:r>
        <w:rPr>
          <w:rFonts w:ascii="Times New Roman" w:eastAsia="Times New Roman" w:hAnsi="Times New Roman" w:cs="Times New Roman"/>
          <w:sz w:val="24"/>
          <w:szCs w:val="24"/>
        </w:rPr>
        <w:t xml:space="preserve"> do professor, por</w:t>
      </w:r>
      <w:r w:rsidR="00E96AB4">
        <w:rPr>
          <w:rFonts w:ascii="Times New Roman" w:eastAsia="Times New Roman" w:hAnsi="Times New Roman" w:cs="Times New Roman"/>
          <w:sz w:val="24"/>
          <w:szCs w:val="24"/>
        </w:rPr>
        <w:t xml:space="preserve"> meio d</w:t>
      </w:r>
      <w:r>
        <w:rPr>
          <w:rFonts w:ascii="Times New Roman" w:eastAsia="Times New Roman" w:hAnsi="Times New Roman" w:cs="Times New Roman"/>
          <w:sz w:val="24"/>
          <w:szCs w:val="24"/>
        </w:rPr>
        <w:t xml:space="preserve">e um </w:t>
      </w:r>
      <w:r w:rsidR="00E96AB4">
        <w:rPr>
          <w:rFonts w:ascii="Times New Roman" w:eastAsia="Times New Roman" w:hAnsi="Times New Roman" w:cs="Times New Roman"/>
          <w:sz w:val="24"/>
          <w:szCs w:val="24"/>
        </w:rPr>
        <w:t>controle exercido nas gestões escolares – administrativas e pedagógicas – que repassam as demandas que precisam ser cumpridas para alimentação do sistema escolar.</w:t>
      </w:r>
      <w:r>
        <w:rPr>
          <w:rFonts w:ascii="Times New Roman" w:eastAsia="Times New Roman" w:hAnsi="Times New Roman" w:cs="Times New Roman"/>
          <w:sz w:val="24"/>
          <w:szCs w:val="24"/>
        </w:rPr>
        <w:t xml:space="preserve"> </w:t>
      </w:r>
    </w:p>
    <w:p w14:paraId="31A61C06" w14:textId="77777777" w:rsidR="004661BB" w:rsidRDefault="00337364" w:rsidP="004661BB">
      <w:pPr>
        <w:spacing w:after="0" w:line="360" w:lineRule="auto"/>
        <w:ind w:firstLine="708"/>
        <w:jc w:val="both"/>
        <w:rPr>
          <w:rFonts w:ascii="Times New Roman" w:eastAsia="Times New Roman" w:hAnsi="Times New Roman" w:cs="Times New Roman"/>
          <w:sz w:val="24"/>
          <w:szCs w:val="24"/>
        </w:rPr>
      </w:pPr>
      <w:r w:rsidRPr="00337364">
        <w:rPr>
          <w:rFonts w:ascii="Times New Roman" w:eastAsia="Times New Roman" w:hAnsi="Times New Roman" w:cs="Times New Roman"/>
          <w:sz w:val="24"/>
          <w:szCs w:val="24"/>
        </w:rPr>
        <w:t xml:space="preserve">As reiteradas expressões de que “governa-se por memorandos” em Minas Gerais refletem a prevalência de uma lógica administrativa </w:t>
      </w:r>
      <w:r w:rsidR="004661BB" w:rsidRPr="00337364">
        <w:rPr>
          <w:rFonts w:ascii="Times New Roman" w:eastAsia="Times New Roman" w:hAnsi="Times New Roman" w:cs="Times New Roman"/>
          <w:sz w:val="24"/>
          <w:szCs w:val="24"/>
        </w:rPr>
        <w:t>interna</w:t>
      </w:r>
      <w:r w:rsidR="004661BB">
        <w:rPr>
          <w:rFonts w:ascii="Times New Roman" w:eastAsia="Times New Roman" w:hAnsi="Times New Roman" w:cs="Times New Roman"/>
          <w:sz w:val="24"/>
          <w:szCs w:val="24"/>
        </w:rPr>
        <w:t xml:space="preserve"> e</w:t>
      </w:r>
      <w:r w:rsidRPr="00337364">
        <w:rPr>
          <w:rFonts w:ascii="Times New Roman" w:eastAsia="Times New Roman" w:hAnsi="Times New Roman" w:cs="Times New Roman"/>
          <w:sz w:val="24"/>
          <w:szCs w:val="24"/>
        </w:rPr>
        <w:t xml:space="preserve"> centralizada, que muitas vezes se sobrepõe à discussão pedagógica. Nessa ordem institucional, o servidor é colocado em uma estrutura uniforme pelo Estado, sem formação consistente e com pouca autonomia</w:t>
      </w:r>
      <w:r w:rsidR="004661BB">
        <w:rPr>
          <w:rFonts w:ascii="Times New Roman" w:eastAsia="Times New Roman" w:hAnsi="Times New Roman" w:cs="Times New Roman"/>
          <w:sz w:val="24"/>
          <w:szCs w:val="24"/>
        </w:rPr>
        <w:t xml:space="preserve"> e tempo disponível</w:t>
      </w:r>
      <w:r w:rsidRPr="00337364">
        <w:rPr>
          <w:rFonts w:ascii="Times New Roman" w:eastAsia="Times New Roman" w:hAnsi="Times New Roman" w:cs="Times New Roman"/>
          <w:sz w:val="24"/>
          <w:szCs w:val="24"/>
        </w:rPr>
        <w:t xml:space="preserve"> para construir seus saberes</w:t>
      </w:r>
      <w:r w:rsidR="004661BB">
        <w:rPr>
          <w:rFonts w:ascii="Times New Roman" w:eastAsia="Times New Roman" w:hAnsi="Times New Roman" w:cs="Times New Roman"/>
          <w:sz w:val="24"/>
          <w:szCs w:val="24"/>
        </w:rPr>
        <w:t>, por vezes agravando o quadro existente</w:t>
      </w:r>
      <w:r w:rsidRPr="00337364">
        <w:rPr>
          <w:rFonts w:ascii="Times New Roman" w:eastAsia="Times New Roman" w:hAnsi="Times New Roman" w:cs="Times New Roman"/>
          <w:sz w:val="24"/>
          <w:szCs w:val="24"/>
        </w:rPr>
        <w:t>.</w:t>
      </w:r>
    </w:p>
    <w:p w14:paraId="4C8DEFB1" w14:textId="1C5BEE7F" w:rsidR="00337364" w:rsidRDefault="0033736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disso, continua</w:t>
      </w:r>
      <w:r w:rsidR="006D4D31">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a persistir as mesmas lacunas e exclusões no processo de ensino, permanecendo a distância entre o que é ensinado e o que precisa ser ensinado a estes jovens e adultos com deficiência, sem uma preparação adequada de todo um planejamento específico que inclui o atendimento </w:t>
      </w:r>
      <w:r w:rsidR="00463F3C">
        <w:rPr>
          <w:rFonts w:ascii="Times New Roman" w:eastAsia="Times New Roman" w:hAnsi="Times New Roman" w:cs="Times New Roman"/>
          <w:sz w:val="24"/>
          <w:szCs w:val="24"/>
        </w:rPr>
        <w:t>às</w:t>
      </w:r>
      <w:r>
        <w:rPr>
          <w:rFonts w:ascii="Times New Roman" w:eastAsia="Times New Roman" w:hAnsi="Times New Roman" w:cs="Times New Roman"/>
          <w:sz w:val="24"/>
          <w:szCs w:val="24"/>
        </w:rPr>
        <w:t xml:space="preserve"> suas necessidades e condições específicas.</w:t>
      </w:r>
    </w:p>
    <w:p w14:paraId="780E6D6B" w14:textId="0AC8992D" w:rsidR="00E90F72" w:rsidRDefault="00947092" w:rsidP="00E90F7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conjunto de complexidades que se apresenta para a EJA, somado às demandas do Ensino Médio e suas dimensões formativas, tem sido fator dificultador da permanência e da inclusão destes estudantes, visto que “a EJA é uma modalidade de ensino a qual consta na LDBEM, constituída de milhares de jove</w:t>
      </w:r>
      <w:r w:rsidR="006D4D31">
        <w:rPr>
          <w:rFonts w:ascii="Times New Roman" w:eastAsia="Times New Roman" w:hAnsi="Times New Roman" w:cs="Times New Roman"/>
          <w:sz w:val="24"/>
          <w:szCs w:val="24"/>
        </w:rPr>
        <w:t>n</w:t>
      </w:r>
      <w:r>
        <w:rPr>
          <w:rFonts w:ascii="Times New Roman" w:eastAsia="Times New Roman" w:hAnsi="Times New Roman" w:cs="Times New Roman"/>
          <w:sz w:val="24"/>
          <w:szCs w:val="24"/>
        </w:rPr>
        <w:t>s e adultos de baixa renda com emprego ou lotados em trabalhos informais, atravessando</w:t>
      </w:r>
      <w:r w:rsidR="006D4D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diversos problemas como a má alimentação; cansaço; dificuldade de mobilidade ao trabalho; horas de serviço com alternância de turno e outros problemas inerentes a esta situação” (Braga, 2023, p.</w:t>
      </w:r>
      <w:r w:rsidR="006D4D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716).</w:t>
      </w:r>
      <w:r w:rsidR="00D90645">
        <w:rPr>
          <w:rFonts w:ascii="Times New Roman" w:eastAsia="Times New Roman" w:hAnsi="Times New Roman" w:cs="Times New Roman"/>
          <w:sz w:val="24"/>
          <w:szCs w:val="24"/>
        </w:rPr>
        <w:t xml:space="preserve"> </w:t>
      </w:r>
    </w:p>
    <w:p w14:paraId="04B7D272" w14:textId="0AFFA7F5" w:rsidR="00F565F8" w:rsidRPr="00D90645" w:rsidRDefault="00E90F72" w:rsidP="00E90F72">
      <w:pPr>
        <w:spacing w:after="0" w:line="36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Os</w:t>
      </w:r>
      <w:r w:rsidR="00F565F8" w:rsidRPr="006B4E55">
        <w:rPr>
          <w:rFonts w:ascii="Times New Roman" w:hAnsi="Times New Roman" w:cs="Times New Roman"/>
          <w:sz w:val="24"/>
          <w:szCs w:val="24"/>
        </w:rPr>
        <w:t xml:space="preserve"> estudantes da EJA enfrentam muitos percalços</w:t>
      </w:r>
      <w:r w:rsidR="006D4D31">
        <w:rPr>
          <w:rFonts w:ascii="Times New Roman" w:hAnsi="Times New Roman" w:cs="Times New Roman"/>
          <w:sz w:val="24"/>
          <w:szCs w:val="24"/>
        </w:rPr>
        <w:t>,</w:t>
      </w:r>
      <w:r w:rsidR="00F565F8" w:rsidRPr="006B4E55">
        <w:rPr>
          <w:rFonts w:ascii="Times New Roman" w:hAnsi="Times New Roman" w:cs="Times New Roman"/>
          <w:sz w:val="24"/>
          <w:szCs w:val="24"/>
        </w:rPr>
        <w:t xml:space="preserve"> já que </w:t>
      </w:r>
      <w:r w:rsidR="006D4D31">
        <w:rPr>
          <w:rFonts w:ascii="Times New Roman" w:hAnsi="Times New Roman" w:cs="Times New Roman"/>
          <w:sz w:val="24"/>
          <w:szCs w:val="24"/>
        </w:rPr>
        <w:t xml:space="preserve">a </w:t>
      </w:r>
      <w:r w:rsidR="00F565F8" w:rsidRPr="006B4E55">
        <w:rPr>
          <w:rFonts w:ascii="Times New Roman" w:hAnsi="Times New Roman" w:cs="Times New Roman"/>
          <w:sz w:val="24"/>
          <w:szCs w:val="24"/>
        </w:rPr>
        <w:t>sua maioria tem idade avançada e trabalha o dia todo, razão que potencializa dificuldades de conciliação entre trabalho, família e escola (Braga, 2023, p.</w:t>
      </w:r>
      <w:r>
        <w:rPr>
          <w:rFonts w:ascii="Times New Roman" w:hAnsi="Times New Roman" w:cs="Times New Roman"/>
          <w:sz w:val="24"/>
          <w:szCs w:val="24"/>
        </w:rPr>
        <w:t xml:space="preserve"> </w:t>
      </w:r>
      <w:r w:rsidR="00F565F8" w:rsidRPr="006B4E55">
        <w:rPr>
          <w:rFonts w:ascii="Times New Roman" w:hAnsi="Times New Roman" w:cs="Times New Roman"/>
          <w:sz w:val="24"/>
          <w:szCs w:val="24"/>
        </w:rPr>
        <w:t>695)</w:t>
      </w:r>
      <w:r>
        <w:rPr>
          <w:rFonts w:ascii="Times New Roman" w:hAnsi="Times New Roman" w:cs="Times New Roman"/>
          <w:sz w:val="24"/>
          <w:szCs w:val="24"/>
        </w:rPr>
        <w:t>.</w:t>
      </w:r>
    </w:p>
    <w:p w14:paraId="1B1119C9" w14:textId="7763648C" w:rsidR="00D10049" w:rsidRPr="006B4E55" w:rsidRDefault="00D10049" w:rsidP="00F565F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Ao analisar esta situação, verificamos que estes sujeitos carregam inúmeras demandas e responsabilidades, assim como conhecimentos e experiências de vida que possam refletir em suas aprendizagens. Desta forma, a compreensão por parte do sistema de ensino, das instituições educativas</w:t>
      </w:r>
      <w:r w:rsidR="00EB61CF">
        <w:rPr>
          <w:rFonts w:ascii="Times New Roman" w:hAnsi="Times New Roman" w:cs="Times New Roman"/>
          <w:sz w:val="24"/>
          <w:szCs w:val="24"/>
        </w:rPr>
        <w:t xml:space="preserve"> e</w:t>
      </w:r>
      <w:r>
        <w:rPr>
          <w:rFonts w:ascii="Times New Roman" w:hAnsi="Times New Roman" w:cs="Times New Roman"/>
          <w:sz w:val="24"/>
          <w:szCs w:val="24"/>
        </w:rPr>
        <w:t xml:space="preserve"> profissionais envolvidos deve ser </w:t>
      </w:r>
      <w:r w:rsidR="006D4D31">
        <w:rPr>
          <w:rFonts w:ascii="Times New Roman" w:hAnsi="Times New Roman" w:cs="Times New Roman"/>
          <w:sz w:val="24"/>
          <w:szCs w:val="24"/>
        </w:rPr>
        <w:t>a</w:t>
      </w:r>
      <w:r>
        <w:rPr>
          <w:rFonts w:ascii="Times New Roman" w:hAnsi="Times New Roman" w:cs="Times New Roman"/>
          <w:sz w:val="24"/>
          <w:szCs w:val="24"/>
        </w:rPr>
        <w:t xml:space="preserve"> de promover uma postura de acolhimento e reconhecimento no atendimento a ser proporcionado</w:t>
      </w:r>
      <w:r w:rsidR="00EB61CF">
        <w:rPr>
          <w:rFonts w:ascii="Times New Roman" w:hAnsi="Times New Roman" w:cs="Times New Roman"/>
          <w:sz w:val="24"/>
          <w:szCs w:val="24"/>
        </w:rPr>
        <w:t xml:space="preserve"> de maneira adequada.</w:t>
      </w:r>
    </w:p>
    <w:p w14:paraId="7A16FA99" w14:textId="3B1547DF" w:rsidR="004661BB" w:rsidRDefault="00931877" w:rsidP="00E96AB4">
      <w:pPr>
        <w:spacing w:after="0" w:line="360" w:lineRule="auto"/>
        <w:ind w:firstLine="708"/>
        <w:jc w:val="both"/>
        <w:rPr>
          <w:rFonts w:ascii="Times New Roman" w:eastAsia="Times New Roman" w:hAnsi="Times New Roman" w:cs="Times New Roman"/>
          <w:sz w:val="24"/>
          <w:szCs w:val="24"/>
        </w:rPr>
      </w:pPr>
      <w:r w:rsidRPr="009D5C99">
        <w:rPr>
          <w:rFonts w:ascii="Times New Roman" w:hAnsi="Times New Roman" w:cs="Times New Roman"/>
          <w:sz w:val="24"/>
          <w:szCs w:val="24"/>
        </w:rPr>
        <w:t xml:space="preserve"> </w:t>
      </w:r>
      <w:r w:rsidR="009D5C99" w:rsidRPr="009D5C99">
        <w:rPr>
          <w:rFonts w:ascii="Times New Roman" w:hAnsi="Times New Roman" w:cs="Times New Roman"/>
          <w:sz w:val="24"/>
          <w:szCs w:val="24"/>
        </w:rPr>
        <w:t>Para que</w:t>
      </w:r>
      <w:r w:rsidR="009D5C99">
        <w:t xml:space="preserve"> </w:t>
      </w:r>
      <w:r w:rsidR="009D5C99">
        <w:rPr>
          <w:rFonts w:ascii="Times New Roman" w:eastAsia="Times New Roman" w:hAnsi="Times New Roman" w:cs="Times New Roman"/>
          <w:sz w:val="24"/>
          <w:szCs w:val="24"/>
        </w:rPr>
        <w:t>isto se</w:t>
      </w:r>
      <w:r w:rsidR="00233B8C">
        <w:rPr>
          <w:rFonts w:ascii="Times New Roman" w:eastAsia="Times New Roman" w:hAnsi="Times New Roman" w:cs="Times New Roman"/>
          <w:sz w:val="24"/>
          <w:szCs w:val="24"/>
        </w:rPr>
        <w:t xml:space="preserve"> torne </w:t>
      </w:r>
      <w:r w:rsidR="009D5C99">
        <w:rPr>
          <w:rFonts w:ascii="Times New Roman" w:eastAsia="Times New Roman" w:hAnsi="Times New Roman" w:cs="Times New Roman"/>
          <w:sz w:val="24"/>
          <w:szCs w:val="24"/>
        </w:rPr>
        <w:t xml:space="preserve">possível, </w:t>
      </w:r>
      <w:r w:rsidR="00337364" w:rsidRPr="00337364">
        <w:rPr>
          <w:rFonts w:ascii="Times New Roman" w:eastAsia="Times New Roman" w:hAnsi="Times New Roman" w:cs="Times New Roman"/>
          <w:sz w:val="24"/>
          <w:szCs w:val="24"/>
        </w:rPr>
        <w:t xml:space="preserve">Arroyo </w:t>
      </w:r>
      <w:r w:rsidR="00233B8C">
        <w:rPr>
          <w:rFonts w:ascii="Times New Roman" w:eastAsia="Times New Roman" w:hAnsi="Times New Roman" w:cs="Times New Roman"/>
          <w:sz w:val="24"/>
          <w:szCs w:val="24"/>
        </w:rPr>
        <w:t xml:space="preserve">compreende </w:t>
      </w:r>
      <w:r w:rsidR="00337364" w:rsidRPr="00337364">
        <w:rPr>
          <w:rFonts w:ascii="Times New Roman" w:eastAsia="Times New Roman" w:hAnsi="Times New Roman" w:cs="Times New Roman"/>
          <w:sz w:val="24"/>
          <w:szCs w:val="24"/>
        </w:rPr>
        <w:t xml:space="preserve">que o </w:t>
      </w:r>
      <w:r w:rsidR="00337364" w:rsidRPr="00337364">
        <w:rPr>
          <w:rFonts w:ascii="Times New Roman" w:eastAsia="Times New Roman" w:hAnsi="Times New Roman" w:cs="Times New Roman"/>
          <w:bCs/>
          <w:sz w:val="24"/>
          <w:szCs w:val="24"/>
        </w:rPr>
        <w:t>professor de EJA deve passar por reflexão sobre sua própria prática</w:t>
      </w:r>
      <w:r w:rsidR="00337364" w:rsidRPr="00337364">
        <w:rPr>
          <w:rFonts w:ascii="Times New Roman" w:eastAsia="Times New Roman" w:hAnsi="Times New Roman" w:cs="Times New Roman"/>
          <w:sz w:val="24"/>
          <w:szCs w:val="24"/>
        </w:rPr>
        <w:t xml:space="preserve"> — “ensinar pensando enquanto faz e aprender refletindo sobre o ensinar” —</w:t>
      </w:r>
      <w:r w:rsidR="006D4D31">
        <w:rPr>
          <w:rFonts w:ascii="Times New Roman" w:eastAsia="Times New Roman" w:hAnsi="Times New Roman" w:cs="Times New Roman"/>
          <w:sz w:val="24"/>
          <w:szCs w:val="24"/>
        </w:rPr>
        <w:t>,</w:t>
      </w:r>
      <w:r w:rsidR="00337364" w:rsidRPr="00337364">
        <w:rPr>
          <w:rFonts w:ascii="Times New Roman" w:eastAsia="Times New Roman" w:hAnsi="Times New Roman" w:cs="Times New Roman"/>
          <w:sz w:val="24"/>
          <w:szCs w:val="24"/>
        </w:rPr>
        <w:t xml:space="preserve"> assim como aponta a pedagogia crítica de Freire</w:t>
      </w:r>
      <w:r w:rsidR="00337364">
        <w:rPr>
          <w:rFonts w:ascii="Times New Roman" w:eastAsia="Times New Roman" w:hAnsi="Times New Roman" w:cs="Times New Roman"/>
          <w:sz w:val="24"/>
          <w:szCs w:val="24"/>
        </w:rPr>
        <w:t xml:space="preserve">. </w:t>
      </w:r>
    </w:p>
    <w:p w14:paraId="5E98C3D4" w14:textId="3A72F6FA" w:rsidR="004661BB" w:rsidRDefault="0033736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w:t>
      </w:r>
      <w:r w:rsidR="006D4D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 meio a tantas problemáticas</w:t>
      </w:r>
      <w:r w:rsidR="00947092">
        <w:rPr>
          <w:rFonts w:ascii="Times New Roman" w:eastAsia="Times New Roman" w:hAnsi="Times New Roman" w:cs="Times New Roman"/>
          <w:sz w:val="24"/>
          <w:szCs w:val="24"/>
        </w:rPr>
        <w:t xml:space="preserve"> apresentadas</w:t>
      </w:r>
      <w:r>
        <w:rPr>
          <w:rFonts w:ascii="Times New Roman" w:eastAsia="Times New Roman" w:hAnsi="Times New Roman" w:cs="Times New Roman"/>
          <w:sz w:val="24"/>
          <w:szCs w:val="24"/>
        </w:rPr>
        <w:t xml:space="preserve"> na própria organização do ensino</w:t>
      </w:r>
      <w:r w:rsidR="004661BB">
        <w:rPr>
          <w:rFonts w:ascii="Times New Roman" w:eastAsia="Times New Roman" w:hAnsi="Times New Roman" w:cs="Times New Roman"/>
          <w:sz w:val="24"/>
          <w:szCs w:val="24"/>
        </w:rPr>
        <w:t xml:space="preserve"> mineiro, as condições do processo de ensino estão seriamente fragilizadas, em que o</w:t>
      </w:r>
      <w:r w:rsidR="004661BB" w:rsidRPr="004661BB">
        <w:rPr>
          <w:rFonts w:ascii="Times New Roman" w:eastAsia="Times New Roman" w:hAnsi="Times New Roman" w:cs="Times New Roman"/>
          <w:sz w:val="24"/>
          <w:szCs w:val="24"/>
        </w:rPr>
        <w:t xml:space="preserve"> docente se vê imerso em um cenário confuso, sem clareza sobre quais demandas priorizar. Tratado predominantemente como temporário</w:t>
      </w:r>
      <w:r w:rsidR="00E7415F">
        <w:rPr>
          <w:rFonts w:ascii="Times New Roman" w:eastAsia="Times New Roman" w:hAnsi="Times New Roman" w:cs="Times New Roman"/>
          <w:sz w:val="24"/>
          <w:szCs w:val="24"/>
        </w:rPr>
        <w:t xml:space="preserve"> (</w:t>
      </w:r>
      <w:r w:rsidR="004661BB" w:rsidRPr="004661BB">
        <w:rPr>
          <w:rFonts w:ascii="Times New Roman" w:eastAsia="Times New Roman" w:hAnsi="Times New Roman" w:cs="Times New Roman"/>
          <w:sz w:val="24"/>
          <w:szCs w:val="24"/>
        </w:rPr>
        <w:t>exceção que virou regra</w:t>
      </w:r>
      <w:r w:rsidR="007C6F75">
        <w:rPr>
          <w:rFonts w:ascii="Times New Roman" w:eastAsia="Times New Roman" w:hAnsi="Times New Roman" w:cs="Times New Roman"/>
          <w:sz w:val="24"/>
          <w:szCs w:val="24"/>
        </w:rPr>
        <w:t xml:space="preserve">), </w:t>
      </w:r>
      <w:r w:rsidR="007C6F75" w:rsidRPr="004661BB">
        <w:rPr>
          <w:rFonts w:ascii="Times New Roman" w:eastAsia="Times New Roman" w:hAnsi="Times New Roman" w:cs="Times New Roman"/>
          <w:sz w:val="24"/>
          <w:szCs w:val="24"/>
        </w:rPr>
        <w:t>muitos</w:t>
      </w:r>
      <w:r w:rsidR="004661BB" w:rsidRPr="004661BB">
        <w:rPr>
          <w:rFonts w:ascii="Times New Roman" w:eastAsia="Times New Roman" w:hAnsi="Times New Roman" w:cs="Times New Roman"/>
          <w:sz w:val="24"/>
          <w:szCs w:val="24"/>
        </w:rPr>
        <w:t xml:space="preserve"> professores enfrentam vínculos precários, pouca formação e baixa remuneração, o que impacta diretamente na continuidade e na qualidade da prática educativa nas salas de aula</w:t>
      </w:r>
      <w:r w:rsidR="004661BB">
        <w:rPr>
          <w:rFonts w:ascii="Times New Roman" w:eastAsia="Times New Roman" w:hAnsi="Times New Roman" w:cs="Times New Roman"/>
          <w:sz w:val="24"/>
          <w:szCs w:val="24"/>
        </w:rPr>
        <w:t>.</w:t>
      </w:r>
    </w:p>
    <w:p w14:paraId="259D8CC9" w14:textId="76B94B35" w:rsidR="00E7415F" w:rsidRDefault="004661BB"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w:t>
      </w:r>
      <w:r w:rsidR="00E96AB4">
        <w:rPr>
          <w:rFonts w:ascii="Times New Roman" w:eastAsia="Times New Roman" w:hAnsi="Times New Roman" w:cs="Times New Roman"/>
          <w:sz w:val="24"/>
          <w:szCs w:val="24"/>
        </w:rPr>
        <w:t>uando mencionamos as “receitas prontas”, verificamos que</w:t>
      </w:r>
      <w:r w:rsidR="006D4D31">
        <w:rPr>
          <w:rFonts w:ascii="Times New Roman" w:eastAsia="Times New Roman" w:hAnsi="Times New Roman" w:cs="Times New Roman"/>
          <w:sz w:val="24"/>
          <w:szCs w:val="24"/>
        </w:rPr>
        <w:t>,</w:t>
      </w:r>
      <w:r w:rsidR="00E96AB4">
        <w:rPr>
          <w:rFonts w:ascii="Times New Roman" w:eastAsia="Times New Roman" w:hAnsi="Times New Roman" w:cs="Times New Roman"/>
          <w:sz w:val="24"/>
          <w:szCs w:val="24"/>
        </w:rPr>
        <w:t xml:space="preserve"> em todas as etapas de um planejamento escolar</w:t>
      </w:r>
      <w:r w:rsidR="006D4D31">
        <w:rPr>
          <w:rFonts w:ascii="Times New Roman" w:eastAsia="Times New Roman" w:hAnsi="Times New Roman" w:cs="Times New Roman"/>
          <w:sz w:val="24"/>
          <w:szCs w:val="24"/>
        </w:rPr>
        <w:t>,</w:t>
      </w:r>
      <w:r w:rsidR="00E96AB4">
        <w:rPr>
          <w:rFonts w:ascii="Times New Roman" w:eastAsia="Times New Roman" w:hAnsi="Times New Roman" w:cs="Times New Roman"/>
          <w:sz w:val="24"/>
          <w:szCs w:val="24"/>
        </w:rPr>
        <w:t xml:space="preserve"> verificando nas instituições estaduais mineiras, observa-se que, desde o currículo básico comum, denominado CRMG (Currículo Referência de Minas Gerais)</w:t>
      </w:r>
      <w:r w:rsidR="006D4D31">
        <w:rPr>
          <w:rFonts w:ascii="Times New Roman" w:eastAsia="Times New Roman" w:hAnsi="Times New Roman" w:cs="Times New Roman"/>
          <w:sz w:val="24"/>
          <w:szCs w:val="24"/>
        </w:rPr>
        <w:t>,</w:t>
      </w:r>
      <w:r w:rsidR="00E96AB4">
        <w:rPr>
          <w:rFonts w:ascii="Times New Roman" w:eastAsia="Times New Roman" w:hAnsi="Times New Roman" w:cs="Times New Roman"/>
          <w:sz w:val="24"/>
          <w:szCs w:val="24"/>
        </w:rPr>
        <w:t xml:space="preserve"> </w:t>
      </w:r>
      <w:r w:rsidR="00463F3C">
        <w:rPr>
          <w:rFonts w:ascii="Times New Roman" w:eastAsia="Times New Roman" w:hAnsi="Times New Roman" w:cs="Times New Roman"/>
          <w:sz w:val="24"/>
          <w:szCs w:val="24"/>
        </w:rPr>
        <w:t xml:space="preserve">que </w:t>
      </w:r>
      <w:r w:rsidR="00E96AB4">
        <w:rPr>
          <w:rFonts w:ascii="Times New Roman" w:eastAsia="Times New Roman" w:hAnsi="Times New Roman" w:cs="Times New Roman"/>
          <w:sz w:val="24"/>
          <w:szCs w:val="24"/>
        </w:rPr>
        <w:t>vem devidamente pronto</w:t>
      </w:r>
      <w:r w:rsidR="00463F3C">
        <w:rPr>
          <w:rFonts w:ascii="Times New Roman" w:eastAsia="Times New Roman" w:hAnsi="Times New Roman" w:cs="Times New Roman"/>
          <w:sz w:val="24"/>
          <w:szCs w:val="24"/>
        </w:rPr>
        <w:t xml:space="preserve"> e atualizado ano a ano</w:t>
      </w:r>
      <w:r w:rsidR="00E96AB4">
        <w:rPr>
          <w:rFonts w:ascii="Times New Roman" w:eastAsia="Times New Roman" w:hAnsi="Times New Roman" w:cs="Times New Roman"/>
          <w:sz w:val="24"/>
          <w:szCs w:val="24"/>
        </w:rPr>
        <w:t xml:space="preserve">, </w:t>
      </w:r>
      <w:r w:rsidR="00463F3C">
        <w:rPr>
          <w:rFonts w:ascii="Times New Roman" w:eastAsia="Times New Roman" w:hAnsi="Times New Roman" w:cs="Times New Roman"/>
          <w:sz w:val="24"/>
          <w:szCs w:val="24"/>
        </w:rPr>
        <w:t>com os co</w:t>
      </w:r>
      <w:r w:rsidR="00E96AB4">
        <w:rPr>
          <w:rFonts w:ascii="Times New Roman" w:eastAsia="Times New Roman" w:hAnsi="Times New Roman" w:cs="Times New Roman"/>
          <w:sz w:val="24"/>
          <w:szCs w:val="24"/>
        </w:rPr>
        <w:t>nteúdos e orientações pedagógicas</w:t>
      </w:r>
      <w:r w:rsidR="00463F3C">
        <w:rPr>
          <w:rFonts w:ascii="Times New Roman" w:eastAsia="Times New Roman" w:hAnsi="Times New Roman" w:cs="Times New Roman"/>
          <w:sz w:val="24"/>
          <w:szCs w:val="24"/>
        </w:rPr>
        <w:t xml:space="preserve"> postas</w:t>
      </w:r>
      <w:r w:rsidR="00E96AB4">
        <w:rPr>
          <w:rFonts w:ascii="Times New Roman" w:eastAsia="Times New Roman" w:hAnsi="Times New Roman" w:cs="Times New Roman"/>
          <w:sz w:val="24"/>
          <w:szCs w:val="24"/>
        </w:rPr>
        <w:t>, em um site específico</w:t>
      </w:r>
      <w:r w:rsidR="00E7415F">
        <w:rPr>
          <w:rFonts w:ascii="Times New Roman" w:eastAsia="Times New Roman" w:hAnsi="Times New Roman" w:cs="Times New Roman"/>
          <w:sz w:val="24"/>
          <w:szCs w:val="24"/>
        </w:rPr>
        <w:t xml:space="preserve"> (</w:t>
      </w:r>
      <w:r w:rsidR="00E96AB4" w:rsidRPr="00BD6576">
        <w:rPr>
          <w:rFonts w:ascii="Times New Roman" w:eastAsia="Times New Roman" w:hAnsi="Times New Roman" w:cs="Times New Roman"/>
          <w:i/>
          <w:sz w:val="24"/>
          <w:szCs w:val="24"/>
        </w:rPr>
        <w:t>Se liga na educação</w:t>
      </w:r>
      <w:r w:rsidR="00E7415F">
        <w:rPr>
          <w:rFonts w:ascii="Times New Roman" w:eastAsia="Times New Roman" w:hAnsi="Times New Roman" w:cs="Times New Roman"/>
          <w:sz w:val="24"/>
          <w:szCs w:val="24"/>
        </w:rPr>
        <w:t>)</w:t>
      </w:r>
      <w:r w:rsidR="004925F0">
        <w:rPr>
          <w:rFonts w:ascii="Times New Roman" w:eastAsia="Times New Roman" w:hAnsi="Times New Roman" w:cs="Times New Roman"/>
          <w:sz w:val="24"/>
          <w:szCs w:val="24"/>
        </w:rPr>
        <w:t xml:space="preserve">, </w:t>
      </w:r>
      <w:r w:rsidR="00E96AB4">
        <w:rPr>
          <w:rFonts w:ascii="Times New Roman" w:eastAsia="Times New Roman" w:hAnsi="Times New Roman" w:cs="Times New Roman"/>
          <w:sz w:val="24"/>
          <w:szCs w:val="24"/>
        </w:rPr>
        <w:t xml:space="preserve">para ser aplicado nas instituições escolares. </w:t>
      </w:r>
    </w:p>
    <w:p w14:paraId="282EBCA9" w14:textId="3D873687"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referência à EJA, apesar de algumas orientações disponibilizadas, com documentos orientadores e percursos pedagógicos a serem observados, na realidade da prática, o currículo é o mesmo das demais turmas de ensino médio da escola</w:t>
      </w:r>
      <w:r w:rsidR="00E7415F">
        <w:rPr>
          <w:rFonts w:ascii="Times New Roman" w:eastAsia="Times New Roman" w:hAnsi="Times New Roman" w:cs="Times New Roman"/>
          <w:sz w:val="24"/>
          <w:szCs w:val="24"/>
        </w:rPr>
        <w:t>, apenas de modo sintetizado, suprimindo alguns conteúdos básicos para adequar à redução de carga horária para os cursos noturnos.</w:t>
      </w:r>
    </w:p>
    <w:p w14:paraId="2408575E" w14:textId="1A36161C"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Esse </w:t>
      </w:r>
      <w:r w:rsidR="00B52ADF">
        <w:rPr>
          <w:rFonts w:ascii="Times New Roman" w:eastAsia="Times New Roman" w:hAnsi="Times New Roman" w:cs="Times New Roman"/>
          <w:sz w:val="24"/>
          <w:szCs w:val="24"/>
        </w:rPr>
        <w:t>conjunto</w:t>
      </w:r>
      <w:r>
        <w:rPr>
          <w:rFonts w:ascii="Times New Roman" w:eastAsia="Times New Roman" w:hAnsi="Times New Roman" w:cs="Times New Roman"/>
          <w:sz w:val="24"/>
          <w:szCs w:val="24"/>
        </w:rPr>
        <w:t xml:space="preserve"> de situações </w:t>
      </w:r>
      <w:r w:rsidR="00B52ADF">
        <w:rPr>
          <w:rFonts w:ascii="Times New Roman" w:eastAsia="Times New Roman" w:hAnsi="Times New Roman" w:cs="Times New Roman"/>
          <w:sz w:val="24"/>
          <w:szCs w:val="24"/>
        </w:rPr>
        <w:t>referentes</w:t>
      </w:r>
      <w:r>
        <w:rPr>
          <w:rFonts w:ascii="Times New Roman" w:eastAsia="Times New Roman" w:hAnsi="Times New Roman" w:cs="Times New Roman"/>
          <w:sz w:val="24"/>
          <w:szCs w:val="24"/>
        </w:rPr>
        <w:t xml:space="preserve"> ao Ensino Médio atinge a EJA de maneira geral, sem observância de suas condições específicas, pois todos os planejamentos para a área</w:t>
      </w:r>
      <w:r w:rsidR="004925F0">
        <w:rPr>
          <w:rFonts w:ascii="Times New Roman" w:eastAsia="Times New Roman" w:hAnsi="Times New Roman" w:cs="Times New Roman"/>
          <w:sz w:val="24"/>
          <w:szCs w:val="24"/>
        </w:rPr>
        <w:t xml:space="preserve"> </w:t>
      </w:r>
      <w:r w:rsidR="00B52ADF">
        <w:rPr>
          <w:rFonts w:ascii="Times New Roman" w:eastAsia="Times New Roman" w:hAnsi="Times New Roman" w:cs="Times New Roman"/>
          <w:sz w:val="24"/>
          <w:szCs w:val="24"/>
        </w:rPr>
        <w:t xml:space="preserve">fazem parte </w:t>
      </w:r>
      <w:r>
        <w:rPr>
          <w:rFonts w:ascii="Times New Roman" w:eastAsia="Times New Roman" w:hAnsi="Times New Roman" w:cs="Times New Roman"/>
          <w:sz w:val="24"/>
          <w:szCs w:val="24"/>
        </w:rPr>
        <w:t xml:space="preserve">integral de todos os processos, como se fosse qualquer adolescente ou jovem de quaisquer etapas do ensino, não diferenciando </w:t>
      </w:r>
      <w:r w:rsidR="00463F3C">
        <w:rPr>
          <w:rFonts w:ascii="Times New Roman" w:eastAsia="Times New Roman" w:hAnsi="Times New Roman" w:cs="Times New Roman"/>
          <w:sz w:val="24"/>
          <w:szCs w:val="24"/>
        </w:rPr>
        <w:t xml:space="preserve">os </w:t>
      </w:r>
      <w:r>
        <w:rPr>
          <w:rFonts w:ascii="Times New Roman" w:eastAsia="Times New Roman" w:hAnsi="Times New Roman" w:cs="Times New Roman"/>
          <w:sz w:val="24"/>
          <w:szCs w:val="24"/>
        </w:rPr>
        <w:t>que se encontra</w:t>
      </w:r>
      <w:r w:rsidR="004925F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na modalidade e suas diversas nuances e especificidades.</w:t>
      </w:r>
    </w:p>
    <w:p w14:paraId="6F0C7EEC" w14:textId="6A04ABA1" w:rsidR="00E3642F" w:rsidRDefault="00E3642F"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 perspectiva, incluir sujeitos com deficiência no Ensino Médio, imerso em problemáticas e necessidades diversas, necessita não apenas de uma atuação docente bem qualificada, mas </w:t>
      </w:r>
      <w:r w:rsidR="004925F0">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outras questões que envolvem desde a reestruturação curricular até um acolhimento humano adequado, assentado em bases inclusivas, considerando suas experiências vivenciais.  </w:t>
      </w:r>
    </w:p>
    <w:p w14:paraId="4D6E1267" w14:textId="50392850" w:rsidR="003F1750" w:rsidRDefault="003F1750"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Braga (2023) salienta que formar professores para atendimento a uma educação inclusiva constitui um dos grandes desafios da atualidade. “Em se tratando de professores que atuam na educação de jovens e adultos, o desafio é redobrado, considerando suas nuances deficitárias, as dificuldades, a discriminação, os problemas sociais que circundam este segmento educacional (Braga, 2023, p.</w:t>
      </w:r>
      <w:r w:rsidR="00E90F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34).</w:t>
      </w:r>
    </w:p>
    <w:p w14:paraId="12C4DE33" w14:textId="77777777" w:rsidR="00F565F8" w:rsidRDefault="003F1750" w:rsidP="00E96AB4">
      <w:pPr>
        <w:spacing w:after="0" w:line="360" w:lineRule="auto"/>
        <w:ind w:firstLine="708"/>
        <w:jc w:val="both"/>
        <w:rPr>
          <w:rFonts w:ascii="Times New Roman" w:eastAsia="Times New Roman" w:hAnsi="Times New Roman" w:cs="Times New Roman"/>
          <w:sz w:val="24"/>
          <w:szCs w:val="24"/>
        </w:rPr>
      </w:pPr>
      <w:r w:rsidRPr="003F1750">
        <w:rPr>
          <w:rFonts w:ascii="Times New Roman" w:eastAsia="Times New Roman" w:hAnsi="Times New Roman" w:cs="Times New Roman"/>
          <w:sz w:val="24"/>
          <w:szCs w:val="24"/>
        </w:rPr>
        <w:t>Essa situação se agrava quando consideramos a diversidade presente no Ensino Médio</w:t>
      </w:r>
      <w:r w:rsidR="00990242">
        <w:rPr>
          <w:rFonts w:ascii="Times New Roman" w:eastAsia="Times New Roman" w:hAnsi="Times New Roman" w:cs="Times New Roman"/>
          <w:sz w:val="24"/>
          <w:szCs w:val="24"/>
        </w:rPr>
        <w:t xml:space="preserve">, sendo </w:t>
      </w:r>
      <w:r w:rsidRPr="003F1750">
        <w:rPr>
          <w:rFonts w:ascii="Times New Roman" w:eastAsia="Times New Roman" w:hAnsi="Times New Roman" w:cs="Times New Roman"/>
          <w:sz w:val="24"/>
          <w:szCs w:val="24"/>
        </w:rPr>
        <w:t>uma etapa que demanda ainda maior atenção institucional</w:t>
      </w:r>
      <w:r w:rsidR="00990242">
        <w:rPr>
          <w:rFonts w:ascii="Times New Roman" w:eastAsia="Times New Roman" w:hAnsi="Times New Roman" w:cs="Times New Roman"/>
          <w:sz w:val="24"/>
          <w:szCs w:val="24"/>
        </w:rPr>
        <w:t>, em razão de vários índices de evasão e de rendimento observados</w:t>
      </w:r>
      <w:r w:rsidRPr="003F1750">
        <w:rPr>
          <w:rFonts w:ascii="Times New Roman" w:eastAsia="Times New Roman" w:hAnsi="Times New Roman" w:cs="Times New Roman"/>
          <w:sz w:val="24"/>
          <w:szCs w:val="24"/>
        </w:rPr>
        <w:t xml:space="preserve">. Isso é </w:t>
      </w:r>
      <w:r w:rsidR="008F32DA">
        <w:rPr>
          <w:rFonts w:ascii="Times New Roman" w:eastAsia="Times New Roman" w:hAnsi="Times New Roman" w:cs="Times New Roman"/>
          <w:sz w:val="24"/>
          <w:szCs w:val="24"/>
        </w:rPr>
        <w:t>ainda mais marcante</w:t>
      </w:r>
      <w:r w:rsidRPr="003F1750">
        <w:rPr>
          <w:rFonts w:ascii="Times New Roman" w:eastAsia="Times New Roman" w:hAnsi="Times New Roman" w:cs="Times New Roman"/>
          <w:sz w:val="24"/>
          <w:szCs w:val="24"/>
        </w:rPr>
        <w:t xml:space="preserve"> quando se trata de alunos com deficiência e que estão inseridos na Educação Especial, pois enfrentam desafios adicionais nessa fase</w:t>
      </w:r>
      <w:r w:rsidR="00F565F8">
        <w:rPr>
          <w:rFonts w:ascii="Times New Roman" w:eastAsia="Times New Roman" w:hAnsi="Times New Roman" w:cs="Times New Roman"/>
          <w:sz w:val="24"/>
          <w:szCs w:val="24"/>
        </w:rPr>
        <w:t xml:space="preserve">, requerendo tratamento mais cuidadoso e compatível com suas reais </w:t>
      </w:r>
      <w:r w:rsidR="00C72E76">
        <w:rPr>
          <w:rFonts w:ascii="Times New Roman" w:eastAsia="Times New Roman" w:hAnsi="Times New Roman" w:cs="Times New Roman"/>
          <w:sz w:val="24"/>
          <w:szCs w:val="24"/>
        </w:rPr>
        <w:t xml:space="preserve">condições e características </w:t>
      </w:r>
      <w:r w:rsidR="00F565F8">
        <w:rPr>
          <w:rFonts w:ascii="Times New Roman" w:eastAsia="Times New Roman" w:hAnsi="Times New Roman" w:cs="Times New Roman"/>
          <w:sz w:val="24"/>
          <w:szCs w:val="24"/>
        </w:rPr>
        <w:t>de atendimento.</w:t>
      </w:r>
    </w:p>
    <w:p w14:paraId="258D09C5" w14:textId="66EF02CB" w:rsidR="00E96AB4" w:rsidRDefault="00346F8C"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Quando nos voltamos para refletir sobre a</w:t>
      </w:r>
      <w:r w:rsidR="00E96AB4" w:rsidRPr="00005746">
        <w:rPr>
          <w:rFonts w:ascii="Times New Roman" w:eastAsia="Times New Roman" w:hAnsi="Times New Roman" w:cs="Times New Roman"/>
          <w:sz w:val="24"/>
          <w:szCs w:val="24"/>
        </w:rPr>
        <w:t xml:space="preserve"> Lei de Diretrizes e Bases da Educação Nacional (LDB - Lei nº 9.394/96) </w:t>
      </w:r>
      <w:r>
        <w:rPr>
          <w:rFonts w:ascii="Times New Roman" w:eastAsia="Times New Roman" w:hAnsi="Times New Roman" w:cs="Times New Roman"/>
          <w:sz w:val="24"/>
          <w:szCs w:val="24"/>
        </w:rPr>
        <w:t xml:space="preserve">em artigos e incisos sobre a </w:t>
      </w:r>
      <w:r w:rsidR="00E96AB4" w:rsidRPr="00005746">
        <w:rPr>
          <w:rFonts w:ascii="Times New Roman" w:eastAsia="Times New Roman" w:hAnsi="Times New Roman" w:cs="Times New Roman"/>
          <w:sz w:val="24"/>
          <w:szCs w:val="24"/>
        </w:rPr>
        <w:t xml:space="preserve"> formação inicial e continuada de profissionais da educação</w:t>
      </w:r>
      <w:r>
        <w:rPr>
          <w:rFonts w:ascii="Times New Roman" w:eastAsia="Times New Roman" w:hAnsi="Times New Roman" w:cs="Times New Roman"/>
          <w:sz w:val="24"/>
          <w:szCs w:val="24"/>
        </w:rPr>
        <w:t>, percebemos que</w:t>
      </w:r>
      <w:r w:rsidR="00E96AB4">
        <w:rPr>
          <w:rFonts w:ascii="Times New Roman" w:eastAsia="Times New Roman" w:hAnsi="Times New Roman" w:cs="Times New Roman"/>
          <w:sz w:val="24"/>
          <w:szCs w:val="24"/>
        </w:rPr>
        <w:t xml:space="preserve"> </w:t>
      </w:r>
      <w:r w:rsidR="00E96AB4" w:rsidRPr="00005746">
        <w:rPr>
          <w:rFonts w:ascii="Times New Roman" w:eastAsia="Times New Roman" w:hAnsi="Times New Roman" w:cs="Times New Roman"/>
          <w:sz w:val="24"/>
          <w:szCs w:val="24"/>
        </w:rPr>
        <w:t xml:space="preserve">estabelece </w:t>
      </w:r>
      <w:r>
        <w:rPr>
          <w:rFonts w:ascii="Times New Roman" w:eastAsia="Times New Roman" w:hAnsi="Times New Roman" w:cs="Times New Roman"/>
          <w:sz w:val="24"/>
          <w:szCs w:val="24"/>
        </w:rPr>
        <w:t>normativas e garantias a ser</w:t>
      </w:r>
      <w:r w:rsidR="004925F0">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w:t>
      </w:r>
      <w:r w:rsidR="00E96AB4" w:rsidRPr="00005746">
        <w:rPr>
          <w:rFonts w:ascii="Times New Roman" w:eastAsia="Times New Roman" w:hAnsi="Times New Roman" w:cs="Times New Roman"/>
          <w:sz w:val="24"/>
          <w:szCs w:val="24"/>
        </w:rPr>
        <w:t>promovida</w:t>
      </w:r>
      <w:r w:rsidR="004925F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E96AB4" w:rsidRPr="00005746">
        <w:rPr>
          <w:rFonts w:ascii="Times New Roman" w:eastAsia="Times New Roman" w:hAnsi="Times New Roman" w:cs="Times New Roman"/>
          <w:sz w:val="24"/>
          <w:szCs w:val="24"/>
        </w:rPr>
        <w:t>pelos sistemas de ensino</w:t>
      </w:r>
      <w:r>
        <w:rPr>
          <w:rFonts w:ascii="Times New Roman" w:eastAsia="Times New Roman" w:hAnsi="Times New Roman" w:cs="Times New Roman"/>
          <w:sz w:val="24"/>
          <w:szCs w:val="24"/>
        </w:rPr>
        <w:t>, para a educação básica</w:t>
      </w:r>
      <w:r w:rsidR="00E96AB4" w:rsidRPr="00005746">
        <w:rPr>
          <w:rFonts w:ascii="Times New Roman" w:eastAsia="Times New Roman" w:hAnsi="Times New Roman" w:cs="Times New Roman"/>
          <w:sz w:val="24"/>
          <w:szCs w:val="24"/>
        </w:rPr>
        <w:t>, com o objetivo</w:t>
      </w:r>
      <w:r>
        <w:rPr>
          <w:rFonts w:ascii="Times New Roman" w:eastAsia="Times New Roman" w:hAnsi="Times New Roman" w:cs="Times New Roman"/>
          <w:sz w:val="24"/>
          <w:szCs w:val="24"/>
        </w:rPr>
        <w:t xml:space="preserve"> primordial ainda</w:t>
      </w:r>
      <w:r w:rsidR="00E96AB4" w:rsidRPr="00005746">
        <w:rPr>
          <w:rFonts w:ascii="Times New Roman" w:eastAsia="Times New Roman" w:hAnsi="Times New Roman" w:cs="Times New Roman"/>
          <w:sz w:val="24"/>
          <w:szCs w:val="24"/>
        </w:rPr>
        <w:t xml:space="preserve"> de valorizar os profissionais da educação. </w:t>
      </w:r>
    </w:p>
    <w:p w14:paraId="2EBC89BB" w14:textId="77777777" w:rsidR="00E96AB4" w:rsidRDefault="00E96AB4" w:rsidP="00E96AB4">
      <w:pPr>
        <w:spacing w:after="0" w:line="240" w:lineRule="auto"/>
        <w:ind w:left="2268"/>
        <w:jc w:val="both"/>
        <w:rPr>
          <w:rFonts w:ascii="Times New Roman" w:eastAsia="Times New Roman" w:hAnsi="Times New Roman" w:cs="Times New Roman"/>
          <w:sz w:val="24"/>
          <w:szCs w:val="24"/>
        </w:rPr>
      </w:pPr>
    </w:p>
    <w:p w14:paraId="11FCA97F" w14:textId="3A58A242"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A formação de docentes para atuar na educação básica far-se-á em nível superior, em curso de licenciatura plena, admitida, como formação mínima para o exercício do magistério na educação infantil e nos cinco primeiros anos do ensino fundamental, a oferecida em nível médio, na modalidade normal. (LDB 9394/96, Art. 62. Redação dada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13.415, de 2017)</w:t>
      </w:r>
    </w:p>
    <w:p w14:paraId="24FF2975" w14:textId="77777777" w:rsidR="00E96AB4" w:rsidRDefault="00E96AB4" w:rsidP="00E96AB4">
      <w:pPr>
        <w:spacing w:after="0" w:line="240" w:lineRule="auto"/>
        <w:ind w:left="2268"/>
        <w:jc w:val="both"/>
        <w:rPr>
          <w:rFonts w:ascii="Times New Roman" w:eastAsia="Times New Roman" w:hAnsi="Times New Roman" w:cs="Times New Roman"/>
        </w:rPr>
      </w:pPr>
    </w:p>
    <w:p w14:paraId="6BE62972" w14:textId="14F5F22F"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1º A União, o Distrito Federal, os Estados e os Municípios, em regime de colaboração, deverão promover a formação inicial, a continuada e a capacitação dos profissionais de magistério. (Incluído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12.056, de 2009).</w:t>
      </w:r>
    </w:p>
    <w:p w14:paraId="77D0E03D" w14:textId="77777777" w:rsidR="00E96AB4" w:rsidRDefault="00E96AB4" w:rsidP="00E96AB4">
      <w:pPr>
        <w:spacing w:after="0" w:line="240" w:lineRule="auto"/>
        <w:ind w:left="2268"/>
        <w:jc w:val="both"/>
        <w:rPr>
          <w:rFonts w:ascii="Times New Roman" w:eastAsia="Times New Roman" w:hAnsi="Times New Roman" w:cs="Times New Roman"/>
        </w:rPr>
      </w:pPr>
    </w:p>
    <w:p w14:paraId="23377EAC" w14:textId="6EA6ED99"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2º A formação continuada e a capacitação dos profissionais de magistério poderão utilizar recursos e tecnologias de educação a distância. (Incluído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12.056, de 2009).</w:t>
      </w:r>
    </w:p>
    <w:p w14:paraId="23033F5D" w14:textId="77777777" w:rsidR="00E96AB4" w:rsidRDefault="00E96AB4" w:rsidP="00E96AB4">
      <w:pPr>
        <w:spacing w:after="0" w:line="240" w:lineRule="auto"/>
        <w:ind w:left="2268"/>
        <w:jc w:val="both"/>
        <w:rPr>
          <w:rFonts w:ascii="Times New Roman" w:eastAsia="Times New Roman" w:hAnsi="Times New Roman" w:cs="Times New Roman"/>
        </w:rPr>
      </w:pPr>
    </w:p>
    <w:p w14:paraId="4EA29313" w14:textId="4FB505A8"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3º A formação inicial de profissionais de magistério dará preferência ao ensino presencial, subsidiariamente fazendo uso de recursos e tecnologias de educação a distância. (Incluído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12.056, de 2009).</w:t>
      </w:r>
    </w:p>
    <w:p w14:paraId="4DF113E5" w14:textId="77777777" w:rsidR="00E96AB4" w:rsidRDefault="00E96AB4" w:rsidP="00E96AB4">
      <w:pPr>
        <w:spacing w:after="0" w:line="240" w:lineRule="auto"/>
        <w:ind w:left="2268"/>
        <w:jc w:val="both"/>
        <w:rPr>
          <w:rFonts w:ascii="Times New Roman" w:eastAsia="Times New Roman" w:hAnsi="Times New Roman" w:cs="Times New Roman"/>
        </w:rPr>
      </w:pPr>
    </w:p>
    <w:p w14:paraId="349529C9" w14:textId="26D4E07E"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4º A União, o Distrito Federal, os Estados e os Municípios adotarão mecanismos facilitadores de acesso e permanência em cursos de formação de docentes em nível superior para atuar na educação básica pública. (Incluído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12.796, de 2013)</w:t>
      </w:r>
      <w:r w:rsidR="00E90F72">
        <w:rPr>
          <w:rFonts w:ascii="Times New Roman" w:eastAsia="Times New Roman" w:hAnsi="Times New Roman" w:cs="Times New Roman"/>
        </w:rPr>
        <w:t>.</w:t>
      </w:r>
    </w:p>
    <w:p w14:paraId="5970C595" w14:textId="48064DEF" w:rsidR="00E96AB4" w:rsidRDefault="00E96AB4" w:rsidP="00E96AB4">
      <w:pPr>
        <w:spacing w:after="0" w:line="240" w:lineRule="auto"/>
        <w:ind w:left="2268"/>
        <w:jc w:val="both"/>
        <w:rPr>
          <w:rFonts w:ascii="Times New Roman" w:eastAsia="Times New Roman" w:hAnsi="Times New Roman" w:cs="Times New Roman"/>
        </w:rPr>
      </w:pPr>
    </w:p>
    <w:p w14:paraId="5658BC7F" w14:textId="758F4D97"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5º A União, o Distrito Federal, os Estados e os Municípios incentivarão a formação de profissionais do magistério para atuar na educação básica pública mediante programa institucional de bolsa de iniciação à docência a estudantes matriculados em cursos de licenciatura, de graduação plena, nas instituições de educação superior. (Incluído pela Lei nº 12.796, de 2013)</w:t>
      </w:r>
      <w:r w:rsidR="00E90F72">
        <w:rPr>
          <w:rFonts w:ascii="Times New Roman" w:eastAsia="Times New Roman" w:hAnsi="Times New Roman" w:cs="Times New Roman"/>
        </w:rPr>
        <w:t>.</w:t>
      </w:r>
    </w:p>
    <w:p w14:paraId="25442609" w14:textId="77777777" w:rsidR="00E96AB4" w:rsidRDefault="00E96AB4" w:rsidP="00E96AB4">
      <w:pPr>
        <w:spacing w:after="0" w:line="240" w:lineRule="auto"/>
        <w:ind w:left="2268"/>
        <w:jc w:val="both"/>
        <w:rPr>
          <w:rFonts w:ascii="Times New Roman" w:eastAsia="Times New Roman" w:hAnsi="Times New Roman" w:cs="Times New Roman"/>
        </w:rPr>
      </w:pPr>
    </w:p>
    <w:p w14:paraId="4273EF33" w14:textId="2BCE5D0F" w:rsidR="00E96AB4" w:rsidRPr="007F44F5"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6º O Ministério da Educação poderá estabelecer nota mínima em exame nacional aplicado aos concluintes do ensino médio como pré-requisito para o ingresso em cursos de graduação para formação de docentes, ouvido o Conselho Nacional de Educação - CNE. (Incluído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12.796, de 2013)</w:t>
      </w:r>
      <w:r w:rsidR="00E90F72">
        <w:rPr>
          <w:rFonts w:ascii="Times New Roman" w:eastAsia="Times New Roman" w:hAnsi="Times New Roman" w:cs="Times New Roman"/>
        </w:rPr>
        <w:t>.</w:t>
      </w:r>
    </w:p>
    <w:p w14:paraId="74AC5FC0" w14:textId="77777777" w:rsidR="00E96AB4" w:rsidRDefault="00E96AB4" w:rsidP="00E96AB4">
      <w:pPr>
        <w:spacing w:after="0" w:line="240" w:lineRule="auto"/>
        <w:ind w:left="2268"/>
        <w:jc w:val="both"/>
        <w:rPr>
          <w:rFonts w:ascii="Times New Roman" w:eastAsia="Times New Roman" w:hAnsi="Times New Roman" w:cs="Times New Roman"/>
        </w:rPr>
      </w:pPr>
    </w:p>
    <w:p w14:paraId="13E23BFE" w14:textId="7A4B0A12" w:rsidR="00E96AB4" w:rsidRDefault="00E96AB4" w:rsidP="00E96AB4">
      <w:pPr>
        <w:spacing w:after="0" w:line="240" w:lineRule="auto"/>
        <w:ind w:left="2268"/>
        <w:jc w:val="both"/>
        <w:rPr>
          <w:rFonts w:ascii="Times New Roman" w:eastAsia="Times New Roman" w:hAnsi="Times New Roman" w:cs="Times New Roman"/>
        </w:rPr>
      </w:pPr>
      <w:r w:rsidRPr="007F44F5">
        <w:rPr>
          <w:rFonts w:ascii="Times New Roman" w:eastAsia="Times New Roman" w:hAnsi="Times New Roman" w:cs="Times New Roman"/>
        </w:rPr>
        <w:t>§ 8º Os currículos dos cursos de formação de docentes terão por referência a Base Nacional Comum Curricular. (Incluído pela lei n</w:t>
      </w:r>
      <w:r w:rsidR="004925F0">
        <w:rPr>
          <w:rFonts w:ascii="Times New Roman" w:eastAsia="Times New Roman" w:hAnsi="Times New Roman" w:cs="Times New Roman"/>
        </w:rPr>
        <w:t>.</w:t>
      </w:r>
      <w:r w:rsidRPr="007F44F5">
        <w:rPr>
          <w:rFonts w:ascii="Times New Roman" w:eastAsia="Times New Roman" w:hAnsi="Times New Roman" w:cs="Times New Roman"/>
        </w:rPr>
        <w:t>º 13.415, de 2017) (Vide Lei nº 13.415, de 2017)</w:t>
      </w:r>
      <w:r w:rsidR="00E90F72">
        <w:rPr>
          <w:rFonts w:ascii="Times New Roman" w:eastAsia="Times New Roman" w:hAnsi="Times New Roman" w:cs="Times New Roman"/>
        </w:rPr>
        <w:t>.</w:t>
      </w:r>
    </w:p>
    <w:p w14:paraId="7176CC7A" w14:textId="77777777" w:rsidR="00E90F72" w:rsidRPr="007F44F5" w:rsidRDefault="00E90F72" w:rsidP="00E96AB4">
      <w:pPr>
        <w:spacing w:after="0" w:line="240" w:lineRule="auto"/>
        <w:ind w:left="2268"/>
        <w:jc w:val="both"/>
        <w:rPr>
          <w:rFonts w:ascii="Times New Roman" w:eastAsia="Times New Roman" w:hAnsi="Times New Roman" w:cs="Times New Roman"/>
        </w:rPr>
      </w:pPr>
    </w:p>
    <w:p w14:paraId="692440D5" w14:textId="77777777" w:rsidR="00E96AB4" w:rsidRPr="007F44F5" w:rsidRDefault="00E96AB4" w:rsidP="00E96AB4">
      <w:pPr>
        <w:spacing w:after="0" w:line="240" w:lineRule="auto"/>
        <w:ind w:left="2268"/>
        <w:jc w:val="both"/>
        <w:rPr>
          <w:rFonts w:ascii="Times New Roman" w:eastAsia="Times New Roman" w:hAnsi="Times New Roman" w:cs="Times New Roman"/>
        </w:rPr>
      </w:pPr>
    </w:p>
    <w:p w14:paraId="2ED8291C" w14:textId="3B017C3B" w:rsidR="00E96AB4" w:rsidRPr="00E90F72" w:rsidRDefault="00E96AB4" w:rsidP="00E96AB4">
      <w:pPr>
        <w:spacing w:after="0" w:line="360" w:lineRule="auto"/>
        <w:ind w:firstLine="708"/>
        <w:jc w:val="both"/>
        <w:rPr>
          <w:rFonts w:ascii="Times New Roman" w:hAnsi="Times New Roman" w:cs="Times New Roman"/>
          <w:sz w:val="24"/>
          <w:szCs w:val="24"/>
        </w:rPr>
      </w:pPr>
      <w:r w:rsidRPr="00E90F72">
        <w:rPr>
          <w:rFonts w:ascii="Times New Roman" w:hAnsi="Times New Roman" w:cs="Times New Roman"/>
          <w:sz w:val="24"/>
          <w:szCs w:val="24"/>
        </w:rPr>
        <w:t xml:space="preserve">Como podemos observar, </w:t>
      </w:r>
      <w:r w:rsidR="009C3E6F" w:rsidRPr="00E90F72">
        <w:rPr>
          <w:rFonts w:ascii="Times New Roman" w:hAnsi="Times New Roman" w:cs="Times New Roman"/>
          <w:sz w:val="24"/>
          <w:szCs w:val="24"/>
        </w:rPr>
        <w:t xml:space="preserve">diante de tantas </w:t>
      </w:r>
      <w:r w:rsidR="00124562" w:rsidRPr="00E90F72">
        <w:rPr>
          <w:rFonts w:ascii="Times New Roman" w:hAnsi="Times New Roman" w:cs="Times New Roman"/>
          <w:sz w:val="24"/>
          <w:szCs w:val="24"/>
        </w:rPr>
        <w:t xml:space="preserve">garantias em relação a </w:t>
      </w:r>
      <w:r w:rsidRPr="00E90F72">
        <w:rPr>
          <w:rFonts w:ascii="Times New Roman" w:hAnsi="Times New Roman" w:cs="Times New Roman"/>
          <w:sz w:val="24"/>
          <w:szCs w:val="24"/>
        </w:rPr>
        <w:t>formação docente, seja inicial ou continuada</w:t>
      </w:r>
      <w:r w:rsidR="004925F0">
        <w:rPr>
          <w:rFonts w:ascii="Times New Roman" w:hAnsi="Times New Roman" w:cs="Times New Roman"/>
          <w:sz w:val="24"/>
          <w:szCs w:val="24"/>
        </w:rPr>
        <w:t>,</w:t>
      </w:r>
      <w:r w:rsidRPr="00E90F72">
        <w:rPr>
          <w:rFonts w:ascii="Times New Roman" w:hAnsi="Times New Roman" w:cs="Times New Roman"/>
          <w:sz w:val="24"/>
          <w:szCs w:val="24"/>
        </w:rPr>
        <w:t xml:space="preserve"> para a modalidade EJA, ela </w:t>
      </w:r>
      <w:r w:rsidR="00463F3C" w:rsidRPr="00E90F72">
        <w:rPr>
          <w:rFonts w:ascii="Times New Roman" w:hAnsi="Times New Roman" w:cs="Times New Roman"/>
          <w:sz w:val="24"/>
          <w:szCs w:val="24"/>
        </w:rPr>
        <w:t>vem especificada a todo o profissional de magistério</w:t>
      </w:r>
      <w:r w:rsidR="00F565F8" w:rsidRPr="00E90F72">
        <w:rPr>
          <w:rFonts w:ascii="Times New Roman" w:hAnsi="Times New Roman" w:cs="Times New Roman"/>
          <w:sz w:val="24"/>
          <w:szCs w:val="24"/>
        </w:rPr>
        <w:t>. N</w:t>
      </w:r>
      <w:r w:rsidRPr="00E90F72">
        <w:rPr>
          <w:rFonts w:ascii="Times New Roman" w:hAnsi="Times New Roman" w:cs="Times New Roman"/>
          <w:sz w:val="24"/>
          <w:szCs w:val="24"/>
        </w:rPr>
        <w:t xml:space="preserve">o Brasil, e particularmente em Minas Gerais, continua a ser integrada a formação prescrita na </w:t>
      </w:r>
      <w:r w:rsidR="004925F0">
        <w:rPr>
          <w:rFonts w:ascii="Times New Roman" w:hAnsi="Times New Roman" w:cs="Times New Roman"/>
          <w:sz w:val="24"/>
          <w:szCs w:val="24"/>
        </w:rPr>
        <w:t>B</w:t>
      </w:r>
      <w:r w:rsidRPr="00E90F72">
        <w:rPr>
          <w:rFonts w:ascii="Times New Roman" w:hAnsi="Times New Roman" w:cs="Times New Roman"/>
          <w:sz w:val="24"/>
          <w:szCs w:val="24"/>
        </w:rPr>
        <w:t xml:space="preserve">ase </w:t>
      </w:r>
      <w:r w:rsidR="004925F0">
        <w:rPr>
          <w:rFonts w:ascii="Times New Roman" w:hAnsi="Times New Roman" w:cs="Times New Roman"/>
          <w:sz w:val="24"/>
          <w:szCs w:val="24"/>
        </w:rPr>
        <w:t>N</w:t>
      </w:r>
      <w:r w:rsidRPr="00E90F72">
        <w:rPr>
          <w:rFonts w:ascii="Times New Roman" w:hAnsi="Times New Roman" w:cs="Times New Roman"/>
          <w:sz w:val="24"/>
          <w:szCs w:val="24"/>
        </w:rPr>
        <w:t xml:space="preserve">acional </w:t>
      </w:r>
      <w:r w:rsidR="004925F0">
        <w:rPr>
          <w:rFonts w:ascii="Times New Roman" w:hAnsi="Times New Roman" w:cs="Times New Roman"/>
          <w:sz w:val="24"/>
          <w:szCs w:val="24"/>
        </w:rPr>
        <w:t>C</w:t>
      </w:r>
      <w:r w:rsidRPr="00E90F72">
        <w:rPr>
          <w:rFonts w:ascii="Times New Roman" w:hAnsi="Times New Roman" w:cs="Times New Roman"/>
          <w:sz w:val="24"/>
          <w:szCs w:val="24"/>
        </w:rPr>
        <w:t xml:space="preserve">omum </w:t>
      </w:r>
      <w:r w:rsidR="004925F0">
        <w:rPr>
          <w:rFonts w:ascii="Times New Roman" w:hAnsi="Times New Roman" w:cs="Times New Roman"/>
          <w:sz w:val="24"/>
          <w:szCs w:val="24"/>
        </w:rPr>
        <w:t>C</w:t>
      </w:r>
      <w:r w:rsidRPr="00E90F72">
        <w:rPr>
          <w:rFonts w:ascii="Times New Roman" w:hAnsi="Times New Roman" w:cs="Times New Roman"/>
          <w:sz w:val="24"/>
          <w:szCs w:val="24"/>
        </w:rPr>
        <w:t>urricular como para qualquer outra modalidade. Isso acaba por influenciar uma prática pedagógica inversa do que se pretende para os estudantes da modalidade, que não cumpre devidamente os objetivos</w:t>
      </w:r>
      <w:r w:rsidR="00124562" w:rsidRPr="00E90F72">
        <w:rPr>
          <w:rFonts w:ascii="Times New Roman" w:hAnsi="Times New Roman" w:cs="Times New Roman"/>
          <w:sz w:val="24"/>
          <w:szCs w:val="24"/>
        </w:rPr>
        <w:t xml:space="preserve"> prescritos</w:t>
      </w:r>
      <w:r w:rsidRPr="00E90F72">
        <w:rPr>
          <w:rFonts w:ascii="Times New Roman" w:hAnsi="Times New Roman" w:cs="Times New Roman"/>
          <w:sz w:val="24"/>
          <w:szCs w:val="24"/>
        </w:rPr>
        <w:t>.</w:t>
      </w:r>
    </w:p>
    <w:p w14:paraId="35ADE912" w14:textId="30EAF6E6" w:rsidR="00E96AB4" w:rsidRPr="00E90F72" w:rsidRDefault="00E96AB4" w:rsidP="00E96AB4">
      <w:pPr>
        <w:spacing w:after="0" w:line="360" w:lineRule="auto"/>
        <w:ind w:firstLine="708"/>
        <w:jc w:val="both"/>
        <w:rPr>
          <w:rFonts w:ascii="Times New Roman" w:hAnsi="Times New Roman" w:cs="Times New Roman"/>
          <w:sz w:val="24"/>
          <w:szCs w:val="24"/>
        </w:rPr>
      </w:pPr>
      <w:r w:rsidRPr="00E90F72">
        <w:rPr>
          <w:rFonts w:ascii="Times New Roman" w:hAnsi="Times New Roman" w:cs="Times New Roman"/>
          <w:sz w:val="24"/>
          <w:szCs w:val="24"/>
        </w:rPr>
        <w:t>Nesta conjuntura, o que está em evidência são os saberes construídos pelos professores, que nas práticas docentes da educação de jovens e adultos</w:t>
      </w:r>
      <w:r w:rsidR="004925F0">
        <w:rPr>
          <w:rFonts w:ascii="Times New Roman" w:hAnsi="Times New Roman" w:cs="Times New Roman"/>
          <w:sz w:val="24"/>
          <w:szCs w:val="24"/>
        </w:rPr>
        <w:t xml:space="preserve"> </w:t>
      </w:r>
      <w:r w:rsidRPr="00E90F72">
        <w:rPr>
          <w:rFonts w:ascii="Times New Roman" w:hAnsi="Times New Roman" w:cs="Times New Roman"/>
          <w:sz w:val="24"/>
          <w:szCs w:val="24"/>
        </w:rPr>
        <w:t>devem integrar outros conhecimentos trazidos pelos estudantes. Acerca destes saberes, Cunha Júnior (2012) menciona que</w:t>
      </w:r>
      <w:r w:rsidR="004925F0">
        <w:rPr>
          <w:rFonts w:ascii="Times New Roman" w:hAnsi="Times New Roman" w:cs="Times New Roman"/>
          <w:sz w:val="24"/>
          <w:szCs w:val="24"/>
        </w:rPr>
        <w:t>;</w:t>
      </w:r>
    </w:p>
    <w:p w14:paraId="6BD31F78" w14:textId="77777777" w:rsidR="00E96AB4" w:rsidRDefault="00E96AB4" w:rsidP="00E96AB4">
      <w:pPr>
        <w:spacing w:after="0" w:line="360" w:lineRule="auto"/>
        <w:ind w:firstLine="708"/>
        <w:jc w:val="both"/>
        <w:rPr>
          <w:rFonts w:ascii="Times New Roman" w:hAnsi="Times New Roman" w:cs="Times New Roman"/>
        </w:rPr>
      </w:pPr>
    </w:p>
    <w:p w14:paraId="1D6B26D2" w14:textId="027716FE" w:rsidR="00E96AB4" w:rsidRDefault="00E96AB4" w:rsidP="00E96AB4">
      <w:pPr>
        <w:spacing w:after="0" w:line="240" w:lineRule="auto"/>
        <w:ind w:left="2268"/>
        <w:jc w:val="both"/>
        <w:rPr>
          <w:rFonts w:ascii="Times New Roman" w:hAnsi="Times New Roman" w:cs="Times New Roman"/>
        </w:rPr>
      </w:pPr>
      <w:r>
        <w:rPr>
          <w:rFonts w:ascii="Times New Roman" w:hAnsi="Times New Roman" w:cs="Times New Roman"/>
        </w:rPr>
        <w:t>Essa compreensão da EJA como uma modalidade de ensino que atende às mesmas “regras” do ensino fundamental e médio leva o professor a agir pedagogicamente de maneira semelhante [...] sem orientação adequada, acaba utilizando as mesmas estratégias metodológicas trazidas do “ensino regular” (Cunha Junior, 2012, p.</w:t>
      </w:r>
      <w:r w:rsidR="00E90F72">
        <w:rPr>
          <w:rFonts w:ascii="Times New Roman" w:hAnsi="Times New Roman" w:cs="Times New Roman"/>
        </w:rPr>
        <w:t xml:space="preserve"> </w:t>
      </w:r>
      <w:r>
        <w:rPr>
          <w:rFonts w:ascii="Times New Roman" w:hAnsi="Times New Roman" w:cs="Times New Roman"/>
        </w:rPr>
        <w:t>76).</w:t>
      </w:r>
    </w:p>
    <w:p w14:paraId="32BD133E" w14:textId="77777777" w:rsidR="00E96AB4" w:rsidRDefault="00E96AB4" w:rsidP="00E96AB4">
      <w:pPr>
        <w:spacing w:after="0" w:line="240" w:lineRule="auto"/>
        <w:ind w:left="2268"/>
        <w:jc w:val="both"/>
        <w:rPr>
          <w:rFonts w:ascii="Times New Roman" w:hAnsi="Times New Roman" w:cs="Times New Roman"/>
        </w:rPr>
      </w:pPr>
    </w:p>
    <w:p w14:paraId="1A97F9E8" w14:textId="77777777" w:rsidR="00E96AB4" w:rsidRDefault="00E96AB4" w:rsidP="00E96AB4">
      <w:pPr>
        <w:spacing w:after="0" w:line="240" w:lineRule="auto"/>
        <w:ind w:left="2268"/>
        <w:jc w:val="both"/>
        <w:rPr>
          <w:rFonts w:ascii="Times New Roman" w:hAnsi="Times New Roman" w:cs="Times New Roman"/>
        </w:rPr>
      </w:pPr>
    </w:p>
    <w:p w14:paraId="535AFE97" w14:textId="155387E8" w:rsidR="00E96AB4" w:rsidRDefault="00E96AB4" w:rsidP="00E96AB4">
      <w:pPr>
        <w:spacing w:after="0" w:line="360" w:lineRule="auto"/>
        <w:ind w:firstLine="708"/>
        <w:jc w:val="both"/>
        <w:rPr>
          <w:rFonts w:ascii="Times New Roman" w:eastAsia="Times New Roman" w:hAnsi="Times New Roman" w:cs="Times New Roman"/>
          <w:sz w:val="24"/>
          <w:szCs w:val="24"/>
        </w:rPr>
      </w:pPr>
      <w:r w:rsidRPr="00456328">
        <w:rPr>
          <w:rFonts w:ascii="Times New Roman" w:hAnsi="Times New Roman" w:cs="Times New Roman"/>
          <w:sz w:val="24"/>
          <w:szCs w:val="24"/>
        </w:rPr>
        <w:t xml:space="preserve">Sendo assim, podemos considerar que a modalidade vem enfrentando desafios relacionados </w:t>
      </w:r>
      <w:r w:rsidR="004925F0">
        <w:rPr>
          <w:rFonts w:ascii="Times New Roman" w:hAnsi="Times New Roman" w:cs="Times New Roman"/>
          <w:sz w:val="24"/>
          <w:szCs w:val="24"/>
        </w:rPr>
        <w:t>à</w:t>
      </w:r>
      <w:r w:rsidRPr="00456328">
        <w:rPr>
          <w:rFonts w:ascii="Times New Roman" w:hAnsi="Times New Roman" w:cs="Times New Roman"/>
          <w:sz w:val="24"/>
          <w:szCs w:val="24"/>
        </w:rPr>
        <w:t xml:space="preserve"> falta de formação capaz de atender a um público específico, recomendada por vários estudiosos, para o cumprimento adequado da formação dos estudantes e suas características</w:t>
      </w:r>
      <w:r w:rsidR="004925F0">
        <w:rPr>
          <w:rFonts w:ascii="Times New Roman" w:hAnsi="Times New Roman" w:cs="Times New Roman"/>
          <w:sz w:val="24"/>
          <w:szCs w:val="24"/>
        </w:rPr>
        <w:t xml:space="preserve"> </w:t>
      </w:r>
      <w:r w:rsidRPr="00456328">
        <w:rPr>
          <w:rFonts w:ascii="Times New Roman" w:hAnsi="Times New Roman" w:cs="Times New Roman"/>
          <w:sz w:val="24"/>
          <w:szCs w:val="24"/>
        </w:rPr>
        <w:t>singulares</w:t>
      </w:r>
      <w:r w:rsidRPr="00456328">
        <w:rPr>
          <w:rFonts w:ascii="Times New Roman" w:eastAsia="Times New Roman" w:hAnsi="Times New Roman" w:cs="Times New Roman"/>
          <w:sz w:val="24"/>
          <w:szCs w:val="24"/>
        </w:rPr>
        <w:t>.</w:t>
      </w:r>
      <w:r w:rsidRPr="002B13A6">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O mesmo autor reforça ainda que, “[...] não podemos tratar os conteúdos da mesma maneira que os tratamos com as crianças que, supostamente, devem aprender o que a sociedade espera que saibam na idade </w:t>
      </w:r>
      <w:r w:rsidR="00702C61">
        <w:rPr>
          <w:rFonts w:ascii="Times New Roman" w:eastAsia="Times New Roman" w:hAnsi="Times New Roman" w:cs="Times New Roman"/>
          <w:sz w:val="24"/>
          <w:szCs w:val="24"/>
        </w:rPr>
        <w:t>regular” e</w:t>
      </w:r>
      <w:r>
        <w:rPr>
          <w:rFonts w:ascii="Times New Roman" w:eastAsia="Times New Roman" w:hAnsi="Times New Roman" w:cs="Times New Roman"/>
          <w:sz w:val="24"/>
          <w:szCs w:val="24"/>
        </w:rPr>
        <w:t xml:space="preserve"> complementa em relação à prática do professor de EJA: </w:t>
      </w:r>
    </w:p>
    <w:p w14:paraId="64E5C15E"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p>
    <w:p w14:paraId="5D381D2C" w14:textId="40919770" w:rsidR="00E96AB4" w:rsidRDefault="00E96AB4" w:rsidP="00E96AB4">
      <w:pPr>
        <w:spacing w:after="0" w:line="240" w:lineRule="auto"/>
        <w:ind w:left="2268"/>
        <w:jc w:val="both"/>
        <w:rPr>
          <w:rFonts w:ascii="Times New Roman" w:eastAsia="Times New Roman" w:hAnsi="Times New Roman" w:cs="Times New Roman"/>
        </w:rPr>
      </w:pPr>
      <w:r w:rsidRPr="008922FF">
        <w:rPr>
          <w:rFonts w:ascii="Times New Roman" w:eastAsia="Times New Roman" w:hAnsi="Times New Roman" w:cs="Times New Roman"/>
        </w:rPr>
        <w:t>Se a prática do professor na EJA é a mesma do ensino regular</w:t>
      </w:r>
      <w:r w:rsidR="004925F0">
        <w:rPr>
          <w:rFonts w:ascii="Times New Roman" w:eastAsia="Times New Roman" w:hAnsi="Times New Roman" w:cs="Times New Roman"/>
        </w:rPr>
        <w:t xml:space="preserve"> </w:t>
      </w:r>
      <w:r w:rsidRPr="008922FF">
        <w:rPr>
          <w:rFonts w:ascii="Times New Roman" w:eastAsia="Times New Roman" w:hAnsi="Times New Roman" w:cs="Times New Roman"/>
        </w:rPr>
        <w:t>[...] a tendência é que os alunos sejam novamente excluídos da escola, pois não encontram nela o ambiente propício à sua efetiva aprendizagem, ao que necessitam (Cunha Junior, 2012</w:t>
      </w:r>
      <w:r>
        <w:rPr>
          <w:rFonts w:ascii="Times New Roman" w:eastAsia="Times New Roman" w:hAnsi="Times New Roman" w:cs="Times New Roman"/>
        </w:rPr>
        <w:t xml:space="preserve">, </w:t>
      </w:r>
      <w:r w:rsidRPr="008922FF">
        <w:rPr>
          <w:rFonts w:ascii="Times New Roman" w:eastAsia="Times New Roman" w:hAnsi="Times New Roman" w:cs="Times New Roman"/>
        </w:rPr>
        <w:t>p.</w:t>
      </w:r>
      <w:r w:rsidR="00E90F72">
        <w:rPr>
          <w:rFonts w:ascii="Times New Roman" w:eastAsia="Times New Roman" w:hAnsi="Times New Roman" w:cs="Times New Roman"/>
        </w:rPr>
        <w:t xml:space="preserve"> </w:t>
      </w:r>
      <w:r w:rsidRPr="008922FF">
        <w:rPr>
          <w:rFonts w:ascii="Times New Roman" w:eastAsia="Times New Roman" w:hAnsi="Times New Roman" w:cs="Times New Roman"/>
        </w:rPr>
        <w:t>77)</w:t>
      </w:r>
      <w:r w:rsidR="00E90F72">
        <w:rPr>
          <w:rFonts w:ascii="Times New Roman" w:eastAsia="Times New Roman" w:hAnsi="Times New Roman" w:cs="Times New Roman"/>
        </w:rPr>
        <w:t>.</w:t>
      </w:r>
    </w:p>
    <w:p w14:paraId="4CC3FBA6" w14:textId="77777777" w:rsidR="00E96AB4" w:rsidRDefault="00E96AB4" w:rsidP="00E96AB4">
      <w:pPr>
        <w:spacing w:after="0" w:line="240" w:lineRule="auto"/>
        <w:ind w:left="2268"/>
        <w:jc w:val="both"/>
        <w:rPr>
          <w:rFonts w:ascii="Times New Roman" w:eastAsia="Times New Roman" w:hAnsi="Times New Roman" w:cs="Times New Roman"/>
        </w:rPr>
      </w:pPr>
    </w:p>
    <w:p w14:paraId="1599E0E8" w14:textId="77777777" w:rsidR="00E96AB4" w:rsidRDefault="00E96AB4" w:rsidP="00E96AB4">
      <w:pPr>
        <w:spacing w:after="0" w:line="240" w:lineRule="auto"/>
        <w:ind w:left="2268"/>
        <w:jc w:val="both"/>
        <w:rPr>
          <w:rFonts w:ascii="Times New Roman" w:eastAsia="Times New Roman" w:hAnsi="Times New Roman" w:cs="Times New Roman"/>
        </w:rPr>
      </w:pPr>
    </w:p>
    <w:p w14:paraId="36266BF4" w14:textId="71644EEC" w:rsidR="00E96AB4" w:rsidRDefault="004925F0" w:rsidP="004925F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rPr>
        <w:t>O</w:t>
      </w:r>
      <w:r w:rsidR="00E96AB4" w:rsidRPr="00F8252A">
        <w:rPr>
          <w:rFonts w:ascii="Times New Roman" w:eastAsia="Times New Roman" w:hAnsi="Times New Roman" w:cs="Times New Roman"/>
          <w:sz w:val="24"/>
          <w:szCs w:val="24"/>
        </w:rPr>
        <w:t xml:space="preserve"> parecer 11/2000</w:t>
      </w:r>
      <w:r>
        <w:rPr>
          <w:rFonts w:ascii="Times New Roman" w:eastAsia="Times New Roman" w:hAnsi="Times New Roman" w:cs="Times New Roman"/>
          <w:sz w:val="24"/>
          <w:szCs w:val="24"/>
        </w:rPr>
        <w:t>,</w:t>
      </w:r>
      <w:r w:rsidR="00E96AB4" w:rsidRPr="00F8252A">
        <w:rPr>
          <w:rFonts w:ascii="Times New Roman" w:eastAsia="Times New Roman" w:hAnsi="Times New Roman" w:cs="Times New Roman"/>
          <w:sz w:val="24"/>
          <w:szCs w:val="24"/>
        </w:rPr>
        <w:t xml:space="preserve"> que trata das Diretrizes Curriculares Nacionais </w:t>
      </w:r>
      <w:r w:rsidR="00E96AB4">
        <w:rPr>
          <w:rFonts w:ascii="Times New Roman" w:eastAsia="Times New Roman" w:hAnsi="Times New Roman" w:cs="Times New Roman"/>
          <w:sz w:val="24"/>
          <w:szCs w:val="24"/>
        </w:rPr>
        <w:t>para a EJA, traz que:</w:t>
      </w:r>
    </w:p>
    <w:p w14:paraId="7B083B04" w14:textId="77777777" w:rsidR="00E96AB4" w:rsidRDefault="00E96AB4" w:rsidP="00E96AB4">
      <w:pPr>
        <w:spacing w:after="0" w:line="360" w:lineRule="auto"/>
        <w:jc w:val="both"/>
        <w:rPr>
          <w:rFonts w:ascii="Times New Roman" w:eastAsia="Times New Roman" w:hAnsi="Times New Roman" w:cs="Times New Roman"/>
          <w:sz w:val="24"/>
          <w:szCs w:val="24"/>
        </w:rPr>
      </w:pPr>
    </w:p>
    <w:p w14:paraId="05CCFE52" w14:textId="2940C2DC" w:rsidR="00E96AB4" w:rsidRPr="00463F3C" w:rsidRDefault="00E96AB4" w:rsidP="00E96AB4">
      <w:pPr>
        <w:spacing w:after="0" w:line="240" w:lineRule="auto"/>
        <w:ind w:left="2268"/>
        <w:jc w:val="both"/>
        <w:rPr>
          <w:rFonts w:ascii="Times New Roman" w:eastAsia="Times New Roman" w:hAnsi="Times New Roman" w:cs="Times New Roman"/>
        </w:rPr>
      </w:pPr>
      <w:r w:rsidRPr="00463F3C">
        <w:rPr>
          <w:rFonts w:ascii="Times New Roman" w:eastAsia="Times New Roman" w:hAnsi="Times New Roman" w:cs="Times New Roman"/>
        </w:rPr>
        <w:t xml:space="preserve">“[...] o preparo de um docente voltado para a EJA deve incluir, além das exigências formativas para todo </w:t>
      </w:r>
      <w:r w:rsidR="008B4DEC">
        <w:rPr>
          <w:rFonts w:ascii="Times New Roman" w:eastAsia="Times New Roman" w:hAnsi="Times New Roman" w:cs="Times New Roman"/>
        </w:rPr>
        <w:t>e</w:t>
      </w:r>
      <w:r w:rsidRPr="00463F3C">
        <w:rPr>
          <w:rFonts w:ascii="Times New Roman" w:eastAsia="Times New Roman" w:hAnsi="Times New Roman" w:cs="Times New Roman"/>
        </w:rPr>
        <w:t xml:space="preserve"> qualquer professor, aquelas relativas à complexidade diferencial desta modalidade de ensino. Assim, esse profissional do magistério deve estar preparado para interagir empaticamente com esta parcela de estudantes e estabelecer o exercício do diálogo. Jamais um professor aligeirado ou motivado apenas pela boa vontade ou por um voluntariado idealista</w:t>
      </w:r>
      <w:r w:rsidR="008B4DEC">
        <w:rPr>
          <w:rFonts w:ascii="Times New Roman" w:eastAsia="Times New Roman" w:hAnsi="Times New Roman" w:cs="Times New Roman"/>
        </w:rPr>
        <w:t>,</w:t>
      </w:r>
      <w:r w:rsidRPr="00463F3C">
        <w:rPr>
          <w:rFonts w:ascii="Times New Roman" w:eastAsia="Times New Roman" w:hAnsi="Times New Roman" w:cs="Times New Roman"/>
        </w:rPr>
        <w:t xml:space="preserve"> e sim um docente que se nutra do geral e também das especificidades que a habilitação como formação sistemática requer [...] (Brasil, 2000, p. 56)</w:t>
      </w:r>
      <w:r w:rsidR="00E90F72">
        <w:rPr>
          <w:rFonts w:ascii="Times New Roman" w:eastAsia="Times New Roman" w:hAnsi="Times New Roman" w:cs="Times New Roman"/>
        </w:rPr>
        <w:t>.</w:t>
      </w:r>
    </w:p>
    <w:p w14:paraId="244538A1" w14:textId="77777777" w:rsidR="00E96AB4" w:rsidRPr="00F8252A" w:rsidRDefault="00E96AB4" w:rsidP="00E96AB4">
      <w:pPr>
        <w:spacing w:after="0" w:line="240" w:lineRule="auto"/>
        <w:ind w:left="2268"/>
        <w:jc w:val="both"/>
        <w:rPr>
          <w:rFonts w:ascii="Times New Roman" w:eastAsia="Times New Roman" w:hAnsi="Times New Roman" w:cs="Times New Roman"/>
          <w:sz w:val="24"/>
          <w:szCs w:val="24"/>
        </w:rPr>
      </w:pPr>
    </w:p>
    <w:p w14:paraId="0E9A2BBE" w14:textId="07109FF1" w:rsidR="000C18FA" w:rsidRDefault="00E96AB4" w:rsidP="00E96AB4">
      <w:pPr>
        <w:spacing w:after="0" w:line="360" w:lineRule="auto"/>
        <w:jc w:val="both"/>
        <w:rPr>
          <w:rFonts w:ascii="Times New Roman" w:eastAsia="Times New Roman" w:hAnsi="Times New Roman" w:cs="Times New Roman"/>
          <w:sz w:val="24"/>
          <w:szCs w:val="24"/>
        </w:rPr>
      </w:pPr>
      <w:r w:rsidRPr="00F8252A">
        <w:rPr>
          <w:rFonts w:ascii="Times New Roman" w:eastAsia="Times New Roman" w:hAnsi="Times New Roman" w:cs="Times New Roman"/>
          <w:sz w:val="24"/>
          <w:szCs w:val="24"/>
        </w:rPr>
        <w:tab/>
      </w:r>
      <w:r w:rsidR="000C18FA" w:rsidRPr="000C18FA">
        <w:rPr>
          <w:rFonts w:ascii="Times New Roman" w:eastAsia="Times New Roman" w:hAnsi="Times New Roman" w:cs="Times New Roman"/>
          <w:sz w:val="24"/>
          <w:szCs w:val="24"/>
        </w:rPr>
        <w:t>Compreender que os sujeitos atendidos são diferentes constitui o cerne do entendimento de que a prática pedagógica do professor deve ser adaptada para contemplar essas diferenças. Essa adaptação encontra fundamento em documentos</w:t>
      </w:r>
      <w:r w:rsidR="000C18FA">
        <w:rPr>
          <w:rFonts w:ascii="Times New Roman" w:eastAsia="Times New Roman" w:hAnsi="Times New Roman" w:cs="Times New Roman"/>
          <w:sz w:val="24"/>
          <w:szCs w:val="24"/>
        </w:rPr>
        <w:t xml:space="preserve"> norteadores</w:t>
      </w:r>
      <w:r w:rsidR="000C18FA" w:rsidRPr="000C18FA">
        <w:rPr>
          <w:rFonts w:ascii="Times New Roman" w:eastAsia="Times New Roman" w:hAnsi="Times New Roman" w:cs="Times New Roman"/>
          <w:sz w:val="24"/>
          <w:szCs w:val="24"/>
        </w:rPr>
        <w:t xml:space="preserve"> que apontam requisitos formativos específicos para a atuação docente na modalidade Educação de Jovens e Adultos (EJA), nos quais se destacam elementos centrais como a </w:t>
      </w:r>
      <w:r w:rsidR="005658C0">
        <w:rPr>
          <w:rFonts w:ascii="Times New Roman" w:eastAsia="Times New Roman" w:hAnsi="Times New Roman" w:cs="Times New Roman"/>
          <w:sz w:val="24"/>
          <w:szCs w:val="24"/>
        </w:rPr>
        <w:t xml:space="preserve">qualificação </w:t>
      </w:r>
      <w:r w:rsidR="000C18FA" w:rsidRPr="000C18FA">
        <w:rPr>
          <w:rFonts w:ascii="Times New Roman" w:eastAsia="Times New Roman" w:hAnsi="Times New Roman" w:cs="Times New Roman"/>
          <w:sz w:val="24"/>
          <w:szCs w:val="24"/>
        </w:rPr>
        <w:t>diferenciada, o diálogo no desenvolvimento das formações e a crítica ao improviso nas práticas dos professores da EJA</w:t>
      </w:r>
      <w:r w:rsidR="000C18FA">
        <w:rPr>
          <w:rFonts w:ascii="Times New Roman" w:eastAsia="Times New Roman" w:hAnsi="Times New Roman" w:cs="Times New Roman"/>
          <w:sz w:val="24"/>
          <w:szCs w:val="24"/>
        </w:rPr>
        <w:t>. Tudo isso ainda aliad</w:t>
      </w:r>
      <w:r w:rsidR="005658C0">
        <w:rPr>
          <w:rFonts w:ascii="Times New Roman" w:eastAsia="Times New Roman" w:hAnsi="Times New Roman" w:cs="Times New Roman"/>
          <w:sz w:val="24"/>
          <w:szCs w:val="24"/>
        </w:rPr>
        <w:t>o</w:t>
      </w:r>
      <w:r w:rsidR="000C18FA">
        <w:rPr>
          <w:rFonts w:ascii="Times New Roman" w:eastAsia="Times New Roman" w:hAnsi="Times New Roman" w:cs="Times New Roman"/>
          <w:sz w:val="24"/>
          <w:szCs w:val="24"/>
        </w:rPr>
        <w:t xml:space="preserve"> às complexidades inerentes ao conjunto das modalidades atendidas, englobando o ensino médio (EJA) e os sujeitos da Educação Especial com sua enormidade de diferenças e situações a considerar.</w:t>
      </w:r>
    </w:p>
    <w:p w14:paraId="4B8CD4CA" w14:textId="77777777" w:rsidR="000C18FA" w:rsidRDefault="000C18FA" w:rsidP="00E96AB4">
      <w:pPr>
        <w:spacing w:after="0" w:line="360" w:lineRule="auto"/>
        <w:jc w:val="both"/>
        <w:rPr>
          <w:rFonts w:ascii="Times New Roman" w:eastAsia="Times New Roman" w:hAnsi="Times New Roman" w:cs="Times New Roman"/>
          <w:sz w:val="24"/>
          <w:szCs w:val="24"/>
        </w:rPr>
      </w:pPr>
    </w:p>
    <w:p w14:paraId="74CC2F22" w14:textId="23D49215" w:rsidR="00E96AB4" w:rsidRPr="000C18FA" w:rsidRDefault="000C18FA" w:rsidP="000C18FA">
      <w:pPr>
        <w:spacing w:after="0" w:line="240" w:lineRule="auto"/>
        <w:ind w:left="2268"/>
        <w:jc w:val="both"/>
        <w:rPr>
          <w:rFonts w:ascii="Times New Roman" w:eastAsia="Times New Roman" w:hAnsi="Times New Roman" w:cs="Times New Roman"/>
        </w:rPr>
      </w:pPr>
      <w:r w:rsidRPr="000C18FA">
        <w:rPr>
          <w:rFonts w:ascii="Times New Roman" w:eastAsia="Times New Roman" w:hAnsi="Times New Roman" w:cs="Times New Roman"/>
        </w:rPr>
        <w:t>Pensando no sujeito jovem e adulto com deficiência que vai-se ensinar, pois diferem do modo como aprendem, no conteúdo que necessita assimilar, nos recursos que necessitam para conseguir realizar a atividade, na especialidade do recurso humano para saber usar o recurso instrumental, diferem também do grau de saberes, em grau de comprometimento</w:t>
      </w:r>
      <w:r w:rsidR="005658C0">
        <w:rPr>
          <w:rFonts w:ascii="Times New Roman" w:eastAsia="Times New Roman" w:hAnsi="Times New Roman" w:cs="Times New Roman"/>
        </w:rPr>
        <w:t>,</w:t>
      </w:r>
      <w:r w:rsidRPr="000C18FA">
        <w:rPr>
          <w:rFonts w:ascii="Times New Roman" w:eastAsia="Times New Roman" w:hAnsi="Times New Roman" w:cs="Times New Roman"/>
        </w:rPr>
        <w:t xml:space="preserve"> mesmo compartilhando o mesmo diagnóstico, enfim, como seres únicos, eles diferem</w:t>
      </w:r>
      <w:r w:rsidR="00483847">
        <w:rPr>
          <w:rFonts w:ascii="Times New Roman" w:eastAsia="Times New Roman" w:hAnsi="Times New Roman" w:cs="Times New Roman"/>
        </w:rPr>
        <w:t xml:space="preserve"> </w:t>
      </w:r>
      <w:r w:rsidRPr="000C18FA">
        <w:rPr>
          <w:rFonts w:ascii="Times New Roman" w:eastAsia="Times New Roman" w:hAnsi="Times New Roman" w:cs="Times New Roman"/>
        </w:rPr>
        <w:t>(Araújo, 2021, p.</w:t>
      </w:r>
      <w:r w:rsidR="00E90F72">
        <w:rPr>
          <w:rFonts w:ascii="Times New Roman" w:eastAsia="Times New Roman" w:hAnsi="Times New Roman" w:cs="Times New Roman"/>
        </w:rPr>
        <w:t xml:space="preserve"> </w:t>
      </w:r>
      <w:r w:rsidRPr="000C18FA">
        <w:rPr>
          <w:rFonts w:ascii="Times New Roman" w:eastAsia="Times New Roman" w:hAnsi="Times New Roman" w:cs="Times New Roman"/>
        </w:rPr>
        <w:t>142)</w:t>
      </w:r>
      <w:r w:rsidR="00483847">
        <w:rPr>
          <w:rFonts w:ascii="Times New Roman" w:eastAsia="Times New Roman" w:hAnsi="Times New Roman" w:cs="Times New Roman"/>
        </w:rPr>
        <w:t>.</w:t>
      </w:r>
    </w:p>
    <w:p w14:paraId="58391ED1" w14:textId="77777777" w:rsidR="000C18FA" w:rsidRDefault="000C18FA" w:rsidP="00E96AB4">
      <w:pPr>
        <w:spacing w:after="0" w:line="360" w:lineRule="auto"/>
        <w:jc w:val="both"/>
        <w:rPr>
          <w:rFonts w:ascii="Times New Roman" w:eastAsia="Times New Roman" w:hAnsi="Times New Roman" w:cs="Times New Roman"/>
        </w:rPr>
      </w:pPr>
    </w:p>
    <w:p w14:paraId="22600E52" w14:textId="66F6EAFA" w:rsidR="00E96AB4" w:rsidRPr="00E90F72" w:rsidRDefault="00E96AB4" w:rsidP="00E96AB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sidRPr="00E90F72">
        <w:rPr>
          <w:rFonts w:ascii="Times New Roman" w:eastAsia="Times New Roman" w:hAnsi="Times New Roman" w:cs="Times New Roman"/>
          <w:sz w:val="24"/>
          <w:szCs w:val="24"/>
        </w:rPr>
        <w:t xml:space="preserve">Diante desta constatação, visando </w:t>
      </w:r>
      <w:r w:rsidR="005658C0">
        <w:rPr>
          <w:rFonts w:ascii="Times New Roman" w:eastAsia="Times New Roman" w:hAnsi="Times New Roman" w:cs="Times New Roman"/>
          <w:sz w:val="24"/>
          <w:szCs w:val="24"/>
        </w:rPr>
        <w:t>à</w:t>
      </w:r>
      <w:r w:rsidRPr="00E90F72">
        <w:rPr>
          <w:rFonts w:ascii="Times New Roman" w:eastAsia="Times New Roman" w:hAnsi="Times New Roman" w:cs="Times New Roman"/>
          <w:sz w:val="24"/>
          <w:szCs w:val="24"/>
        </w:rPr>
        <w:t xml:space="preserve"> inclusão dos estudantes de EJA em um processo educativo apropriado, Mantoan (2011)</w:t>
      </w:r>
      <w:r w:rsidR="005658C0">
        <w:rPr>
          <w:rFonts w:ascii="Times New Roman" w:eastAsia="Times New Roman" w:hAnsi="Times New Roman" w:cs="Times New Roman"/>
          <w:sz w:val="24"/>
          <w:szCs w:val="24"/>
        </w:rPr>
        <w:t xml:space="preserve"> </w:t>
      </w:r>
      <w:r w:rsidRPr="00E90F72">
        <w:rPr>
          <w:rFonts w:ascii="Times New Roman" w:eastAsia="Times New Roman" w:hAnsi="Times New Roman" w:cs="Times New Roman"/>
          <w:sz w:val="24"/>
          <w:szCs w:val="24"/>
        </w:rPr>
        <w:t>diz que as diferenças em sala de aula não podem ser ignoradas. A autora denuncia que “</w:t>
      </w:r>
      <w:r w:rsidR="005658C0">
        <w:rPr>
          <w:rFonts w:ascii="Times New Roman" w:eastAsia="Times New Roman" w:hAnsi="Times New Roman" w:cs="Times New Roman"/>
          <w:sz w:val="24"/>
          <w:szCs w:val="24"/>
        </w:rPr>
        <w:t>n</w:t>
      </w:r>
      <w:r w:rsidRPr="00E90F72">
        <w:rPr>
          <w:rFonts w:ascii="Times New Roman" w:eastAsia="Times New Roman" w:hAnsi="Times New Roman" w:cs="Times New Roman"/>
          <w:sz w:val="24"/>
          <w:szCs w:val="24"/>
        </w:rPr>
        <w:t>o desejo de assegurar a homogeneidade das turmas escolares, destruíram-se muitas diferenças que consideramos valiosas e importantes, hoje, na sala de aula e fora delas” (Mantoan, 2011, p.</w:t>
      </w:r>
      <w:r w:rsidR="00E90F72" w:rsidRPr="00E90F72">
        <w:rPr>
          <w:rFonts w:ascii="Times New Roman" w:eastAsia="Times New Roman" w:hAnsi="Times New Roman" w:cs="Times New Roman"/>
          <w:sz w:val="24"/>
          <w:szCs w:val="24"/>
        </w:rPr>
        <w:t xml:space="preserve"> </w:t>
      </w:r>
      <w:r w:rsidRPr="00E90F72">
        <w:rPr>
          <w:rFonts w:ascii="Times New Roman" w:eastAsia="Times New Roman" w:hAnsi="Times New Roman" w:cs="Times New Roman"/>
          <w:sz w:val="24"/>
          <w:szCs w:val="24"/>
        </w:rPr>
        <w:t>30)</w:t>
      </w:r>
      <w:r w:rsidR="00483847">
        <w:rPr>
          <w:rFonts w:ascii="Times New Roman" w:eastAsia="Times New Roman" w:hAnsi="Times New Roman" w:cs="Times New Roman"/>
          <w:sz w:val="24"/>
          <w:szCs w:val="24"/>
        </w:rPr>
        <w:t>.</w:t>
      </w:r>
    </w:p>
    <w:p w14:paraId="5A1223D3" w14:textId="00DEB2BA" w:rsidR="00E96AB4" w:rsidRPr="00E90F72" w:rsidRDefault="00E96AB4" w:rsidP="00E96AB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sidRPr="00E90F72">
        <w:rPr>
          <w:rFonts w:ascii="Times New Roman" w:eastAsia="Times New Roman" w:hAnsi="Times New Roman" w:cs="Times New Roman"/>
          <w:sz w:val="24"/>
          <w:szCs w:val="24"/>
        </w:rPr>
        <w:t>Para a autora</w:t>
      </w:r>
      <w:r w:rsidR="005658C0">
        <w:rPr>
          <w:rFonts w:ascii="Times New Roman" w:eastAsia="Times New Roman" w:hAnsi="Times New Roman" w:cs="Times New Roman"/>
          <w:sz w:val="24"/>
          <w:szCs w:val="24"/>
        </w:rPr>
        <w:t>,</w:t>
      </w:r>
      <w:r w:rsidRPr="00E90F72">
        <w:rPr>
          <w:rFonts w:ascii="Times New Roman" w:eastAsia="Times New Roman" w:hAnsi="Times New Roman" w:cs="Times New Roman"/>
          <w:sz w:val="24"/>
          <w:szCs w:val="24"/>
        </w:rPr>
        <w:t xml:space="preserve"> as diferenças enriquecem as práticas escolares. Se continuarmos a promover uma formação de professores, seja inicial ou continuada, sem considerar o público atendido, as realidades vivenciadas, “de cima para baixo”, persistiremos </w:t>
      </w:r>
      <w:r w:rsidR="005658C0">
        <w:rPr>
          <w:rFonts w:ascii="Times New Roman" w:eastAsia="Times New Roman" w:hAnsi="Times New Roman" w:cs="Times New Roman"/>
          <w:sz w:val="24"/>
          <w:szCs w:val="24"/>
        </w:rPr>
        <w:t>em</w:t>
      </w:r>
      <w:r w:rsidRPr="00E90F72">
        <w:rPr>
          <w:rFonts w:ascii="Times New Roman" w:eastAsia="Times New Roman" w:hAnsi="Times New Roman" w:cs="Times New Roman"/>
          <w:sz w:val="24"/>
          <w:szCs w:val="24"/>
        </w:rPr>
        <w:t xml:space="preserve"> cometer os mesmos erros de outrora. E a educação continuará com práticas e </w:t>
      </w:r>
      <w:r w:rsidR="008F041F" w:rsidRPr="00E90F72">
        <w:rPr>
          <w:rFonts w:ascii="Times New Roman" w:eastAsia="Times New Roman" w:hAnsi="Times New Roman" w:cs="Times New Roman"/>
          <w:sz w:val="24"/>
          <w:szCs w:val="24"/>
        </w:rPr>
        <w:t>resultados</w:t>
      </w:r>
      <w:r w:rsidRPr="00E90F72">
        <w:rPr>
          <w:rFonts w:ascii="Times New Roman" w:eastAsia="Times New Roman" w:hAnsi="Times New Roman" w:cs="Times New Roman"/>
          <w:sz w:val="24"/>
          <w:szCs w:val="24"/>
        </w:rPr>
        <w:t xml:space="preserve"> que não contribuem para a adequada formação das gerações que surgem continuamente. Gerações estas com diferenças que engrandecem a prática pedagógica, em vez de representar um obstáculo.</w:t>
      </w:r>
    </w:p>
    <w:p w14:paraId="04F52CCC" w14:textId="1935E9BB" w:rsidR="008F041F" w:rsidRDefault="00E96AB4" w:rsidP="00E96AB4">
      <w:pPr>
        <w:spacing w:after="0" w:line="360" w:lineRule="auto"/>
        <w:ind w:firstLine="708"/>
        <w:jc w:val="both"/>
        <w:rPr>
          <w:rFonts w:ascii="Times New Roman" w:eastAsia="Times New Roman" w:hAnsi="Times New Roman" w:cs="Times New Roman"/>
          <w:sz w:val="24"/>
          <w:szCs w:val="24"/>
        </w:rPr>
      </w:pPr>
      <w:r w:rsidRPr="002B13A6">
        <w:rPr>
          <w:rFonts w:ascii="Times New Roman" w:eastAsia="Times New Roman" w:hAnsi="Times New Roman" w:cs="Times New Roman"/>
          <w:sz w:val="24"/>
          <w:szCs w:val="24"/>
        </w:rPr>
        <w:t xml:space="preserve">Embora as políticas públicas tenham avançado no sentido de melhorar </w:t>
      </w:r>
      <w:r>
        <w:rPr>
          <w:rFonts w:ascii="Times New Roman" w:eastAsia="Times New Roman" w:hAnsi="Times New Roman" w:cs="Times New Roman"/>
          <w:sz w:val="24"/>
          <w:szCs w:val="24"/>
        </w:rPr>
        <w:t>ess</w:t>
      </w:r>
      <w:r w:rsidRPr="002B13A6">
        <w:rPr>
          <w:rFonts w:ascii="Times New Roman" w:eastAsia="Times New Roman" w:hAnsi="Times New Roman" w:cs="Times New Roman"/>
          <w:sz w:val="24"/>
          <w:szCs w:val="24"/>
        </w:rPr>
        <w:t>a formação</w:t>
      </w:r>
      <w:r>
        <w:rPr>
          <w:rFonts w:ascii="Times New Roman" w:eastAsia="Times New Roman" w:hAnsi="Times New Roman" w:cs="Times New Roman"/>
          <w:sz w:val="24"/>
          <w:szCs w:val="24"/>
        </w:rPr>
        <w:t>, quando observamos</w:t>
      </w:r>
      <w:r w:rsidRPr="002B13A6">
        <w:rPr>
          <w:rFonts w:ascii="Times New Roman" w:eastAsia="Times New Roman" w:hAnsi="Times New Roman" w:cs="Times New Roman"/>
          <w:sz w:val="24"/>
          <w:szCs w:val="24"/>
        </w:rPr>
        <w:t xml:space="preserve"> as condições</w:t>
      </w:r>
      <w:r w:rsidR="008F041F">
        <w:rPr>
          <w:rFonts w:ascii="Times New Roman" w:eastAsia="Times New Roman" w:hAnsi="Times New Roman" w:cs="Times New Roman"/>
          <w:sz w:val="24"/>
          <w:szCs w:val="24"/>
        </w:rPr>
        <w:t xml:space="preserve"> </w:t>
      </w:r>
      <w:r w:rsidRPr="002B13A6">
        <w:rPr>
          <w:rFonts w:ascii="Times New Roman" w:eastAsia="Times New Roman" w:hAnsi="Times New Roman" w:cs="Times New Roman"/>
          <w:sz w:val="24"/>
          <w:szCs w:val="24"/>
        </w:rPr>
        <w:t>dos docentes da EJA</w:t>
      </w:r>
      <w:r>
        <w:rPr>
          <w:rFonts w:ascii="Times New Roman" w:eastAsia="Times New Roman" w:hAnsi="Times New Roman" w:cs="Times New Roman"/>
          <w:sz w:val="24"/>
          <w:szCs w:val="24"/>
        </w:rPr>
        <w:t xml:space="preserve"> em Minas Gerais</w:t>
      </w:r>
      <w:r w:rsidRPr="002B13A6">
        <w:rPr>
          <w:rFonts w:ascii="Times New Roman" w:eastAsia="Times New Roman" w:hAnsi="Times New Roman" w:cs="Times New Roman"/>
          <w:sz w:val="24"/>
          <w:szCs w:val="24"/>
        </w:rPr>
        <w:t xml:space="preserve">, a realidade ainda </w:t>
      </w:r>
      <w:r w:rsidRPr="00F1092A">
        <w:rPr>
          <w:rFonts w:ascii="Times New Roman" w:eastAsia="Times New Roman" w:hAnsi="Times New Roman" w:cs="Times New Roman"/>
          <w:sz w:val="24"/>
          <w:szCs w:val="24"/>
        </w:rPr>
        <w:t xml:space="preserve">se caracteriza, em grande parte, pela oferta de </w:t>
      </w:r>
      <w:r w:rsidRPr="00F1092A">
        <w:rPr>
          <w:rFonts w:ascii="Times New Roman" w:eastAsia="Times New Roman" w:hAnsi="Times New Roman" w:cs="Times New Roman"/>
          <w:bCs/>
          <w:sz w:val="24"/>
          <w:szCs w:val="24"/>
        </w:rPr>
        <w:t>cursos estanques</w:t>
      </w:r>
      <w:r w:rsidRPr="00F1092A">
        <w:rPr>
          <w:rFonts w:ascii="Times New Roman" w:eastAsia="Times New Roman" w:hAnsi="Times New Roman" w:cs="Times New Roman"/>
          <w:sz w:val="24"/>
          <w:szCs w:val="24"/>
        </w:rPr>
        <w:t xml:space="preserve">, voltados para uma </w:t>
      </w:r>
      <w:r w:rsidRPr="00F1092A">
        <w:rPr>
          <w:rFonts w:ascii="Times New Roman" w:eastAsia="Times New Roman" w:hAnsi="Times New Roman" w:cs="Times New Roman"/>
          <w:bCs/>
          <w:sz w:val="24"/>
          <w:szCs w:val="24"/>
        </w:rPr>
        <w:t>formação geral e individualizada</w:t>
      </w:r>
      <w:r w:rsidRPr="00F1092A">
        <w:rPr>
          <w:rFonts w:ascii="Times New Roman" w:eastAsia="Times New Roman" w:hAnsi="Times New Roman" w:cs="Times New Roman"/>
          <w:sz w:val="24"/>
          <w:szCs w:val="24"/>
        </w:rPr>
        <w:t>,</w:t>
      </w:r>
      <w:r w:rsidR="000C18FA">
        <w:rPr>
          <w:rFonts w:ascii="Times New Roman" w:eastAsia="Times New Roman" w:hAnsi="Times New Roman" w:cs="Times New Roman"/>
          <w:sz w:val="24"/>
          <w:szCs w:val="24"/>
        </w:rPr>
        <w:t xml:space="preserve"> autodidata,</w:t>
      </w:r>
      <w:r w:rsidRPr="00F1092A">
        <w:rPr>
          <w:rFonts w:ascii="Times New Roman" w:eastAsia="Times New Roman" w:hAnsi="Times New Roman" w:cs="Times New Roman"/>
          <w:sz w:val="24"/>
          <w:szCs w:val="24"/>
        </w:rPr>
        <w:t xml:space="preserve"> desconectada das realidades coletivas e das demandas específicas das redes públicas de ensino. </w:t>
      </w:r>
      <w:r>
        <w:rPr>
          <w:rFonts w:ascii="Times New Roman" w:eastAsia="Times New Roman" w:hAnsi="Times New Roman" w:cs="Times New Roman"/>
          <w:sz w:val="24"/>
          <w:szCs w:val="24"/>
        </w:rPr>
        <w:t xml:space="preserve">São cursos disponibilizados em plataformas de formação, como a Escola de Formação </w:t>
      </w:r>
      <w:r w:rsidRPr="008F041F">
        <w:rPr>
          <w:rFonts w:ascii="Times New Roman" w:eastAsia="Times New Roman" w:hAnsi="Times New Roman" w:cs="Times New Roman"/>
          <w:color w:val="000000" w:themeColor="text1"/>
          <w:sz w:val="24"/>
          <w:szCs w:val="24"/>
        </w:rPr>
        <w:t>(</w:t>
      </w:r>
      <w:hyperlink r:id="rId16" w:history="1">
        <w:r w:rsidRPr="00E90F72">
          <w:rPr>
            <w:rStyle w:val="Hyperlink"/>
            <w:rFonts w:ascii="Times New Roman" w:eastAsia="Times New Roman" w:hAnsi="Times New Roman" w:cs="Times New Roman"/>
            <w:color w:val="000000" w:themeColor="text1"/>
            <w:sz w:val="24"/>
            <w:szCs w:val="24"/>
            <w:u w:val="none"/>
          </w:rPr>
          <w:t>https://escoladeformacao.educacao.mg.gov.br/</w:t>
        </w:r>
      </w:hyperlink>
      <w:r w:rsidRPr="008F041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que</w:t>
      </w:r>
      <w:r w:rsidR="005658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além de </w:t>
      </w:r>
      <w:r w:rsidR="008F041F">
        <w:rPr>
          <w:rFonts w:ascii="Times New Roman" w:eastAsia="Times New Roman" w:hAnsi="Times New Roman" w:cs="Times New Roman"/>
          <w:sz w:val="24"/>
          <w:szCs w:val="24"/>
        </w:rPr>
        <w:t>serem totalmente à distância e sem orientação ou diálogo com outros profissionais, se constituem de cursos</w:t>
      </w:r>
      <w:r>
        <w:rPr>
          <w:rFonts w:ascii="Times New Roman" w:eastAsia="Times New Roman" w:hAnsi="Times New Roman" w:cs="Times New Roman"/>
          <w:sz w:val="24"/>
          <w:szCs w:val="24"/>
        </w:rPr>
        <w:t xml:space="preserve"> fragmentados, com temas </w:t>
      </w:r>
      <w:r w:rsidR="008F041F">
        <w:rPr>
          <w:rFonts w:ascii="Times New Roman" w:eastAsia="Times New Roman" w:hAnsi="Times New Roman" w:cs="Times New Roman"/>
          <w:sz w:val="24"/>
          <w:szCs w:val="24"/>
        </w:rPr>
        <w:t>gerais</w:t>
      </w:r>
      <w:r>
        <w:rPr>
          <w:rFonts w:ascii="Times New Roman" w:eastAsia="Times New Roman" w:hAnsi="Times New Roman" w:cs="Times New Roman"/>
          <w:sz w:val="24"/>
          <w:szCs w:val="24"/>
        </w:rPr>
        <w:t xml:space="preserve"> </w:t>
      </w:r>
      <w:r w:rsidR="008F041F">
        <w:rPr>
          <w:rFonts w:ascii="Times New Roman" w:eastAsia="Times New Roman" w:hAnsi="Times New Roman" w:cs="Times New Roman"/>
          <w:sz w:val="24"/>
          <w:szCs w:val="24"/>
        </w:rPr>
        <w:t>oriundos d</w:t>
      </w:r>
      <w:r>
        <w:rPr>
          <w:rFonts w:ascii="Times New Roman" w:eastAsia="Times New Roman" w:hAnsi="Times New Roman" w:cs="Times New Roman"/>
          <w:sz w:val="24"/>
          <w:szCs w:val="24"/>
        </w:rPr>
        <w:t>os contextos de ensino, proporcionados de maneira generalizada para atender a uma grande demanda, deixa</w:t>
      </w:r>
      <w:r w:rsidR="005658C0">
        <w:rPr>
          <w:rFonts w:ascii="Times New Roman" w:eastAsia="Times New Roman" w:hAnsi="Times New Roman" w:cs="Times New Roman"/>
          <w:sz w:val="24"/>
          <w:szCs w:val="24"/>
        </w:rPr>
        <w:t>ndo</w:t>
      </w:r>
      <w:r>
        <w:rPr>
          <w:rFonts w:ascii="Times New Roman" w:eastAsia="Times New Roman" w:hAnsi="Times New Roman" w:cs="Times New Roman"/>
          <w:sz w:val="24"/>
          <w:szCs w:val="24"/>
        </w:rPr>
        <w:t xml:space="preserve"> as formações individualizadas para as instituições de ensino. </w:t>
      </w:r>
    </w:p>
    <w:p w14:paraId="4CC44B1A" w14:textId="0398CEB2"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prática, observa-se</w:t>
      </w:r>
      <w:r w:rsidR="005658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por meio de encontros semanais, que os agentes escolares responsáveis por estas formações proporcionam diálogos formativos a partir das exigências que a instituição reclama</w:t>
      </w:r>
      <w:r w:rsidR="008F041F">
        <w:rPr>
          <w:rFonts w:ascii="Times New Roman" w:eastAsia="Times New Roman" w:hAnsi="Times New Roman" w:cs="Times New Roman"/>
          <w:sz w:val="24"/>
          <w:szCs w:val="24"/>
        </w:rPr>
        <w:t>, no sentido de ser trabalhado temas que requer</w:t>
      </w:r>
      <w:r w:rsidR="005658C0">
        <w:rPr>
          <w:rFonts w:ascii="Times New Roman" w:eastAsia="Times New Roman" w:hAnsi="Times New Roman" w:cs="Times New Roman"/>
          <w:sz w:val="24"/>
          <w:szCs w:val="24"/>
        </w:rPr>
        <w:t>em</w:t>
      </w:r>
      <w:r w:rsidR="008F041F">
        <w:rPr>
          <w:rFonts w:ascii="Times New Roman" w:eastAsia="Times New Roman" w:hAnsi="Times New Roman" w:cs="Times New Roman"/>
          <w:sz w:val="24"/>
          <w:szCs w:val="24"/>
        </w:rPr>
        <w:t xml:space="preserve"> maior urgência, diante das demandas existentes</w:t>
      </w:r>
      <w:r>
        <w:rPr>
          <w:rFonts w:ascii="Times New Roman" w:eastAsia="Times New Roman" w:hAnsi="Times New Roman" w:cs="Times New Roman"/>
          <w:sz w:val="24"/>
          <w:szCs w:val="24"/>
        </w:rPr>
        <w:t xml:space="preserve">. Deste modo, não se configura uma formação compatível com as exigências da EJA, visto que ela continua </w:t>
      </w:r>
      <w:r w:rsidR="008F041F">
        <w:rPr>
          <w:rFonts w:ascii="Times New Roman" w:eastAsia="Times New Roman" w:hAnsi="Times New Roman" w:cs="Times New Roman"/>
          <w:sz w:val="24"/>
          <w:szCs w:val="24"/>
        </w:rPr>
        <w:t>sendo vista no bojo das demais modalidades,</w:t>
      </w:r>
      <w:r>
        <w:rPr>
          <w:rFonts w:ascii="Times New Roman" w:eastAsia="Times New Roman" w:hAnsi="Times New Roman" w:cs="Times New Roman"/>
          <w:sz w:val="24"/>
          <w:szCs w:val="24"/>
        </w:rPr>
        <w:t xml:space="preserve"> </w:t>
      </w:r>
      <w:r w:rsidR="008F041F">
        <w:rPr>
          <w:rFonts w:ascii="Times New Roman" w:eastAsia="Times New Roman" w:hAnsi="Times New Roman" w:cs="Times New Roman"/>
          <w:sz w:val="24"/>
          <w:szCs w:val="24"/>
        </w:rPr>
        <w:t xml:space="preserve">sem quaisquer diferenciações. </w:t>
      </w:r>
      <w:r>
        <w:rPr>
          <w:rFonts w:ascii="Times New Roman" w:eastAsia="Times New Roman" w:hAnsi="Times New Roman" w:cs="Times New Roman"/>
          <w:sz w:val="24"/>
          <w:szCs w:val="24"/>
        </w:rPr>
        <w:t>Isto pode ser verificado a partir da vivência dos professores e dos especialistas no campo de trabalho dessas instituições estaduais.</w:t>
      </w:r>
    </w:p>
    <w:p w14:paraId="2181F8BE" w14:textId="272863CF" w:rsidR="00D3013C" w:rsidRDefault="00E96AB4" w:rsidP="00E96AB4">
      <w:pPr>
        <w:spacing w:after="0" w:line="360" w:lineRule="auto"/>
        <w:ind w:firstLine="708"/>
        <w:jc w:val="both"/>
        <w:rPr>
          <w:rFonts w:ascii="Times New Roman" w:eastAsia="Times New Roman" w:hAnsi="Times New Roman" w:cs="Times New Roman"/>
          <w:sz w:val="24"/>
          <w:szCs w:val="24"/>
        </w:rPr>
      </w:pPr>
      <w:r w:rsidRPr="00F1092A">
        <w:rPr>
          <w:rFonts w:ascii="Times New Roman" w:eastAsia="Times New Roman" w:hAnsi="Times New Roman" w:cs="Times New Roman"/>
          <w:sz w:val="24"/>
          <w:szCs w:val="24"/>
        </w:rPr>
        <w:t>Essa lógica fragmentada compromete a construção de uma identidade docente mais articulada com os desafios contemporâneos da educação,</w:t>
      </w:r>
      <w:r w:rsidR="008F041F">
        <w:rPr>
          <w:rFonts w:ascii="Times New Roman" w:eastAsia="Times New Roman" w:hAnsi="Times New Roman" w:cs="Times New Roman"/>
          <w:sz w:val="24"/>
          <w:szCs w:val="24"/>
        </w:rPr>
        <w:t xml:space="preserve"> assim como para as práticas pedagógicas dos professores, </w:t>
      </w:r>
      <w:r w:rsidRPr="00F1092A">
        <w:rPr>
          <w:rFonts w:ascii="Times New Roman" w:eastAsia="Times New Roman" w:hAnsi="Times New Roman" w:cs="Times New Roman"/>
          <w:sz w:val="24"/>
          <w:szCs w:val="24"/>
        </w:rPr>
        <w:t xml:space="preserve">especialmente no que se refere à formação para </w:t>
      </w:r>
      <w:r>
        <w:rPr>
          <w:rFonts w:ascii="Times New Roman" w:eastAsia="Times New Roman" w:hAnsi="Times New Roman" w:cs="Times New Roman"/>
          <w:sz w:val="24"/>
          <w:szCs w:val="24"/>
        </w:rPr>
        <w:t xml:space="preserve">esta </w:t>
      </w:r>
      <w:r w:rsidRPr="00F1092A">
        <w:rPr>
          <w:rFonts w:ascii="Times New Roman" w:eastAsia="Times New Roman" w:hAnsi="Times New Roman" w:cs="Times New Roman"/>
          <w:sz w:val="24"/>
          <w:szCs w:val="24"/>
        </w:rPr>
        <w:t>modalidade</w:t>
      </w:r>
      <w:r>
        <w:rPr>
          <w:rFonts w:ascii="Times New Roman" w:eastAsia="Times New Roman" w:hAnsi="Times New Roman" w:cs="Times New Roman"/>
          <w:sz w:val="24"/>
          <w:szCs w:val="24"/>
        </w:rPr>
        <w:t xml:space="preserve"> </w:t>
      </w:r>
      <w:r w:rsidRPr="00F1092A">
        <w:rPr>
          <w:rFonts w:ascii="Times New Roman" w:eastAsia="Times New Roman" w:hAnsi="Times New Roman" w:cs="Times New Roman"/>
          <w:sz w:val="24"/>
          <w:szCs w:val="24"/>
        </w:rPr>
        <w:t>(EJA),</w:t>
      </w:r>
      <w:r w:rsidR="008F041F" w:rsidRPr="008F041F">
        <w:rPr>
          <w:rFonts w:ascii="Times New Roman" w:eastAsia="Times New Roman" w:hAnsi="Times New Roman" w:cs="Times New Roman"/>
          <w:sz w:val="24"/>
          <w:szCs w:val="24"/>
        </w:rPr>
        <w:t xml:space="preserve"> q</w:t>
      </w:r>
      <w:r w:rsidR="008F041F">
        <w:rPr>
          <w:rFonts w:ascii="Times New Roman" w:eastAsia="Times New Roman" w:hAnsi="Times New Roman" w:cs="Times New Roman"/>
          <w:sz w:val="24"/>
          <w:szCs w:val="24"/>
        </w:rPr>
        <w:t>ue, se</w:t>
      </w:r>
      <w:r w:rsidR="008F041F" w:rsidRPr="008F041F">
        <w:rPr>
          <w:rFonts w:ascii="Times New Roman" w:eastAsia="Times New Roman" w:hAnsi="Times New Roman" w:cs="Times New Roman"/>
          <w:sz w:val="24"/>
          <w:szCs w:val="24"/>
        </w:rPr>
        <w:t xml:space="preserve"> entrelaçada a outra mod</w:t>
      </w:r>
      <w:r w:rsidR="005658C0">
        <w:rPr>
          <w:rFonts w:ascii="Times New Roman" w:eastAsia="Times New Roman" w:hAnsi="Times New Roman" w:cs="Times New Roman"/>
          <w:sz w:val="24"/>
          <w:szCs w:val="24"/>
        </w:rPr>
        <w:t>a</w:t>
      </w:r>
      <w:r w:rsidR="008F041F" w:rsidRPr="008F041F">
        <w:rPr>
          <w:rFonts w:ascii="Times New Roman" w:eastAsia="Times New Roman" w:hAnsi="Times New Roman" w:cs="Times New Roman"/>
          <w:sz w:val="24"/>
          <w:szCs w:val="24"/>
        </w:rPr>
        <w:t>lidade,</w:t>
      </w:r>
      <w:r w:rsidR="008F041F">
        <w:rPr>
          <w:rFonts w:ascii="Times New Roman" w:eastAsia="Times New Roman" w:hAnsi="Times New Roman" w:cs="Times New Roman"/>
          <w:sz w:val="24"/>
          <w:szCs w:val="24"/>
        </w:rPr>
        <w:t xml:space="preserve"> não confere a </w:t>
      </w:r>
      <w:r w:rsidR="00D3013C">
        <w:rPr>
          <w:rFonts w:ascii="Times New Roman" w:eastAsia="Times New Roman" w:hAnsi="Times New Roman" w:cs="Times New Roman"/>
          <w:sz w:val="24"/>
          <w:szCs w:val="24"/>
        </w:rPr>
        <w:t xml:space="preserve">perspectiva </w:t>
      </w:r>
      <w:r w:rsidR="008F041F">
        <w:rPr>
          <w:rFonts w:ascii="Times New Roman" w:eastAsia="Times New Roman" w:hAnsi="Times New Roman" w:cs="Times New Roman"/>
          <w:sz w:val="24"/>
          <w:szCs w:val="24"/>
        </w:rPr>
        <w:t>exigida,</w:t>
      </w:r>
      <w:r w:rsidR="008F041F" w:rsidRPr="008F041F">
        <w:rPr>
          <w:rFonts w:ascii="Times New Roman" w:eastAsia="Times New Roman" w:hAnsi="Times New Roman" w:cs="Times New Roman"/>
          <w:sz w:val="24"/>
          <w:szCs w:val="24"/>
        </w:rPr>
        <w:t xml:space="preserve"> </w:t>
      </w:r>
      <w:r w:rsidRPr="00F1092A">
        <w:rPr>
          <w:rFonts w:ascii="Times New Roman" w:eastAsia="Times New Roman" w:hAnsi="Times New Roman" w:cs="Times New Roman"/>
          <w:sz w:val="24"/>
          <w:szCs w:val="24"/>
        </w:rPr>
        <w:t xml:space="preserve">que </w:t>
      </w:r>
      <w:r w:rsidR="008F041F">
        <w:rPr>
          <w:rFonts w:ascii="Times New Roman" w:eastAsia="Times New Roman" w:hAnsi="Times New Roman" w:cs="Times New Roman"/>
          <w:sz w:val="24"/>
          <w:szCs w:val="24"/>
        </w:rPr>
        <w:t xml:space="preserve">deve contemplar </w:t>
      </w:r>
      <w:r w:rsidRPr="00F1092A">
        <w:rPr>
          <w:rFonts w:ascii="Times New Roman" w:eastAsia="Times New Roman" w:hAnsi="Times New Roman" w:cs="Times New Roman"/>
          <w:sz w:val="24"/>
          <w:szCs w:val="24"/>
        </w:rPr>
        <w:t>abordagens mais integradas</w:t>
      </w:r>
      <w:r w:rsidR="008F041F">
        <w:rPr>
          <w:rFonts w:ascii="Times New Roman" w:eastAsia="Times New Roman" w:hAnsi="Times New Roman" w:cs="Times New Roman"/>
          <w:sz w:val="24"/>
          <w:szCs w:val="24"/>
        </w:rPr>
        <w:t xml:space="preserve"> e</w:t>
      </w:r>
      <w:r w:rsidRPr="00F1092A">
        <w:rPr>
          <w:rFonts w:ascii="Times New Roman" w:eastAsia="Times New Roman" w:hAnsi="Times New Roman" w:cs="Times New Roman"/>
          <w:sz w:val="24"/>
          <w:szCs w:val="24"/>
        </w:rPr>
        <w:t xml:space="preserve"> contextualizadas</w:t>
      </w:r>
      <w:r w:rsidR="008F041F">
        <w:rPr>
          <w:rFonts w:ascii="Times New Roman" w:eastAsia="Times New Roman" w:hAnsi="Times New Roman" w:cs="Times New Roman"/>
          <w:sz w:val="24"/>
          <w:szCs w:val="24"/>
        </w:rPr>
        <w:t xml:space="preserve">, </w:t>
      </w:r>
      <w:r w:rsidR="00D3013C">
        <w:rPr>
          <w:rFonts w:ascii="Times New Roman" w:eastAsia="Times New Roman" w:hAnsi="Times New Roman" w:cs="Times New Roman"/>
          <w:sz w:val="24"/>
          <w:szCs w:val="24"/>
        </w:rPr>
        <w:t>tendo por</w:t>
      </w:r>
      <w:r w:rsidR="008F041F">
        <w:rPr>
          <w:rFonts w:ascii="Times New Roman" w:eastAsia="Times New Roman" w:hAnsi="Times New Roman" w:cs="Times New Roman"/>
          <w:sz w:val="24"/>
          <w:szCs w:val="24"/>
        </w:rPr>
        <w:t xml:space="preserve"> base de ensino </w:t>
      </w:r>
      <w:r>
        <w:rPr>
          <w:rFonts w:ascii="Times New Roman" w:eastAsia="Times New Roman" w:hAnsi="Times New Roman" w:cs="Times New Roman"/>
          <w:sz w:val="24"/>
          <w:szCs w:val="24"/>
        </w:rPr>
        <w:t>que correlacione às vivências dos educandos</w:t>
      </w:r>
      <w:r w:rsidR="00D3013C">
        <w:rPr>
          <w:rFonts w:ascii="Times New Roman" w:eastAsia="Times New Roman" w:hAnsi="Times New Roman" w:cs="Times New Roman"/>
          <w:sz w:val="24"/>
          <w:szCs w:val="24"/>
        </w:rPr>
        <w:t>.</w:t>
      </w:r>
    </w:p>
    <w:p w14:paraId="123051C4" w14:textId="77777777" w:rsidR="00E96AB4" w:rsidRDefault="00D3013C"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Nas </w:t>
      </w:r>
      <w:r w:rsidR="00E96AB4">
        <w:rPr>
          <w:rFonts w:ascii="Times New Roman" w:eastAsia="Times New Roman" w:hAnsi="Times New Roman" w:cs="Times New Roman"/>
          <w:sz w:val="24"/>
          <w:szCs w:val="24"/>
        </w:rPr>
        <w:t xml:space="preserve">vivências de uma diversidade, </w:t>
      </w:r>
      <w:r>
        <w:rPr>
          <w:rFonts w:ascii="Times New Roman" w:eastAsia="Times New Roman" w:hAnsi="Times New Roman" w:cs="Times New Roman"/>
          <w:sz w:val="24"/>
          <w:szCs w:val="24"/>
        </w:rPr>
        <w:t>a modalidade vem se</w:t>
      </w:r>
      <w:r w:rsidR="00E96AB4">
        <w:rPr>
          <w:rFonts w:ascii="Times New Roman" w:eastAsia="Times New Roman" w:hAnsi="Times New Roman" w:cs="Times New Roman"/>
          <w:sz w:val="24"/>
          <w:szCs w:val="24"/>
        </w:rPr>
        <w:t xml:space="preserve"> enquadra</w:t>
      </w:r>
      <w:r>
        <w:rPr>
          <w:rFonts w:ascii="Times New Roman" w:eastAsia="Times New Roman" w:hAnsi="Times New Roman" w:cs="Times New Roman"/>
          <w:sz w:val="24"/>
          <w:szCs w:val="24"/>
        </w:rPr>
        <w:t>ndo</w:t>
      </w:r>
      <w:r w:rsidR="00E96AB4">
        <w:rPr>
          <w:rFonts w:ascii="Times New Roman" w:eastAsia="Times New Roman" w:hAnsi="Times New Roman" w:cs="Times New Roman"/>
          <w:sz w:val="24"/>
          <w:szCs w:val="24"/>
        </w:rPr>
        <w:t xml:space="preserve"> a uma homogeneidade do sistema de ensino, com currículos e programas aproveitados do sistema de ensino médio comum, sem qualquer adequação para sua realidade. “Falsas saídas têm permitido às escolas comuns e especiais escaparem da tangente e se livrarem do enfrentamento necessário com a organização pedagógica excludente e ultrapassada que as sustenta” (Mantoan, 2011, p.</w:t>
      </w:r>
      <w:r w:rsidR="00D90645">
        <w:rPr>
          <w:rFonts w:ascii="Times New Roman" w:eastAsia="Times New Roman" w:hAnsi="Times New Roman" w:cs="Times New Roman"/>
          <w:sz w:val="24"/>
          <w:szCs w:val="24"/>
        </w:rPr>
        <w:t xml:space="preserve"> </w:t>
      </w:r>
      <w:r w:rsidR="00E96AB4">
        <w:rPr>
          <w:rFonts w:ascii="Times New Roman" w:eastAsia="Times New Roman" w:hAnsi="Times New Roman" w:cs="Times New Roman"/>
          <w:sz w:val="24"/>
          <w:szCs w:val="24"/>
        </w:rPr>
        <w:t>31).</w:t>
      </w:r>
    </w:p>
    <w:p w14:paraId="62BD7D48" w14:textId="696974DD" w:rsidR="00E96AB4" w:rsidRDefault="00E96AB4" w:rsidP="00E96AB4">
      <w:pPr>
        <w:spacing w:after="0" w:line="360" w:lineRule="auto"/>
        <w:ind w:firstLine="708"/>
        <w:jc w:val="both"/>
        <w:rPr>
          <w:rFonts w:ascii="Times New Roman" w:eastAsia="Times New Roman" w:hAnsi="Times New Roman" w:cs="Times New Roman"/>
          <w:sz w:val="24"/>
          <w:szCs w:val="24"/>
        </w:rPr>
      </w:pPr>
      <w:r w:rsidRPr="00114B21">
        <w:rPr>
          <w:rFonts w:ascii="Times New Roman" w:hAnsi="Times New Roman" w:cs="Times New Roman"/>
          <w:sz w:val="24"/>
          <w:szCs w:val="24"/>
        </w:rPr>
        <w:t xml:space="preserve">A autora sugere uma crítica profunda à forma como as escolas, tanto </w:t>
      </w:r>
      <w:r w:rsidRPr="00114B21">
        <w:rPr>
          <w:rStyle w:val="Forte"/>
          <w:rFonts w:ascii="Times New Roman" w:hAnsi="Times New Roman" w:cs="Times New Roman"/>
          <w:b w:val="0"/>
          <w:sz w:val="24"/>
          <w:szCs w:val="24"/>
        </w:rPr>
        <w:t>comuns</w:t>
      </w:r>
      <w:r w:rsidRPr="00114B21">
        <w:rPr>
          <w:rFonts w:ascii="Times New Roman" w:hAnsi="Times New Roman" w:cs="Times New Roman"/>
          <w:sz w:val="24"/>
          <w:szCs w:val="24"/>
        </w:rPr>
        <w:t xml:space="preserve"> quanto </w:t>
      </w:r>
      <w:r w:rsidRPr="00114B21">
        <w:rPr>
          <w:rStyle w:val="Forte"/>
          <w:rFonts w:ascii="Times New Roman" w:hAnsi="Times New Roman" w:cs="Times New Roman"/>
          <w:b w:val="0"/>
          <w:sz w:val="24"/>
          <w:szCs w:val="24"/>
        </w:rPr>
        <w:t>especiais</w:t>
      </w:r>
      <w:r w:rsidRPr="00114B21">
        <w:rPr>
          <w:rFonts w:ascii="Times New Roman" w:hAnsi="Times New Roman" w:cs="Times New Roman"/>
          <w:sz w:val="24"/>
          <w:szCs w:val="24"/>
        </w:rPr>
        <w:t xml:space="preserve">, têm lidado com os desafios da </w:t>
      </w:r>
      <w:r w:rsidRPr="00114B21">
        <w:rPr>
          <w:rStyle w:val="Forte"/>
          <w:rFonts w:ascii="Times New Roman" w:hAnsi="Times New Roman" w:cs="Times New Roman"/>
          <w:b w:val="0"/>
          <w:sz w:val="24"/>
          <w:szCs w:val="24"/>
        </w:rPr>
        <w:t>inclusão educacional</w:t>
      </w:r>
      <w:r w:rsidRPr="00114B21">
        <w:rPr>
          <w:rFonts w:ascii="Times New Roman" w:hAnsi="Times New Roman" w:cs="Times New Roman"/>
          <w:sz w:val="24"/>
          <w:szCs w:val="24"/>
        </w:rPr>
        <w:t xml:space="preserve"> e da </w:t>
      </w:r>
      <w:r w:rsidRPr="00114B21">
        <w:rPr>
          <w:rStyle w:val="Forte"/>
          <w:rFonts w:ascii="Times New Roman" w:hAnsi="Times New Roman" w:cs="Times New Roman"/>
          <w:b w:val="0"/>
          <w:sz w:val="24"/>
          <w:szCs w:val="24"/>
        </w:rPr>
        <w:t>organização pedagógica</w:t>
      </w:r>
      <w:r>
        <w:t>. P</w:t>
      </w:r>
      <w:r>
        <w:rPr>
          <w:rFonts w:ascii="Times New Roman" w:eastAsia="Times New Roman" w:hAnsi="Times New Roman" w:cs="Times New Roman"/>
          <w:sz w:val="24"/>
          <w:szCs w:val="24"/>
        </w:rPr>
        <w:t>or conseguinte, infere-se que as escolas continuam a reproduzir as mesmas práticas excludentes, devendo haver outra saída, qual seja</w:t>
      </w:r>
      <w:r w:rsidR="005658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uma reestruturação destas para tornar-se inclusivas</w:t>
      </w:r>
      <w:r w:rsidR="005658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isso passa pela organização da prática pedagógica</w:t>
      </w:r>
      <w:r w:rsidR="00D3013C">
        <w:rPr>
          <w:rFonts w:ascii="Times New Roman" w:eastAsia="Times New Roman" w:hAnsi="Times New Roman" w:cs="Times New Roman"/>
          <w:sz w:val="24"/>
          <w:szCs w:val="24"/>
        </w:rPr>
        <w:t xml:space="preserve"> para os diferentes</w:t>
      </w:r>
      <w:r>
        <w:rPr>
          <w:rFonts w:ascii="Times New Roman" w:eastAsia="Times New Roman" w:hAnsi="Times New Roman" w:cs="Times New Roman"/>
          <w:sz w:val="24"/>
          <w:szCs w:val="24"/>
        </w:rPr>
        <w:t>. E essa prática pedagógica tem estreita relação com uma formação de professores bem estruturada</w:t>
      </w:r>
      <w:r w:rsidR="00D3013C">
        <w:rPr>
          <w:rFonts w:ascii="Times New Roman" w:eastAsia="Times New Roman" w:hAnsi="Times New Roman" w:cs="Times New Roman"/>
          <w:sz w:val="24"/>
          <w:szCs w:val="24"/>
        </w:rPr>
        <w:t>, seja ela inicial ou continuada.</w:t>
      </w:r>
    </w:p>
    <w:p w14:paraId="1A7C0C06" w14:textId="35DAAB0B"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virtude disso, o enfrentamento desta lógica deve se firmar em uma formação adequada, alicerçada em bases reais do “chão da escola”, </w:t>
      </w:r>
      <w:r w:rsidR="005658C0">
        <w:rPr>
          <w:rFonts w:ascii="Times New Roman" w:eastAsia="Times New Roman" w:hAnsi="Times New Roman" w:cs="Times New Roman"/>
          <w:sz w:val="24"/>
          <w:szCs w:val="24"/>
        </w:rPr>
        <w:t>em que</w:t>
      </w:r>
      <w:r>
        <w:rPr>
          <w:rFonts w:ascii="Times New Roman" w:eastAsia="Times New Roman" w:hAnsi="Times New Roman" w:cs="Times New Roman"/>
          <w:sz w:val="24"/>
          <w:szCs w:val="24"/>
        </w:rPr>
        <w:t xml:space="preserve"> os professores não podem mais esquivar-se de aprender o que é realmente importante para sua prática pedagógica e o atendimento aos alunos reais que necessitam ser reconhecidos em seus direitos primordiais, que é o de aprender com qualidade. Assim, </w:t>
      </w:r>
      <w:r w:rsidR="005658C0">
        <w:rPr>
          <w:rFonts w:ascii="Times New Roman" w:eastAsia="Times New Roman" w:hAnsi="Times New Roman" w:cs="Times New Roman"/>
          <w:sz w:val="24"/>
          <w:szCs w:val="24"/>
        </w:rPr>
        <w:t>“</w:t>
      </w:r>
      <w:r>
        <w:rPr>
          <w:rFonts w:ascii="Times New Roman" w:eastAsia="Times New Roman" w:hAnsi="Times New Roman" w:cs="Times New Roman"/>
          <w:sz w:val="24"/>
          <w:szCs w:val="24"/>
        </w:rPr>
        <w:t>É preciso demolir os pilares nos quais a escola tem se firmado até agora” (Mantoan, 2011, 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32), sinalizando que uma educação que de fato inclua os estudantes precisa modificar sobremaneira as ações da escola e redimensioná-la quanto a suas posturas pedagógicas, organização administrativa e pedagógica como um todo.</w:t>
      </w:r>
    </w:p>
    <w:p w14:paraId="23E605FE" w14:textId="737C3B85" w:rsidR="00E96AB4" w:rsidRDefault="00E96AB4" w:rsidP="00E96AB4">
      <w:pPr>
        <w:spacing w:after="0" w:line="360" w:lineRule="auto"/>
        <w:ind w:firstLine="708"/>
        <w:jc w:val="both"/>
        <w:rPr>
          <w:rFonts w:ascii="Times New Roman" w:eastAsia="Times New Roman" w:hAnsi="Times New Roman" w:cs="Times New Roman"/>
          <w:bCs/>
          <w:iCs/>
          <w:sz w:val="24"/>
          <w:szCs w:val="24"/>
        </w:rPr>
      </w:pPr>
      <w:r w:rsidRPr="002B13A6">
        <w:rPr>
          <w:rFonts w:ascii="Times New Roman" w:eastAsia="Times New Roman" w:hAnsi="Times New Roman" w:cs="Times New Roman"/>
          <w:sz w:val="24"/>
          <w:szCs w:val="24"/>
        </w:rPr>
        <w:t xml:space="preserve">Sabendo que a </w:t>
      </w:r>
      <w:r w:rsidRPr="002B13A6">
        <w:rPr>
          <w:rFonts w:ascii="Times New Roman" w:eastAsia="Times New Roman" w:hAnsi="Times New Roman" w:cs="Times New Roman"/>
          <w:bCs/>
          <w:sz w:val="24"/>
          <w:szCs w:val="24"/>
        </w:rPr>
        <w:t>oferta do Ensino Médio</w:t>
      </w:r>
      <w:r w:rsidRPr="002B13A6">
        <w:rPr>
          <w:rFonts w:ascii="Times New Roman" w:eastAsia="Times New Roman" w:hAnsi="Times New Roman" w:cs="Times New Roman"/>
          <w:sz w:val="24"/>
          <w:szCs w:val="24"/>
        </w:rPr>
        <w:t xml:space="preserve">, conforme o </w:t>
      </w:r>
      <w:r w:rsidRPr="002B13A6">
        <w:rPr>
          <w:rFonts w:ascii="Times New Roman" w:eastAsia="Times New Roman" w:hAnsi="Times New Roman" w:cs="Times New Roman"/>
          <w:bCs/>
          <w:sz w:val="24"/>
          <w:szCs w:val="24"/>
        </w:rPr>
        <w:t>Art. 12 da LDB</w:t>
      </w:r>
      <w:r w:rsidRPr="002B13A6">
        <w:rPr>
          <w:rFonts w:ascii="Times New Roman" w:eastAsia="Times New Roman" w:hAnsi="Times New Roman" w:cs="Times New Roman"/>
          <w:sz w:val="24"/>
          <w:szCs w:val="24"/>
        </w:rPr>
        <w:t xml:space="preserve">, fica a cargo dos </w:t>
      </w:r>
      <w:r w:rsidRPr="002B13A6">
        <w:rPr>
          <w:rFonts w:ascii="Times New Roman" w:eastAsia="Times New Roman" w:hAnsi="Times New Roman" w:cs="Times New Roman"/>
          <w:bCs/>
          <w:sz w:val="24"/>
          <w:szCs w:val="24"/>
        </w:rPr>
        <w:t>estados</w:t>
      </w:r>
      <w:r w:rsidRPr="002B13A6">
        <w:rPr>
          <w:rFonts w:ascii="Times New Roman" w:eastAsia="Times New Roman" w:hAnsi="Times New Roman" w:cs="Times New Roman"/>
          <w:sz w:val="24"/>
          <w:szCs w:val="24"/>
        </w:rPr>
        <w:t xml:space="preserve"> e </w:t>
      </w:r>
      <w:r w:rsidR="00883BD8">
        <w:rPr>
          <w:rFonts w:ascii="Times New Roman" w:eastAsia="Times New Roman" w:hAnsi="Times New Roman" w:cs="Times New Roman"/>
          <w:sz w:val="24"/>
          <w:szCs w:val="24"/>
        </w:rPr>
        <w:t xml:space="preserve">do </w:t>
      </w:r>
      <w:r w:rsidRPr="002B13A6">
        <w:rPr>
          <w:rFonts w:ascii="Times New Roman" w:eastAsia="Times New Roman" w:hAnsi="Times New Roman" w:cs="Times New Roman"/>
          <w:bCs/>
          <w:sz w:val="24"/>
          <w:szCs w:val="24"/>
        </w:rPr>
        <w:t>Distrito Federal</w:t>
      </w:r>
      <w:r w:rsidRPr="002B13A6">
        <w:rPr>
          <w:rFonts w:ascii="Times New Roman" w:eastAsia="Times New Roman" w:hAnsi="Times New Roman" w:cs="Times New Roman"/>
          <w:sz w:val="24"/>
          <w:szCs w:val="24"/>
        </w:rPr>
        <w:t xml:space="preserve">, sendo de responsabilidade do </w:t>
      </w:r>
      <w:r w:rsidRPr="002B13A6">
        <w:rPr>
          <w:rFonts w:ascii="Times New Roman" w:eastAsia="Times New Roman" w:hAnsi="Times New Roman" w:cs="Times New Roman"/>
          <w:bCs/>
          <w:sz w:val="24"/>
          <w:szCs w:val="24"/>
        </w:rPr>
        <w:t>estado</w:t>
      </w:r>
      <w:r w:rsidRPr="002B13A6">
        <w:rPr>
          <w:rFonts w:ascii="Times New Roman" w:eastAsia="Times New Roman" w:hAnsi="Times New Roman" w:cs="Times New Roman"/>
          <w:sz w:val="24"/>
          <w:szCs w:val="24"/>
        </w:rPr>
        <w:t xml:space="preserve"> garantir a oferta dessa etapa da educação básica. </w:t>
      </w:r>
      <w:r w:rsidRPr="002B13A6">
        <w:rPr>
          <w:rFonts w:ascii="Times New Roman" w:eastAsia="Times New Roman" w:hAnsi="Times New Roman" w:cs="Times New Roman"/>
          <w:iCs/>
          <w:sz w:val="24"/>
          <w:szCs w:val="24"/>
        </w:rPr>
        <w:t>"O ensino médio será oferecido, prioritariamente, pelos Estados e pelo Distrito Federal” (LDB</w:t>
      </w:r>
      <w:r w:rsidRPr="002B13A6">
        <w:rPr>
          <w:rFonts w:ascii="Times New Roman" w:eastAsia="Times New Roman" w:hAnsi="Times New Roman" w:cs="Times New Roman"/>
          <w:bCs/>
          <w:sz w:val="24"/>
          <w:szCs w:val="24"/>
        </w:rPr>
        <w:t xml:space="preserve"> 9394/96, </w:t>
      </w:r>
      <w:r w:rsidRPr="002B13A6">
        <w:rPr>
          <w:rFonts w:ascii="Times New Roman" w:eastAsia="Times New Roman" w:hAnsi="Times New Roman" w:cs="Times New Roman"/>
          <w:bCs/>
          <w:iCs/>
          <w:sz w:val="24"/>
          <w:szCs w:val="24"/>
        </w:rPr>
        <w:t>Art. 12)</w:t>
      </w:r>
      <w:r w:rsidR="00883BD8">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 xml:space="preserve"> </w:t>
      </w:r>
      <w:r w:rsidR="00883BD8">
        <w:rPr>
          <w:rFonts w:ascii="Times New Roman" w:eastAsia="Times New Roman" w:hAnsi="Times New Roman" w:cs="Times New Roman"/>
          <w:bCs/>
          <w:iCs/>
          <w:sz w:val="24"/>
          <w:szCs w:val="24"/>
        </w:rPr>
        <w:t>A</w:t>
      </w:r>
      <w:r>
        <w:rPr>
          <w:rFonts w:ascii="Times New Roman" w:eastAsia="Times New Roman" w:hAnsi="Times New Roman" w:cs="Times New Roman"/>
          <w:bCs/>
          <w:iCs/>
          <w:sz w:val="24"/>
          <w:szCs w:val="24"/>
        </w:rPr>
        <w:t xml:space="preserve"> EJA regular integrada ao Ensino Médio passa a ser necessariamente ofertada pelos estados, com a responsabilidade de proporcionar investimentos e organização para seu atendimento com a qualidade desejada.</w:t>
      </w:r>
    </w:p>
    <w:p w14:paraId="4A80A382" w14:textId="41EC2FFE" w:rsidR="00E96AB4" w:rsidRPr="007F44F5" w:rsidRDefault="00E96AB4" w:rsidP="00E96AB4">
      <w:pPr>
        <w:spacing w:after="0" w:line="360" w:lineRule="auto"/>
        <w:ind w:firstLine="708"/>
        <w:jc w:val="both"/>
        <w:rPr>
          <w:rFonts w:ascii="Times New Roman" w:eastAsia="Times New Roman" w:hAnsi="Times New Roman" w:cs="Times New Roman"/>
          <w:sz w:val="24"/>
          <w:szCs w:val="24"/>
        </w:rPr>
      </w:pPr>
      <w:r w:rsidRPr="007F44F5">
        <w:rPr>
          <w:rFonts w:ascii="Times New Roman" w:eastAsia="Times New Roman" w:hAnsi="Times New Roman" w:cs="Times New Roman"/>
          <w:sz w:val="24"/>
          <w:szCs w:val="24"/>
        </w:rPr>
        <w:t xml:space="preserve">O Ministério da Educação (MEC) homologou, em 2024, as novas Diretrizes Curriculares Nacionais (DCN) para a Formação Inicial em Nível Superior de Profissional do Magistério da Educação Escolar Básica (Resolução 04/2024), um marco significativo para a </w:t>
      </w:r>
      <w:r w:rsidR="00883BD8">
        <w:rPr>
          <w:rFonts w:ascii="Times New Roman" w:eastAsia="Times New Roman" w:hAnsi="Times New Roman" w:cs="Times New Roman"/>
          <w:sz w:val="24"/>
          <w:szCs w:val="24"/>
        </w:rPr>
        <w:t>e</w:t>
      </w:r>
      <w:r w:rsidRPr="007F44F5">
        <w:rPr>
          <w:rFonts w:ascii="Times New Roman" w:eastAsia="Times New Roman" w:hAnsi="Times New Roman" w:cs="Times New Roman"/>
          <w:sz w:val="24"/>
          <w:szCs w:val="24"/>
        </w:rPr>
        <w:t>ducação brasileira.</w:t>
      </w:r>
    </w:p>
    <w:p w14:paraId="440DA1F2" w14:textId="01BA5218" w:rsidR="00E96AB4" w:rsidRDefault="00E96AB4" w:rsidP="00E96AB4">
      <w:pPr>
        <w:spacing w:after="0" w:line="360" w:lineRule="auto"/>
        <w:ind w:firstLine="708"/>
        <w:jc w:val="both"/>
        <w:rPr>
          <w:rFonts w:ascii="Times New Roman" w:eastAsia="Times New Roman" w:hAnsi="Times New Roman" w:cs="Times New Roman"/>
          <w:sz w:val="24"/>
          <w:szCs w:val="24"/>
        </w:rPr>
      </w:pPr>
      <w:r w:rsidRPr="007F44F5">
        <w:rPr>
          <w:rFonts w:ascii="Times New Roman" w:eastAsia="Times New Roman" w:hAnsi="Times New Roman" w:cs="Times New Roman"/>
          <w:sz w:val="24"/>
          <w:szCs w:val="24"/>
        </w:rPr>
        <w:t xml:space="preserve">Há três avanços a serem destacados nas novas </w:t>
      </w:r>
      <w:r>
        <w:rPr>
          <w:rFonts w:ascii="Times New Roman" w:eastAsia="Times New Roman" w:hAnsi="Times New Roman" w:cs="Times New Roman"/>
          <w:sz w:val="24"/>
          <w:szCs w:val="24"/>
        </w:rPr>
        <w:t>Diretrizes Curriculares Nacionais (</w:t>
      </w:r>
      <w:r w:rsidRPr="007F44F5">
        <w:rPr>
          <w:rFonts w:ascii="Times New Roman" w:eastAsia="Times New Roman" w:hAnsi="Times New Roman" w:cs="Times New Roman"/>
          <w:sz w:val="24"/>
          <w:szCs w:val="24"/>
        </w:rPr>
        <w:t>DCNs</w:t>
      </w:r>
      <w:r>
        <w:rPr>
          <w:rFonts w:ascii="Times New Roman" w:eastAsia="Times New Roman" w:hAnsi="Times New Roman" w:cs="Times New Roman"/>
          <w:sz w:val="24"/>
          <w:szCs w:val="24"/>
        </w:rPr>
        <w:t>)</w:t>
      </w:r>
      <w:r w:rsidRPr="007F44F5">
        <w:rPr>
          <w:rFonts w:ascii="Times New Roman" w:eastAsia="Times New Roman" w:hAnsi="Times New Roman" w:cs="Times New Roman"/>
          <w:sz w:val="24"/>
          <w:szCs w:val="24"/>
        </w:rPr>
        <w:t xml:space="preserve">: </w:t>
      </w:r>
    </w:p>
    <w:p w14:paraId="63EC2208" w14:textId="77777777" w:rsidR="00483847" w:rsidRDefault="00483847" w:rsidP="00E96AB4">
      <w:pPr>
        <w:spacing w:after="0" w:line="360" w:lineRule="auto"/>
        <w:ind w:firstLine="708"/>
        <w:jc w:val="both"/>
        <w:rPr>
          <w:rFonts w:ascii="Times New Roman" w:eastAsia="Times New Roman" w:hAnsi="Times New Roman" w:cs="Times New Roman"/>
          <w:sz w:val="24"/>
          <w:szCs w:val="24"/>
        </w:rPr>
      </w:pPr>
    </w:p>
    <w:p w14:paraId="5A0A9415" w14:textId="77777777" w:rsidR="00E96AB4" w:rsidRPr="00A91F91" w:rsidRDefault="00E96AB4" w:rsidP="00E96AB4">
      <w:pPr>
        <w:spacing w:after="0" w:line="240" w:lineRule="auto"/>
        <w:ind w:left="2268"/>
        <w:jc w:val="both"/>
        <w:rPr>
          <w:rFonts w:ascii="Times New Roman" w:eastAsia="Times New Roman" w:hAnsi="Times New Roman" w:cs="Times New Roman"/>
        </w:rPr>
      </w:pPr>
      <w:r w:rsidRPr="00A91F91">
        <w:rPr>
          <w:rFonts w:ascii="Times New Roman" w:eastAsia="Times New Roman" w:hAnsi="Times New Roman" w:cs="Times New Roman"/>
        </w:rPr>
        <w:t xml:space="preserve">1) sustentação de que os futuros professores sejam formados com foco nas práticas docentes; </w:t>
      </w:r>
    </w:p>
    <w:p w14:paraId="62DFDB4B" w14:textId="77777777" w:rsidR="00E96AB4" w:rsidRPr="00A91F91" w:rsidRDefault="00E96AB4" w:rsidP="00E96AB4">
      <w:pPr>
        <w:spacing w:after="0" w:line="240" w:lineRule="auto"/>
        <w:ind w:left="2268"/>
        <w:jc w:val="both"/>
        <w:rPr>
          <w:rFonts w:ascii="Times New Roman" w:eastAsia="Times New Roman" w:hAnsi="Times New Roman" w:cs="Times New Roman"/>
        </w:rPr>
      </w:pPr>
      <w:r w:rsidRPr="00A91F91">
        <w:rPr>
          <w:rFonts w:ascii="Times New Roman" w:eastAsia="Times New Roman" w:hAnsi="Times New Roman" w:cs="Times New Roman"/>
        </w:rPr>
        <w:t xml:space="preserve">2) reconhecimento das redes de ensino e escolas da Educação Básica como corresponsáveis pela formação dos professores; e </w:t>
      </w:r>
    </w:p>
    <w:p w14:paraId="40ECBB24" w14:textId="77777777" w:rsidR="00E96AB4" w:rsidRPr="00A91F91" w:rsidRDefault="00E96AB4" w:rsidP="00E96AB4">
      <w:pPr>
        <w:spacing w:after="0" w:line="240" w:lineRule="auto"/>
        <w:ind w:left="2268"/>
        <w:jc w:val="both"/>
        <w:rPr>
          <w:rFonts w:ascii="Times New Roman" w:eastAsia="Times New Roman" w:hAnsi="Times New Roman" w:cs="Times New Roman"/>
        </w:rPr>
      </w:pPr>
      <w:r w:rsidRPr="00A91F91">
        <w:rPr>
          <w:rFonts w:ascii="Times New Roman" w:eastAsia="Times New Roman" w:hAnsi="Times New Roman" w:cs="Times New Roman"/>
        </w:rPr>
        <w:t>3) definição clara do perfil do egresso.</w:t>
      </w:r>
    </w:p>
    <w:p w14:paraId="54D42753" w14:textId="74E27967" w:rsidR="00E96AB4" w:rsidRDefault="00E96AB4" w:rsidP="00E96AB4">
      <w:pPr>
        <w:spacing w:after="0" w:line="240" w:lineRule="auto"/>
        <w:ind w:left="2268" w:firstLine="708"/>
        <w:jc w:val="both"/>
        <w:rPr>
          <w:rFonts w:ascii="Times New Roman" w:eastAsia="Times New Roman" w:hAnsi="Times New Roman" w:cs="Times New Roman"/>
          <w:sz w:val="24"/>
          <w:szCs w:val="24"/>
        </w:rPr>
      </w:pPr>
    </w:p>
    <w:p w14:paraId="2F5855DC" w14:textId="77777777" w:rsidR="00483847" w:rsidRPr="002B13A6" w:rsidRDefault="00483847" w:rsidP="00E96AB4">
      <w:pPr>
        <w:spacing w:after="0" w:line="240" w:lineRule="auto"/>
        <w:ind w:left="2268" w:firstLine="708"/>
        <w:jc w:val="both"/>
        <w:rPr>
          <w:rFonts w:ascii="Times New Roman" w:eastAsia="Times New Roman" w:hAnsi="Times New Roman" w:cs="Times New Roman"/>
          <w:sz w:val="24"/>
          <w:szCs w:val="24"/>
        </w:rPr>
      </w:pPr>
    </w:p>
    <w:p w14:paraId="69F56D6C"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sidRPr="003150FE">
        <w:rPr>
          <w:rFonts w:ascii="Times New Roman" w:eastAsia="Times New Roman" w:hAnsi="Times New Roman" w:cs="Times New Roman"/>
          <w:sz w:val="24"/>
          <w:szCs w:val="24"/>
        </w:rPr>
        <w:t>Diante disso, evidencia-se a importância da articulação entre os sistemas de ensino, as instituições formadoras e as redes escolares, com o objetivo de estruturar e consolidar uma formação docente alinhada às múltiplas demandas que se impõem no cenário educacional contemporâneo.</w:t>
      </w:r>
    </w:p>
    <w:p w14:paraId="0773B303" w14:textId="437549AA" w:rsidR="00E96AB4" w:rsidRDefault="00883BD8"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E96AB4">
        <w:rPr>
          <w:rFonts w:ascii="Times New Roman" w:eastAsia="Times New Roman" w:hAnsi="Times New Roman" w:cs="Times New Roman"/>
          <w:sz w:val="24"/>
          <w:szCs w:val="24"/>
        </w:rPr>
        <w:t>az</w:t>
      </w:r>
      <w:r>
        <w:rPr>
          <w:rFonts w:ascii="Times New Roman" w:eastAsia="Times New Roman" w:hAnsi="Times New Roman" w:cs="Times New Roman"/>
          <w:sz w:val="24"/>
          <w:szCs w:val="24"/>
        </w:rPr>
        <w:t>-se</w:t>
      </w:r>
      <w:r w:rsidR="00E96AB4">
        <w:rPr>
          <w:rFonts w:ascii="Times New Roman" w:eastAsia="Times New Roman" w:hAnsi="Times New Roman" w:cs="Times New Roman"/>
          <w:sz w:val="24"/>
          <w:szCs w:val="24"/>
        </w:rPr>
        <w:t xml:space="preserve"> imprescindível que</w:t>
      </w:r>
      <w:r w:rsidR="00E96AB4" w:rsidRPr="00A91F91">
        <w:rPr>
          <w:rFonts w:ascii="Times New Roman" w:eastAsia="Times New Roman" w:hAnsi="Times New Roman" w:cs="Times New Roman"/>
          <w:sz w:val="24"/>
          <w:szCs w:val="24"/>
        </w:rPr>
        <w:t xml:space="preserve"> as </w:t>
      </w:r>
      <w:r w:rsidR="00E96AB4" w:rsidRPr="003150FE">
        <w:rPr>
          <w:rFonts w:ascii="Times New Roman" w:eastAsia="Times New Roman" w:hAnsi="Times New Roman" w:cs="Times New Roman"/>
          <w:sz w:val="24"/>
          <w:szCs w:val="24"/>
        </w:rPr>
        <w:t>propostas de formação continuada estejam ancoradas em situações concretas da prática educativa, a fim de preparar os educadores para enfrentar os desafios decorrentes das constantes transformações sociais, culturais e pedagógicas, desenvolvendo práticas que atendam às diversas especificidades presentes na Educação de Jovens e Adultos (EJA)</w:t>
      </w:r>
      <w:r w:rsidR="00E96AB4">
        <w:rPr>
          <w:rFonts w:ascii="Times New Roman" w:eastAsia="Times New Roman" w:hAnsi="Times New Roman" w:cs="Times New Roman"/>
          <w:sz w:val="24"/>
          <w:szCs w:val="24"/>
        </w:rPr>
        <w:t xml:space="preserve"> que adentram as escolas</w:t>
      </w:r>
      <w:r w:rsidR="00E96AB4" w:rsidRPr="00A91F91">
        <w:rPr>
          <w:rFonts w:ascii="Times New Roman" w:eastAsia="Times New Roman" w:hAnsi="Times New Roman" w:cs="Times New Roman"/>
          <w:sz w:val="24"/>
          <w:szCs w:val="24"/>
        </w:rPr>
        <w:t>.</w:t>
      </w:r>
    </w:p>
    <w:p w14:paraId="7CA72758" w14:textId="1E1F27D9"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face disso, ainda temos que considerar que esta formação seja de fato para uma diversidade de indivíduos com várias diferenças e complexidades de aprendizagem, </w:t>
      </w:r>
      <w:r w:rsidR="00883BD8">
        <w:rPr>
          <w:rFonts w:ascii="Times New Roman" w:eastAsia="Times New Roman" w:hAnsi="Times New Roman" w:cs="Times New Roman"/>
          <w:sz w:val="24"/>
          <w:szCs w:val="24"/>
        </w:rPr>
        <w:t>portanto, não devem</w:t>
      </w:r>
      <w:r>
        <w:rPr>
          <w:rFonts w:ascii="Times New Roman" w:eastAsia="Times New Roman" w:hAnsi="Times New Roman" w:cs="Times New Roman"/>
          <w:sz w:val="24"/>
          <w:szCs w:val="24"/>
        </w:rPr>
        <w:t>, ser uma formação aligeirada, destoante das verdadeiras exigências apresentadas por indivíduos de diferentes perfis e necessidades educativas.</w:t>
      </w:r>
    </w:p>
    <w:p w14:paraId="339D5015" w14:textId="3912A5BC"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Conforme o </w:t>
      </w:r>
      <w:r w:rsidRPr="008B2985">
        <w:rPr>
          <w:rFonts w:ascii="Times New Roman" w:eastAsia="Times New Roman" w:hAnsi="Times New Roman" w:cs="Times New Roman"/>
          <w:sz w:val="24"/>
          <w:szCs w:val="24"/>
        </w:rPr>
        <w:t>Anuário Brasileiro de Educação Básica</w:t>
      </w:r>
      <w:r>
        <w:rPr>
          <w:rFonts w:ascii="Times New Roman" w:eastAsia="Times New Roman" w:hAnsi="Times New Roman" w:cs="Times New Roman"/>
          <w:sz w:val="24"/>
          <w:szCs w:val="24"/>
        </w:rPr>
        <w:t xml:space="preserve"> (</w:t>
      </w:r>
      <w:r w:rsidRPr="008B2985">
        <w:rPr>
          <w:rFonts w:ascii="Times New Roman" w:eastAsia="Times New Roman" w:hAnsi="Times New Roman" w:cs="Times New Roman"/>
          <w:sz w:val="24"/>
          <w:szCs w:val="24"/>
        </w:rPr>
        <w:t>2024</w:t>
      </w:r>
      <w:r>
        <w:rPr>
          <w:rFonts w:ascii="Times New Roman" w:eastAsia="Times New Roman" w:hAnsi="Times New Roman" w:cs="Times New Roman"/>
          <w:sz w:val="24"/>
          <w:szCs w:val="24"/>
        </w:rPr>
        <w:t>), A</w:t>
      </w:r>
      <w:r w:rsidRPr="008B2985">
        <w:rPr>
          <w:rFonts w:ascii="Times New Roman" w:eastAsia="Times New Roman" w:hAnsi="Times New Roman" w:cs="Times New Roman"/>
          <w:sz w:val="24"/>
          <w:szCs w:val="24"/>
        </w:rPr>
        <w:t xml:space="preserve"> modalidade de </w:t>
      </w:r>
      <w:r w:rsidR="00883BD8">
        <w:rPr>
          <w:rFonts w:ascii="Times New Roman" w:eastAsia="Times New Roman" w:hAnsi="Times New Roman" w:cs="Times New Roman"/>
          <w:sz w:val="24"/>
          <w:szCs w:val="24"/>
        </w:rPr>
        <w:t>e</w:t>
      </w:r>
      <w:r w:rsidRPr="008B2985">
        <w:rPr>
          <w:rFonts w:ascii="Times New Roman" w:eastAsia="Times New Roman" w:hAnsi="Times New Roman" w:cs="Times New Roman"/>
          <w:sz w:val="24"/>
          <w:szCs w:val="24"/>
        </w:rPr>
        <w:t xml:space="preserve">nsino </w:t>
      </w:r>
      <w:r w:rsidR="00883BD8">
        <w:rPr>
          <w:rFonts w:ascii="Times New Roman" w:eastAsia="Times New Roman" w:hAnsi="Times New Roman" w:cs="Times New Roman"/>
          <w:sz w:val="24"/>
          <w:szCs w:val="24"/>
        </w:rPr>
        <w:t>à d</w:t>
      </w:r>
      <w:r w:rsidRPr="008B2985">
        <w:rPr>
          <w:rFonts w:ascii="Times New Roman" w:eastAsia="Times New Roman" w:hAnsi="Times New Roman" w:cs="Times New Roman"/>
          <w:sz w:val="24"/>
          <w:szCs w:val="24"/>
        </w:rPr>
        <w:t>istância cresceu significativamente nos últimos dez anos. Em 2023, mais de um milhão de matrículas foram registradas em cursos voltados para a docência na EaD, o que representa mais que o dobro das matrículas de 2013. E</w:t>
      </w:r>
      <w:r>
        <w:rPr>
          <w:rFonts w:ascii="Times New Roman" w:eastAsia="Times New Roman" w:hAnsi="Times New Roman" w:cs="Times New Roman"/>
          <w:sz w:val="24"/>
          <w:szCs w:val="24"/>
        </w:rPr>
        <w:t>nfatizam que, e</w:t>
      </w:r>
      <w:r w:rsidRPr="008B2985">
        <w:rPr>
          <w:rFonts w:ascii="Times New Roman" w:eastAsia="Times New Roman" w:hAnsi="Times New Roman" w:cs="Times New Roman"/>
          <w:sz w:val="24"/>
          <w:szCs w:val="24"/>
        </w:rPr>
        <w:t>mbora a Educação a Distância tenha contribuído para a democratização do acesso ao Ensino Superior, sua eficácia na formação docente ainda é debatida.</w:t>
      </w:r>
    </w:p>
    <w:p w14:paraId="35160BDF" w14:textId="77777777" w:rsidR="00E96AB4" w:rsidRDefault="00E96AB4" w:rsidP="00E96AB4">
      <w:pPr>
        <w:spacing w:after="0" w:line="360" w:lineRule="auto"/>
        <w:jc w:val="both"/>
        <w:rPr>
          <w:rFonts w:ascii="Times New Roman" w:eastAsia="Times New Roman" w:hAnsi="Times New Roman" w:cs="Times New Roman"/>
          <w:sz w:val="24"/>
          <w:szCs w:val="24"/>
        </w:rPr>
      </w:pPr>
    </w:p>
    <w:p w14:paraId="29D2467A" w14:textId="77777777" w:rsidR="00E96AB4" w:rsidRPr="00D90645" w:rsidRDefault="00E96AB4" w:rsidP="00E96AB4">
      <w:pPr>
        <w:spacing w:after="0" w:line="240" w:lineRule="auto"/>
        <w:ind w:left="2268"/>
        <w:jc w:val="both"/>
        <w:rPr>
          <w:rFonts w:ascii="Times New Roman" w:eastAsia="Times New Roman" w:hAnsi="Times New Roman" w:cs="Times New Roman"/>
        </w:rPr>
      </w:pPr>
      <w:r w:rsidRPr="008B2985">
        <w:rPr>
          <w:rFonts w:ascii="Times New Roman" w:eastAsia="Times New Roman" w:hAnsi="Times New Roman" w:cs="Times New Roman"/>
        </w:rPr>
        <w:t>Um dos principais desafios na formação de professores é a desconexão entre os cursos de formação inicial e a realidade escolar. Muitos cursos de licenciatura, na contramão das Diretrizes, ainda mantêm um currículo que não reflete os desafios da escola. Este descompasso, em muitos casos, resulta na preparação inadequada dos futuros professores, que enfrentam um ambiente escolar cada vez mais complexo e diversificado</w:t>
      </w:r>
      <w:r>
        <w:rPr>
          <w:rFonts w:ascii="Times New Roman" w:eastAsia="Times New Roman" w:hAnsi="Times New Roman" w:cs="Times New Roman"/>
          <w:sz w:val="24"/>
          <w:szCs w:val="24"/>
        </w:rPr>
        <w:t xml:space="preserve"> </w:t>
      </w:r>
      <w:r w:rsidRPr="00D90645">
        <w:rPr>
          <w:rFonts w:ascii="Times New Roman" w:eastAsia="Times New Roman" w:hAnsi="Times New Roman" w:cs="Times New Roman"/>
        </w:rPr>
        <w:t>(Anuário Brasileiro de Educação Básica, 2024).</w:t>
      </w:r>
    </w:p>
    <w:p w14:paraId="02E66F58" w14:textId="77777777" w:rsidR="00E96AB4" w:rsidRPr="00D90645" w:rsidRDefault="00E96AB4" w:rsidP="00E96AB4">
      <w:pPr>
        <w:spacing w:after="0" w:line="360" w:lineRule="auto"/>
        <w:ind w:firstLine="708"/>
        <w:jc w:val="both"/>
        <w:rPr>
          <w:rFonts w:ascii="Times New Roman" w:eastAsia="Times New Roman" w:hAnsi="Times New Roman" w:cs="Times New Roman"/>
        </w:rPr>
      </w:pPr>
    </w:p>
    <w:p w14:paraId="5D4A3F36" w14:textId="72E5C835" w:rsidR="00E96AB4" w:rsidRPr="00AC382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maior problema consiste na desarticulação entre o que é ensinado e a realidade observada na maioria das nossas instituições educativas. </w:t>
      </w:r>
      <w:r w:rsidR="00883BD8" w:rsidRPr="00883BD8">
        <w:rPr>
          <w:rFonts w:ascii="Times New Roman" w:eastAsia="Times New Roman" w:hAnsi="Times New Roman" w:cs="Times New Roman"/>
          <w:sz w:val="24"/>
          <w:szCs w:val="24"/>
        </w:rPr>
        <w:t>Além dessa problemática, temos a convicção de que os professores necessitam de diversos momentos presenciais para enriquecimento curricular e pessoal em relação ao que é estudado, pois o ensino não deve se restringir apenas ao formato à distância, que se distancia das diversas realidades que podem discutir e debater os reais problemas enfrentados pela educação e as maneiras mais eficazes de abordá-los.</w:t>
      </w:r>
    </w:p>
    <w:p w14:paraId="0467D5F6" w14:textId="74530FD9" w:rsidR="00E96AB4" w:rsidRDefault="00E96AB4" w:rsidP="00E96AB4">
      <w:pPr>
        <w:spacing w:after="0" w:line="360" w:lineRule="auto"/>
        <w:ind w:firstLine="708"/>
        <w:jc w:val="both"/>
        <w:rPr>
          <w:rFonts w:ascii="Times New Roman" w:eastAsia="Times New Roman" w:hAnsi="Times New Roman" w:cs="Times New Roman"/>
          <w:sz w:val="24"/>
          <w:szCs w:val="24"/>
        </w:rPr>
      </w:pPr>
      <w:r w:rsidRPr="00393DEE">
        <w:rPr>
          <w:rFonts w:ascii="Times New Roman" w:eastAsia="Times New Roman" w:hAnsi="Times New Roman" w:cs="Times New Roman"/>
          <w:sz w:val="24"/>
          <w:szCs w:val="24"/>
        </w:rPr>
        <w:t>Essa situação nos leva a refletir sobre o tipo de formação oferecida aos profissionais que atuam na Educação de Jovens e Adultos (EJA)</w:t>
      </w:r>
      <w:r w:rsidR="00883BD8">
        <w:rPr>
          <w:rFonts w:ascii="Times New Roman" w:eastAsia="Times New Roman" w:hAnsi="Times New Roman" w:cs="Times New Roman"/>
          <w:sz w:val="24"/>
          <w:szCs w:val="24"/>
        </w:rPr>
        <w:t>.</w:t>
      </w:r>
      <w:r w:rsidRPr="00393DEE">
        <w:rPr>
          <w:rFonts w:ascii="Times New Roman" w:eastAsia="Times New Roman" w:hAnsi="Times New Roman" w:cs="Times New Roman"/>
          <w:sz w:val="24"/>
          <w:szCs w:val="24"/>
        </w:rPr>
        <w:t xml:space="preserve"> </w:t>
      </w:r>
      <w:r w:rsidR="00883BD8" w:rsidRPr="00883BD8">
        <w:rPr>
          <w:rFonts w:ascii="Times New Roman" w:eastAsia="Times New Roman" w:hAnsi="Times New Roman" w:cs="Times New Roman"/>
          <w:sz w:val="24"/>
          <w:szCs w:val="24"/>
        </w:rPr>
        <w:t>Devemos considerar se ela, de fato, assegura uma prática pedagógica capaz de preparar o professor para lidar com os desafios específicos dessa modalidade. Além disso, devemos considerar</w:t>
      </w:r>
      <w:r>
        <w:rPr>
          <w:rFonts w:ascii="Times New Roman" w:eastAsia="Times New Roman" w:hAnsi="Times New Roman" w:cs="Times New Roman"/>
          <w:sz w:val="24"/>
          <w:szCs w:val="24"/>
        </w:rPr>
        <w:t xml:space="preserve"> se </w:t>
      </w:r>
      <w:r w:rsidRPr="00393DEE">
        <w:rPr>
          <w:rFonts w:ascii="Times New Roman" w:eastAsia="Times New Roman" w:hAnsi="Times New Roman" w:cs="Times New Roman"/>
          <w:sz w:val="24"/>
          <w:szCs w:val="24"/>
        </w:rPr>
        <w:t>essa formação garante condições para que os docentes se tornem sujeitos críticos, conscientes e comprometidos com a transformação socia</w:t>
      </w:r>
      <w:r>
        <w:rPr>
          <w:rFonts w:ascii="Times New Roman" w:eastAsia="Times New Roman" w:hAnsi="Times New Roman" w:cs="Times New Roman"/>
          <w:sz w:val="24"/>
          <w:szCs w:val="24"/>
        </w:rPr>
        <w:t>l.</w:t>
      </w:r>
    </w:p>
    <w:p w14:paraId="1E87F298" w14:textId="01D43E37" w:rsidR="00745509" w:rsidRPr="00745509" w:rsidRDefault="00745509" w:rsidP="00745509">
      <w:pPr>
        <w:spacing w:after="0" w:line="360" w:lineRule="auto"/>
        <w:ind w:firstLine="708"/>
        <w:jc w:val="both"/>
        <w:rPr>
          <w:rFonts w:ascii="Times New Roman" w:eastAsia="Times New Roman" w:hAnsi="Times New Roman" w:cs="Times New Roman"/>
          <w:sz w:val="24"/>
          <w:szCs w:val="24"/>
        </w:rPr>
      </w:pPr>
      <w:r w:rsidRPr="00745509">
        <w:rPr>
          <w:rFonts w:ascii="Times New Roman" w:eastAsia="Times New Roman" w:hAnsi="Times New Roman" w:cs="Times New Roman"/>
          <w:sz w:val="24"/>
          <w:szCs w:val="24"/>
        </w:rPr>
        <w:t>Soares (2008) pontua que</w:t>
      </w:r>
      <w:r w:rsidR="00883BD8">
        <w:rPr>
          <w:rFonts w:ascii="Times New Roman" w:eastAsia="Times New Roman" w:hAnsi="Times New Roman" w:cs="Times New Roman"/>
          <w:sz w:val="24"/>
          <w:szCs w:val="24"/>
        </w:rPr>
        <w:t xml:space="preserve"> “</w:t>
      </w:r>
      <w:r w:rsidRPr="00745509">
        <w:rPr>
          <w:rFonts w:ascii="Times New Roman" w:eastAsia="Times New Roman" w:hAnsi="Times New Roman" w:cs="Times New Roman"/>
          <w:sz w:val="24"/>
          <w:szCs w:val="24"/>
        </w:rPr>
        <w:t>as ações das universidades com relação à formação do educador de jovens e adultos ainda são tímidas se considerarmos, de um lado, a relevância que tem ocupado a EJA nos debates educacionais e, de outro, o potencial dessas instituições como agências de formação</w:t>
      </w:r>
      <w:r w:rsidR="00883BD8">
        <w:rPr>
          <w:rFonts w:ascii="Times New Roman" w:eastAsia="Times New Roman" w:hAnsi="Times New Roman" w:cs="Times New Roman"/>
          <w:sz w:val="24"/>
          <w:szCs w:val="24"/>
        </w:rPr>
        <w:t>”</w:t>
      </w:r>
      <w:r w:rsidRPr="00745509">
        <w:rPr>
          <w:rFonts w:ascii="Times New Roman" w:eastAsia="Times New Roman" w:hAnsi="Times New Roman" w:cs="Times New Roman"/>
          <w:sz w:val="24"/>
          <w:szCs w:val="24"/>
        </w:rPr>
        <w:t xml:space="preserve"> (Soares, 2008, p. 85-86)</w:t>
      </w:r>
      <w:r w:rsidR="00483847">
        <w:rPr>
          <w:rFonts w:ascii="Times New Roman" w:eastAsia="Times New Roman" w:hAnsi="Times New Roman" w:cs="Times New Roman"/>
          <w:sz w:val="24"/>
          <w:szCs w:val="24"/>
        </w:rPr>
        <w:t>.</w:t>
      </w:r>
    </w:p>
    <w:p w14:paraId="60727BD8" w14:textId="77777777" w:rsidR="00CC7A0A" w:rsidRDefault="00CC7A0A" w:rsidP="00E96AB4">
      <w:pPr>
        <w:spacing w:after="0" w:line="360" w:lineRule="auto"/>
        <w:ind w:firstLine="708"/>
        <w:jc w:val="both"/>
        <w:rPr>
          <w:rFonts w:ascii="Times New Roman" w:eastAsia="Times New Roman" w:hAnsi="Times New Roman" w:cs="Times New Roman"/>
          <w:sz w:val="24"/>
          <w:szCs w:val="24"/>
        </w:rPr>
      </w:pPr>
      <w:r w:rsidRPr="00CC7A0A">
        <w:rPr>
          <w:rFonts w:ascii="Times New Roman" w:eastAsia="Times New Roman" w:hAnsi="Times New Roman" w:cs="Times New Roman"/>
          <w:sz w:val="24"/>
          <w:szCs w:val="24"/>
        </w:rPr>
        <w:t>Embora Soares destaque corretamente que “as ações das universidades … ainda são tímidas” no que concerne à formação de educadores para a EJA (2008, p. 85-86), essa constatação merece ser aprofundada: ela não apenas aponta uma insuficiência quantitativa de iniciativas, mas também revela um engessamento institucional que obstaculiza a inovação formativa. Ou seja, não basta que as universidades ofereçam cursos ou disciplinas: é necessário que esses formatos expressem efetivamente compromisso com a modalidade, promovam articulação entre teoria/prática, garantam formação continuada e se conectem às especificidades dos sujeitos e contextos da EJA. A “timidez” — assim descrita —, portanto, encobre tanto a escassez de ofertas quanto a falta de qualidade ou relevância dessas ofertas.</w:t>
      </w:r>
    </w:p>
    <w:p w14:paraId="23060A60" w14:textId="486274A8" w:rsidR="00CC7A0A" w:rsidRDefault="00CC7A0A"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 forma, a formação inicial precisa ser mais bem ancorada em propostas que respondam </w:t>
      </w:r>
      <w:r w:rsidR="00AD7193">
        <w:rPr>
          <w:rFonts w:ascii="Times New Roman" w:eastAsia="Times New Roman" w:hAnsi="Times New Roman" w:cs="Times New Roman"/>
          <w:sz w:val="24"/>
          <w:szCs w:val="24"/>
        </w:rPr>
        <w:t>aos desafios impostos a quaisquer modalidades. Mas</w:t>
      </w:r>
      <w:r w:rsidR="00883BD8">
        <w:rPr>
          <w:rFonts w:ascii="Times New Roman" w:eastAsia="Times New Roman" w:hAnsi="Times New Roman" w:cs="Times New Roman"/>
          <w:sz w:val="24"/>
          <w:szCs w:val="24"/>
        </w:rPr>
        <w:t>,</w:t>
      </w:r>
      <w:r w:rsidR="00AD7193">
        <w:rPr>
          <w:rFonts w:ascii="Times New Roman" w:eastAsia="Times New Roman" w:hAnsi="Times New Roman" w:cs="Times New Roman"/>
          <w:sz w:val="24"/>
          <w:szCs w:val="24"/>
        </w:rPr>
        <w:t xml:space="preserve"> no caso da Educação de Jovens e Adultos e </w:t>
      </w:r>
      <w:r w:rsidR="00883BD8">
        <w:rPr>
          <w:rFonts w:ascii="Times New Roman" w:eastAsia="Times New Roman" w:hAnsi="Times New Roman" w:cs="Times New Roman"/>
          <w:sz w:val="24"/>
          <w:szCs w:val="24"/>
        </w:rPr>
        <w:t>d</w:t>
      </w:r>
      <w:r w:rsidR="00AD7193">
        <w:rPr>
          <w:rFonts w:ascii="Times New Roman" w:eastAsia="Times New Roman" w:hAnsi="Times New Roman" w:cs="Times New Roman"/>
          <w:sz w:val="24"/>
          <w:szCs w:val="24"/>
        </w:rPr>
        <w:t>o atendimento da diversidade de sujeitos com deficiência no Ensino Médio, deve-se ter em mente que “</w:t>
      </w:r>
      <w:r w:rsidR="00883BD8">
        <w:rPr>
          <w:rFonts w:ascii="Times New Roman" w:eastAsia="Times New Roman" w:hAnsi="Times New Roman" w:cs="Times New Roman"/>
          <w:sz w:val="24"/>
          <w:szCs w:val="24"/>
        </w:rPr>
        <w:t>t</w:t>
      </w:r>
      <w:r w:rsidR="00AD7193">
        <w:rPr>
          <w:rFonts w:ascii="Times New Roman" w:eastAsia="Times New Roman" w:hAnsi="Times New Roman" w:cs="Times New Roman"/>
          <w:sz w:val="24"/>
          <w:szCs w:val="24"/>
        </w:rPr>
        <w:t>odos os estudantes podem aprender: as pessoas com necessidades especiais podem aprender, porém, cada um aprende de um jeito e em um ritmo</w:t>
      </w:r>
      <w:r w:rsidR="00883BD8">
        <w:rPr>
          <w:rFonts w:ascii="Times New Roman" w:eastAsia="Times New Roman" w:hAnsi="Times New Roman" w:cs="Times New Roman"/>
          <w:sz w:val="24"/>
          <w:szCs w:val="24"/>
        </w:rPr>
        <w:t>,</w:t>
      </w:r>
      <w:r w:rsidR="00AD7193">
        <w:rPr>
          <w:rFonts w:ascii="Times New Roman" w:eastAsia="Times New Roman" w:hAnsi="Times New Roman" w:cs="Times New Roman"/>
          <w:sz w:val="24"/>
          <w:szCs w:val="24"/>
        </w:rPr>
        <w:t xml:space="preserve"> e cabe ao professor analisar e selecionar a melhor forma de ensinar” (Araujo, 2021, p.</w:t>
      </w:r>
      <w:r w:rsidR="00483847">
        <w:rPr>
          <w:rFonts w:ascii="Times New Roman" w:eastAsia="Times New Roman" w:hAnsi="Times New Roman" w:cs="Times New Roman"/>
          <w:sz w:val="24"/>
          <w:szCs w:val="24"/>
        </w:rPr>
        <w:t xml:space="preserve"> </w:t>
      </w:r>
      <w:r w:rsidR="00AD7193">
        <w:rPr>
          <w:rFonts w:ascii="Times New Roman" w:eastAsia="Times New Roman" w:hAnsi="Times New Roman" w:cs="Times New Roman"/>
          <w:sz w:val="24"/>
          <w:szCs w:val="24"/>
        </w:rPr>
        <w:t>143).</w:t>
      </w:r>
    </w:p>
    <w:p w14:paraId="39C8D6D9" w14:textId="6ADB42A3" w:rsidR="00AD7193" w:rsidRDefault="00AD7193" w:rsidP="00E96AB4">
      <w:pPr>
        <w:spacing w:after="0" w:line="360" w:lineRule="auto"/>
        <w:ind w:firstLine="708"/>
        <w:jc w:val="both"/>
      </w:pPr>
      <w:r w:rsidRPr="00AD7193">
        <w:rPr>
          <w:rFonts w:ascii="Times New Roman" w:eastAsia="Times New Roman" w:hAnsi="Times New Roman" w:cs="Times New Roman"/>
          <w:sz w:val="24"/>
          <w:szCs w:val="24"/>
        </w:rPr>
        <w:t xml:space="preserve">Neste sentido, essa seleção exige necessariamente uma formação de qualidade, alicerçada numa base pedagógica responsiva e adequada </w:t>
      </w:r>
      <w:proofErr w:type="gramStart"/>
      <w:r w:rsidR="00883BD8">
        <w:rPr>
          <w:rFonts w:ascii="Times New Roman" w:eastAsia="Times New Roman" w:hAnsi="Times New Roman" w:cs="Times New Roman"/>
          <w:sz w:val="24"/>
          <w:szCs w:val="24"/>
        </w:rPr>
        <w:t>à</w:t>
      </w:r>
      <w:r w:rsidRPr="00AD7193">
        <w:rPr>
          <w:rFonts w:ascii="Times New Roman" w:eastAsia="Times New Roman" w:hAnsi="Times New Roman" w:cs="Times New Roman"/>
          <w:sz w:val="24"/>
          <w:szCs w:val="24"/>
        </w:rPr>
        <w:t>s reais</w:t>
      </w:r>
      <w:proofErr w:type="gramEnd"/>
      <w:r w:rsidRPr="00AD7193">
        <w:rPr>
          <w:rFonts w:ascii="Times New Roman" w:eastAsia="Times New Roman" w:hAnsi="Times New Roman" w:cs="Times New Roman"/>
          <w:sz w:val="24"/>
          <w:szCs w:val="24"/>
        </w:rPr>
        <w:t xml:space="preserve"> necessidades dos estudantes e aos seus contextos</w:t>
      </w:r>
      <w:r>
        <w:rPr>
          <w:rFonts w:ascii="Times New Roman" w:eastAsia="Times New Roman" w:hAnsi="Times New Roman" w:cs="Times New Roman"/>
          <w:sz w:val="24"/>
          <w:szCs w:val="24"/>
        </w:rPr>
        <w:t xml:space="preserve"> de vivência.</w:t>
      </w:r>
      <w:r w:rsidRPr="00AD7193">
        <w:t xml:space="preserve"> </w:t>
      </w:r>
    </w:p>
    <w:p w14:paraId="68E711BB" w14:textId="77777777" w:rsidR="00AD7193" w:rsidRDefault="00AD7193" w:rsidP="00E96AB4">
      <w:pPr>
        <w:spacing w:after="0" w:line="360" w:lineRule="auto"/>
        <w:ind w:firstLine="708"/>
        <w:jc w:val="both"/>
        <w:rPr>
          <w:rFonts w:ascii="Times New Roman" w:eastAsia="Times New Roman" w:hAnsi="Times New Roman" w:cs="Times New Roman"/>
          <w:sz w:val="24"/>
          <w:szCs w:val="24"/>
        </w:rPr>
      </w:pPr>
      <w:r w:rsidRPr="00AD7193">
        <w:rPr>
          <w:rFonts w:ascii="Times New Roman" w:hAnsi="Times New Roman" w:cs="Times New Roman"/>
          <w:sz w:val="24"/>
          <w:szCs w:val="24"/>
        </w:rPr>
        <w:t xml:space="preserve">Para tanto, exige-se </w:t>
      </w:r>
      <w:r w:rsidRPr="00AD7193">
        <w:rPr>
          <w:rFonts w:ascii="Times New Roman" w:eastAsia="Times New Roman" w:hAnsi="Times New Roman" w:cs="Times New Roman"/>
          <w:sz w:val="24"/>
          <w:szCs w:val="24"/>
        </w:rPr>
        <w:t xml:space="preserve">desenvolver competências formativas nas licenciaturas e nos cursos de educação continuada que favoreçam a construção de planejamento curricular contextualizado, práticas de ensino adaptadas às diversidades dos </w:t>
      </w:r>
      <w:r>
        <w:rPr>
          <w:rFonts w:ascii="Times New Roman" w:eastAsia="Times New Roman" w:hAnsi="Times New Roman" w:cs="Times New Roman"/>
          <w:sz w:val="24"/>
          <w:szCs w:val="24"/>
        </w:rPr>
        <w:t>estudantes</w:t>
      </w:r>
      <w:r w:rsidRPr="00AD7193">
        <w:rPr>
          <w:rFonts w:ascii="Times New Roman" w:eastAsia="Times New Roman" w:hAnsi="Times New Roman" w:cs="Times New Roman"/>
          <w:sz w:val="24"/>
          <w:szCs w:val="24"/>
        </w:rPr>
        <w:t>, metodologias ativas</w:t>
      </w:r>
      <w:r>
        <w:rPr>
          <w:rFonts w:ascii="Times New Roman" w:eastAsia="Times New Roman" w:hAnsi="Times New Roman" w:cs="Times New Roman"/>
          <w:sz w:val="24"/>
          <w:szCs w:val="24"/>
        </w:rPr>
        <w:t xml:space="preserve"> diversificadas</w:t>
      </w:r>
      <w:r w:rsidRPr="00AD7193">
        <w:rPr>
          <w:rFonts w:ascii="Times New Roman" w:eastAsia="Times New Roman" w:hAnsi="Times New Roman" w:cs="Times New Roman"/>
          <w:sz w:val="24"/>
          <w:szCs w:val="24"/>
        </w:rPr>
        <w:t xml:space="preserve">, avaliação formativa e flexibilidade para ajustar </w:t>
      </w:r>
      <w:r>
        <w:rPr>
          <w:rFonts w:ascii="Times New Roman" w:eastAsia="Times New Roman" w:hAnsi="Times New Roman" w:cs="Times New Roman"/>
          <w:sz w:val="24"/>
          <w:szCs w:val="24"/>
        </w:rPr>
        <w:t>aos percursos</w:t>
      </w:r>
      <w:r w:rsidRPr="00AD7193">
        <w:rPr>
          <w:rFonts w:ascii="Times New Roman" w:eastAsia="Times New Roman" w:hAnsi="Times New Roman" w:cs="Times New Roman"/>
          <w:sz w:val="24"/>
          <w:szCs w:val="24"/>
        </w:rPr>
        <w:t xml:space="preserve"> de aprendizagem.</w:t>
      </w:r>
    </w:p>
    <w:p w14:paraId="03A0170B" w14:textId="103311F7" w:rsidR="00E96AB4" w:rsidRDefault="00E96AB4" w:rsidP="00E96AB4">
      <w:pPr>
        <w:spacing w:after="0" w:line="360" w:lineRule="auto"/>
        <w:ind w:firstLine="708"/>
        <w:jc w:val="both"/>
        <w:rPr>
          <w:rFonts w:ascii="Times New Roman" w:eastAsia="Times New Roman" w:hAnsi="Times New Roman" w:cs="Times New Roman"/>
          <w:sz w:val="24"/>
          <w:szCs w:val="24"/>
        </w:rPr>
      </w:pPr>
      <w:r w:rsidRPr="00393DEE">
        <w:rPr>
          <w:rFonts w:ascii="Times New Roman" w:eastAsia="Times New Roman" w:hAnsi="Times New Roman" w:cs="Times New Roman"/>
          <w:sz w:val="24"/>
          <w:szCs w:val="24"/>
        </w:rPr>
        <w:t>Conforme destaca Freire</w:t>
      </w:r>
      <w:r>
        <w:rPr>
          <w:rFonts w:ascii="Times New Roman" w:eastAsia="Times New Roman" w:hAnsi="Times New Roman" w:cs="Times New Roman"/>
          <w:sz w:val="24"/>
          <w:szCs w:val="24"/>
        </w:rPr>
        <w:t xml:space="preserve"> (1996)</w:t>
      </w:r>
      <w:r w:rsidRPr="00393DEE">
        <w:rPr>
          <w:rFonts w:ascii="Times New Roman" w:eastAsia="Times New Roman" w:hAnsi="Times New Roman" w:cs="Times New Roman"/>
          <w:sz w:val="24"/>
          <w:szCs w:val="24"/>
        </w:rPr>
        <w:t>, o ato de educar é um ato político, e o professor não deve apenas transmitir conhecimentos, mas também possibilitar a construção do pensamento crítico, a leitura do mundo e a conscientização dos sujeitos. Assim, a formação docente precisa ir além da técnica, envolvendo uma dimensão ética, política e reflexiva, que respeite a história de vida dos educandos da EJA e promova práticas verdadeiramente emancipadoras.</w:t>
      </w:r>
    </w:p>
    <w:p w14:paraId="2FA0A7E3" w14:textId="38D79E01" w:rsidR="00E96AB4" w:rsidRDefault="00E96AB4" w:rsidP="00E96AB4">
      <w:pPr>
        <w:spacing w:after="0" w:line="360" w:lineRule="auto"/>
        <w:ind w:firstLine="708"/>
        <w:jc w:val="both"/>
        <w:rPr>
          <w:rFonts w:ascii="Times New Roman" w:eastAsia="Times New Roman" w:hAnsi="Times New Roman" w:cs="Times New Roman"/>
          <w:sz w:val="24"/>
          <w:szCs w:val="24"/>
        </w:rPr>
      </w:pPr>
      <w:bookmarkStart w:id="16" w:name="_Hlk204521311"/>
      <w:r>
        <w:rPr>
          <w:rFonts w:ascii="Times New Roman" w:eastAsia="Times New Roman" w:hAnsi="Times New Roman" w:cs="Times New Roman"/>
          <w:sz w:val="24"/>
          <w:szCs w:val="24"/>
        </w:rPr>
        <w:t xml:space="preserve">Tardif (2002 </w:t>
      </w:r>
      <w:r w:rsidRPr="00483847">
        <w:rPr>
          <w:rFonts w:ascii="Times New Roman" w:eastAsia="Times New Roman" w:hAnsi="Times New Roman" w:cs="Times New Roman"/>
          <w:i/>
          <w:sz w:val="24"/>
          <w:szCs w:val="24"/>
        </w:rPr>
        <w:t>apud</w:t>
      </w:r>
      <w:r>
        <w:rPr>
          <w:rFonts w:ascii="Times New Roman" w:eastAsia="Times New Roman" w:hAnsi="Times New Roman" w:cs="Times New Roman"/>
          <w:sz w:val="24"/>
          <w:szCs w:val="24"/>
        </w:rPr>
        <w:t xml:space="preserve"> Gatti 2021/2022)</w:t>
      </w:r>
      <w:r w:rsidRPr="003F09FE">
        <w:rPr>
          <w:rFonts w:ascii="Times New Roman" w:eastAsia="Times New Roman" w:hAnsi="Times New Roman" w:cs="Times New Roman"/>
          <w:sz w:val="24"/>
          <w:szCs w:val="24"/>
        </w:rPr>
        <w:t xml:space="preserve"> </w:t>
      </w:r>
      <w:bookmarkEnd w:id="16"/>
      <w:r>
        <w:rPr>
          <w:rFonts w:ascii="Times New Roman" w:eastAsia="Times New Roman" w:hAnsi="Times New Roman" w:cs="Times New Roman"/>
          <w:sz w:val="24"/>
          <w:szCs w:val="24"/>
        </w:rPr>
        <w:t>salienta</w:t>
      </w:r>
      <w:r w:rsidRPr="003F09FE">
        <w:rPr>
          <w:rFonts w:ascii="Times New Roman" w:eastAsia="Times New Roman" w:hAnsi="Times New Roman" w:cs="Times New Roman"/>
          <w:sz w:val="24"/>
          <w:szCs w:val="24"/>
        </w:rPr>
        <w:t xml:space="preserve"> que o maior desafio das reformas da formação docente </w:t>
      </w:r>
      <w:r>
        <w:rPr>
          <w:rFonts w:ascii="Times New Roman" w:eastAsia="Times New Roman" w:hAnsi="Times New Roman" w:cs="Times New Roman"/>
          <w:sz w:val="24"/>
          <w:szCs w:val="24"/>
        </w:rPr>
        <w:t xml:space="preserve">é </w:t>
      </w:r>
      <w:r w:rsidRPr="003F09FE">
        <w:rPr>
          <w:rFonts w:ascii="Times New Roman" w:eastAsia="Times New Roman" w:hAnsi="Times New Roman" w:cs="Times New Roman"/>
          <w:sz w:val="24"/>
          <w:szCs w:val="24"/>
        </w:rPr>
        <w:t xml:space="preserve">superar a dicotomia entre os saberes produzidos nas universidades e os saberes que emergem da experiência cotidiana do professor em sala de aula. Para </w:t>
      </w:r>
      <w:r>
        <w:rPr>
          <w:rFonts w:ascii="Times New Roman" w:eastAsia="Times New Roman" w:hAnsi="Times New Roman" w:cs="Times New Roman"/>
          <w:sz w:val="24"/>
          <w:szCs w:val="24"/>
        </w:rPr>
        <w:t>o autor,</w:t>
      </w:r>
      <w:r w:rsidRPr="003F09FE">
        <w:rPr>
          <w:rFonts w:ascii="Times New Roman" w:eastAsia="Times New Roman" w:hAnsi="Times New Roman" w:cs="Times New Roman"/>
          <w:sz w:val="24"/>
          <w:szCs w:val="24"/>
        </w:rPr>
        <w:t xml:space="preserve"> os cursos de formação precisam articular esses saberes de </w:t>
      </w:r>
      <w:r w:rsidR="00883BD8">
        <w:rPr>
          <w:rFonts w:ascii="Times New Roman" w:eastAsia="Times New Roman" w:hAnsi="Times New Roman" w:cs="Times New Roman"/>
          <w:sz w:val="24"/>
          <w:szCs w:val="24"/>
        </w:rPr>
        <w:t>maneira</w:t>
      </w:r>
      <w:r w:rsidRPr="003F09FE">
        <w:rPr>
          <w:rFonts w:ascii="Times New Roman" w:eastAsia="Times New Roman" w:hAnsi="Times New Roman" w:cs="Times New Roman"/>
          <w:sz w:val="24"/>
          <w:szCs w:val="24"/>
        </w:rPr>
        <w:t xml:space="preserve"> integrada — valorizando tanto os conhecimentos acadêmicos quanto os saberes práticos construídos no cotidiano docente</w:t>
      </w:r>
      <w:r w:rsidR="004838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44229">
        <w:rPr>
          <w:rFonts w:ascii="Times New Roman" w:eastAsia="Times New Roman" w:hAnsi="Times New Roman" w:cs="Times New Roman"/>
          <w:sz w:val="24"/>
          <w:szCs w:val="24"/>
        </w:rPr>
        <w:t>Tardif,</w:t>
      </w:r>
      <w:r>
        <w:rPr>
          <w:rFonts w:ascii="Times New Roman" w:eastAsia="Times New Roman" w:hAnsi="Times New Roman" w:cs="Times New Roman"/>
          <w:sz w:val="24"/>
          <w:szCs w:val="24"/>
        </w:rPr>
        <w:t xml:space="preserve"> </w:t>
      </w:r>
      <w:r w:rsidRPr="00044229">
        <w:rPr>
          <w:rFonts w:ascii="Times New Roman" w:eastAsia="Times New Roman" w:hAnsi="Times New Roman" w:cs="Times New Roman"/>
          <w:sz w:val="24"/>
          <w:szCs w:val="24"/>
        </w:rPr>
        <w:t>2002, p.</w:t>
      </w:r>
      <w:r w:rsidR="00483847">
        <w:rPr>
          <w:rFonts w:ascii="Times New Roman" w:eastAsia="Times New Roman" w:hAnsi="Times New Roman" w:cs="Times New Roman"/>
          <w:sz w:val="24"/>
          <w:szCs w:val="24"/>
        </w:rPr>
        <w:t xml:space="preserve"> </w:t>
      </w:r>
      <w:r w:rsidRPr="00044229">
        <w:rPr>
          <w:rFonts w:ascii="Times New Roman" w:eastAsia="Times New Roman" w:hAnsi="Times New Roman" w:cs="Times New Roman"/>
          <w:sz w:val="24"/>
          <w:szCs w:val="24"/>
        </w:rPr>
        <w:t>23)</w:t>
      </w:r>
      <w:r w:rsidR="00483847">
        <w:rPr>
          <w:rFonts w:ascii="Times New Roman" w:eastAsia="Times New Roman" w:hAnsi="Times New Roman" w:cs="Times New Roman"/>
          <w:sz w:val="24"/>
          <w:szCs w:val="24"/>
        </w:rPr>
        <w:t>.</w:t>
      </w:r>
    </w:p>
    <w:p w14:paraId="41556D5B" w14:textId="3D18C3A5" w:rsidR="00E96AB4" w:rsidRDefault="00E96AB4" w:rsidP="00E96AB4">
      <w:pPr>
        <w:spacing w:after="0" w:line="360" w:lineRule="auto"/>
        <w:ind w:firstLine="708"/>
        <w:jc w:val="both"/>
        <w:rPr>
          <w:rFonts w:ascii="Times New Roman" w:eastAsia="Times New Roman" w:hAnsi="Times New Roman" w:cs="Times New Roman"/>
          <w:sz w:val="24"/>
          <w:szCs w:val="24"/>
        </w:rPr>
      </w:pPr>
      <w:r w:rsidRPr="00044229">
        <w:rPr>
          <w:rFonts w:ascii="Times New Roman" w:eastAsia="Times New Roman" w:hAnsi="Times New Roman" w:cs="Times New Roman"/>
          <w:sz w:val="24"/>
          <w:szCs w:val="24"/>
        </w:rPr>
        <w:t xml:space="preserve">De maneira mais </w:t>
      </w:r>
      <w:r w:rsidR="00D3013C">
        <w:rPr>
          <w:rFonts w:ascii="Times New Roman" w:eastAsia="Times New Roman" w:hAnsi="Times New Roman" w:cs="Times New Roman"/>
          <w:sz w:val="24"/>
          <w:szCs w:val="24"/>
        </w:rPr>
        <w:t>expressiva</w:t>
      </w:r>
      <w:r w:rsidR="00883BD8">
        <w:rPr>
          <w:rFonts w:ascii="Times New Roman" w:eastAsia="Times New Roman" w:hAnsi="Times New Roman" w:cs="Times New Roman"/>
          <w:sz w:val="24"/>
          <w:szCs w:val="24"/>
        </w:rPr>
        <w:t>, o</w:t>
      </w:r>
      <w:r>
        <w:rPr>
          <w:rFonts w:ascii="Times New Roman" w:eastAsia="Times New Roman" w:hAnsi="Times New Roman" w:cs="Times New Roman"/>
          <w:sz w:val="24"/>
          <w:szCs w:val="24"/>
        </w:rPr>
        <w:t xml:space="preserve"> autor</w:t>
      </w:r>
      <w:r w:rsidRPr="00044229">
        <w:rPr>
          <w:rFonts w:ascii="Times New Roman" w:eastAsia="Times New Roman" w:hAnsi="Times New Roman" w:cs="Times New Roman"/>
          <w:sz w:val="24"/>
          <w:szCs w:val="24"/>
        </w:rPr>
        <w:t xml:space="preserve"> caracteriza o </w:t>
      </w:r>
      <w:r w:rsidRPr="00044229">
        <w:rPr>
          <w:rFonts w:ascii="Times New Roman" w:eastAsia="Times New Roman" w:hAnsi="Times New Roman" w:cs="Times New Roman"/>
          <w:bCs/>
          <w:sz w:val="24"/>
          <w:szCs w:val="24"/>
        </w:rPr>
        <w:t>saber docente</w:t>
      </w:r>
      <w:r w:rsidRPr="00044229">
        <w:rPr>
          <w:rFonts w:ascii="Times New Roman" w:eastAsia="Times New Roman" w:hAnsi="Times New Roman" w:cs="Times New Roman"/>
          <w:sz w:val="24"/>
          <w:szCs w:val="24"/>
        </w:rPr>
        <w:t xml:space="preserve"> como um saber </w:t>
      </w:r>
      <w:r w:rsidRPr="00044229">
        <w:rPr>
          <w:rFonts w:ascii="Times New Roman" w:eastAsia="Times New Roman" w:hAnsi="Times New Roman" w:cs="Times New Roman"/>
          <w:bCs/>
          <w:sz w:val="24"/>
          <w:szCs w:val="24"/>
        </w:rPr>
        <w:t xml:space="preserve">plural, que é composto </w:t>
      </w:r>
      <w:r w:rsidRPr="00044229">
        <w:rPr>
          <w:rFonts w:ascii="Times New Roman" w:eastAsia="Times New Roman" w:hAnsi="Times New Roman" w:cs="Times New Roman"/>
          <w:sz w:val="24"/>
          <w:szCs w:val="24"/>
        </w:rPr>
        <w:t>pelos conhecimentos provenientes da formação profissional universitária e currículo formal, pelos</w:t>
      </w:r>
      <w:r>
        <w:rPr>
          <w:rFonts w:ascii="Times New Roman" w:eastAsia="Times New Roman" w:hAnsi="Times New Roman" w:cs="Times New Roman"/>
          <w:sz w:val="24"/>
          <w:szCs w:val="24"/>
        </w:rPr>
        <w:t xml:space="preserve"> </w:t>
      </w:r>
      <w:r w:rsidRPr="003F09FE">
        <w:rPr>
          <w:rFonts w:ascii="Times New Roman" w:eastAsia="Times New Roman" w:hAnsi="Times New Roman" w:cs="Times New Roman"/>
          <w:sz w:val="24"/>
          <w:szCs w:val="24"/>
        </w:rPr>
        <w:t xml:space="preserve">saberes disciplinares, curriculares e </w:t>
      </w:r>
      <w:r w:rsidR="00883BD8">
        <w:rPr>
          <w:rFonts w:ascii="Times New Roman" w:eastAsia="Times New Roman" w:hAnsi="Times New Roman" w:cs="Times New Roman"/>
          <w:sz w:val="24"/>
          <w:szCs w:val="24"/>
        </w:rPr>
        <w:t>pel</w:t>
      </w:r>
      <w:r w:rsidRPr="003F09FE">
        <w:rPr>
          <w:rFonts w:ascii="Times New Roman" w:eastAsia="Times New Roman" w:hAnsi="Times New Roman" w:cs="Times New Roman"/>
          <w:sz w:val="24"/>
          <w:szCs w:val="24"/>
        </w:rPr>
        <w:t>os saberes experienciais acumulados pela prática cotidiana em sala de aula</w:t>
      </w:r>
      <w:r>
        <w:rPr>
          <w:rFonts w:ascii="Times New Roman" w:eastAsia="Times New Roman" w:hAnsi="Times New Roman" w:cs="Times New Roman"/>
          <w:sz w:val="24"/>
          <w:szCs w:val="24"/>
        </w:rPr>
        <w:t xml:space="preserve"> [...] </w:t>
      </w:r>
      <w:r w:rsidRPr="003F09FE">
        <w:rPr>
          <w:rFonts w:ascii="Times New Roman" w:eastAsia="Times New Roman" w:hAnsi="Times New Roman" w:cs="Times New Roman"/>
          <w:sz w:val="24"/>
          <w:szCs w:val="24"/>
        </w:rPr>
        <w:t xml:space="preserve">saber ligado ao trabalho, diversidade do saber, sua temporalidade, a experiência cotidiana como base, saberes humanos e formação profissional </w:t>
      </w:r>
      <w:r w:rsidRPr="00F57F6C">
        <w:rPr>
          <w:rFonts w:ascii="Times New Roman" w:eastAsia="Times New Roman" w:hAnsi="Times New Roman" w:cs="Times New Roman"/>
          <w:sz w:val="24"/>
          <w:szCs w:val="24"/>
        </w:rPr>
        <w:t>(Tardif, 2002, p.</w:t>
      </w:r>
      <w:r w:rsidR="00047942">
        <w:rPr>
          <w:rFonts w:ascii="Times New Roman" w:eastAsia="Times New Roman" w:hAnsi="Times New Roman" w:cs="Times New Roman"/>
          <w:sz w:val="24"/>
          <w:szCs w:val="24"/>
        </w:rPr>
        <w:t xml:space="preserve"> </w:t>
      </w:r>
      <w:r w:rsidRPr="00F57F6C">
        <w:rPr>
          <w:rFonts w:ascii="Times New Roman" w:eastAsia="Times New Roman" w:hAnsi="Times New Roman" w:cs="Times New Roman"/>
          <w:sz w:val="24"/>
          <w:szCs w:val="24"/>
        </w:rPr>
        <w:t>23)</w:t>
      </w:r>
      <w:r>
        <w:rPr>
          <w:rFonts w:ascii="Times New Roman" w:eastAsia="Times New Roman" w:hAnsi="Times New Roman" w:cs="Times New Roman"/>
          <w:sz w:val="24"/>
          <w:szCs w:val="24"/>
        </w:rPr>
        <w:t>.</w:t>
      </w:r>
    </w:p>
    <w:p w14:paraId="05511740" w14:textId="257A31EA"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Desse modo, nas proposições apresentadas, tanto a EJA quanto as demais modalidades irão conviver com a diversidade e precisa</w:t>
      </w:r>
      <w:r w:rsidR="00883BD8">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promover saberes que convers</w:t>
      </w:r>
      <w:r w:rsidR="00883BD8">
        <w:rPr>
          <w:rFonts w:ascii="Times New Roman" w:eastAsia="Times New Roman" w:hAnsi="Times New Roman" w:cs="Times New Roman"/>
          <w:sz w:val="24"/>
          <w:szCs w:val="24"/>
        </w:rPr>
        <w:t>e</w:t>
      </w:r>
      <w:r>
        <w:rPr>
          <w:rFonts w:ascii="Times New Roman" w:eastAsia="Times New Roman" w:hAnsi="Times New Roman" w:cs="Times New Roman"/>
          <w:sz w:val="24"/>
          <w:szCs w:val="24"/>
        </w:rPr>
        <w:t>m com os seus sujeitos, a partir de parâmetros de formação profissional que considerem os diversos conhecimentos que precisam ser considerados, no bojo das práticas a serem realizadas junto aos estudantes.</w:t>
      </w:r>
    </w:p>
    <w:p w14:paraId="12F5A7E7" w14:textId="15C63BD1" w:rsidR="00745509" w:rsidRPr="00745509" w:rsidRDefault="00745509" w:rsidP="00E96AB4">
      <w:pPr>
        <w:spacing w:after="0" w:line="360" w:lineRule="auto"/>
        <w:ind w:firstLine="708"/>
        <w:jc w:val="both"/>
        <w:rPr>
          <w:rFonts w:ascii="Times New Roman" w:eastAsia="Times New Roman" w:hAnsi="Times New Roman" w:cs="Times New Roman"/>
          <w:sz w:val="24"/>
          <w:szCs w:val="24"/>
        </w:rPr>
      </w:pPr>
      <w:r w:rsidRPr="00745509">
        <w:rPr>
          <w:rFonts w:ascii="Times New Roman" w:hAnsi="Times New Roman" w:cs="Times New Roman"/>
          <w:sz w:val="24"/>
          <w:szCs w:val="24"/>
        </w:rPr>
        <w:t xml:space="preserve">No entanto, Soares </w:t>
      </w:r>
      <w:r>
        <w:rPr>
          <w:rFonts w:ascii="Times New Roman" w:hAnsi="Times New Roman" w:cs="Times New Roman"/>
          <w:sz w:val="24"/>
          <w:szCs w:val="24"/>
        </w:rPr>
        <w:t xml:space="preserve">(2008) </w:t>
      </w:r>
      <w:r w:rsidRPr="00745509">
        <w:rPr>
          <w:rFonts w:ascii="Times New Roman" w:hAnsi="Times New Roman" w:cs="Times New Roman"/>
          <w:sz w:val="24"/>
          <w:szCs w:val="24"/>
        </w:rPr>
        <w:t xml:space="preserve">denuncia que </w:t>
      </w:r>
      <w:r w:rsidR="00483847">
        <w:rPr>
          <w:rFonts w:ascii="Times New Roman" w:hAnsi="Times New Roman" w:cs="Times New Roman"/>
          <w:sz w:val="24"/>
          <w:szCs w:val="24"/>
        </w:rPr>
        <w:t>a</w:t>
      </w:r>
      <w:r w:rsidRPr="00745509">
        <w:rPr>
          <w:rFonts w:ascii="Times New Roman" w:hAnsi="Times New Roman" w:cs="Times New Roman"/>
          <w:sz w:val="24"/>
          <w:szCs w:val="24"/>
        </w:rPr>
        <w:t>s disciplinas não se entendem como disciplinas que são específicas para formação do educador de jovens e adultos. Por isso, considera que é preciso criar competências na faculdade para trabalhar as questões específicas da formação em EJA</w:t>
      </w:r>
      <w:r>
        <w:rPr>
          <w:rFonts w:ascii="Times New Roman" w:hAnsi="Times New Roman" w:cs="Times New Roman"/>
          <w:sz w:val="24"/>
          <w:szCs w:val="24"/>
        </w:rPr>
        <w:t xml:space="preserve"> (</w:t>
      </w:r>
      <w:r w:rsidRPr="00745509">
        <w:rPr>
          <w:rFonts w:ascii="Times New Roman" w:hAnsi="Times New Roman" w:cs="Times New Roman"/>
          <w:sz w:val="24"/>
          <w:szCs w:val="24"/>
        </w:rPr>
        <w:t>Soares, 2008, p.</w:t>
      </w:r>
      <w:r w:rsidR="00047942">
        <w:rPr>
          <w:rFonts w:ascii="Times New Roman" w:hAnsi="Times New Roman" w:cs="Times New Roman"/>
          <w:sz w:val="24"/>
          <w:szCs w:val="24"/>
        </w:rPr>
        <w:t xml:space="preserve"> </w:t>
      </w:r>
      <w:r w:rsidRPr="00745509">
        <w:rPr>
          <w:rFonts w:ascii="Times New Roman" w:hAnsi="Times New Roman" w:cs="Times New Roman"/>
          <w:sz w:val="24"/>
          <w:szCs w:val="24"/>
        </w:rPr>
        <w:t>91)</w:t>
      </w:r>
      <w:r>
        <w:rPr>
          <w:rFonts w:ascii="Times New Roman" w:hAnsi="Times New Roman" w:cs="Times New Roman"/>
          <w:sz w:val="24"/>
          <w:szCs w:val="24"/>
        </w:rPr>
        <w:t>.</w:t>
      </w:r>
    </w:p>
    <w:p w14:paraId="7536FE7D" w14:textId="16C6D149" w:rsidR="00D3013C"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Gatti (2002) </w:t>
      </w:r>
      <w:r w:rsidR="00745509">
        <w:rPr>
          <w:rFonts w:ascii="Times New Roman" w:eastAsia="Times New Roman" w:hAnsi="Times New Roman" w:cs="Times New Roman"/>
          <w:sz w:val="24"/>
          <w:szCs w:val="24"/>
        </w:rPr>
        <w:t>também assinala outra questão</w:t>
      </w:r>
      <w:r w:rsidR="00883BD8">
        <w:rPr>
          <w:rFonts w:ascii="Times New Roman" w:eastAsia="Times New Roman" w:hAnsi="Times New Roman" w:cs="Times New Roman"/>
          <w:sz w:val="24"/>
          <w:szCs w:val="24"/>
        </w:rPr>
        <w:t xml:space="preserve"> </w:t>
      </w:r>
      <w:r w:rsidR="00745509">
        <w:rPr>
          <w:rFonts w:ascii="Times New Roman" w:eastAsia="Times New Roman" w:hAnsi="Times New Roman" w:cs="Times New Roman"/>
          <w:sz w:val="24"/>
          <w:szCs w:val="24"/>
        </w:rPr>
        <w:t>preocupante quando diz que</w:t>
      </w:r>
      <w:r w:rsidR="00883B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há um limite estruturante</w:t>
      </w:r>
      <w:r w:rsidR="00745509">
        <w:rPr>
          <w:rFonts w:ascii="Times New Roman" w:eastAsia="Times New Roman" w:hAnsi="Times New Roman" w:cs="Times New Roman"/>
          <w:sz w:val="24"/>
          <w:szCs w:val="24"/>
        </w:rPr>
        <w:t xml:space="preserve"> nestas formações</w:t>
      </w:r>
      <w:r>
        <w:rPr>
          <w:rFonts w:ascii="Times New Roman" w:eastAsia="Times New Roman" w:hAnsi="Times New Roman" w:cs="Times New Roman"/>
          <w:sz w:val="24"/>
          <w:szCs w:val="24"/>
        </w:rPr>
        <w:t>,</w:t>
      </w:r>
      <w:r w:rsidR="00745509">
        <w:rPr>
          <w:rFonts w:ascii="Times New Roman" w:eastAsia="Times New Roman" w:hAnsi="Times New Roman" w:cs="Times New Roman"/>
          <w:sz w:val="24"/>
          <w:szCs w:val="24"/>
        </w:rPr>
        <w:t xml:space="preserve"> em que</w:t>
      </w:r>
      <w:r>
        <w:rPr>
          <w:rFonts w:ascii="Times New Roman" w:eastAsia="Times New Roman" w:hAnsi="Times New Roman" w:cs="Times New Roman"/>
          <w:sz w:val="24"/>
          <w:szCs w:val="24"/>
        </w:rPr>
        <w:t xml:space="preserve"> </w:t>
      </w:r>
      <w:r w:rsidR="00483847">
        <w:rPr>
          <w:rFonts w:ascii="Times New Roman" w:eastAsia="Times New Roman" w:hAnsi="Times New Roman" w:cs="Times New Roman"/>
          <w:sz w:val="24"/>
          <w:szCs w:val="24"/>
        </w:rPr>
        <w:t>o</w:t>
      </w:r>
      <w:r>
        <w:rPr>
          <w:rFonts w:ascii="Times New Roman" w:eastAsia="Times New Roman" w:hAnsi="Times New Roman" w:cs="Times New Roman"/>
          <w:sz w:val="24"/>
          <w:szCs w:val="24"/>
        </w:rPr>
        <w:t>s saberes relativos à formação profissional do professor dependem, por sua vez, da universidade e de seu corpo de formadores, bem como do Estado e de seu corpo de agentes de decisão e execução, assegurando que os professores não controlam nem a definição nem a seleção dos saberes pedagógicos transmitidos pelas instituições de formação (Gatti, 2002, p. 19)</w:t>
      </w:r>
      <w:r w:rsidR="00D3013C">
        <w:rPr>
          <w:rFonts w:ascii="Times New Roman" w:eastAsia="Times New Roman" w:hAnsi="Times New Roman" w:cs="Times New Roman"/>
          <w:sz w:val="24"/>
          <w:szCs w:val="24"/>
        </w:rPr>
        <w:t>.</w:t>
      </w:r>
    </w:p>
    <w:p w14:paraId="59CDFCBE" w14:textId="12BAC14A" w:rsidR="00E96AB4" w:rsidRDefault="00E96AB4" w:rsidP="00E96AB4">
      <w:pPr>
        <w:spacing w:after="0" w:line="360" w:lineRule="auto"/>
        <w:ind w:firstLine="708"/>
        <w:jc w:val="both"/>
        <w:rPr>
          <w:rFonts w:ascii="Times New Roman" w:eastAsia="Times New Roman" w:hAnsi="Times New Roman" w:cs="Times New Roman"/>
          <w:sz w:val="24"/>
          <w:szCs w:val="24"/>
        </w:rPr>
      </w:pPr>
      <w:r w:rsidRPr="00EC01D5">
        <w:rPr>
          <w:rFonts w:ascii="Times New Roman" w:eastAsia="Times New Roman" w:hAnsi="Times New Roman" w:cs="Times New Roman"/>
          <w:sz w:val="24"/>
          <w:szCs w:val="24"/>
        </w:rPr>
        <w:t>No contexto da Educação de Jovens e Adultos, Cunha Júnior apud S</w:t>
      </w:r>
      <w:r w:rsidR="00D3013C">
        <w:rPr>
          <w:rFonts w:ascii="Times New Roman" w:eastAsia="Times New Roman" w:hAnsi="Times New Roman" w:cs="Times New Roman"/>
          <w:sz w:val="24"/>
          <w:szCs w:val="24"/>
        </w:rPr>
        <w:t>oares (</w:t>
      </w:r>
      <w:r w:rsidRPr="00EC01D5">
        <w:rPr>
          <w:rFonts w:ascii="Times New Roman" w:eastAsia="Times New Roman" w:hAnsi="Times New Roman" w:cs="Times New Roman"/>
          <w:sz w:val="24"/>
          <w:szCs w:val="24"/>
        </w:rPr>
        <w:t>2012) adverte que a formação dos professores ainda é pautada, majoritariamente, pela experiência prática</w:t>
      </w:r>
      <w:r>
        <w:rPr>
          <w:rFonts w:ascii="Times New Roman" w:eastAsia="Times New Roman" w:hAnsi="Times New Roman" w:cs="Times New Roman"/>
          <w:sz w:val="24"/>
          <w:szCs w:val="24"/>
        </w:rPr>
        <w:t>. “A formação do professor de Pessoas Jovens e Adultas ainda se configura</w:t>
      </w:r>
      <w:r w:rsidR="003C1F5D">
        <w:rPr>
          <w:rFonts w:ascii="Times New Roman" w:eastAsia="Times New Roman" w:hAnsi="Times New Roman" w:cs="Times New Roman"/>
          <w:sz w:val="24"/>
          <w:szCs w:val="24"/>
        </w:rPr>
        <w:t>, de maneira particular,</w:t>
      </w:r>
      <w:r>
        <w:rPr>
          <w:rFonts w:ascii="Times New Roman" w:eastAsia="Times New Roman" w:hAnsi="Times New Roman" w:cs="Times New Roman"/>
          <w:sz w:val="24"/>
          <w:szCs w:val="24"/>
        </w:rPr>
        <w:t xml:space="preserve"> pela</w:t>
      </w:r>
      <w:r w:rsidR="003C1F5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e nas experiências de trabalho [...]</w:t>
      </w:r>
      <w:r w:rsidR="0048384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D7193">
        <w:rPr>
          <w:rFonts w:ascii="Times New Roman" w:eastAsia="Times New Roman" w:hAnsi="Times New Roman" w:cs="Times New Roman"/>
          <w:sz w:val="24"/>
          <w:szCs w:val="24"/>
        </w:rPr>
        <w:t>Cunha Junior</w:t>
      </w:r>
      <w:r w:rsidR="00714939">
        <w:rPr>
          <w:rFonts w:ascii="Times New Roman" w:eastAsia="Times New Roman" w:hAnsi="Times New Roman" w:cs="Times New Roman"/>
          <w:sz w:val="24"/>
          <w:szCs w:val="24"/>
        </w:rPr>
        <w:t>;</w:t>
      </w:r>
      <w:r w:rsidR="00AD7193">
        <w:rPr>
          <w:rFonts w:ascii="Times New Roman" w:eastAsia="Times New Roman" w:hAnsi="Times New Roman" w:cs="Times New Roman"/>
          <w:sz w:val="24"/>
          <w:szCs w:val="24"/>
        </w:rPr>
        <w:t xml:space="preserve"> Soares, 2012, </w:t>
      </w:r>
      <w:r>
        <w:rPr>
          <w:rFonts w:ascii="Times New Roman" w:eastAsia="Times New Roman" w:hAnsi="Times New Roman" w:cs="Times New Roman"/>
          <w:sz w:val="24"/>
          <w:szCs w:val="24"/>
        </w:rPr>
        <w:t>p.</w:t>
      </w:r>
      <w:r w:rsidR="000479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94)</w:t>
      </w:r>
      <w:r w:rsidRPr="00EC01D5">
        <w:rPr>
          <w:rFonts w:ascii="Times New Roman" w:eastAsia="Times New Roman" w:hAnsi="Times New Roman" w:cs="Times New Roman"/>
          <w:sz w:val="24"/>
          <w:szCs w:val="24"/>
        </w:rPr>
        <w:t xml:space="preserve">. </w:t>
      </w:r>
    </w:p>
    <w:p w14:paraId="6DD21019" w14:textId="77777777" w:rsidR="00483847" w:rsidRDefault="00E96AB4" w:rsidP="00E96AB4">
      <w:pPr>
        <w:spacing w:after="0" w:line="360" w:lineRule="auto"/>
        <w:ind w:firstLine="708"/>
        <w:jc w:val="both"/>
        <w:rPr>
          <w:rFonts w:ascii="Times New Roman" w:eastAsia="Times New Roman" w:hAnsi="Times New Roman" w:cs="Times New Roman"/>
          <w:sz w:val="24"/>
          <w:szCs w:val="24"/>
        </w:rPr>
      </w:pPr>
      <w:r w:rsidRPr="00EC01D5">
        <w:rPr>
          <w:rFonts w:ascii="Times New Roman" w:eastAsia="Times New Roman" w:hAnsi="Times New Roman" w:cs="Times New Roman"/>
          <w:sz w:val="24"/>
          <w:szCs w:val="24"/>
        </w:rPr>
        <w:t xml:space="preserve">Embora essa vivência seja relevante, o autor alerta para os riscos de se considerar a experiência como única ou principal forma de formação, pois isso pode acarretar prejuízos pedagógicos e didáticos aos alunos da EJA. </w:t>
      </w:r>
    </w:p>
    <w:p w14:paraId="4E65DE43" w14:textId="1D374EAD" w:rsidR="00E96AB4" w:rsidRDefault="00E96AB4" w:rsidP="00E96AB4">
      <w:pPr>
        <w:spacing w:after="0" w:line="360" w:lineRule="auto"/>
        <w:ind w:firstLine="708"/>
        <w:jc w:val="both"/>
        <w:rPr>
          <w:rFonts w:ascii="Times New Roman" w:eastAsia="Times New Roman" w:hAnsi="Times New Roman" w:cs="Times New Roman"/>
          <w:sz w:val="24"/>
          <w:szCs w:val="24"/>
        </w:rPr>
      </w:pPr>
      <w:r w:rsidRPr="00EC01D5">
        <w:rPr>
          <w:rFonts w:ascii="Times New Roman" w:eastAsia="Times New Roman" w:hAnsi="Times New Roman" w:cs="Times New Roman"/>
          <w:sz w:val="24"/>
          <w:szCs w:val="24"/>
        </w:rPr>
        <w:t xml:space="preserve">Em outras palavras, </w:t>
      </w:r>
      <w:r>
        <w:rPr>
          <w:rFonts w:ascii="Times New Roman" w:eastAsia="Times New Roman" w:hAnsi="Times New Roman" w:cs="Times New Roman"/>
          <w:sz w:val="24"/>
          <w:szCs w:val="24"/>
        </w:rPr>
        <w:t>“[...] considerar apenas a experiência como formativa para o professor pode acarretar prejuízos significativos aos alunos, principalmente aos alunos da EJA” (</w:t>
      </w:r>
      <w:r w:rsidR="00AD7193" w:rsidRPr="00AD7193">
        <w:rPr>
          <w:rFonts w:ascii="Times New Roman" w:eastAsia="Times New Roman" w:hAnsi="Times New Roman" w:cs="Times New Roman"/>
          <w:sz w:val="24"/>
          <w:szCs w:val="24"/>
        </w:rPr>
        <w:t>Cunha Junior</w:t>
      </w:r>
      <w:r w:rsidR="0068408D">
        <w:rPr>
          <w:rFonts w:ascii="Times New Roman" w:eastAsia="Times New Roman" w:hAnsi="Times New Roman" w:cs="Times New Roman"/>
          <w:sz w:val="24"/>
          <w:szCs w:val="24"/>
        </w:rPr>
        <w:t>;</w:t>
      </w:r>
      <w:r w:rsidR="00AD7193" w:rsidRPr="00AD7193">
        <w:rPr>
          <w:rFonts w:ascii="Times New Roman" w:eastAsia="Times New Roman" w:hAnsi="Times New Roman" w:cs="Times New Roman"/>
          <w:sz w:val="24"/>
          <w:szCs w:val="24"/>
        </w:rPr>
        <w:t xml:space="preserve"> Soares, 2012</w:t>
      </w:r>
      <w:r w:rsidR="00AD71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0479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78). O que podemos inferir, é que a </w:t>
      </w:r>
      <w:r w:rsidRPr="00EC01D5">
        <w:rPr>
          <w:rFonts w:ascii="Times New Roman" w:eastAsia="Times New Roman" w:hAnsi="Times New Roman" w:cs="Times New Roman"/>
          <w:sz w:val="24"/>
          <w:szCs w:val="24"/>
        </w:rPr>
        <w:t>valorização da prática, sem o devido suporte teórico, pode resultar em reproduções acríticas de métodos inadequados e na negação do direito dos educandos a uma educação de qualidade</w:t>
      </w:r>
      <w:r>
        <w:rPr>
          <w:rFonts w:ascii="Times New Roman" w:eastAsia="Times New Roman" w:hAnsi="Times New Roman" w:cs="Times New Roman"/>
          <w:sz w:val="24"/>
          <w:szCs w:val="24"/>
        </w:rPr>
        <w:t>, que realmente faça sentido para sua existência</w:t>
      </w:r>
      <w:r w:rsidR="008A6C85">
        <w:rPr>
          <w:rFonts w:ascii="Times New Roman" w:eastAsia="Times New Roman" w:hAnsi="Times New Roman" w:cs="Times New Roman"/>
          <w:sz w:val="24"/>
          <w:szCs w:val="24"/>
        </w:rPr>
        <w:t xml:space="preserve"> prática</w:t>
      </w:r>
      <w:r w:rsidRPr="00EC01D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D26CC0B" w14:textId="77777777" w:rsidR="003C1F5D" w:rsidRDefault="003C1F5D" w:rsidP="00E96AB4">
      <w:pPr>
        <w:spacing w:after="0" w:line="360" w:lineRule="auto"/>
        <w:ind w:firstLine="708"/>
        <w:jc w:val="both"/>
        <w:rPr>
          <w:rFonts w:ascii="Times New Roman" w:eastAsia="Times New Roman" w:hAnsi="Times New Roman" w:cs="Times New Roman"/>
          <w:sz w:val="24"/>
          <w:szCs w:val="24"/>
        </w:rPr>
      </w:pPr>
      <w:r w:rsidRPr="003C1F5D">
        <w:rPr>
          <w:rFonts w:ascii="Times New Roman" w:eastAsia="Times New Roman" w:hAnsi="Times New Roman" w:cs="Times New Roman"/>
          <w:sz w:val="24"/>
          <w:szCs w:val="24"/>
        </w:rPr>
        <w:t>Os estudantes devem receber um ensino que promova a reflexão crítica sobre suas trajetórias pedagógicas, preparando-os para a sociedade e capacitando-os a conquistar sua autonomia como sujeitos adultos, utilizando a educação recebida para a transformação pessoal e a atuação em sua realidade social.</w:t>
      </w:r>
    </w:p>
    <w:p w14:paraId="3F096245" w14:textId="146E9AF0" w:rsidR="00E96AB4" w:rsidRDefault="00E96AB4" w:rsidP="00E96AB4">
      <w:pPr>
        <w:spacing w:after="0" w:line="360" w:lineRule="auto"/>
        <w:ind w:firstLine="708"/>
        <w:jc w:val="both"/>
        <w:rPr>
          <w:rFonts w:ascii="Times New Roman" w:eastAsia="Times New Roman" w:hAnsi="Times New Roman" w:cs="Times New Roman"/>
          <w:sz w:val="24"/>
          <w:szCs w:val="24"/>
        </w:rPr>
      </w:pPr>
      <w:r w:rsidRPr="00124CD4">
        <w:rPr>
          <w:rFonts w:ascii="Times New Roman" w:eastAsia="Times New Roman" w:hAnsi="Times New Roman" w:cs="Times New Roman"/>
          <w:sz w:val="24"/>
          <w:szCs w:val="24"/>
        </w:rPr>
        <w:t xml:space="preserve">A análise conjunta desses autores evidencia um problema </w:t>
      </w:r>
      <w:r>
        <w:rPr>
          <w:rFonts w:ascii="Times New Roman" w:eastAsia="Times New Roman" w:hAnsi="Times New Roman" w:cs="Times New Roman"/>
          <w:sz w:val="24"/>
          <w:szCs w:val="24"/>
        </w:rPr>
        <w:t>a ser equacionado pelas formações vindouras</w:t>
      </w:r>
      <w:r w:rsidRPr="00124CD4">
        <w:rPr>
          <w:rFonts w:ascii="Times New Roman" w:eastAsia="Times New Roman" w:hAnsi="Times New Roman" w:cs="Times New Roman"/>
          <w:sz w:val="24"/>
          <w:szCs w:val="24"/>
        </w:rPr>
        <w:t>: a desarticulação entre teoria e prática na formação docente, agravada pela centralização das decisões formativas em órgãos distantes da realidade escolar.</w:t>
      </w:r>
      <w:r>
        <w:rPr>
          <w:rFonts w:ascii="Times New Roman" w:eastAsia="Times New Roman" w:hAnsi="Times New Roman" w:cs="Times New Roman"/>
          <w:sz w:val="24"/>
          <w:szCs w:val="24"/>
        </w:rPr>
        <w:t xml:space="preserve"> Isso fica evidenciado nas falas de Gatti (2022), e</w:t>
      </w:r>
      <w:r w:rsidR="003C1F5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w:t>
      </w:r>
      <w:r w:rsidRPr="00124CD4">
        <w:rPr>
          <w:rFonts w:ascii="Times New Roman" w:eastAsia="Times New Roman" w:hAnsi="Times New Roman" w:cs="Times New Roman"/>
          <w:sz w:val="24"/>
          <w:szCs w:val="24"/>
        </w:rPr>
        <w:t>o caso da EJA, isso se reflete na ausência de políticas públicas específicas para formação de professores que atuam nessa modalidade, resultando em improvisação, baixa valorização e pouca preparação para lidar com sujeitos historicamente excluídos do sistema educacional.</w:t>
      </w:r>
    </w:p>
    <w:p w14:paraId="660BBC4B" w14:textId="77E3B46B" w:rsidR="00745509" w:rsidRDefault="00745509"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w:t>
      </w:r>
      <w:r w:rsidR="00AD7193">
        <w:rPr>
          <w:rFonts w:ascii="Times New Roman" w:eastAsia="Times New Roman" w:hAnsi="Times New Roman" w:cs="Times New Roman"/>
          <w:sz w:val="24"/>
          <w:szCs w:val="24"/>
        </w:rPr>
        <w:t>seus estudos</w:t>
      </w:r>
      <w:r>
        <w:rPr>
          <w:rFonts w:ascii="Times New Roman" w:eastAsia="Times New Roman" w:hAnsi="Times New Roman" w:cs="Times New Roman"/>
          <w:sz w:val="24"/>
          <w:szCs w:val="24"/>
        </w:rPr>
        <w:t>, Soares (2008)</w:t>
      </w:r>
      <w:r w:rsidR="003C1F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também revela que “a</w:t>
      </w:r>
      <w:r w:rsidRPr="00745509">
        <w:rPr>
          <w:rFonts w:ascii="Times New Roman" w:eastAsia="Times New Roman" w:hAnsi="Times New Roman" w:cs="Times New Roman"/>
          <w:sz w:val="24"/>
          <w:szCs w:val="24"/>
        </w:rPr>
        <w:t>o apontarem as lacunas da formação, muitos egressos falam da distância sentida entre a teoria discutida no curso e a prática na EJA</w:t>
      </w:r>
      <w:r>
        <w:rPr>
          <w:rFonts w:ascii="Times New Roman" w:eastAsia="Times New Roman" w:hAnsi="Times New Roman" w:cs="Times New Roman"/>
          <w:sz w:val="24"/>
          <w:szCs w:val="24"/>
        </w:rPr>
        <w:t>” (Soares, 2008, 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93)</w:t>
      </w:r>
      <w:r w:rsidR="00483847">
        <w:rPr>
          <w:rFonts w:ascii="Times New Roman" w:eastAsia="Times New Roman" w:hAnsi="Times New Roman" w:cs="Times New Roman"/>
          <w:sz w:val="24"/>
          <w:szCs w:val="24"/>
        </w:rPr>
        <w:t>.</w:t>
      </w:r>
    </w:p>
    <w:p w14:paraId="6B43712B" w14:textId="4D22A922"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dessa compreensão, </w:t>
      </w:r>
      <w:r w:rsidRPr="00124CD4">
        <w:rPr>
          <w:rFonts w:ascii="Times New Roman" w:eastAsia="Times New Roman" w:hAnsi="Times New Roman" w:cs="Times New Roman"/>
          <w:sz w:val="24"/>
          <w:szCs w:val="24"/>
        </w:rPr>
        <w:t xml:space="preserve">é urgente repensar os modelos de formação docente no Brasil, </w:t>
      </w:r>
      <w:r>
        <w:rPr>
          <w:rFonts w:ascii="Times New Roman" w:eastAsia="Times New Roman" w:hAnsi="Times New Roman" w:cs="Times New Roman"/>
          <w:sz w:val="24"/>
          <w:szCs w:val="24"/>
        </w:rPr>
        <w:t xml:space="preserve">especialmente em Minas Gerais, </w:t>
      </w:r>
      <w:r w:rsidR="001332A1">
        <w:rPr>
          <w:rFonts w:ascii="Times New Roman" w:eastAsia="Times New Roman" w:hAnsi="Times New Roman" w:cs="Times New Roman"/>
          <w:sz w:val="24"/>
          <w:szCs w:val="24"/>
        </w:rPr>
        <w:t>tanto gerais</w:t>
      </w:r>
      <w:r w:rsidR="003C1F5D">
        <w:rPr>
          <w:rFonts w:ascii="Times New Roman" w:eastAsia="Times New Roman" w:hAnsi="Times New Roman" w:cs="Times New Roman"/>
          <w:sz w:val="24"/>
          <w:szCs w:val="24"/>
        </w:rPr>
        <w:t>;</w:t>
      </w:r>
      <w:r w:rsidR="001332A1">
        <w:rPr>
          <w:rFonts w:ascii="Times New Roman" w:eastAsia="Times New Roman" w:hAnsi="Times New Roman" w:cs="Times New Roman"/>
          <w:sz w:val="24"/>
          <w:szCs w:val="24"/>
        </w:rPr>
        <w:t xml:space="preserve"> quanto específicos, das próprias instituições educativas, </w:t>
      </w:r>
      <w:r w:rsidRPr="00124CD4">
        <w:rPr>
          <w:rFonts w:ascii="Times New Roman" w:eastAsia="Times New Roman" w:hAnsi="Times New Roman" w:cs="Times New Roman"/>
          <w:sz w:val="24"/>
          <w:szCs w:val="24"/>
        </w:rPr>
        <w:t xml:space="preserve">com foco na valorização dos saberes experienciais, sem negligenciar a importância dos fundamentos teóricos e pedagógicos. </w:t>
      </w:r>
    </w:p>
    <w:p w14:paraId="15597C5B" w14:textId="6477342D"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Gatti (2022) assevera que “</w:t>
      </w:r>
      <w:r w:rsidR="003C1F5D">
        <w:rPr>
          <w:rFonts w:ascii="Times New Roman" w:eastAsia="Times New Roman" w:hAnsi="Times New Roman" w:cs="Times New Roman"/>
          <w:sz w:val="24"/>
          <w:szCs w:val="24"/>
        </w:rPr>
        <w:t>p</w:t>
      </w:r>
      <w:r>
        <w:rPr>
          <w:rFonts w:ascii="Times New Roman" w:eastAsia="Times New Roman" w:hAnsi="Times New Roman" w:cs="Times New Roman"/>
          <w:sz w:val="24"/>
          <w:szCs w:val="24"/>
        </w:rPr>
        <w:t>rofessores são atores importantes no movimento da educação escolar em sua realização cotidiana em cada sala de aula, bem como nas relações meta-presenciais que a escola propicie</w:t>
      </w:r>
      <w:r w:rsidR="003C1F5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90645" w:rsidRPr="00D90645">
        <w:rPr>
          <w:rFonts w:ascii="Times New Roman" w:eastAsia="Times New Roman" w:hAnsi="Times New Roman" w:cs="Times New Roman"/>
          <w:sz w:val="24"/>
          <w:szCs w:val="24"/>
        </w:rPr>
        <w:t>Gatti</w:t>
      </w:r>
      <w:r w:rsidR="00D90645">
        <w:rPr>
          <w:rFonts w:ascii="Times New Roman" w:eastAsia="Times New Roman" w:hAnsi="Times New Roman" w:cs="Times New Roman"/>
          <w:sz w:val="24"/>
          <w:szCs w:val="24"/>
        </w:rPr>
        <w:t xml:space="preserve">, </w:t>
      </w:r>
      <w:r w:rsidR="00D90645" w:rsidRPr="00D90645">
        <w:rPr>
          <w:rFonts w:ascii="Times New Roman" w:eastAsia="Times New Roman" w:hAnsi="Times New Roman" w:cs="Times New Roman"/>
          <w:sz w:val="24"/>
          <w:szCs w:val="24"/>
        </w:rPr>
        <w:t>2022</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Dessa forma, as discussões em torno de um projeto de formação devem ser largamente entendidas nestes novos tempos, com novos sujeitos que necessitam de abordagens que os contemplem no cenário escolar</w:t>
      </w:r>
      <w:r w:rsidR="001332A1">
        <w:rPr>
          <w:rFonts w:ascii="Times New Roman" w:eastAsia="Times New Roman" w:hAnsi="Times New Roman" w:cs="Times New Roman"/>
          <w:sz w:val="24"/>
          <w:szCs w:val="24"/>
        </w:rPr>
        <w:t>, ampliando o campo da diversidade existente, sem deixar de atender aos objetivos singulares de cada modalidade e consequentemente os sujeitos pertencentes a elas.</w:t>
      </w:r>
    </w:p>
    <w:p w14:paraId="25045ABE" w14:textId="6270F938"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Urge a necessidade de um </w:t>
      </w:r>
      <w:r w:rsidRPr="00124CD4">
        <w:rPr>
          <w:rFonts w:ascii="Times New Roman" w:eastAsia="Times New Roman" w:hAnsi="Times New Roman" w:cs="Times New Roman"/>
          <w:sz w:val="24"/>
          <w:szCs w:val="24"/>
        </w:rPr>
        <w:t>projeto formativo que integre universidade, escola e políticas públicas</w:t>
      </w:r>
      <w:r w:rsidR="003C1F5D">
        <w:rPr>
          <w:rFonts w:ascii="Times New Roman" w:eastAsia="Times New Roman" w:hAnsi="Times New Roman" w:cs="Times New Roman"/>
          <w:sz w:val="24"/>
          <w:szCs w:val="24"/>
        </w:rPr>
        <w:t xml:space="preserve">. </w:t>
      </w:r>
      <w:r w:rsidR="003C1F5D" w:rsidRPr="003C1F5D">
        <w:rPr>
          <w:rFonts w:ascii="Times New Roman" w:eastAsia="Times New Roman" w:hAnsi="Times New Roman" w:cs="Times New Roman"/>
          <w:sz w:val="24"/>
          <w:szCs w:val="24"/>
        </w:rPr>
        <w:t>Isso garante que o professor seja parte constitutiva dele, viabilizando as formações necessárias e condições para exercer sua função com competência, criticidade e compromisso nas etapas e níveis de ensino atendidos. Além disso, deve-se discorrer</w:t>
      </w:r>
      <w:r w:rsidR="003C1F5D">
        <w:rPr>
          <w:rFonts w:ascii="Times New Roman" w:eastAsia="Times New Roman" w:hAnsi="Times New Roman" w:cs="Times New Roman"/>
          <w:sz w:val="24"/>
          <w:szCs w:val="24"/>
        </w:rPr>
        <w:t xml:space="preserve"> do </w:t>
      </w:r>
      <w:r>
        <w:rPr>
          <w:rFonts w:ascii="Times New Roman" w:eastAsia="Times New Roman" w:hAnsi="Times New Roman" w:cs="Times New Roman"/>
          <w:sz w:val="24"/>
          <w:szCs w:val="24"/>
        </w:rPr>
        <w:t>tempo necessário para adequar sua formação às condições de trabalho</w:t>
      </w:r>
      <w:r w:rsidRPr="00124CD4">
        <w:rPr>
          <w:rFonts w:ascii="Times New Roman" w:eastAsia="Times New Roman" w:hAnsi="Times New Roman" w:cs="Times New Roman"/>
          <w:sz w:val="24"/>
          <w:szCs w:val="24"/>
        </w:rPr>
        <w:t xml:space="preserve">. No caso da EJA, isso significa formar profissionais preparados para reconhecer a diversidade dos sujeitos e </w:t>
      </w:r>
      <w:r>
        <w:rPr>
          <w:rFonts w:ascii="Times New Roman" w:eastAsia="Times New Roman" w:hAnsi="Times New Roman" w:cs="Times New Roman"/>
          <w:sz w:val="24"/>
          <w:szCs w:val="24"/>
        </w:rPr>
        <w:t xml:space="preserve">suas especificidades, </w:t>
      </w:r>
      <w:r w:rsidRPr="00124CD4">
        <w:rPr>
          <w:rFonts w:ascii="Times New Roman" w:eastAsia="Times New Roman" w:hAnsi="Times New Roman" w:cs="Times New Roman"/>
          <w:sz w:val="24"/>
          <w:szCs w:val="24"/>
        </w:rPr>
        <w:t>construi</w:t>
      </w:r>
      <w:r>
        <w:rPr>
          <w:rFonts w:ascii="Times New Roman" w:eastAsia="Times New Roman" w:hAnsi="Times New Roman" w:cs="Times New Roman"/>
          <w:sz w:val="24"/>
          <w:szCs w:val="24"/>
        </w:rPr>
        <w:t>ndo</w:t>
      </w:r>
      <w:r w:rsidRPr="00124CD4">
        <w:rPr>
          <w:rFonts w:ascii="Times New Roman" w:eastAsia="Times New Roman" w:hAnsi="Times New Roman" w:cs="Times New Roman"/>
          <w:sz w:val="24"/>
          <w:szCs w:val="24"/>
        </w:rPr>
        <w:t xml:space="preserve"> práticas pedagógicas </w:t>
      </w:r>
      <w:r w:rsidR="003C1F5D">
        <w:rPr>
          <w:rFonts w:ascii="Times New Roman" w:eastAsia="Times New Roman" w:hAnsi="Times New Roman" w:cs="Times New Roman"/>
          <w:sz w:val="24"/>
          <w:szCs w:val="24"/>
        </w:rPr>
        <w:t xml:space="preserve">que </w:t>
      </w:r>
      <w:r>
        <w:rPr>
          <w:rFonts w:ascii="Times New Roman" w:eastAsia="Times New Roman" w:hAnsi="Times New Roman" w:cs="Times New Roman"/>
          <w:sz w:val="24"/>
          <w:szCs w:val="24"/>
        </w:rPr>
        <w:t>possam favorecer a dinamicidade dos processos inclusivos presentes nas salas de EJA, ensinando e aprendendo continuamente.</w:t>
      </w:r>
    </w:p>
    <w:p w14:paraId="331A00E4" w14:textId="77777777" w:rsidR="001332A1" w:rsidRDefault="001332A1" w:rsidP="00E96AB4">
      <w:pPr>
        <w:spacing w:after="0" w:line="360" w:lineRule="auto"/>
        <w:ind w:firstLine="708"/>
        <w:jc w:val="both"/>
        <w:rPr>
          <w:rFonts w:ascii="Times New Roman" w:eastAsia="Times New Roman" w:hAnsi="Times New Roman" w:cs="Times New Roman"/>
          <w:sz w:val="24"/>
          <w:szCs w:val="24"/>
        </w:rPr>
      </w:pPr>
    </w:p>
    <w:p w14:paraId="07A10AD1" w14:textId="4D6E8CF9" w:rsidR="00E96AB4" w:rsidRDefault="00483847" w:rsidP="00E96AB4">
      <w:pPr>
        <w:spacing w:after="0" w:line="240" w:lineRule="auto"/>
        <w:ind w:left="2268"/>
        <w:jc w:val="both"/>
        <w:rPr>
          <w:rFonts w:ascii="Times New Roman" w:eastAsia="Times New Roman" w:hAnsi="Times New Roman" w:cs="Times New Roman"/>
        </w:rPr>
      </w:pPr>
      <w:r>
        <w:rPr>
          <w:rFonts w:ascii="Times New Roman" w:eastAsia="Times New Roman" w:hAnsi="Times New Roman" w:cs="Times New Roman"/>
        </w:rPr>
        <w:t>[.</w:t>
      </w:r>
      <w:r w:rsidR="00E96AB4" w:rsidRPr="00005AD7">
        <w:rPr>
          <w:rFonts w:ascii="Times New Roman" w:eastAsia="Times New Roman" w:hAnsi="Times New Roman" w:cs="Times New Roman"/>
        </w:rPr>
        <w:t>..</w:t>
      </w:r>
      <w:r>
        <w:rPr>
          <w:rFonts w:ascii="Times New Roman" w:eastAsia="Times New Roman" w:hAnsi="Times New Roman" w:cs="Times New Roman"/>
        </w:rPr>
        <w:t>]</w:t>
      </w:r>
      <w:r w:rsidR="003C1F5D">
        <w:rPr>
          <w:rFonts w:ascii="Times New Roman" w:eastAsia="Times New Roman" w:hAnsi="Times New Roman" w:cs="Times New Roman"/>
        </w:rPr>
        <w:t xml:space="preserve"> </w:t>
      </w:r>
      <w:r w:rsidR="00E96AB4" w:rsidRPr="00005AD7">
        <w:rPr>
          <w:rFonts w:ascii="Times New Roman" w:eastAsia="Times New Roman" w:hAnsi="Times New Roman" w:cs="Times New Roman"/>
        </w:rPr>
        <w:t xml:space="preserve">ensinar supõe aprender a ensinar, aprender progressivamente os saberes necessários à realização do trabalho docente </w:t>
      </w:r>
      <w:r w:rsidR="003C1F5D">
        <w:rPr>
          <w:rFonts w:ascii="Times New Roman" w:eastAsia="Times New Roman" w:hAnsi="Times New Roman" w:cs="Times New Roman"/>
        </w:rPr>
        <w:t>através</w:t>
      </w:r>
      <w:r w:rsidR="00E96AB4" w:rsidRPr="00005AD7">
        <w:rPr>
          <w:rFonts w:ascii="Times New Roman" w:eastAsia="Times New Roman" w:hAnsi="Times New Roman" w:cs="Times New Roman"/>
        </w:rPr>
        <w:t xml:space="preserve"> da experiência pessoal e profissional do professor. Importa o que ele aprende sozinho em sua atividade e o que ele aprende com seus colegas de profissão durante sua carreira (Gatti, 2022, p.</w:t>
      </w:r>
      <w:r w:rsidR="00D90645">
        <w:rPr>
          <w:rFonts w:ascii="Times New Roman" w:eastAsia="Times New Roman" w:hAnsi="Times New Roman" w:cs="Times New Roman"/>
        </w:rPr>
        <w:t xml:space="preserve"> </w:t>
      </w:r>
      <w:r w:rsidR="00E96AB4" w:rsidRPr="00005AD7">
        <w:rPr>
          <w:rFonts w:ascii="Times New Roman" w:eastAsia="Times New Roman" w:hAnsi="Times New Roman" w:cs="Times New Roman"/>
        </w:rPr>
        <w:t>19)</w:t>
      </w:r>
      <w:r>
        <w:rPr>
          <w:rFonts w:ascii="Times New Roman" w:eastAsia="Times New Roman" w:hAnsi="Times New Roman" w:cs="Times New Roman"/>
        </w:rPr>
        <w:t>.</w:t>
      </w:r>
    </w:p>
    <w:p w14:paraId="48289B30" w14:textId="77777777" w:rsidR="00E96AB4" w:rsidRDefault="00E96AB4" w:rsidP="00E96AB4">
      <w:pPr>
        <w:spacing w:after="0" w:line="240" w:lineRule="auto"/>
        <w:ind w:left="2268"/>
        <w:jc w:val="both"/>
        <w:rPr>
          <w:rFonts w:ascii="Times New Roman" w:eastAsia="Times New Roman" w:hAnsi="Times New Roman" w:cs="Times New Roman"/>
        </w:rPr>
      </w:pPr>
    </w:p>
    <w:p w14:paraId="58D6612B" w14:textId="77777777" w:rsidR="001332A1" w:rsidRPr="00005AD7" w:rsidRDefault="001332A1" w:rsidP="00E96AB4">
      <w:pPr>
        <w:spacing w:after="0" w:line="240" w:lineRule="auto"/>
        <w:ind w:left="2268"/>
        <w:jc w:val="both"/>
        <w:rPr>
          <w:rFonts w:ascii="Times New Roman" w:eastAsia="Times New Roman" w:hAnsi="Times New Roman" w:cs="Times New Roman"/>
        </w:rPr>
      </w:pPr>
    </w:p>
    <w:p w14:paraId="335A9B91" w14:textId="25231AD4"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Capucho (2012) lembra que a maioria dos professores atuantes em sistemas municipais e estaduais de EJA nunca recebeu formação específica para a função que exerce, tendo foco essas formações para profissionais da alfabetização. Sendo assim, “[...] a situação se torna mais complexa, pois impera o quadro de leigos, que recebe uma formação aligeirada e insuficiente para o desafio que vivenciam nos espaços/tempos pedagógicos em que atuam” (Capucho, 2012, p.</w:t>
      </w:r>
      <w:r w:rsidR="003C1F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66).</w:t>
      </w:r>
    </w:p>
    <w:p w14:paraId="360EE790" w14:textId="4EC8FFD8" w:rsidR="00A542C2" w:rsidRDefault="00A542C2" w:rsidP="00E96AB4">
      <w:pPr>
        <w:spacing w:after="0" w:line="360" w:lineRule="auto"/>
        <w:ind w:firstLine="708"/>
        <w:jc w:val="both"/>
        <w:rPr>
          <w:rFonts w:ascii="Times New Roman" w:eastAsia="Times New Roman" w:hAnsi="Times New Roman" w:cs="Times New Roman"/>
          <w:sz w:val="24"/>
          <w:szCs w:val="24"/>
        </w:rPr>
      </w:pPr>
      <w:r w:rsidRPr="00A542C2">
        <w:rPr>
          <w:rFonts w:ascii="Times New Roman" w:eastAsia="Times New Roman" w:hAnsi="Times New Roman" w:cs="Times New Roman"/>
          <w:sz w:val="24"/>
          <w:szCs w:val="24"/>
        </w:rPr>
        <w:t xml:space="preserve">Ao </w:t>
      </w:r>
      <w:r>
        <w:rPr>
          <w:rFonts w:ascii="Times New Roman" w:eastAsia="Times New Roman" w:hAnsi="Times New Roman" w:cs="Times New Roman"/>
          <w:sz w:val="24"/>
          <w:szCs w:val="24"/>
        </w:rPr>
        <w:t>abordar as</w:t>
      </w:r>
      <w:r w:rsidRPr="00A542C2">
        <w:rPr>
          <w:rFonts w:ascii="Times New Roman" w:eastAsia="Times New Roman" w:hAnsi="Times New Roman" w:cs="Times New Roman"/>
          <w:sz w:val="24"/>
          <w:szCs w:val="24"/>
        </w:rPr>
        <w:t xml:space="preserve"> preocupações </w:t>
      </w:r>
      <w:r>
        <w:rPr>
          <w:rFonts w:ascii="Times New Roman" w:eastAsia="Times New Roman" w:hAnsi="Times New Roman" w:cs="Times New Roman"/>
          <w:sz w:val="24"/>
          <w:szCs w:val="24"/>
        </w:rPr>
        <w:t>em</w:t>
      </w:r>
      <w:r w:rsidRPr="00A542C2">
        <w:rPr>
          <w:rFonts w:ascii="Times New Roman" w:eastAsia="Times New Roman" w:hAnsi="Times New Roman" w:cs="Times New Roman"/>
          <w:sz w:val="24"/>
          <w:szCs w:val="24"/>
        </w:rPr>
        <w:t xml:space="preserve"> relação à formação docente na EJA, Haddad e Di Pierro (1994) também destacam </w:t>
      </w:r>
      <w:r>
        <w:rPr>
          <w:rFonts w:ascii="Times New Roman" w:eastAsia="Times New Roman" w:hAnsi="Times New Roman" w:cs="Times New Roman"/>
          <w:sz w:val="24"/>
          <w:szCs w:val="24"/>
        </w:rPr>
        <w:t>que</w:t>
      </w:r>
      <w:r w:rsidRPr="00A542C2">
        <w:rPr>
          <w:rFonts w:ascii="Times New Roman" w:eastAsia="Times New Roman" w:hAnsi="Times New Roman" w:cs="Times New Roman"/>
          <w:sz w:val="24"/>
          <w:szCs w:val="24"/>
        </w:rPr>
        <w:t>:</w:t>
      </w:r>
    </w:p>
    <w:p w14:paraId="74D649A3" w14:textId="77777777" w:rsidR="00A542C2" w:rsidRDefault="00A542C2" w:rsidP="00E96AB4">
      <w:pPr>
        <w:spacing w:after="0" w:line="360" w:lineRule="auto"/>
        <w:ind w:firstLine="708"/>
        <w:jc w:val="both"/>
        <w:rPr>
          <w:rFonts w:ascii="Times New Roman" w:eastAsia="Times New Roman" w:hAnsi="Times New Roman" w:cs="Times New Roman"/>
          <w:sz w:val="24"/>
          <w:szCs w:val="24"/>
        </w:rPr>
      </w:pPr>
    </w:p>
    <w:p w14:paraId="5BD3F99C" w14:textId="100BF097" w:rsidR="00A542C2" w:rsidRDefault="00A542C2" w:rsidP="00A542C2">
      <w:pPr>
        <w:spacing w:after="0" w:line="240" w:lineRule="auto"/>
        <w:ind w:left="2268"/>
        <w:jc w:val="both"/>
        <w:rPr>
          <w:rFonts w:ascii="Times New Roman" w:eastAsia="Times New Roman" w:hAnsi="Times New Roman" w:cs="Times New Roman"/>
        </w:rPr>
      </w:pPr>
      <w:r w:rsidRPr="00A542C2">
        <w:rPr>
          <w:rFonts w:ascii="Times New Roman" w:eastAsia="Times New Roman" w:hAnsi="Times New Roman" w:cs="Times New Roman"/>
        </w:rPr>
        <w:t xml:space="preserve"> Os professores que trabalham na educação de Jovens e Adultos, em sua quase totalidade, não estão preparados para o campo específico de sua atuação. Em geral, são professores leigos ou recrutados no próprio corpo docente do ensino regular. Note-se que</w:t>
      </w:r>
      <w:r w:rsidR="003C1F5D">
        <w:rPr>
          <w:rFonts w:ascii="Times New Roman" w:eastAsia="Times New Roman" w:hAnsi="Times New Roman" w:cs="Times New Roman"/>
        </w:rPr>
        <w:t>,</w:t>
      </w:r>
      <w:r w:rsidRPr="00A542C2">
        <w:rPr>
          <w:rFonts w:ascii="Times New Roman" w:eastAsia="Times New Roman" w:hAnsi="Times New Roman" w:cs="Times New Roman"/>
        </w:rPr>
        <w:t xml:space="preserve"> na área específica de formação de professores, tanto em nível médio quanto em nível superior, não se tem encontrado preocupação com o campo específico da EJA; devem-se também considerar as precárias condições de profissionalização e de remuneração destes docentes (H</w:t>
      </w:r>
      <w:r w:rsidR="00E438E1">
        <w:rPr>
          <w:rFonts w:ascii="Times New Roman" w:eastAsia="Times New Roman" w:hAnsi="Times New Roman" w:cs="Times New Roman"/>
        </w:rPr>
        <w:t>addad</w:t>
      </w:r>
      <w:r w:rsidRPr="00A542C2">
        <w:rPr>
          <w:rFonts w:ascii="Times New Roman" w:eastAsia="Times New Roman" w:hAnsi="Times New Roman" w:cs="Times New Roman"/>
        </w:rPr>
        <w:t>; D</w:t>
      </w:r>
      <w:r w:rsidR="00E438E1">
        <w:rPr>
          <w:rFonts w:ascii="Times New Roman" w:eastAsia="Times New Roman" w:hAnsi="Times New Roman" w:cs="Times New Roman"/>
        </w:rPr>
        <w:t>i Pierro</w:t>
      </w:r>
      <w:r w:rsidRPr="00A542C2">
        <w:rPr>
          <w:rFonts w:ascii="Times New Roman" w:eastAsia="Times New Roman" w:hAnsi="Times New Roman" w:cs="Times New Roman"/>
        </w:rPr>
        <w:t>, 1994, p. 15).</w:t>
      </w:r>
    </w:p>
    <w:p w14:paraId="6E1BB833" w14:textId="77777777" w:rsidR="00A542C2" w:rsidRPr="00A542C2" w:rsidRDefault="00A542C2" w:rsidP="00A542C2">
      <w:pPr>
        <w:spacing w:after="0" w:line="240" w:lineRule="auto"/>
        <w:ind w:left="2268"/>
        <w:jc w:val="both"/>
        <w:rPr>
          <w:rFonts w:ascii="Times New Roman" w:eastAsia="Times New Roman" w:hAnsi="Times New Roman" w:cs="Times New Roman"/>
        </w:rPr>
      </w:pPr>
    </w:p>
    <w:p w14:paraId="38767743" w14:textId="088435BC"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realidade denunciada pel</w:t>
      </w:r>
      <w:r w:rsidR="00A542C2">
        <w:rPr>
          <w:rFonts w:ascii="Times New Roman" w:eastAsia="Times New Roman" w:hAnsi="Times New Roman" w:cs="Times New Roman"/>
          <w:sz w:val="24"/>
          <w:szCs w:val="24"/>
        </w:rPr>
        <w:t>os</w:t>
      </w:r>
      <w:r>
        <w:rPr>
          <w:rFonts w:ascii="Times New Roman" w:eastAsia="Times New Roman" w:hAnsi="Times New Roman" w:cs="Times New Roman"/>
          <w:sz w:val="24"/>
          <w:szCs w:val="24"/>
        </w:rPr>
        <w:t xml:space="preserve"> autor</w:t>
      </w:r>
      <w:r w:rsidR="00A542C2">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reflete em um ensino muitas vezes marcado pela improvisação e pela falta de políticas públicas melhor estruturadas para o campo da EJA, comprometendo diretamente o ensino ofertado, muitas vezes carregado de formações genéricas que nada acrescenta</w:t>
      </w:r>
      <w:r w:rsidR="003C1F5D">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ao modelo da complexidade docente apresentad</w:t>
      </w:r>
      <w:r w:rsidR="003C1F5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na modalidade, continuando as exclusões tão presentes na realidade deste público.</w:t>
      </w:r>
    </w:p>
    <w:p w14:paraId="33CA0D32" w14:textId="34FB5B2E" w:rsidR="00A542C2" w:rsidRDefault="00A542C2"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Soares (2008) diz que a falta de profissionalização da EJA decorre de muitos problemas para a modalidade, entre eles a própria atuação do educador, ressaltando que “</w:t>
      </w:r>
      <w:r w:rsidR="003C1F5D">
        <w:rPr>
          <w:rFonts w:ascii="Times New Roman" w:eastAsia="Times New Roman" w:hAnsi="Times New Roman" w:cs="Times New Roman"/>
          <w:sz w:val="24"/>
          <w:szCs w:val="24"/>
        </w:rPr>
        <w:t>s</w:t>
      </w:r>
      <w:r w:rsidRPr="00A542C2">
        <w:rPr>
          <w:rFonts w:ascii="Times New Roman" w:eastAsia="Times New Roman" w:hAnsi="Times New Roman" w:cs="Times New Roman"/>
          <w:sz w:val="24"/>
          <w:szCs w:val="24"/>
        </w:rPr>
        <w:t>e, de um lado, os entrevistados reconhecem a existência de múltiplos espaços em que o educador de EJA pode atuar, de outro, julgam o campo de trabalho bastante restrito</w:t>
      </w:r>
      <w:r w:rsidR="003C1F5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(Soares, 2008, p.</w:t>
      </w:r>
      <w:r w:rsidR="000F08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95)</w:t>
      </w:r>
      <w:r w:rsidR="00483847">
        <w:rPr>
          <w:rFonts w:ascii="Times New Roman" w:eastAsia="Times New Roman" w:hAnsi="Times New Roman" w:cs="Times New Roman"/>
          <w:sz w:val="24"/>
          <w:szCs w:val="24"/>
        </w:rPr>
        <w:t>.</w:t>
      </w:r>
    </w:p>
    <w:p w14:paraId="6969186B" w14:textId="77777777" w:rsidR="00A542C2" w:rsidRDefault="00A542C2"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mesmo autor ainda constata que, </w:t>
      </w:r>
    </w:p>
    <w:p w14:paraId="7FDAB83A" w14:textId="77777777" w:rsidR="00A542C2" w:rsidRDefault="00A542C2" w:rsidP="00E96AB4">
      <w:pPr>
        <w:spacing w:after="0" w:line="360" w:lineRule="auto"/>
        <w:ind w:firstLine="708"/>
        <w:jc w:val="both"/>
        <w:rPr>
          <w:rFonts w:ascii="Times New Roman" w:eastAsia="Times New Roman" w:hAnsi="Times New Roman" w:cs="Times New Roman"/>
          <w:sz w:val="24"/>
          <w:szCs w:val="24"/>
        </w:rPr>
      </w:pPr>
    </w:p>
    <w:p w14:paraId="04DA96D7" w14:textId="07401D26" w:rsidR="00A542C2" w:rsidRPr="00A542C2" w:rsidRDefault="00483847" w:rsidP="00A542C2">
      <w:pPr>
        <w:spacing w:after="0" w:line="240" w:lineRule="auto"/>
        <w:ind w:left="2268"/>
        <w:jc w:val="both"/>
        <w:rPr>
          <w:rFonts w:ascii="Times New Roman" w:eastAsia="Times New Roman" w:hAnsi="Times New Roman" w:cs="Times New Roman"/>
        </w:rPr>
      </w:pPr>
      <w:r>
        <w:rPr>
          <w:rFonts w:ascii="Times New Roman" w:eastAsia="Times New Roman" w:hAnsi="Times New Roman" w:cs="Times New Roman"/>
        </w:rPr>
        <w:t xml:space="preserve">[...] </w:t>
      </w:r>
      <w:r w:rsidR="00A542C2" w:rsidRPr="00A542C2">
        <w:rPr>
          <w:rFonts w:ascii="Times New Roman" w:eastAsia="Times New Roman" w:hAnsi="Times New Roman" w:cs="Times New Roman"/>
        </w:rPr>
        <w:t>mesmo com a crescente visibilidade que tem tido a EJA, seja na instância das práticas, seja como campo de estudos e pesquisas, ainda não existe efetiva demanda para a formação específica do educador que atua com esse público no campo de trabalho. Mesmo que a formação inicial ofertada pela universidade seja considerada de qualidade, os egressos não necessariamente têm essa qualificação valorizada no momento da inserção profissional</w:t>
      </w:r>
      <w:r w:rsidR="00A542C2">
        <w:rPr>
          <w:rFonts w:ascii="Times New Roman" w:eastAsia="Times New Roman" w:hAnsi="Times New Roman" w:cs="Times New Roman"/>
        </w:rPr>
        <w:t xml:space="preserve"> </w:t>
      </w:r>
      <w:r w:rsidR="00A542C2" w:rsidRPr="00A542C2">
        <w:rPr>
          <w:rFonts w:ascii="Times New Roman" w:eastAsia="Times New Roman" w:hAnsi="Times New Roman" w:cs="Times New Roman"/>
        </w:rPr>
        <w:t>(Soares, 2008, p.</w:t>
      </w:r>
      <w:r w:rsidR="00D90645">
        <w:rPr>
          <w:rFonts w:ascii="Times New Roman" w:eastAsia="Times New Roman" w:hAnsi="Times New Roman" w:cs="Times New Roman"/>
        </w:rPr>
        <w:t xml:space="preserve"> </w:t>
      </w:r>
      <w:r w:rsidR="00A542C2" w:rsidRPr="00A542C2">
        <w:rPr>
          <w:rFonts w:ascii="Times New Roman" w:eastAsia="Times New Roman" w:hAnsi="Times New Roman" w:cs="Times New Roman"/>
        </w:rPr>
        <w:t>9</w:t>
      </w:r>
      <w:r w:rsidR="00A542C2">
        <w:rPr>
          <w:rFonts w:ascii="Times New Roman" w:eastAsia="Times New Roman" w:hAnsi="Times New Roman" w:cs="Times New Roman"/>
        </w:rPr>
        <w:t>7</w:t>
      </w:r>
      <w:r w:rsidR="00A542C2" w:rsidRPr="00A542C2">
        <w:rPr>
          <w:rFonts w:ascii="Times New Roman" w:eastAsia="Times New Roman" w:hAnsi="Times New Roman" w:cs="Times New Roman"/>
        </w:rPr>
        <w:t>)</w:t>
      </w:r>
      <w:r>
        <w:rPr>
          <w:rFonts w:ascii="Times New Roman" w:eastAsia="Times New Roman" w:hAnsi="Times New Roman" w:cs="Times New Roman"/>
        </w:rPr>
        <w:t>.</w:t>
      </w:r>
    </w:p>
    <w:p w14:paraId="50D95CB1" w14:textId="77777777" w:rsidR="00A542C2" w:rsidRDefault="00A542C2" w:rsidP="00A542C2">
      <w:pPr>
        <w:spacing w:after="0" w:line="240" w:lineRule="auto"/>
        <w:ind w:left="2268"/>
        <w:jc w:val="both"/>
        <w:rPr>
          <w:rFonts w:ascii="Times New Roman" w:eastAsia="Times New Roman" w:hAnsi="Times New Roman" w:cs="Times New Roman"/>
        </w:rPr>
      </w:pPr>
    </w:p>
    <w:p w14:paraId="3DC5E10C" w14:textId="77777777" w:rsidR="00A542C2" w:rsidRPr="00A542C2" w:rsidRDefault="00A542C2" w:rsidP="00A542C2">
      <w:pPr>
        <w:spacing w:after="0" w:line="240" w:lineRule="auto"/>
        <w:ind w:left="2268"/>
        <w:jc w:val="both"/>
        <w:rPr>
          <w:rFonts w:ascii="Times New Roman" w:eastAsia="Times New Roman" w:hAnsi="Times New Roman" w:cs="Times New Roman"/>
        </w:rPr>
      </w:pPr>
    </w:p>
    <w:p w14:paraId="6B574EAA" w14:textId="05C57D9F" w:rsidR="007840EB" w:rsidRDefault="007840EB"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outras palavras, é imperioso considerar que</w:t>
      </w:r>
      <w:r w:rsidR="000F087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apesar da crescente visibilidade da EJA no cenário acadêmico e mesmo quando a formação ofertada é de qualidade, os egressos não têm a valorização no campo de trabalho. Advém daí a contradição e uma clara desconexão, refletindo na formação acadêmica e </w:t>
      </w:r>
      <w:r w:rsidR="00622A4A">
        <w:rPr>
          <w:rFonts w:ascii="Times New Roman" w:eastAsia="Times New Roman" w:hAnsi="Times New Roman" w:cs="Times New Roman"/>
          <w:sz w:val="24"/>
          <w:szCs w:val="24"/>
        </w:rPr>
        <w:t>n</w:t>
      </w:r>
      <w:r>
        <w:rPr>
          <w:rFonts w:ascii="Times New Roman" w:eastAsia="Times New Roman" w:hAnsi="Times New Roman" w:cs="Times New Roman"/>
          <w:sz w:val="24"/>
          <w:szCs w:val="24"/>
        </w:rPr>
        <w:t>as exigências no campo de trabalho.</w:t>
      </w:r>
    </w:p>
    <w:p w14:paraId="0F71D0A3" w14:textId="77777777" w:rsidR="00994D2D" w:rsidRDefault="00994D2D" w:rsidP="00994D2D">
      <w:pPr>
        <w:spacing w:after="0" w:line="360" w:lineRule="auto"/>
        <w:ind w:firstLine="708"/>
        <w:jc w:val="both"/>
        <w:rPr>
          <w:rFonts w:ascii="Times New Roman" w:eastAsia="Times New Roman" w:hAnsi="Times New Roman" w:cs="Times New Roman"/>
          <w:sz w:val="24"/>
          <w:szCs w:val="24"/>
        </w:rPr>
      </w:pPr>
      <w:r w:rsidRPr="007840EB">
        <w:rPr>
          <w:rFonts w:ascii="Times New Roman" w:eastAsia="Times New Roman" w:hAnsi="Times New Roman" w:cs="Times New Roman"/>
          <w:sz w:val="24"/>
          <w:szCs w:val="24"/>
        </w:rPr>
        <w:t>D</w:t>
      </w:r>
      <w:r>
        <w:rPr>
          <w:rFonts w:ascii="Times New Roman" w:eastAsia="Times New Roman" w:hAnsi="Times New Roman" w:cs="Times New Roman"/>
          <w:sz w:val="24"/>
          <w:szCs w:val="24"/>
        </w:rPr>
        <w:t>i</w:t>
      </w:r>
      <w:r w:rsidRPr="007840EB">
        <w:rPr>
          <w:rFonts w:ascii="Times New Roman" w:eastAsia="Times New Roman" w:hAnsi="Times New Roman" w:cs="Times New Roman"/>
          <w:sz w:val="24"/>
          <w:szCs w:val="24"/>
        </w:rPr>
        <w:t xml:space="preserve"> P</w:t>
      </w:r>
      <w:r>
        <w:rPr>
          <w:rFonts w:ascii="Times New Roman" w:eastAsia="Times New Roman" w:hAnsi="Times New Roman" w:cs="Times New Roman"/>
          <w:sz w:val="24"/>
          <w:szCs w:val="24"/>
        </w:rPr>
        <w:t>ierro (</w:t>
      </w:r>
      <w:r w:rsidRPr="007840EB">
        <w:rPr>
          <w:rFonts w:ascii="Times New Roman" w:eastAsia="Times New Roman" w:hAnsi="Times New Roman" w:cs="Times New Roman"/>
          <w:sz w:val="24"/>
          <w:szCs w:val="24"/>
        </w:rPr>
        <w:t>2005)</w:t>
      </w:r>
      <w:r>
        <w:rPr>
          <w:rFonts w:ascii="Times New Roman" w:eastAsia="Times New Roman" w:hAnsi="Times New Roman" w:cs="Times New Roman"/>
          <w:sz w:val="24"/>
          <w:szCs w:val="24"/>
        </w:rPr>
        <w:t xml:space="preserve"> diz que essa situação de falta de valorização da EJA pode ser </w:t>
      </w:r>
      <w:r w:rsidRPr="007840EB">
        <w:rPr>
          <w:rFonts w:ascii="Times New Roman" w:eastAsia="Times New Roman" w:hAnsi="Times New Roman" w:cs="Times New Roman"/>
          <w:sz w:val="24"/>
          <w:szCs w:val="24"/>
        </w:rPr>
        <w:t>explicada pela configuração histórica da EJA no Brasil, fortemente marcada pela concepção de que a educação voltada para aqueles que não se escolarizaram na idade regular é supletiva e, como tal, deve ser rápida e, em muitos casos, aligeirada.</w:t>
      </w:r>
    </w:p>
    <w:p w14:paraId="1C5DC0E1" w14:textId="41AAFD0B" w:rsidR="00CE731A" w:rsidRDefault="00CE731A" w:rsidP="00994D2D">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Arroyo (2002) diz que “é preciso recuperar o sentido de nosso ofício de mestre, reinterpretar a função de ensinar, na direção de ensinar a ser humano em uma sociedade tão desigual”. Ele salienta que “o ofício de mestre, de pedagogo vai encontrando seu lugar social na constatação de que somente aprendemos a ser humanos em uma trama complexa de relacionamentos com outros seres humanos” (Arroyo, 2002, 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54).</w:t>
      </w:r>
    </w:p>
    <w:p w14:paraId="53BD2C0A" w14:textId="6CD71C1E" w:rsidR="00CE731A" w:rsidRDefault="00CE731A" w:rsidP="00994D2D">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 Skliar</w:t>
      </w:r>
      <w:r w:rsidR="005447FB">
        <w:rPr>
          <w:rFonts w:ascii="Times New Roman" w:eastAsia="Times New Roman" w:hAnsi="Times New Roman" w:cs="Times New Roman"/>
          <w:sz w:val="24"/>
          <w:szCs w:val="24"/>
        </w:rPr>
        <w:t xml:space="preserve"> (1999</w:t>
      </w:r>
      <w:r w:rsidR="00483847">
        <w:rPr>
          <w:rFonts w:ascii="Times New Roman" w:eastAsia="Times New Roman" w:hAnsi="Times New Roman" w:cs="Times New Roman"/>
          <w:sz w:val="24"/>
          <w:szCs w:val="24"/>
        </w:rPr>
        <w:t>, p. 33-34</w:t>
      </w:r>
      <w:r w:rsidR="005447FB">
        <w:rPr>
          <w:rFonts w:ascii="Times New Roman" w:eastAsia="Times New Roman" w:hAnsi="Times New Roman" w:cs="Times New Roman"/>
          <w:sz w:val="24"/>
          <w:szCs w:val="24"/>
        </w:rPr>
        <w:t>) alerta que</w:t>
      </w:r>
      <w:r w:rsidR="00483847">
        <w:rPr>
          <w:rFonts w:ascii="Times New Roman" w:eastAsia="Times New Roman" w:hAnsi="Times New Roman" w:cs="Times New Roman"/>
          <w:sz w:val="24"/>
          <w:szCs w:val="24"/>
        </w:rPr>
        <w:t xml:space="preserve"> </w:t>
      </w:r>
      <w:r w:rsidR="005447FB">
        <w:rPr>
          <w:rFonts w:ascii="Times New Roman" w:eastAsia="Times New Roman" w:hAnsi="Times New Roman" w:cs="Times New Roman"/>
          <w:sz w:val="24"/>
          <w:szCs w:val="24"/>
        </w:rPr>
        <w:t>[...] perdura</w:t>
      </w:r>
      <w:r w:rsidR="00622A4A">
        <w:rPr>
          <w:rFonts w:ascii="Times New Roman" w:eastAsia="Times New Roman" w:hAnsi="Times New Roman" w:cs="Times New Roman"/>
          <w:sz w:val="24"/>
          <w:szCs w:val="24"/>
        </w:rPr>
        <w:t>m</w:t>
      </w:r>
      <w:r w:rsidR="005447FB">
        <w:rPr>
          <w:rFonts w:ascii="Times New Roman" w:eastAsia="Times New Roman" w:hAnsi="Times New Roman" w:cs="Times New Roman"/>
          <w:sz w:val="24"/>
          <w:szCs w:val="24"/>
        </w:rPr>
        <w:t xml:space="preserve"> nas escolas da EJA os estereótipos, os discursos homogeneizantes, as ideologias alienantes do real, os currículos impostos, totalizantes, o que faz com que os professores convivam com uma tensão identitária constante e se vejam obrigados a mudar o seu olhar sobre os estudantes e rever sua maneira de ensinar</w:t>
      </w:r>
      <w:r w:rsidR="00483847">
        <w:rPr>
          <w:rFonts w:ascii="Times New Roman" w:eastAsia="Times New Roman" w:hAnsi="Times New Roman" w:cs="Times New Roman"/>
          <w:sz w:val="24"/>
          <w:szCs w:val="24"/>
        </w:rPr>
        <w:t>.</w:t>
      </w:r>
    </w:p>
    <w:p w14:paraId="1B4F4D3B" w14:textId="2A6A102F" w:rsidR="005447FB" w:rsidRDefault="005447FB" w:rsidP="00994D2D">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junção dessas reflexões traz desafios de superação da marginalização da EJA, resgatando seu sentido humano, rompendo com a visão homogeneizadora e capaz de promover uma prática que responda à realidade desses sujeitos. Dessa forma, s</w:t>
      </w:r>
      <w:r w:rsidRPr="005447FB">
        <w:rPr>
          <w:rFonts w:ascii="Times New Roman" w:eastAsia="Times New Roman" w:hAnsi="Times New Roman" w:cs="Times New Roman"/>
          <w:sz w:val="24"/>
          <w:szCs w:val="24"/>
        </w:rPr>
        <w:t xml:space="preserve">e o professor não for </w:t>
      </w:r>
      <w:r>
        <w:rPr>
          <w:rFonts w:ascii="Times New Roman" w:eastAsia="Times New Roman" w:hAnsi="Times New Roman" w:cs="Times New Roman"/>
          <w:sz w:val="24"/>
          <w:szCs w:val="24"/>
        </w:rPr>
        <w:t>qualificado</w:t>
      </w:r>
      <w:r w:rsidRPr="005447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capaz de </w:t>
      </w:r>
      <w:r w:rsidRPr="005447FB">
        <w:rPr>
          <w:rFonts w:ascii="Times New Roman" w:eastAsia="Times New Roman" w:hAnsi="Times New Roman" w:cs="Times New Roman"/>
          <w:sz w:val="24"/>
          <w:szCs w:val="24"/>
        </w:rPr>
        <w:t>suporta</w:t>
      </w:r>
      <w:r>
        <w:rPr>
          <w:rFonts w:ascii="Times New Roman" w:eastAsia="Times New Roman" w:hAnsi="Times New Roman" w:cs="Times New Roman"/>
          <w:sz w:val="24"/>
          <w:szCs w:val="24"/>
        </w:rPr>
        <w:t>r</w:t>
      </w:r>
      <w:r w:rsidRPr="005447FB">
        <w:rPr>
          <w:rFonts w:ascii="Times New Roman" w:eastAsia="Times New Roman" w:hAnsi="Times New Roman" w:cs="Times New Roman"/>
          <w:sz w:val="24"/>
          <w:szCs w:val="24"/>
        </w:rPr>
        <w:t xml:space="preserve"> institucionalmente e consciente</w:t>
      </w:r>
      <w:r w:rsidR="00622A4A">
        <w:rPr>
          <w:rFonts w:ascii="Times New Roman" w:eastAsia="Times New Roman" w:hAnsi="Times New Roman" w:cs="Times New Roman"/>
          <w:sz w:val="24"/>
          <w:szCs w:val="24"/>
        </w:rPr>
        <w:t>mente</w:t>
      </w:r>
      <w:r w:rsidRPr="005447FB">
        <w:rPr>
          <w:rFonts w:ascii="Times New Roman" w:eastAsia="Times New Roman" w:hAnsi="Times New Roman" w:cs="Times New Roman"/>
          <w:sz w:val="24"/>
          <w:szCs w:val="24"/>
        </w:rPr>
        <w:t xml:space="preserve"> essas dinâmicas</w:t>
      </w:r>
      <w:r>
        <w:rPr>
          <w:rFonts w:ascii="Times New Roman" w:eastAsia="Times New Roman" w:hAnsi="Times New Roman" w:cs="Times New Roman"/>
          <w:sz w:val="24"/>
          <w:szCs w:val="24"/>
        </w:rPr>
        <w:t xml:space="preserve"> que ocorrem no contexto escolar</w:t>
      </w:r>
      <w:r w:rsidRPr="005447FB">
        <w:rPr>
          <w:rFonts w:ascii="Times New Roman" w:eastAsia="Times New Roman" w:hAnsi="Times New Roman" w:cs="Times New Roman"/>
          <w:sz w:val="24"/>
          <w:szCs w:val="24"/>
        </w:rPr>
        <w:t>, corre-se o risco de que a EJA continue sendo um “remendo” da educação formal, com práticas fragilizadas, estudantes desmotivados e professores sobrecarregado</w:t>
      </w:r>
      <w:r w:rsidR="00622A4A">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que apenas completa</w:t>
      </w:r>
      <w:r w:rsidR="00622A4A">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sua carga horária de trabalho sem a devida responsabilidade que a modalidade carece e exige</w:t>
      </w:r>
      <w:r w:rsidRPr="005447FB">
        <w:rPr>
          <w:rFonts w:ascii="Times New Roman" w:eastAsia="Times New Roman" w:hAnsi="Times New Roman" w:cs="Times New Roman"/>
          <w:sz w:val="24"/>
          <w:szCs w:val="24"/>
        </w:rPr>
        <w:t>.</w:t>
      </w:r>
    </w:p>
    <w:p w14:paraId="4C52A2DB" w14:textId="058B324B" w:rsidR="007840EB" w:rsidRDefault="00A542C2"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referência </w:t>
      </w:r>
      <w:r w:rsidR="00622A4A">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inclusão,</w:t>
      </w:r>
      <w:r w:rsidR="005447FB">
        <w:rPr>
          <w:rFonts w:ascii="Times New Roman" w:eastAsia="Times New Roman" w:hAnsi="Times New Roman" w:cs="Times New Roman"/>
          <w:sz w:val="24"/>
          <w:szCs w:val="24"/>
        </w:rPr>
        <w:t xml:space="preserve"> que precisa de um olhar atento,</w:t>
      </w:r>
      <w:r>
        <w:rPr>
          <w:rFonts w:ascii="Times New Roman" w:eastAsia="Times New Roman" w:hAnsi="Times New Roman" w:cs="Times New Roman"/>
          <w:sz w:val="24"/>
          <w:szCs w:val="24"/>
        </w:rPr>
        <w:t xml:space="preserve"> também prevalece essa formação insuficiente para que o educador possa atuar com os alunos com deficiência. Sendo mais um obstáculo para a EJA</w:t>
      </w:r>
      <w:r w:rsidR="00622A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possu</w:t>
      </w:r>
      <w:r w:rsidR="00622A4A">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estudantes com estas características, que torna ainda mais complexa a atuação do professor sem </w:t>
      </w:r>
      <w:r w:rsidR="007840EB">
        <w:rPr>
          <w:rFonts w:ascii="Times New Roman" w:eastAsia="Times New Roman" w:hAnsi="Times New Roman" w:cs="Times New Roman"/>
          <w:sz w:val="24"/>
          <w:szCs w:val="24"/>
        </w:rPr>
        <w:t xml:space="preserve">uma </w:t>
      </w:r>
      <w:r>
        <w:rPr>
          <w:rFonts w:ascii="Times New Roman" w:eastAsia="Times New Roman" w:hAnsi="Times New Roman" w:cs="Times New Roman"/>
          <w:sz w:val="24"/>
          <w:szCs w:val="24"/>
        </w:rPr>
        <w:t>formação adequada</w:t>
      </w:r>
      <w:r w:rsidR="007840EB">
        <w:rPr>
          <w:rFonts w:ascii="Times New Roman" w:eastAsia="Times New Roman" w:hAnsi="Times New Roman" w:cs="Times New Roman"/>
          <w:sz w:val="24"/>
          <w:szCs w:val="24"/>
        </w:rPr>
        <w:t xml:space="preserve"> e qualificada para o campo</w:t>
      </w:r>
      <w:r>
        <w:rPr>
          <w:rFonts w:ascii="Times New Roman" w:eastAsia="Times New Roman" w:hAnsi="Times New Roman" w:cs="Times New Roman"/>
          <w:sz w:val="24"/>
          <w:szCs w:val="24"/>
        </w:rPr>
        <w:t xml:space="preserve">. </w:t>
      </w:r>
    </w:p>
    <w:p w14:paraId="193E7DE8" w14:textId="49028113"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Bueno (2011) assegura que a formação do educador, de modo geral, e em particular do especialista</w:t>
      </w:r>
      <w:r w:rsidR="004577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não tem conseguido responder à perspectiva de um trabalho articulado e efetivo de inclusão escolar (Bueno, 2011, p. 9). E complementa que “[...] na prática, permanece a distinção entre a escolarização dos normais e a escolarização dos deficientes (</w:t>
      </w:r>
      <w:r w:rsidR="00D90645" w:rsidRPr="00D90645">
        <w:rPr>
          <w:rFonts w:ascii="Times New Roman" w:eastAsia="Times New Roman" w:hAnsi="Times New Roman" w:cs="Times New Roman"/>
          <w:sz w:val="24"/>
          <w:szCs w:val="24"/>
        </w:rPr>
        <w:t>Bueno</w:t>
      </w:r>
      <w:r w:rsidR="00D90645">
        <w:rPr>
          <w:rFonts w:ascii="Times New Roman" w:eastAsia="Times New Roman" w:hAnsi="Times New Roman" w:cs="Times New Roman"/>
          <w:sz w:val="24"/>
          <w:szCs w:val="24"/>
        </w:rPr>
        <w:t xml:space="preserve">, </w:t>
      </w:r>
      <w:r w:rsidR="00D90645" w:rsidRPr="00D90645">
        <w:rPr>
          <w:rFonts w:ascii="Times New Roman" w:eastAsia="Times New Roman" w:hAnsi="Times New Roman" w:cs="Times New Roman"/>
          <w:sz w:val="24"/>
          <w:szCs w:val="24"/>
        </w:rPr>
        <w:t>2011</w:t>
      </w:r>
      <w:r w:rsidR="00D90645">
        <w:rPr>
          <w:rFonts w:ascii="Times New Roman" w:eastAsia="Times New Roman" w:hAnsi="Times New Roman" w:cs="Times New Roman"/>
          <w:sz w:val="24"/>
          <w:szCs w:val="24"/>
        </w:rPr>
        <w:t>,</w:t>
      </w:r>
      <w:r w:rsidR="00D90645" w:rsidRP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4577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123).”</w:t>
      </w:r>
    </w:p>
    <w:p w14:paraId="0D70F8AA" w14:textId="2EE4E48D"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dicotomia precisa ser superada para a escola dos diferentes, como postula Mantoan (2011), em que são consideradas as singularidades de cada estudante, para potencializar aprendizagens mais compatíveis com cada realidade e</w:t>
      </w:r>
      <w:r w:rsidR="004577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 modo específico, para cada estudante.</w:t>
      </w:r>
    </w:p>
    <w:p w14:paraId="42003AE5" w14:textId="173FD08C"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577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quando nos referimos </w:t>
      </w:r>
      <w:r w:rsidR="004577AE">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Educação de Jovens e Adultos no Ensino Médio com deficiência, fica evidente que estas complexidades são ainda maiores, exigindo um profissional capaz de atender com qualidade </w:t>
      </w:r>
      <w:r w:rsidR="004577AE">
        <w:rPr>
          <w:rFonts w:ascii="Times New Roman" w:eastAsia="Times New Roman" w:hAnsi="Times New Roman" w:cs="Times New Roman"/>
          <w:sz w:val="24"/>
          <w:szCs w:val="24"/>
        </w:rPr>
        <w:t>à</w:t>
      </w:r>
      <w:r>
        <w:rPr>
          <w:rFonts w:ascii="Times New Roman" w:eastAsia="Times New Roman" w:hAnsi="Times New Roman" w:cs="Times New Roman"/>
          <w:sz w:val="24"/>
          <w:szCs w:val="24"/>
        </w:rPr>
        <w:t>s novas demandas, posto que muitos entraves à prática docente precisam ser identificados e solucionados à medida que forem surgindo, para possibilitar as intervenções necessárias.</w:t>
      </w:r>
    </w:p>
    <w:p w14:paraId="6057D473" w14:textId="77777777" w:rsidR="00483847" w:rsidRDefault="00483847" w:rsidP="00E96AB4">
      <w:pPr>
        <w:spacing w:after="0" w:line="360" w:lineRule="auto"/>
        <w:ind w:firstLine="708"/>
        <w:jc w:val="both"/>
        <w:rPr>
          <w:rFonts w:ascii="Times New Roman" w:eastAsia="Times New Roman" w:hAnsi="Times New Roman" w:cs="Times New Roman"/>
          <w:sz w:val="24"/>
          <w:szCs w:val="24"/>
        </w:rPr>
      </w:pPr>
    </w:p>
    <w:p w14:paraId="1DE03251" w14:textId="063053EB" w:rsidR="00E96AB4" w:rsidRDefault="00E96AB4" w:rsidP="00E96AB4">
      <w:pPr>
        <w:spacing w:after="0" w:line="240" w:lineRule="auto"/>
        <w:ind w:left="2268"/>
        <w:jc w:val="both"/>
        <w:rPr>
          <w:rFonts w:ascii="Times New Roman" w:eastAsia="Times New Roman" w:hAnsi="Times New Roman" w:cs="Times New Roman"/>
        </w:rPr>
      </w:pPr>
      <w:r w:rsidRPr="000A36EB">
        <w:rPr>
          <w:rFonts w:ascii="Times New Roman" w:eastAsia="Times New Roman" w:hAnsi="Times New Roman" w:cs="Times New Roman"/>
        </w:rPr>
        <w:t>[...] qualquer forma de educação que não seja a de inclusão no ensino regular é vista como ultrapassada, pois perpetua a segregação, a discriminação e o preconceito dos normais em relação aos alunos com necessidades educativas especiais (Bueno, 2011, p.</w:t>
      </w:r>
      <w:r w:rsidR="004577AE">
        <w:rPr>
          <w:rFonts w:ascii="Times New Roman" w:eastAsia="Times New Roman" w:hAnsi="Times New Roman" w:cs="Times New Roman"/>
        </w:rPr>
        <w:t xml:space="preserve"> </w:t>
      </w:r>
      <w:r w:rsidRPr="000A36EB">
        <w:rPr>
          <w:rFonts w:ascii="Times New Roman" w:eastAsia="Times New Roman" w:hAnsi="Times New Roman" w:cs="Times New Roman"/>
        </w:rPr>
        <w:t>123)</w:t>
      </w:r>
      <w:r w:rsidR="00483847">
        <w:rPr>
          <w:rFonts w:ascii="Times New Roman" w:eastAsia="Times New Roman" w:hAnsi="Times New Roman" w:cs="Times New Roman"/>
        </w:rPr>
        <w:t>.</w:t>
      </w:r>
    </w:p>
    <w:p w14:paraId="15BAA7CA" w14:textId="77777777" w:rsidR="00483847" w:rsidRDefault="00483847" w:rsidP="00E96AB4">
      <w:pPr>
        <w:spacing w:after="0" w:line="240" w:lineRule="auto"/>
        <w:ind w:left="2268"/>
        <w:jc w:val="both"/>
        <w:rPr>
          <w:rFonts w:ascii="Times New Roman" w:eastAsia="Times New Roman" w:hAnsi="Times New Roman" w:cs="Times New Roman"/>
        </w:rPr>
      </w:pPr>
    </w:p>
    <w:p w14:paraId="6F9639CA" w14:textId="071015AC"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Vale considerar também que as</w:t>
      </w:r>
      <w:r w:rsidRPr="00DA4DA7">
        <w:rPr>
          <w:rFonts w:ascii="Times New Roman" w:eastAsia="Times New Roman" w:hAnsi="Times New Roman" w:cs="Times New Roman"/>
          <w:sz w:val="24"/>
          <w:szCs w:val="24"/>
        </w:rPr>
        <w:t xml:space="preserve"> necessidades vão além de questionamentos que apontam unicamente a formação inicial como </w:t>
      </w:r>
      <w:r>
        <w:rPr>
          <w:rFonts w:ascii="Times New Roman" w:eastAsia="Times New Roman" w:hAnsi="Times New Roman" w:cs="Times New Roman"/>
          <w:sz w:val="24"/>
          <w:szCs w:val="24"/>
        </w:rPr>
        <w:t>fragilizada</w:t>
      </w:r>
      <w:r w:rsidRPr="00DA4DA7">
        <w:rPr>
          <w:rFonts w:ascii="Times New Roman" w:eastAsia="Times New Roman" w:hAnsi="Times New Roman" w:cs="Times New Roman"/>
          <w:sz w:val="24"/>
          <w:szCs w:val="24"/>
        </w:rPr>
        <w:t>, desconsiderando que a sociedade e os indivíduos estão em constante transformação, imersos em novas problemáticas sociais que exigem respostas pedagógicas cada vez mais complexas e atualizadas.</w:t>
      </w:r>
      <w:r>
        <w:rPr>
          <w:rFonts w:ascii="Times New Roman" w:eastAsia="Times New Roman" w:hAnsi="Times New Roman" w:cs="Times New Roman"/>
          <w:sz w:val="24"/>
          <w:szCs w:val="24"/>
        </w:rPr>
        <w:t xml:space="preserve"> E o professor precisa ser inserido nesta atualidade, com respostas educativas compatíveis com as necessidades apresentadas no campo da educação de todos os sujeitos envolvidos.</w:t>
      </w:r>
    </w:p>
    <w:p w14:paraId="7133DFC2"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sidRPr="008B2985">
        <w:rPr>
          <w:rFonts w:ascii="Times New Roman" w:eastAsia="Times New Roman" w:hAnsi="Times New Roman" w:cs="Times New Roman"/>
          <w:sz w:val="24"/>
          <w:szCs w:val="24"/>
        </w:rPr>
        <w:t>Perrenoud et al. (2001, p. 223) afirmam que “tornar-se um professor profissional é, acima de tudo, aprender a refletir sobre sua prática, não somente a posteriori, mas no momento mesmo da ação”.</w:t>
      </w:r>
      <w:r>
        <w:rPr>
          <w:rFonts w:ascii="Times New Roman" w:eastAsia="Times New Roman" w:hAnsi="Times New Roman" w:cs="Times New Roman"/>
          <w:sz w:val="24"/>
          <w:szCs w:val="24"/>
        </w:rPr>
        <w:t xml:space="preserve"> </w:t>
      </w:r>
      <w:r w:rsidRPr="008B2985">
        <w:rPr>
          <w:rFonts w:ascii="Times New Roman" w:eastAsia="Times New Roman" w:hAnsi="Times New Roman" w:cs="Times New Roman"/>
          <w:sz w:val="24"/>
          <w:szCs w:val="24"/>
        </w:rPr>
        <w:t>“Ninguém nasce educador ou marcado para ser educador. A gente se faz educador, a gente se forma como educador, permanentemente, na prática e na reflexão sobre a prática”.</w:t>
      </w:r>
    </w:p>
    <w:p w14:paraId="6E1C0C89" w14:textId="21C45E51" w:rsidR="00E96AB4" w:rsidRPr="008B2985"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responsabilidade deve vir junto com os sistemas de ensino e as instituições educativas, que devem articular as demandas de formação ao contexto de atuação des</w:t>
      </w:r>
      <w:r w:rsidR="004577AE">
        <w:rPr>
          <w:rFonts w:ascii="Times New Roman" w:eastAsia="Times New Roman" w:hAnsi="Times New Roman" w:cs="Times New Roman"/>
          <w:sz w:val="24"/>
          <w:szCs w:val="24"/>
        </w:rPr>
        <w:t>s</w:t>
      </w:r>
      <w:r>
        <w:rPr>
          <w:rFonts w:ascii="Times New Roman" w:eastAsia="Times New Roman" w:hAnsi="Times New Roman" w:cs="Times New Roman"/>
          <w:sz w:val="24"/>
          <w:szCs w:val="24"/>
        </w:rPr>
        <w:t>es profissionais</w:t>
      </w:r>
      <w:r w:rsidR="001C5ACE">
        <w:rPr>
          <w:rFonts w:ascii="Times New Roman" w:eastAsia="Times New Roman" w:hAnsi="Times New Roman" w:cs="Times New Roman"/>
          <w:sz w:val="24"/>
          <w:szCs w:val="24"/>
        </w:rPr>
        <w:t>, colocando as políticas públicas para funcionar diante da diversidade e exigências requeridas para cada realidade.</w:t>
      </w:r>
      <w:r>
        <w:rPr>
          <w:rFonts w:ascii="Times New Roman" w:eastAsia="Times New Roman" w:hAnsi="Times New Roman" w:cs="Times New Roman"/>
          <w:sz w:val="24"/>
          <w:szCs w:val="24"/>
        </w:rPr>
        <w:t xml:space="preserve"> Sem uma coesão articulada e bem estruturada, associada a políticas de formação que correspondam aos preceitos de inclusão social e identitária, dificilmente a educação conseguirá atingir seus objetivos principais, que </w:t>
      </w:r>
      <w:r w:rsidR="004577AE">
        <w:rPr>
          <w:rFonts w:ascii="Times New Roman" w:eastAsia="Times New Roman" w:hAnsi="Times New Roman" w:cs="Times New Roman"/>
          <w:sz w:val="24"/>
          <w:szCs w:val="24"/>
        </w:rPr>
        <w:t>são</w:t>
      </w:r>
      <w:r>
        <w:rPr>
          <w:rFonts w:ascii="Times New Roman" w:eastAsia="Times New Roman" w:hAnsi="Times New Roman" w:cs="Times New Roman"/>
          <w:sz w:val="24"/>
          <w:szCs w:val="24"/>
        </w:rPr>
        <w:t xml:space="preserve"> a formação dos estudantes com a qualidade devida.</w:t>
      </w:r>
    </w:p>
    <w:p w14:paraId="4519D5BC" w14:textId="1408E5E6" w:rsidR="00E96AB4" w:rsidRDefault="00E96AB4" w:rsidP="00E96AB4">
      <w:pPr>
        <w:spacing w:after="0" w:line="360" w:lineRule="auto"/>
        <w:ind w:firstLine="708"/>
        <w:jc w:val="both"/>
        <w:rPr>
          <w:rFonts w:ascii="Times New Roman" w:eastAsia="Times New Roman" w:hAnsi="Times New Roman" w:cs="Times New Roman"/>
          <w:sz w:val="24"/>
          <w:szCs w:val="24"/>
        </w:rPr>
      </w:pPr>
      <w:r w:rsidRPr="008B2985">
        <w:rPr>
          <w:rFonts w:ascii="Times New Roman" w:eastAsia="Times New Roman" w:hAnsi="Times New Roman" w:cs="Times New Roman"/>
          <w:sz w:val="24"/>
          <w:szCs w:val="24"/>
        </w:rPr>
        <w:t>Considerando a realidade de cada professor</w:t>
      </w:r>
      <w:r w:rsidR="004577AE">
        <w:rPr>
          <w:rFonts w:ascii="Times New Roman" w:eastAsia="Times New Roman" w:hAnsi="Times New Roman" w:cs="Times New Roman"/>
          <w:sz w:val="24"/>
          <w:szCs w:val="24"/>
        </w:rPr>
        <w:t>(</w:t>
      </w:r>
      <w:r w:rsidRPr="008B2985">
        <w:rPr>
          <w:rFonts w:ascii="Times New Roman" w:eastAsia="Times New Roman" w:hAnsi="Times New Roman" w:cs="Times New Roman"/>
          <w:sz w:val="24"/>
          <w:szCs w:val="24"/>
        </w:rPr>
        <w:t>a</w:t>
      </w:r>
      <w:r w:rsidR="004577AE">
        <w:rPr>
          <w:rFonts w:ascii="Times New Roman" w:eastAsia="Times New Roman" w:hAnsi="Times New Roman" w:cs="Times New Roman"/>
          <w:sz w:val="24"/>
          <w:szCs w:val="24"/>
        </w:rPr>
        <w:t>)</w:t>
      </w:r>
      <w:r w:rsidRPr="008B2985">
        <w:rPr>
          <w:rFonts w:ascii="Times New Roman" w:eastAsia="Times New Roman" w:hAnsi="Times New Roman" w:cs="Times New Roman"/>
          <w:sz w:val="24"/>
          <w:szCs w:val="24"/>
        </w:rPr>
        <w:t>, em seu contexto de escola, Freire (1996) defende uma relação dialógica e um aprendizado coletivo com seus pares, com os demais profissionais da educação, para que possam refletir sobre a prática, analisar os problemas e construir propostas de superação.</w:t>
      </w:r>
    </w:p>
    <w:p w14:paraId="0B2971C7" w14:textId="34685D28"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afirmamos anteriormente, estas propostas não podem ser vistas dissociadas da realidade, tampouco sem a anuência do sistema educacional que propõe essas formações, com encaminhamentos pedagógicos que contemplem os sujeitos, reivindicando uma preparação específica para atuar com os variados sujeitos em sua plenitude cultural e política.</w:t>
      </w:r>
    </w:p>
    <w:p w14:paraId="4FFEA906" w14:textId="77777777" w:rsidR="001332A1"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 direção, quando nos referimos aos saberes escolares, </w:t>
      </w:r>
      <w:r w:rsidRPr="00E04D59">
        <w:rPr>
          <w:rFonts w:ascii="Times New Roman" w:eastAsia="Times New Roman" w:hAnsi="Times New Roman" w:cs="Times New Roman"/>
          <w:sz w:val="24"/>
          <w:szCs w:val="24"/>
        </w:rPr>
        <w:t>Nóvoa (2017) compreende que os saberes docentes são interligados com as disciplinas científicas e com as práticas e trabalhos nas instituições educacionais</w:t>
      </w:r>
      <w:r>
        <w:rPr>
          <w:rFonts w:ascii="Times New Roman" w:eastAsia="Times New Roman" w:hAnsi="Times New Roman" w:cs="Times New Roman"/>
          <w:sz w:val="24"/>
          <w:szCs w:val="24"/>
        </w:rPr>
        <w:t xml:space="preserve">. </w:t>
      </w:r>
    </w:p>
    <w:p w14:paraId="77A71AD3" w14:textId="58FCF402"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os saberes docentes oriundos de formações que possam proporcionar aos professores o como ensinar, por</w:t>
      </w:r>
      <w:r w:rsidR="004577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qu</w:t>
      </w:r>
      <w:r w:rsidR="004577A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ensinar, como assevera Gatti (2022, p.</w:t>
      </w:r>
      <w:r w:rsidR="004577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 “Tendo em vista o formar para quê, para quem, por</w:t>
      </w:r>
      <w:r w:rsidR="004577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quê, como, com embasamento de uma filosofia educacional e uma praxiologia”</w:t>
      </w:r>
      <w:r w:rsidRPr="00A92EB8">
        <w:t xml:space="preserve"> </w:t>
      </w:r>
      <w:r w:rsidRPr="00A92EB8">
        <w:rPr>
          <w:rFonts w:ascii="Times New Roman" w:eastAsia="Times New Roman" w:hAnsi="Times New Roman" w:cs="Times New Roman"/>
          <w:sz w:val="24"/>
          <w:szCs w:val="24"/>
        </w:rPr>
        <w:t>revelam-se essenciais para uma prática pedagógica crítica, intencional e situada</w:t>
      </w:r>
      <w:r>
        <w:rPr>
          <w:rFonts w:ascii="Times New Roman" w:eastAsia="Times New Roman" w:hAnsi="Times New Roman" w:cs="Times New Roman"/>
          <w:sz w:val="24"/>
          <w:szCs w:val="24"/>
        </w:rPr>
        <w:t xml:space="preserve"> no contexto da EJA</w:t>
      </w:r>
      <w:r w:rsidRPr="00A92EB8">
        <w:rPr>
          <w:rFonts w:ascii="Times New Roman" w:eastAsia="Times New Roman" w:hAnsi="Times New Roman" w:cs="Times New Roman"/>
          <w:sz w:val="24"/>
          <w:szCs w:val="24"/>
        </w:rPr>
        <w:t xml:space="preserve">. </w:t>
      </w:r>
    </w:p>
    <w:p w14:paraId="60BD1413" w14:textId="17F3DF96" w:rsidR="00E96AB4" w:rsidRDefault="00E96AB4" w:rsidP="00E96AB4">
      <w:pPr>
        <w:spacing w:after="0" w:line="360" w:lineRule="auto"/>
        <w:ind w:firstLine="708"/>
        <w:jc w:val="both"/>
        <w:rPr>
          <w:rFonts w:ascii="Times New Roman" w:eastAsia="Times New Roman" w:hAnsi="Times New Roman" w:cs="Times New Roman"/>
          <w:sz w:val="24"/>
          <w:szCs w:val="24"/>
        </w:rPr>
      </w:pPr>
      <w:r w:rsidRPr="00A92EB8">
        <w:rPr>
          <w:rFonts w:ascii="Times New Roman" w:eastAsia="Times New Roman" w:hAnsi="Times New Roman" w:cs="Times New Roman"/>
          <w:sz w:val="24"/>
          <w:szCs w:val="24"/>
        </w:rPr>
        <w:t>A formação docente, especialmente n</w:t>
      </w:r>
      <w:r>
        <w:rPr>
          <w:rFonts w:ascii="Times New Roman" w:eastAsia="Times New Roman" w:hAnsi="Times New Roman" w:cs="Times New Roman"/>
          <w:sz w:val="24"/>
          <w:szCs w:val="24"/>
        </w:rPr>
        <w:t>esse</w:t>
      </w:r>
      <w:r w:rsidRPr="00A92EB8">
        <w:rPr>
          <w:rFonts w:ascii="Times New Roman" w:eastAsia="Times New Roman" w:hAnsi="Times New Roman" w:cs="Times New Roman"/>
          <w:sz w:val="24"/>
          <w:szCs w:val="24"/>
        </w:rPr>
        <w:t xml:space="preserve"> contexto, não pode se restringir à mera aplicação de métodos, </w:t>
      </w:r>
      <w:r>
        <w:rPr>
          <w:rFonts w:ascii="Times New Roman" w:eastAsia="Times New Roman" w:hAnsi="Times New Roman" w:cs="Times New Roman"/>
          <w:sz w:val="24"/>
          <w:szCs w:val="24"/>
        </w:rPr>
        <w:t xml:space="preserve">mas </w:t>
      </w:r>
      <w:r w:rsidR="004577A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uma</w:t>
      </w:r>
      <w:r w:rsidRPr="00A92EB8">
        <w:rPr>
          <w:rFonts w:ascii="Times New Roman" w:eastAsia="Times New Roman" w:hAnsi="Times New Roman" w:cs="Times New Roman"/>
          <w:sz w:val="24"/>
          <w:szCs w:val="24"/>
        </w:rPr>
        <w:t xml:space="preserve"> </w:t>
      </w:r>
      <w:r w:rsidRPr="00A92EB8">
        <w:rPr>
          <w:rFonts w:ascii="Times New Roman" w:eastAsia="Times New Roman" w:hAnsi="Times New Roman" w:cs="Times New Roman"/>
          <w:bCs/>
          <w:sz w:val="24"/>
          <w:szCs w:val="24"/>
        </w:rPr>
        <w:t xml:space="preserve">compreensão </w:t>
      </w:r>
      <w:r w:rsidRPr="00A92EB8">
        <w:rPr>
          <w:rFonts w:ascii="Times New Roman" w:eastAsia="Times New Roman" w:hAnsi="Times New Roman" w:cs="Times New Roman"/>
          <w:sz w:val="24"/>
          <w:szCs w:val="24"/>
        </w:rPr>
        <w:t xml:space="preserve">que considere o papel transformador da educação e os sujeitos que dela participam. </w:t>
      </w:r>
      <w:r>
        <w:rPr>
          <w:rFonts w:ascii="Times New Roman" w:eastAsia="Times New Roman" w:hAnsi="Times New Roman" w:cs="Times New Roman"/>
          <w:sz w:val="24"/>
          <w:szCs w:val="24"/>
        </w:rPr>
        <w:t>Essa formação nes</w:t>
      </w:r>
      <w:r w:rsidR="004577A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 aspecto, </w:t>
      </w:r>
      <w:r w:rsidRPr="00A92EB8">
        <w:rPr>
          <w:rFonts w:ascii="Times New Roman" w:eastAsia="Times New Roman" w:hAnsi="Times New Roman" w:cs="Times New Roman"/>
          <w:sz w:val="24"/>
          <w:szCs w:val="24"/>
        </w:rPr>
        <w:t xml:space="preserve">implica reconhecer </w:t>
      </w:r>
      <w:r>
        <w:rPr>
          <w:rFonts w:ascii="Times New Roman" w:eastAsia="Times New Roman" w:hAnsi="Times New Roman" w:cs="Times New Roman"/>
          <w:sz w:val="24"/>
          <w:szCs w:val="24"/>
        </w:rPr>
        <w:t>a importância de</w:t>
      </w:r>
      <w:r w:rsidRPr="00A92EB8">
        <w:rPr>
          <w:rFonts w:ascii="Times New Roman" w:eastAsia="Times New Roman" w:hAnsi="Times New Roman" w:cs="Times New Roman"/>
          <w:sz w:val="24"/>
          <w:szCs w:val="24"/>
        </w:rPr>
        <w:t xml:space="preserve"> ensinar </w:t>
      </w:r>
      <w:r>
        <w:rPr>
          <w:rFonts w:ascii="Times New Roman" w:eastAsia="Times New Roman" w:hAnsi="Times New Roman" w:cs="Times New Roman"/>
          <w:sz w:val="24"/>
          <w:szCs w:val="24"/>
        </w:rPr>
        <w:t>para uma a</w:t>
      </w:r>
      <w:r w:rsidRPr="00A92EB8">
        <w:rPr>
          <w:rFonts w:ascii="Times New Roman" w:eastAsia="Times New Roman" w:hAnsi="Times New Roman" w:cs="Times New Roman"/>
          <w:sz w:val="24"/>
          <w:szCs w:val="24"/>
        </w:rPr>
        <w:t xml:space="preserve">ção ética e </w:t>
      </w:r>
      <w:r>
        <w:rPr>
          <w:rFonts w:ascii="Times New Roman" w:eastAsia="Times New Roman" w:hAnsi="Times New Roman" w:cs="Times New Roman"/>
          <w:sz w:val="24"/>
          <w:szCs w:val="24"/>
        </w:rPr>
        <w:t>política</w:t>
      </w:r>
      <w:r w:rsidRPr="00A92EB8">
        <w:rPr>
          <w:rFonts w:ascii="Times New Roman" w:eastAsia="Times New Roman" w:hAnsi="Times New Roman" w:cs="Times New Roman"/>
          <w:sz w:val="24"/>
          <w:szCs w:val="24"/>
        </w:rPr>
        <w:t xml:space="preserve">, voltada à construção de sentidos e ao reconhecimento das trajetórias dos educandos. </w:t>
      </w:r>
    </w:p>
    <w:p w14:paraId="50B80DD2" w14:textId="0824D885"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autora propõe que, diante de pesquisas relativas às dinâmicas formativas para o exercício da docência, cabe pensar a perspectiva que parte da realidade concreta (observar, consultar, escutar professores, gestores, estudantes e outros interlocutores)</w:t>
      </w:r>
      <w:r w:rsidR="004577A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sondando cenários vigentes e para futuro próximo, elaborar reflexões (abstrair/teorizar), reconstruindo propostas formativas mais adequadas a novos contextos e ao preparo das futuras gerações” (Gatti, 2022. </w:t>
      </w:r>
      <w:r w:rsidR="004577AE">
        <w:rPr>
          <w:rFonts w:ascii="Times New Roman" w:eastAsia="Times New Roman" w:hAnsi="Times New Roman" w:cs="Times New Roman"/>
          <w:sz w:val="24"/>
          <w:szCs w:val="24"/>
        </w:rPr>
        <w:t>p</w:t>
      </w:r>
      <w:r>
        <w:rPr>
          <w:rFonts w:ascii="Times New Roman" w:eastAsia="Times New Roman" w:hAnsi="Times New Roman" w:cs="Times New Roman"/>
          <w:sz w:val="24"/>
          <w:szCs w:val="24"/>
        </w:rPr>
        <w:t>.</w:t>
      </w:r>
      <w:r w:rsidR="004838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p>
    <w:p w14:paraId="3FF700DD" w14:textId="25F1EE9A"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Pensar em como ensinar em um ambiente escolar reprodutivista e alheio à sua própria identidade, tendo que realizar demandas consecutivas de propostas que chegam a toda hora, sem tempo de análise do que é melhor ser adaptado ao contexto de ensino de determinada instituição educativa, não configura um ensino de qualidade e que atenda às diferenças.</w:t>
      </w:r>
    </w:p>
    <w:p w14:paraId="01E8F462" w14:textId="4D5B5134"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contraponto, podemos conceber o ensino mais qualificado e que atenda às diferentes realidades, pautado em uma formação continuada que contemple uma prática pedagógica para o ensino das novas gerações, compreendendo a EJA em seu campo específico, que demanda um olhar atento aos seus sujeitos que precisam ser incluídos no processo de ensino, não caindo em armadilhas que nada contribuem para a EJA. “Até que o professor perceba que precisa adequar sua prática às necessidades dos seus alunos, ele já pode ter perdido muitos desses alunos e ter contribuído para o aumento do número de exclusões escolares” (Cunha Júnior, 2012, p. 78).</w:t>
      </w:r>
    </w:p>
    <w:p w14:paraId="60F3FBC3" w14:textId="434707C4"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adequação dos conteúdos às expectativas e necessidades dos alunos deve contribuir para ações concretas, para que esses alunos possam se apropriar do conhecimento científico e desenvolvê-lo em suas atividades cotidianas de forma operacional (Cunha Junior, 2012, p. 80).</w:t>
      </w:r>
    </w:p>
    <w:p w14:paraId="0B0E4F79" w14:textId="5B724FEB"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Pautados neste entendimento,</w:t>
      </w:r>
      <w:r w:rsidRPr="00E8707B">
        <w:rPr>
          <w:rFonts w:ascii="Times New Roman" w:eastAsia="Times New Roman" w:hAnsi="Times New Roman" w:cs="Times New Roman"/>
          <w:sz w:val="24"/>
          <w:szCs w:val="24"/>
        </w:rPr>
        <w:t xml:space="preserve"> aponta</w:t>
      </w:r>
      <w:r>
        <w:rPr>
          <w:rFonts w:ascii="Times New Roman" w:eastAsia="Times New Roman" w:hAnsi="Times New Roman" w:cs="Times New Roman"/>
          <w:sz w:val="24"/>
          <w:szCs w:val="24"/>
        </w:rPr>
        <w:t>mos</w:t>
      </w:r>
      <w:r w:rsidRPr="00E8707B">
        <w:rPr>
          <w:rFonts w:ascii="Times New Roman" w:eastAsia="Times New Roman" w:hAnsi="Times New Roman" w:cs="Times New Roman"/>
          <w:sz w:val="24"/>
          <w:szCs w:val="24"/>
        </w:rPr>
        <w:t xml:space="preserve"> para a necessidade de uma prática pedagógica </w:t>
      </w:r>
      <w:r>
        <w:rPr>
          <w:rFonts w:ascii="Times New Roman" w:eastAsia="Times New Roman" w:hAnsi="Times New Roman" w:cs="Times New Roman"/>
          <w:sz w:val="24"/>
          <w:szCs w:val="24"/>
        </w:rPr>
        <w:t xml:space="preserve">reflexiva, </w:t>
      </w:r>
      <w:r w:rsidRPr="00E8707B">
        <w:rPr>
          <w:rFonts w:ascii="Times New Roman" w:eastAsia="Times New Roman" w:hAnsi="Times New Roman" w:cs="Times New Roman"/>
          <w:sz w:val="24"/>
          <w:szCs w:val="24"/>
        </w:rPr>
        <w:t xml:space="preserve">que ultrapasse a simples transmissão de informações e promova a </w:t>
      </w:r>
      <w:r w:rsidRPr="00E8707B">
        <w:rPr>
          <w:rFonts w:ascii="Times New Roman" w:eastAsia="Times New Roman" w:hAnsi="Times New Roman" w:cs="Times New Roman"/>
          <w:bCs/>
          <w:sz w:val="24"/>
          <w:szCs w:val="24"/>
        </w:rPr>
        <w:t xml:space="preserve">construção </w:t>
      </w:r>
      <w:r>
        <w:rPr>
          <w:rFonts w:ascii="Times New Roman" w:eastAsia="Times New Roman" w:hAnsi="Times New Roman" w:cs="Times New Roman"/>
          <w:bCs/>
          <w:sz w:val="24"/>
          <w:szCs w:val="24"/>
        </w:rPr>
        <w:t xml:space="preserve">dinâmica </w:t>
      </w:r>
      <w:r w:rsidRPr="00E8707B">
        <w:rPr>
          <w:rFonts w:ascii="Times New Roman" w:eastAsia="Times New Roman" w:hAnsi="Times New Roman" w:cs="Times New Roman"/>
          <w:bCs/>
          <w:sz w:val="24"/>
          <w:szCs w:val="24"/>
        </w:rPr>
        <w:t>do saber</w:t>
      </w:r>
      <w:r w:rsidRPr="00E8707B">
        <w:rPr>
          <w:rFonts w:ascii="Times New Roman" w:eastAsia="Times New Roman" w:hAnsi="Times New Roman" w:cs="Times New Roman"/>
          <w:sz w:val="24"/>
          <w:szCs w:val="24"/>
        </w:rPr>
        <w:t>, considerando as experiências de vida, os saberes prévios e as realidades sociais dos educandos</w:t>
      </w:r>
      <w:r>
        <w:rPr>
          <w:rFonts w:ascii="Times New Roman" w:eastAsia="Times New Roman" w:hAnsi="Times New Roman" w:cs="Times New Roman"/>
          <w:sz w:val="24"/>
          <w:szCs w:val="24"/>
        </w:rPr>
        <w:t xml:space="preserve"> da EJA, que só poderá ser alcançada a partir de uma formação do professor</w:t>
      </w:r>
      <w:r w:rsidR="00B410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seja inicial ou continuada</w:t>
      </w:r>
      <w:r w:rsidR="00B410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que dialogue com os diversos contextos e realidades dos educadores, de maneira a individualizar as formações proporcionadas, de acordo com o contexto de trabalho de cada educador.</w:t>
      </w:r>
    </w:p>
    <w:p w14:paraId="3F0B8117" w14:textId="77777777" w:rsidR="001C5ACE" w:rsidRDefault="001C5ACE" w:rsidP="00E96AB4">
      <w:pPr>
        <w:spacing w:after="0" w:line="360" w:lineRule="auto"/>
        <w:ind w:firstLine="708"/>
        <w:jc w:val="both"/>
        <w:rPr>
          <w:rFonts w:ascii="Times New Roman" w:eastAsia="Times New Roman" w:hAnsi="Times New Roman" w:cs="Times New Roman"/>
          <w:sz w:val="24"/>
          <w:szCs w:val="24"/>
        </w:rPr>
      </w:pPr>
    </w:p>
    <w:p w14:paraId="187915BE" w14:textId="60A0C864" w:rsidR="00E96AB4" w:rsidRDefault="00E96AB4" w:rsidP="00483847">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sidR="00D90645" w:rsidRPr="00D90645">
        <w:rPr>
          <w:rFonts w:ascii="Times New Roman" w:eastAsia="Times New Roman" w:hAnsi="Times New Roman" w:cs="Times New Roman"/>
          <w:b/>
          <w:sz w:val="24"/>
          <w:szCs w:val="24"/>
        </w:rPr>
        <w:t>Formação docente na EJA e educação inclusiva: desafios contemporâneos e perspectivas</w:t>
      </w:r>
      <w:r w:rsidR="00E01FE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6070E828" w14:textId="77777777" w:rsidR="00E96AB4" w:rsidRDefault="00E96AB4" w:rsidP="00E96AB4">
      <w:pPr>
        <w:spacing w:after="0" w:line="240" w:lineRule="auto"/>
        <w:ind w:left="2268" w:firstLine="709"/>
        <w:jc w:val="right"/>
        <w:rPr>
          <w:rFonts w:ascii="Times New Roman" w:eastAsia="Times New Roman" w:hAnsi="Times New Roman" w:cs="Times New Roman"/>
          <w:sz w:val="20"/>
          <w:szCs w:val="20"/>
        </w:rPr>
      </w:pPr>
    </w:p>
    <w:p w14:paraId="6A89DBD1" w14:textId="6FC6BA8A" w:rsidR="00E96AB4" w:rsidRDefault="00E96AB4" w:rsidP="00E96AB4">
      <w:pPr>
        <w:spacing w:after="0" w:line="360" w:lineRule="auto"/>
        <w:ind w:firstLine="708"/>
        <w:jc w:val="both"/>
        <w:rPr>
          <w:rFonts w:ascii="Times New Roman" w:eastAsia="Times New Roman" w:hAnsi="Times New Roman" w:cs="Times New Roman"/>
          <w:sz w:val="24"/>
          <w:szCs w:val="24"/>
        </w:rPr>
      </w:pPr>
      <w:r w:rsidRPr="0039465F">
        <w:rPr>
          <w:rFonts w:ascii="Times New Roman" w:eastAsia="Times New Roman" w:hAnsi="Times New Roman" w:cs="Times New Roman"/>
          <w:sz w:val="24"/>
          <w:szCs w:val="24"/>
        </w:rPr>
        <w:t>Uma formação docente qualificada vem se mostrando cada vez mais necessária diante dos inúmeros desafios que se apresentam aos professores na atualidade</w:t>
      </w:r>
      <w:r w:rsidR="00441079">
        <w:rPr>
          <w:rFonts w:ascii="Times New Roman" w:eastAsia="Times New Roman" w:hAnsi="Times New Roman" w:cs="Times New Roman"/>
          <w:sz w:val="24"/>
          <w:szCs w:val="24"/>
        </w:rPr>
        <w:t>.</w:t>
      </w:r>
      <w:r w:rsidRPr="0039465F">
        <w:rPr>
          <w:rFonts w:ascii="Times New Roman" w:eastAsia="Times New Roman" w:hAnsi="Times New Roman" w:cs="Times New Roman"/>
          <w:sz w:val="24"/>
          <w:szCs w:val="24"/>
        </w:rPr>
        <w:t xml:space="preserve"> </w:t>
      </w:r>
      <w:r w:rsidR="00441079" w:rsidRPr="00441079">
        <w:rPr>
          <w:rFonts w:ascii="Times New Roman" w:eastAsia="Times New Roman" w:hAnsi="Times New Roman" w:cs="Times New Roman"/>
          <w:sz w:val="24"/>
          <w:szCs w:val="24"/>
        </w:rPr>
        <w:t>Eles estão permeados por transformações que adentram os muros escolares sob a égide da “reprodução social, marcada por estruturas desiguais de acesso ao conhecimento, à cultura e aos direitos” (Bourdieu &amp; Passeron, 1992). Além disso, há</w:t>
      </w:r>
      <w:r w:rsidR="004410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inversão de valores que tem se consolidado sistematicamente, definindo comportamentos desajustados e levando a educação a patamares destoantes de sua função formativa.</w:t>
      </w:r>
    </w:p>
    <w:p w14:paraId="45C2D6F0" w14:textId="35EF44FB"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conjuntura</w:t>
      </w:r>
      <w:r w:rsidRPr="0039465F">
        <w:rPr>
          <w:rFonts w:ascii="Times New Roman" w:eastAsia="Times New Roman" w:hAnsi="Times New Roman" w:cs="Times New Roman"/>
          <w:sz w:val="24"/>
          <w:szCs w:val="24"/>
        </w:rPr>
        <w:t xml:space="preserve">, a escola assume um papel ambíguo: </w:t>
      </w:r>
      <w:r>
        <w:rPr>
          <w:rFonts w:ascii="Times New Roman" w:eastAsia="Times New Roman" w:hAnsi="Times New Roman" w:cs="Times New Roman"/>
          <w:sz w:val="24"/>
          <w:szCs w:val="24"/>
        </w:rPr>
        <w:t>“</w:t>
      </w:r>
      <w:r w:rsidRPr="0039465F">
        <w:rPr>
          <w:rFonts w:ascii="Times New Roman" w:eastAsia="Times New Roman" w:hAnsi="Times New Roman" w:cs="Times New Roman"/>
          <w:sz w:val="24"/>
          <w:szCs w:val="24"/>
        </w:rPr>
        <w:t>ora como espaço de reprodução das desigualdades, ora como potencial espaço de transformação social</w:t>
      </w:r>
      <w:r>
        <w:rPr>
          <w:rFonts w:ascii="Times New Roman" w:eastAsia="Times New Roman" w:hAnsi="Times New Roman" w:cs="Times New Roman"/>
          <w:sz w:val="24"/>
          <w:szCs w:val="24"/>
        </w:rPr>
        <w:t>”</w:t>
      </w:r>
      <w:r w:rsidRPr="0039465F">
        <w:rPr>
          <w:rFonts w:ascii="Times New Roman" w:eastAsia="Times New Roman" w:hAnsi="Times New Roman" w:cs="Times New Roman"/>
          <w:sz w:val="24"/>
          <w:szCs w:val="24"/>
        </w:rPr>
        <w:t xml:space="preserve"> (Saviani, 2008)</w:t>
      </w:r>
      <w:r>
        <w:rPr>
          <w:rFonts w:ascii="Times New Roman" w:eastAsia="Times New Roman" w:hAnsi="Times New Roman" w:cs="Times New Roman"/>
          <w:sz w:val="24"/>
          <w:szCs w:val="24"/>
        </w:rPr>
        <w:t>, podendo abrir-se para horizontes que definirão as bases para construção de uma escola que assuma o compromisso com práticas mais dinâmicas e acolhedoras, que possibilite</w:t>
      </w:r>
      <w:r w:rsidR="00441079">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a ressignificação das aprendizagens e a aceitação das diferenças.</w:t>
      </w:r>
    </w:p>
    <w:p w14:paraId="5EBC923F" w14:textId="3468137D"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contrapartida, e</w:t>
      </w:r>
      <w:r w:rsidRPr="0039465F">
        <w:rPr>
          <w:rFonts w:ascii="Times New Roman" w:eastAsia="Times New Roman" w:hAnsi="Times New Roman" w:cs="Times New Roman"/>
          <w:sz w:val="24"/>
          <w:szCs w:val="24"/>
        </w:rPr>
        <w:t xml:space="preserve">xige-se do professor </w:t>
      </w:r>
      <w:r>
        <w:rPr>
          <w:rFonts w:ascii="Times New Roman" w:eastAsia="Times New Roman" w:hAnsi="Times New Roman" w:cs="Times New Roman"/>
          <w:sz w:val="24"/>
          <w:szCs w:val="24"/>
        </w:rPr>
        <w:t>muito mais do que</w:t>
      </w:r>
      <w:r w:rsidRPr="0039465F">
        <w:rPr>
          <w:rFonts w:ascii="Times New Roman" w:eastAsia="Times New Roman" w:hAnsi="Times New Roman" w:cs="Times New Roman"/>
          <w:sz w:val="24"/>
          <w:szCs w:val="24"/>
        </w:rPr>
        <w:t xml:space="preserve"> o domínio de conteúdos e metodologias</w:t>
      </w:r>
      <w:r>
        <w:rPr>
          <w:rFonts w:ascii="Times New Roman" w:eastAsia="Times New Roman" w:hAnsi="Times New Roman" w:cs="Times New Roman"/>
          <w:sz w:val="24"/>
          <w:szCs w:val="24"/>
        </w:rPr>
        <w:t xml:space="preserve"> básicas para a sua atuação</w:t>
      </w:r>
      <w:r w:rsidR="00441079">
        <w:rPr>
          <w:rFonts w:ascii="Times New Roman" w:eastAsia="Times New Roman" w:hAnsi="Times New Roman" w:cs="Times New Roman"/>
          <w:sz w:val="24"/>
          <w:szCs w:val="24"/>
        </w:rPr>
        <w:t>;</w:t>
      </w:r>
      <w:r w:rsidRPr="003946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é necessário que ele tenha “uma</w:t>
      </w:r>
      <w:r w:rsidRPr="0039465F">
        <w:rPr>
          <w:rFonts w:ascii="Times New Roman" w:eastAsia="Times New Roman" w:hAnsi="Times New Roman" w:cs="Times New Roman"/>
          <w:bCs/>
          <w:sz w:val="24"/>
          <w:szCs w:val="24"/>
        </w:rPr>
        <w:t xml:space="preserve"> formação ética, crítica e comprometida com os princípios da inclusão e da justiça social</w:t>
      </w:r>
      <w:r>
        <w:rPr>
          <w:rFonts w:ascii="Times New Roman" w:eastAsia="Times New Roman" w:hAnsi="Times New Roman" w:cs="Times New Roman"/>
          <w:bCs/>
          <w:sz w:val="24"/>
          <w:szCs w:val="24"/>
        </w:rPr>
        <w:t>”</w:t>
      </w:r>
      <w:r w:rsidRPr="0039465F">
        <w:rPr>
          <w:rFonts w:ascii="Times New Roman" w:eastAsia="Times New Roman" w:hAnsi="Times New Roman" w:cs="Times New Roman"/>
          <w:sz w:val="24"/>
          <w:szCs w:val="24"/>
        </w:rPr>
        <w:t xml:space="preserve"> (Freire, 1996).</w:t>
      </w:r>
    </w:p>
    <w:p w14:paraId="03436BA8"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Tendo em vista este contexto, a </w:t>
      </w:r>
      <w:r w:rsidRPr="0039465F">
        <w:rPr>
          <w:rFonts w:ascii="Times New Roman" w:eastAsia="Times New Roman" w:hAnsi="Times New Roman" w:cs="Times New Roman"/>
          <w:sz w:val="24"/>
          <w:szCs w:val="24"/>
        </w:rPr>
        <w:t>formação docente precisa articular teoria e prática, contemplando dimensões político-pedagógicas que permitam compreender e enfrentar as complexidades do cotidiano escolar, especialmente diante das exigências de uma educação mais democrática e inclusiva (Libâneo, 2013; Arroyo, 2011).</w:t>
      </w:r>
    </w:p>
    <w:p w14:paraId="4C85CDAB" w14:textId="31401EE6"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 EJA, na perspectiva da inclusão, esta formação deve contemplar um ensino que realmente garanta a qualidade para os que dele necessitam</w:t>
      </w:r>
      <w:r w:rsidR="00441079">
        <w:rPr>
          <w:rFonts w:ascii="Times New Roman" w:eastAsia="Times New Roman" w:hAnsi="Times New Roman" w:cs="Times New Roman"/>
          <w:sz w:val="24"/>
          <w:szCs w:val="24"/>
        </w:rPr>
        <w:t>. P</w:t>
      </w:r>
      <w:r>
        <w:rPr>
          <w:rFonts w:ascii="Times New Roman" w:eastAsia="Times New Roman" w:hAnsi="Times New Roman" w:cs="Times New Roman"/>
          <w:sz w:val="24"/>
          <w:szCs w:val="24"/>
        </w:rPr>
        <w:t>ois, conforme destaca Gadotti (2007), é imprescindível que os professores estejam preparados para lidar com a diversidade de experiências dos educandos, adotando metodologias que promovam uma aprendizagem significativa e contextualizada.</w:t>
      </w:r>
    </w:p>
    <w:p w14:paraId="442FF775" w14:textId="4B3B12ED" w:rsidR="00E96AB4" w:rsidRDefault="00E96AB4" w:rsidP="00E96AB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Conforme nos assegura Di Pierro (2010), a realidade tem mostrado que parte dos docentes que atuam na Educação de Jovens e Adultos não dispõe de formação específica voltada para essa modalidade de ensino, o que pode comprometer a eficácia das práticas pedagógicas desenvolvidas. </w:t>
      </w:r>
    </w:p>
    <w:p w14:paraId="7F352847" w14:textId="22C51715"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 forma, os professores necessitam de uma </w:t>
      </w:r>
      <w:r w:rsidR="00441079">
        <w:rPr>
          <w:rFonts w:ascii="Times New Roman" w:eastAsia="Times New Roman" w:hAnsi="Times New Roman" w:cs="Times New Roman"/>
          <w:sz w:val="24"/>
          <w:szCs w:val="24"/>
        </w:rPr>
        <w:t>qualificação</w:t>
      </w:r>
      <w:r>
        <w:rPr>
          <w:rFonts w:ascii="Times New Roman" w:eastAsia="Times New Roman" w:hAnsi="Times New Roman" w:cs="Times New Roman"/>
          <w:sz w:val="24"/>
          <w:szCs w:val="24"/>
        </w:rPr>
        <w:t xml:space="preserve"> docente</w:t>
      </w:r>
      <w:r w:rsidR="004410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contínua, que possibilite a atualização de saberes e o aprimoramento de metodologias pedagógicas</w:t>
      </w:r>
      <w:r w:rsidR="006D578B">
        <w:rPr>
          <w:rFonts w:ascii="Times New Roman" w:eastAsia="Times New Roman" w:hAnsi="Times New Roman" w:cs="Times New Roman"/>
          <w:sz w:val="24"/>
          <w:szCs w:val="24"/>
        </w:rPr>
        <w:t>.</w:t>
      </w:r>
      <w:r w:rsidR="001F0669">
        <w:rPr>
          <w:rFonts w:ascii="Times New Roman" w:eastAsia="Times New Roman" w:hAnsi="Times New Roman" w:cs="Times New Roman"/>
          <w:sz w:val="24"/>
          <w:szCs w:val="24"/>
        </w:rPr>
        <w:t xml:space="preserve"> Essa qualificação deve ser</w:t>
      </w:r>
      <w:r>
        <w:rPr>
          <w:rFonts w:ascii="Times New Roman" w:eastAsia="Times New Roman" w:hAnsi="Times New Roman" w:cs="Times New Roman"/>
          <w:sz w:val="24"/>
          <w:szCs w:val="24"/>
        </w:rPr>
        <w:t xml:space="preserve"> assentada em modelos </w:t>
      </w:r>
      <w:r w:rsidR="00441079">
        <w:rPr>
          <w:rFonts w:ascii="Times New Roman" w:eastAsia="Times New Roman" w:hAnsi="Times New Roman" w:cs="Times New Roman"/>
          <w:sz w:val="24"/>
          <w:szCs w:val="24"/>
        </w:rPr>
        <w:t>de ensino</w:t>
      </w:r>
      <w:r>
        <w:rPr>
          <w:rFonts w:ascii="Times New Roman" w:eastAsia="Times New Roman" w:hAnsi="Times New Roman" w:cs="Times New Roman"/>
          <w:sz w:val="24"/>
          <w:szCs w:val="24"/>
        </w:rPr>
        <w:t xml:space="preserve"> inclusivos que possam favorecer conjuntamente os estudantes e atender aos vários anseios presentes em sala de aula.</w:t>
      </w:r>
    </w:p>
    <w:p w14:paraId="355737C3"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Arroyo (2006) ressalta que,</w:t>
      </w:r>
    </w:p>
    <w:p w14:paraId="6E02F300"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p>
    <w:p w14:paraId="02314BED" w14:textId="3D6FD4CA" w:rsidR="00E96AB4" w:rsidRDefault="00E96AB4" w:rsidP="00E96AB4">
      <w:pPr>
        <w:spacing w:after="0" w:line="240" w:lineRule="auto"/>
        <w:ind w:left="2268"/>
        <w:jc w:val="both"/>
        <w:rPr>
          <w:rFonts w:ascii="Times New Roman" w:eastAsia="Times New Roman" w:hAnsi="Times New Roman" w:cs="Times New Roman"/>
        </w:rPr>
      </w:pPr>
      <w:r w:rsidRPr="008F2D78">
        <w:rPr>
          <w:rFonts w:ascii="Times New Roman" w:eastAsia="Times New Roman" w:hAnsi="Times New Roman" w:cs="Times New Roman"/>
        </w:rPr>
        <w:t>A formação do educador e da educadora de jovens e adultos sempre foi um pouco pelas bordas, nas próprias fronteiras onde estava acontecendo a EJA. Recentemente passou a ser reconhecida como uma habilitação ou como uma modalidade [...] (Arroyo, 2006, p.</w:t>
      </w:r>
      <w:r w:rsidR="00D90645">
        <w:rPr>
          <w:rFonts w:ascii="Times New Roman" w:eastAsia="Times New Roman" w:hAnsi="Times New Roman" w:cs="Times New Roman"/>
        </w:rPr>
        <w:t xml:space="preserve"> </w:t>
      </w:r>
      <w:r w:rsidRPr="008F2D78">
        <w:rPr>
          <w:rFonts w:ascii="Times New Roman" w:eastAsia="Times New Roman" w:hAnsi="Times New Roman" w:cs="Times New Roman"/>
        </w:rPr>
        <w:t>16)</w:t>
      </w:r>
      <w:r w:rsidR="00483847">
        <w:rPr>
          <w:rFonts w:ascii="Times New Roman" w:eastAsia="Times New Roman" w:hAnsi="Times New Roman" w:cs="Times New Roman"/>
        </w:rPr>
        <w:t>.</w:t>
      </w:r>
    </w:p>
    <w:p w14:paraId="383A7F91" w14:textId="77777777" w:rsidR="00E96AB4" w:rsidRDefault="00E96AB4" w:rsidP="00E96AB4">
      <w:pPr>
        <w:spacing w:after="0" w:line="240" w:lineRule="auto"/>
        <w:ind w:left="2268"/>
        <w:jc w:val="both"/>
        <w:rPr>
          <w:rFonts w:ascii="Times New Roman" w:eastAsia="Times New Roman" w:hAnsi="Times New Roman" w:cs="Times New Roman"/>
        </w:rPr>
      </w:pPr>
    </w:p>
    <w:p w14:paraId="2CF4E72D" w14:textId="088C35AD"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proposta, formar professor para atuar na EJA deve considerar inúmeras variáveis, desde a estruturação do sistema escolar para potencializar uma adequação aos modelos formativos existentes, a</w:t>
      </w:r>
      <w:r w:rsidR="00441079">
        <w:rPr>
          <w:rFonts w:ascii="Times New Roman" w:eastAsia="Times New Roman" w:hAnsi="Times New Roman" w:cs="Times New Roman"/>
          <w:sz w:val="24"/>
          <w:szCs w:val="24"/>
        </w:rPr>
        <w:t>té</w:t>
      </w:r>
      <w:r>
        <w:rPr>
          <w:rFonts w:ascii="Times New Roman" w:eastAsia="Times New Roman" w:hAnsi="Times New Roman" w:cs="Times New Roman"/>
          <w:sz w:val="24"/>
          <w:szCs w:val="24"/>
        </w:rPr>
        <w:t xml:space="preserve"> uma configuração do cenário escolar em que atua.</w:t>
      </w:r>
    </w:p>
    <w:p w14:paraId="4A55751A"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Cunha Júnior (2017), “é fundamental que o professor da Educação de Pessoas Jovens e Adultas tenha em sua formação uma compreensão clara sobre as situações de aprendizagem na vida adulta, como se apropria e seleciona tais aprendizagens, considerando esses elementos em suas práticas pedagógicas [...]” (</w:t>
      </w:r>
      <w:r w:rsidR="00317CD7" w:rsidRPr="00317CD7">
        <w:rPr>
          <w:rFonts w:ascii="Times New Roman" w:eastAsia="Times New Roman" w:hAnsi="Times New Roman" w:cs="Times New Roman"/>
          <w:sz w:val="24"/>
          <w:szCs w:val="24"/>
        </w:rPr>
        <w:t>Cunha Júnior</w:t>
      </w:r>
      <w:r w:rsidR="00317CD7">
        <w:rPr>
          <w:rFonts w:ascii="Times New Roman" w:eastAsia="Times New Roman" w:hAnsi="Times New Roman" w:cs="Times New Roman"/>
          <w:sz w:val="24"/>
          <w:szCs w:val="24"/>
        </w:rPr>
        <w:t xml:space="preserve">, </w:t>
      </w:r>
      <w:r w:rsidR="00317CD7" w:rsidRPr="00317CD7">
        <w:rPr>
          <w:rFonts w:ascii="Times New Roman" w:eastAsia="Times New Roman" w:hAnsi="Times New Roman" w:cs="Times New Roman"/>
          <w:sz w:val="24"/>
          <w:szCs w:val="24"/>
        </w:rPr>
        <w:t>2017</w:t>
      </w:r>
      <w:r w:rsidR="00317C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93). O autor chama a atenção para “A especificidade do modo de aprender na vida adulta se processa em estruturas cognitivas anteriormente já experienciadas pelos indivíduos” (</w:t>
      </w:r>
      <w:r w:rsidR="00317CD7" w:rsidRPr="00317CD7">
        <w:rPr>
          <w:rFonts w:ascii="Times New Roman" w:eastAsia="Times New Roman" w:hAnsi="Times New Roman" w:cs="Times New Roman"/>
          <w:sz w:val="24"/>
          <w:szCs w:val="24"/>
        </w:rPr>
        <w:t>Cunha Júnior</w:t>
      </w:r>
      <w:r w:rsidR="00317CD7">
        <w:rPr>
          <w:rFonts w:ascii="Times New Roman" w:eastAsia="Times New Roman" w:hAnsi="Times New Roman" w:cs="Times New Roman"/>
          <w:sz w:val="24"/>
          <w:szCs w:val="24"/>
        </w:rPr>
        <w:t xml:space="preserve">, </w:t>
      </w:r>
      <w:r w:rsidR="00317CD7" w:rsidRPr="00317CD7">
        <w:rPr>
          <w:rFonts w:ascii="Times New Roman" w:eastAsia="Times New Roman" w:hAnsi="Times New Roman" w:cs="Times New Roman"/>
          <w:sz w:val="24"/>
          <w:szCs w:val="24"/>
        </w:rPr>
        <w:t>2017</w:t>
      </w:r>
      <w:r w:rsidR="00317C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91).</w:t>
      </w:r>
    </w:p>
    <w:p w14:paraId="4B7A326C" w14:textId="3F99EAAE"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maneira</w:t>
      </w:r>
      <w:r w:rsidR="004B71B3">
        <w:rPr>
          <w:rFonts w:ascii="Times New Roman" w:eastAsia="Times New Roman" w:hAnsi="Times New Roman" w:cs="Times New Roman"/>
          <w:sz w:val="24"/>
          <w:szCs w:val="24"/>
        </w:rPr>
        <w:t>,</w:t>
      </w:r>
      <w:r w:rsidR="004410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propomos uma reconfiguração na formação inicial e continuada, baseando</w:t>
      </w:r>
      <w:r w:rsidR="00441079">
        <w:rPr>
          <w:rFonts w:ascii="Times New Roman" w:eastAsia="Times New Roman" w:hAnsi="Times New Roman" w:cs="Times New Roman"/>
          <w:sz w:val="24"/>
          <w:szCs w:val="24"/>
        </w:rPr>
        <w:t>-nos</w:t>
      </w:r>
      <w:r>
        <w:rPr>
          <w:rFonts w:ascii="Times New Roman" w:eastAsia="Times New Roman" w:hAnsi="Times New Roman" w:cs="Times New Roman"/>
          <w:sz w:val="24"/>
          <w:szCs w:val="24"/>
        </w:rPr>
        <w:t xml:space="preserve"> em estudos que atestam que esta formação não vem sendo considerada pelos sistemas de ensino como determinante para a formação dos professores que atuam na área, devendo desconsiderar as atuais práticas de ensino comungadas como outras modalidades, desconsiderando as realidades vivenciadas pelos indivíduos e profissionais que atuam na modalidade.</w:t>
      </w:r>
    </w:p>
    <w:p w14:paraId="29ED3A1E" w14:textId="0ECCD8E0" w:rsidR="003E34AC"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formação docente para atendimento </w:t>
      </w:r>
      <w:r w:rsidR="00441079">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pessoa com deficiência na EJA deve encontrar na escola o seu espaço de consolidação</w:t>
      </w:r>
      <w:r w:rsidR="0044107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w:t>
      </w:r>
      <w:r w:rsidR="00AC05A6">
        <w:rPr>
          <w:rFonts w:ascii="Times New Roman" w:eastAsia="Times New Roman" w:hAnsi="Times New Roman" w:cs="Times New Roman"/>
          <w:sz w:val="24"/>
          <w:szCs w:val="24"/>
        </w:rPr>
        <w:t xml:space="preserve">precisa </w:t>
      </w:r>
      <w:r>
        <w:rPr>
          <w:rFonts w:ascii="Times New Roman" w:eastAsia="Times New Roman" w:hAnsi="Times New Roman" w:cs="Times New Roman"/>
          <w:sz w:val="24"/>
          <w:szCs w:val="24"/>
        </w:rPr>
        <w:t>acolher as diferentes necessidades apresentadas por eles e</w:t>
      </w:r>
      <w:r w:rsidR="0044107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mais do que isso, possibilitar um atendimento que possa contemplar as formas de ensino mais adequadas e apropriadas para cada indivíduo</w:t>
      </w:r>
      <w:r w:rsidR="00317CD7">
        <w:rPr>
          <w:rFonts w:ascii="Times New Roman" w:eastAsia="Times New Roman" w:hAnsi="Times New Roman" w:cs="Times New Roman"/>
          <w:sz w:val="24"/>
          <w:szCs w:val="24"/>
        </w:rPr>
        <w:t>, considerando as várias fragilidades apresentadas em sua formação estudantil</w:t>
      </w:r>
      <w:r>
        <w:rPr>
          <w:rFonts w:ascii="Times New Roman" w:eastAsia="Times New Roman" w:hAnsi="Times New Roman" w:cs="Times New Roman"/>
          <w:sz w:val="24"/>
          <w:szCs w:val="24"/>
        </w:rPr>
        <w:t xml:space="preserve">. </w:t>
      </w:r>
    </w:p>
    <w:p w14:paraId="0CDB656C" w14:textId="521D8471"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Esse </w:t>
      </w:r>
      <w:r w:rsidRPr="003E34AC">
        <w:rPr>
          <w:rFonts w:ascii="Times New Roman" w:eastAsia="Times New Roman" w:hAnsi="Times New Roman" w:cs="Times New Roman"/>
          <w:sz w:val="24"/>
          <w:szCs w:val="24"/>
        </w:rPr>
        <w:t>atendimento especializado, proposto nos principais documentos oficiais</w:t>
      </w:r>
      <w:r w:rsidR="003E34AC" w:rsidRPr="003E34AC">
        <w:rPr>
          <w:rFonts w:ascii="Times New Roman" w:eastAsia="Times New Roman" w:hAnsi="Times New Roman" w:cs="Times New Roman"/>
          <w:sz w:val="24"/>
          <w:szCs w:val="24"/>
        </w:rPr>
        <w:t xml:space="preserve"> na educação brasileira</w:t>
      </w:r>
      <w:r w:rsidR="00441079">
        <w:rPr>
          <w:rFonts w:ascii="Times New Roman" w:eastAsia="Times New Roman" w:hAnsi="Times New Roman" w:cs="Times New Roman"/>
          <w:sz w:val="24"/>
          <w:szCs w:val="24"/>
        </w:rPr>
        <w:t>,</w:t>
      </w:r>
      <w:r w:rsidR="003E34AC" w:rsidRPr="003E34AC">
        <w:rPr>
          <w:rFonts w:ascii="Times New Roman" w:eastAsia="Times New Roman" w:hAnsi="Times New Roman" w:cs="Times New Roman"/>
          <w:sz w:val="24"/>
          <w:szCs w:val="24"/>
        </w:rPr>
        <w:t xml:space="preserve"> refere-se a um conjunto de </w:t>
      </w:r>
      <w:r w:rsidR="003E34AC" w:rsidRPr="003E34AC">
        <w:rPr>
          <w:rFonts w:ascii="Times New Roman" w:eastAsia="Times New Roman" w:hAnsi="Times New Roman" w:cs="Times New Roman"/>
          <w:bCs/>
          <w:sz w:val="24"/>
          <w:szCs w:val="24"/>
        </w:rPr>
        <w:t>atividades, recursos pedagógicos e de acessibilidade</w:t>
      </w:r>
      <w:r w:rsidR="003E34AC" w:rsidRPr="003E34AC">
        <w:rPr>
          <w:rFonts w:ascii="Times New Roman" w:eastAsia="Times New Roman" w:hAnsi="Times New Roman" w:cs="Times New Roman"/>
          <w:sz w:val="24"/>
          <w:szCs w:val="24"/>
        </w:rPr>
        <w:t xml:space="preserve">, ofertados de forma contínua, institucional e organizada, para atender estudantes com necessidades específicas, </w:t>
      </w:r>
      <w:r w:rsidR="003E34AC" w:rsidRPr="003E34AC">
        <w:rPr>
          <w:rFonts w:ascii="Times New Roman" w:eastAsia="Times New Roman" w:hAnsi="Times New Roman" w:cs="Times New Roman"/>
          <w:bCs/>
          <w:sz w:val="24"/>
          <w:szCs w:val="24"/>
        </w:rPr>
        <w:t>de modo complementar ou suplementar</w:t>
      </w:r>
      <w:r w:rsidR="003E34AC" w:rsidRPr="003E34AC">
        <w:rPr>
          <w:rFonts w:ascii="Times New Roman" w:eastAsia="Times New Roman" w:hAnsi="Times New Roman" w:cs="Times New Roman"/>
          <w:sz w:val="24"/>
          <w:szCs w:val="24"/>
        </w:rPr>
        <w:t xml:space="preserve"> à escola regular</w:t>
      </w:r>
      <w:r w:rsidR="003E34AC">
        <w:rPr>
          <w:rFonts w:ascii="Times New Roman" w:eastAsia="Times New Roman" w:hAnsi="Times New Roman" w:cs="Times New Roman"/>
          <w:sz w:val="24"/>
          <w:szCs w:val="24"/>
        </w:rPr>
        <w:t>.</w:t>
      </w:r>
    </w:p>
    <w:p w14:paraId="57CE8F83" w14:textId="23F77E79" w:rsidR="00317CD7" w:rsidRPr="003E34AC" w:rsidRDefault="00AC05A6"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Dessa forma, precisamos compreender</w:t>
      </w:r>
      <w:r w:rsidR="00441079">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definição de pessoa com deficiência, </w:t>
      </w:r>
      <w:r w:rsidRPr="00AC05A6">
        <w:rPr>
          <w:rFonts w:ascii="Times New Roman" w:eastAsia="Times New Roman" w:hAnsi="Times New Roman" w:cs="Times New Roman"/>
          <w:sz w:val="24"/>
          <w:szCs w:val="24"/>
        </w:rPr>
        <w:t xml:space="preserve">presente na </w:t>
      </w:r>
      <w:r w:rsidRPr="00AC05A6">
        <w:rPr>
          <w:rFonts w:ascii="Times New Roman" w:eastAsia="Times New Roman" w:hAnsi="Times New Roman" w:cs="Times New Roman"/>
          <w:bCs/>
          <w:sz w:val="24"/>
          <w:szCs w:val="24"/>
        </w:rPr>
        <w:t>Lei Brasileira de Inclusão da Pessoa com Deficiência (Lei nº 13.146/2015)</w:t>
      </w:r>
      <w:r>
        <w:rPr>
          <w:rFonts w:ascii="Times New Roman" w:eastAsia="Times New Roman" w:hAnsi="Times New Roman" w:cs="Times New Roman"/>
          <w:sz w:val="24"/>
          <w:szCs w:val="24"/>
        </w:rPr>
        <w:t xml:space="preserve">, </w:t>
      </w:r>
      <w:r w:rsidRPr="00AC05A6">
        <w:rPr>
          <w:rFonts w:ascii="Times New Roman" w:eastAsia="Times New Roman" w:hAnsi="Times New Roman" w:cs="Times New Roman"/>
          <w:sz w:val="24"/>
          <w:szCs w:val="24"/>
        </w:rPr>
        <w:t>como aquela que “[...] tem impedimentos de longo prazo, de natureza física, mental, intelectual ou sensorial que, em interação com uma ou mais barreiras, pode ter obstruída sua participação plena e efetiva na sociedade em igualdade de condições com as demais pessoas” (BRASIL, 2015, p. 1).</w:t>
      </w:r>
    </w:p>
    <w:p w14:paraId="2A648608" w14:textId="77777777" w:rsidR="00E96AB4" w:rsidRDefault="00AC05A6" w:rsidP="00E96AB4">
      <w:pPr>
        <w:spacing w:after="0" w:line="360" w:lineRule="auto"/>
        <w:ind w:firstLine="708"/>
        <w:jc w:val="both"/>
        <w:rPr>
          <w:rFonts w:ascii="Times New Roman" w:eastAsia="Times New Roman" w:hAnsi="Times New Roman" w:cs="Times New Roman"/>
          <w:sz w:val="24"/>
          <w:szCs w:val="24"/>
        </w:rPr>
      </w:pPr>
      <w:r w:rsidRPr="00AC05A6">
        <w:rPr>
          <w:rFonts w:ascii="Times New Roman" w:eastAsia="Times New Roman" w:hAnsi="Times New Roman" w:cs="Times New Roman"/>
          <w:sz w:val="24"/>
          <w:szCs w:val="24"/>
        </w:rPr>
        <w:t xml:space="preserve">Essa concepção amplia o entendimento sobre a deficiência, deslocando o foco da limitação individual para as </w:t>
      </w:r>
      <w:r w:rsidRPr="00AC05A6">
        <w:rPr>
          <w:rFonts w:ascii="Times New Roman" w:eastAsia="Times New Roman" w:hAnsi="Times New Roman" w:cs="Times New Roman"/>
          <w:bCs/>
          <w:sz w:val="24"/>
          <w:szCs w:val="24"/>
        </w:rPr>
        <w:t>barreiras sociais, pedagógicas e arquitetônicas</w:t>
      </w:r>
      <w:r w:rsidRPr="00AC05A6">
        <w:rPr>
          <w:rFonts w:ascii="Times New Roman" w:eastAsia="Times New Roman" w:hAnsi="Times New Roman" w:cs="Times New Roman"/>
          <w:sz w:val="24"/>
          <w:szCs w:val="24"/>
        </w:rPr>
        <w:t xml:space="preserve"> que dificultam a participação e a aprendizagem dos estudantes. Assim, a inclusão escolar não deve restringir-se à matrícula, mas requer </w:t>
      </w:r>
      <w:r w:rsidRPr="00AC05A6">
        <w:rPr>
          <w:rFonts w:ascii="Times New Roman" w:eastAsia="Times New Roman" w:hAnsi="Times New Roman" w:cs="Times New Roman"/>
          <w:bCs/>
          <w:sz w:val="24"/>
          <w:szCs w:val="24"/>
        </w:rPr>
        <w:t>transformações estruturais, pedagógicas e atitudinais</w:t>
      </w:r>
      <w:r w:rsidRPr="00AC05A6">
        <w:rPr>
          <w:rFonts w:ascii="Times New Roman" w:eastAsia="Times New Roman" w:hAnsi="Times New Roman" w:cs="Times New Roman"/>
          <w:sz w:val="24"/>
          <w:szCs w:val="24"/>
        </w:rPr>
        <w:t xml:space="preserve"> que garantam o acesso, a permanência e o sucesso de todos os educandos.</w:t>
      </w:r>
      <w:r>
        <w:rPr>
          <w:rFonts w:ascii="Times New Roman" w:eastAsia="Times New Roman" w:hAnsi="Times New Roman" w:cs="Times New Roman"/>
          <w:sz w:val="24"/>
          <w:szCs w:val="24"/>
        </w:rPr>
        <w:t xml:space="preserve"> </w:t>
      </w:r>
      <w:r w:rsidR="00E96AB4">
        <w:rPr>
          <w:rFonts w:ascii="Times New Roman" w:eastAsia="Times New Roman" w:hAnsi="Times New Roman" w:cs="Times New Roman"/>
          <w:sz w:val="24"/>
          <w:szCs w:val="24"/>
        </w:rPr>
        <w:t>A partir disso, ampliam as possibilidades de transformação destes sujeitos historicamente marginalizados</w:t>
      </w:r>
      <w:r>
        <w:rPr>
          <w:rFonts w:ascii="Times New Roman" w:eastAsia="Times New Roman" w:hAnsi="Times New Roman" w:cs="Times New Roman"/>
          <w:sz w:val="24"/>
          <w:szCs w:val="24"/>
        </w:rPr>
        <w:t xml:space="preserve">, </w:t>
      </w:r>
      <w:r w:rsidRPr="00AC05A6">
        <w:rPr>
          <w:rFonts w:ascii="Times New Roman" w:eastAsia="Times New Roman" w:hAnsi="Times New Roman" w:cs="Times New Roman"/>
          <w:sz w:val="24"/>
          <w:szCs w:val="24"/>
        </w:rPr>
        <w:t>pois o reconhecimento das barreiras sociais, pedagógicas e atitudinais desloca a responsabilidade da limitação individual para o coletivo</w:t>
      </w:r>
      <w:r>
        <w:rPr>
          <w:rFonts w:ascii="Times New Roman" w:eastAsia="Times New Roman" w:hAnsi="Times New Roman" w:cs="Times New Roman"/>
          <w:sz w:val="24"/>
          <w:szCs w:val="24"/>
        </w:rPr>
        <w:t>.</w:t>
      </w:r>
    </w:p>
    <w:p w14:paraId="6D76BAE5" w14:textId="556B1318" w:rsidR="00AC05A6" w:rsidRDefault="00AC05A6"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Educação de Jovens e Adultos, os atendimentos aos alunos com deficiência possibilitam a ampliação de oportunidades de escolarização e formação para ingresso no mundo do trabalho</w:t>
      </w:r>
      <w:r w:rsidR="004B71B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B71B3" w:rsidRPr="004B71B3">
        <w:rPr>
          <w:rFonts w:ascii="Times New Roman" w:eastAsia="Times New Roman" w:hAnsi="Times New Roman" w:cs="Times New Roman"/>
          <w:sz w:val="24"/>
          <w:szCs w:val="24"/>
        </w:rPr>
        <w:t>Além disso, permitem sua efetiva participação social, ou prosseguimento em estudos posteriores, de formação universitária. Para isso, depende</w:t>
      </w:r>
      <w:r>
        <w:rPr>
          <w:rFonts w:ascii="Times New Roman" w:eastAsia="Times New Roman" w:hAnsi="Times New Roman" w:cs="Times New Roman"/>
          <w:sz w:val="24"/>
          <w:szCs w:val="24"/>
        </w:rPr>
        <w:t xml:space="preserve"> </w:t>
      </w:r>
      <w:r w:rsidR="00441079">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uma preparação capaz de atender a esta dinâmica da vida social.</w:t>
      </w:r>
    </w:p>
    <w:p w14:paraId="7EECC2CC" w14:textId="6D443F23" w:rsidR="00E96AB4" w:rsidRDefault="00E96AB4" w:rsidP="00E96AB4">
      <w:pPr>
        <w:spacing w:after="0" w:line="360" w:lineRule="auto"/>
        <w:ind w:firstLine="708"/>
        <w:jc w:val="both"/>
        <w:rPr>
          <w:rFonts w:ascii="Times New Roman" w:eastAsia="Times New Roman" w:hAnsi="Times New Roman" w:cs="Times New Roman"/>
          <w:sz w:val="24"/>
          <w:szCs w:val="24"/>
        </w:rPr>
      </w:pPr>
      <w:r w:rsidRPr="000D3565">
        <w:rPr>
          <w:rFonts w:ascii="Times New Roman" w:eastAsia="Times New Roman" w:hAnsi="Times New Roman" w:cs="Times New Roman"/>
          <w:sz w:val="24"/>
          <w:szCs w:val="24"/>
        </w:rPr>
        <w:t>Mantoan (2011) enfatiza que "a escola para todos exige uma grande virada na formação inicial e continuada dos professores [...] (Mantoan, 2011, p. 13)</w:t>
      </w:r>
      <w:r w:rsidR="004B71B3">
        <w:rPr>
          <w:rFonts w:ascii="Times New Roman" w:eastAsia="Times New Roman" w:hAnsi="Times New Roman" w:cs="Times New Roman"/>
          <w:sz w:val="24"/>
          <w:szCs w:val="24"/>
        </w:rPr>
        <w:t>”</w:t>
      </w:r>
      <w:r w:rsidRPr="000D35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E34AC">
        <w:rPr>
          <w:rFonts w:ascii="Times New Roman" w:eastAsia="Times New Roman" w:hAnsi="Times New Roman" w:cs="Times New Roman"/>
          <w:sz w:val="24"/>
          <w:szCs w:val="24"/>
        </w:rPr>
        <w:t>Ela defende</w:t>
      </w:r>
      <w:r>
        <w:rPr>
          <w:rFonts w:ascii="Times New Roman" w:eastAsia="Times New Roman" w:hAnsi="Times New Roman" w:cs="Times New Roman"/>
          <w:sz w:val="24"/>
          <w:szCs w:val="24"/>
        </w:rPr>
        <w:t xml:space="preserve"> que o espaço da sala de aula precisa ser muito bem planejado e alicerçado em práticas e conhecimentos que deem sustentação ao fazer pedagógico. Sendo assim, uma formação do professor capaz de atender a esta orientação precisa ser proporcionada a partir das realidades apresentadas pelos estudantes e ser um espaço contínuo de aprendizagem, com a sistemática teoria versus prática. Além disso, o professor precisa conhecer o seu aluno, as características e situações que envolvem a deficiência apresentada, além das indicações pedagógicas e psicossociais que demandam um atendimento adequado ao tipo de deficiência apresentada. </w:t>
      </w:r>
    </w:p>
    <w:p w14:paraId="5BFA039E"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sidRPr="008F2D78">
        <w:rPr>
          <w:rFonts w:ascii="Times New Roman" w:eastAsia="Times New Roman" w:hAnsi="Times New Roman" w:cs="Times New Roman"/>
          <w:sz w:val="24"/>
          <w:szCs w:val="24"/>
        </w:rPr>
        <w:t>Reforçando essa ideia, Glat (2007)</w:t>
      </w:r>
      <w:r>
        <w:rPr>
          <w:rFonts w:ascii="Times New Roman" w:eastAsia="Times New Roman" w:hAnsi="Times New Roman" w:cs="Times New Roman"/>
          <w:sz w:val="24"/>
          <w:szCs w:val="24"/>
        </w:rPr>
        <w:t xml:space="preserve"> </w:t>
      </w:r>
      <w:r w:rsidRPr="000D3565">
        <w:rPr>
          <w:rFonts w:ascii="Times New Roman" w:eastAsia="Times New Roman" w:hAnsi="Times New Roman" w:cs="Times New Roman"/>
          <w:sz w:val="24"/>
          <w:szCs w:val="24"/>
        </w:rPr>
        <w:t xml:space="preserve">destaca que "os profissionais da Educação Especial têm se voltado para a busca de novas formas de educação escolar com alternativas menos segregativas de absorção desses educandos pelos sistemas de ensino" (Glat, 2007, p. 19). </w:t>
      </w:r>
    </w:p>
    <w:p w14:paraId="2169B9D0" w14:textId="6E371C85"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entendimento, os professores precisam de um programa de formação mais direcionada e que possa apoiá-los em seu fazer pedagógico diário, frente às inúmeras complexidades que os estudantes v</w:t>
      </w:r>
      <w:r w:rsidR="00441079">
        <w:rPr>
          <w:rFonts w:ascii="Times New Roman" w:eastAsia="Times New Roman" w:hAnsi="Times New Roman" w:cs="Times New Roman"/>
          <w:sz w:val="24"/>
          <w:szCs w:val="24"/>
        </w:rPr>
        <w:t>êm</w:t>
      </w:r>
      <w:r>
        <w:rPr>
          <w:rFonts w:ascii="Times New Roman" w:eastAsia="Times New Roman" w:hAnsi="Times New Roman" w:cs="Times New Roman"/>
          <w:sz w:val="24"/>
          <w:szCs w:val="24"/>
        </w:rPr>
        <w:t xml:space="preserve"> apresentando na atualidade, com sujeitos que apresentam inúmeras deficiências e diferenças, aliadas a fragilização emocional que vem sendo verificada nos contextos educativos diariamente e tem impactado di</w:t>
      </w:r>
      <w:r w:rsidR="003E34AC">
        <w:rPr>
          <w:rFonts w:ascii="Times New Roman" w:eastAsia="Times New Roman" w:hAnsi="Times New Roman" w:cs="Times New Roman"/>
          <w:sz w:val="24"/>
          <w:szCs w:val="24"/>
        </w:rPr>
        <w:t>retamente</w:t>
      </w:r>
      <w:r>
        <w:rPr>
          <w:rFonts w:ascii="Times New Roman" w:eastAsia="Times New Roman" w:hAnsi="Times New Roman" w:cs="Times New Roman"/>
          <w:sz w:val="24"/>
          <w:szCs w:val="24"/>
        </w:rPr>
        <w:t xml:space="preserve"> as condições dos estudantes.</w:t>
      </w:r>
    </w:p>
    <w:p w14:paraId="700A2C3D" w14:textId="0B224356"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Nessa conjuntura, Dantas (2012) reforça a necessidade de uma formação específica para os educadores de EJA, levando em consideração as especificidades da modalidade, devido </w:t>
      </w:r>
      <w:r w:rsidR="00EC762D">
        <w:rPr>
          <w:rFonts w:ascii="Times New Roman" w:eastAsia="Times New Roman" w:hAnsi="Times New Roman" w:cs="Times New Roman"/>
          <w:sz w:val="24"/>
          <w:szCs w:val="24"/>
        </w:rPr>
        <w:t>à</w:t>
      </w:r>
      <w:r>
        <w:rPr>
          <w:rFonts w:ascii="Times New Roman" w:eastAsia="Times New Roman" w:hAnsi="Times New Roman" w:cs="Times New Roman"/>
          <w:sz w:val="24"/>
          <w:szCs w:val="24"/>
        </w:rPr>
        <w:t>s características de seus sujeitos. A autora ainda denuncia que não existe a obrigatoriedade de uma formação específica para os profissionais que atuam na área, salientando que “[...] a formação deve atentar para a diversidade [...] de jovens e adultos trabalhadores, às suas particularidades, diferenças culturais, experiências de vida, histórias, saberes e características específicas [...] (Dantas, 2012, p.151)</w:t>
      </w:r>
      <w:r w:rsidR="00EC762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51500B88" w14:textId="3C7DF151" w:rsidR="00E96AB4" w:rsidRPr="000D3565" w:rsidRDefault="00E96AB4" w:rsidP="00E96AB4">
      <w:pPr>
        <w:spacing w:after="0" w:line="360" w:lineRule="auto"/>
        <w:ind w:firstLine="708"/>
        <w:jc w:val="both"/>
        <w:rPr>
          <w:rFonts w:ascii="Times New Roman" w:eastAsia="Times New Roman" w:hAnsi="Times New Roman" w:cs="Times New Roman"/>
          <w:sz w:val="24"/>
          <w:szCs w:val="24"/>
        </w:rPr>
      </w:pPr>
      <w:r w:rsidRPr="000D3565">
        <w:rPr>
          <w:rFonts w:ascii="Times New Roman" w:eastAsia="Times New Roman" w:hAnsi="Times New Roman" w:cs="Times New Roman"/>
          <w:sz w:val="24"/>
          <w:szCs w:val="24"/>
        </w:rPr>
        <w:t xml:space="preserve">Por sua vez, Pletsch (2021) ressalta que a formação dos professores é de suma importância para a efetivação da educação inclusiva, reforçando que </w:t>
      </w:r>
      <w:r w:rsidRPr="000D3565">
        <w:rPr>
          <w:rFonts w:ascii="Times New Roman" w:eastAsia="Times New Roman" w:hAnsi="Times New Roman" w:cs="Times New Roman"/>
          <w:bCs/>
          <w:sz w:val="24"/>
          <w:szCs w:val="24"/>
        </w:rPr>
        <w:t>ela possa</w:t>
      </w:r>
      <w:r w:rsidRPr="000D3565">
        <w:rPr>
          <w:rFonts w:ascii="Times New Roman" w:eastAsia="Times New Roman" w:hAnsi="Times New Roman" w:cs="Times New Roman"/>
          <w:sz w:val="24"/>
          <w:szCs w:val="24"/>
        </w:rPr>
        <w:t xml:space="preserve"> garantir que a inclusão aconteça de maneira efetiva, englobando todos que participam do contexto escola</w:t>
      </w:r>
      <w:r w:rsidR="00EC762D">
        <w:rPr>
          <w:rFonts w:ascii="Times New Roman" w:eastAsia="Times New Roman" w:hAnsi="Times New Roman" w:cs="Times New Roman"/>
          <w:sz w:val="24"/>
          <w:szCs w:val="24"/>
        </w:rPr>
        <w:t>r</w:t>
      </w:r>
      <w:r w:rsidRPr="000D3565">
        <w:rPr>
          <w:rFonts w:ascii="Times New Roman" w:eastAsia="Times New Roman" w:hAnsi="Times New Roman" w:cs="Times New Roman"/>
          <w:sz w:val="24"/>
          <w:szCs w:val="24"/>
        </w:rPr>
        <w:t>.</w:t>
      </w:r>
    </w:p>
    <w:p w14:paraId="06D7457D" w14:textId="77777777" w:rsidR="003E34AC" w:rsidRDefault="00E96AB4" w:rsidP="00E96AB4">
      <w:pPr>
        <w:spacing w:after="0" w:line="360" w:lineRule="auto"/>
        <w:ind w:firstLine="708"/>
        <w:jc w:val="both"/>
        <w:rPr>
          <w:rFonts w:ascii="Times New Roman" w:eastAsia="Times New Roman" w:hAnsi="Times New Roman" w:cs="Times New Roman"/>
          <w:sz w:val="24"/>
          <w:szCs w:val="24"/>
        </w:rPr>
      </w:pPr>
      <w:r w:rsidRPr="000D3565">
        <w:rPr>
          <w:rFonts w:ascii="Times New Roman" w:eastAsia="Times New Roman" w:hAnsi="Times New Roman" w:cs="Times New Roman"/>
          <w:sz w:val="24"/>
          <w:szCs w:val="24"/>
        </w:rPr>
        <w:t xml:space="preserve">As autoras convergem na defesa de que </w:t>
      </w:r>
      <w:r w:rsidRPr="000D3565">
        <w:rPr>
          <w:rFonts w:ascii="Times New Roman" w:eastAsia="Times New Roman" w:hAnsi="Times New Roman" w:cs="Times New Roman"/>
          <w:bCs/>
          <w:sz w:val="24"/>
          <w:szCs w:val="24"/>
        </w:rPr>
        <w:t xml:space="preserve">a qualificação docente é componente </w:t>
      </w:r>
      <w:r>
        <w:rPr>
          <w:rFonts w:ascii="Times New Roman" w:eastAsia="Times New Roman" w:hAnsi="Times New Roman" w:cs="Times New Roman"/>
          <w:bCs/>
          <w:sz w:val="24"/>
          <w:szCs w:val="24"/>
        </w:rPr>
        <w:t>indispensável para direcionar práticas educativas que respondam às necessidades dos diferentes indivíduos.</w:t>
      </w:r>
      <w:r>
        <w:rPr>
          <w:rFonts w:ascii="Times New Roman" w:eastAsia="Times New Roman" w:hAnsi="Times New Roman" w:cs="Times New Roman"/>
          <w:sz w:val="24"/>
          <w:szCs w:val="24"/>
        </w:rPr>
        <w:t xml:space="preserve"> </w:t>
      </w:r>
    </w:p>
    <w:p w14:paraId="0B91812A" w14:textId="49774E89" w:rsidR="00E96AB4" w:rsidRPr="000D3565" w:rsidRDefault="00E96AB4" w:rsidP="00E96AB4">
      <w:pPr>
        <w:spacing w:after="0" w:line="360" w:lineRule="auto"/>
        <w:ind w:firstLine="708"/>
        <w:jc w:val="both"/>
        <w:rPr>
          <w:rFonts w:ascii="Times New Roman" w:eastAsia="Times New Roman" w:hAnsi="Times New Roman" w:cs="Times New Roman"/>
          <w:sz w:val="24"/>
          <w:szCs w:val="24"/>
        </w:rPr>
      </w:pPr>
      <w:r w:rsidRPr="000D3565">
        <w:rPr>
          <w:rFonts w:ascii="Times New Roman" w:eastAsia="Times New Roman" w:hAnsi="Times New Roman" w:cs="Times New Roman"/>
          <w:sz w:val="24"/>
          <w:szCs w:val="24"/>
        </w:rPr>
        <w:t xml:space="preserve">Com base nisso, precisamos refletir que não basta apenas matricular os estudantes com deficiência na EJA para favorecer o processo de inclusão — será preciso </w:t>
      </w:r>
      <w:r>
        <w:rPr>
          <w:rFonts w:ascii="Times New Roman" w:eastAsia="Times New Roman" w:hAnsi="Times New Roman" w:cs="Times New Roman"/>
          <w:sz w:val="24"/>
          <w:szCs w:val="24"/>
        </w:rPr>
        <w:t>formar</w:t>
      </w:r>
      <w:r w:rsidRPr="000D3565">
        <w:rPr>
          <w:rFonts w:ascii="Times New Roman" w:eastAsia="Times New Roman" w:hAnsi="Times New Roman" w:cs="Times New Roman"/>
          <w:sz w:val="24"/>
          <w:szCs w:val="24"/>
        </w:rPr>
        <w:t xml:space="preserve"> adequadamente </w:t>
      </w:r>
      <w:r>
        <w:rPr>
          <w:rFonts w:ascii="Times New Roman" w:eastAsia="Times New Roman" w:hAnsi="Times New Roman" w:cs="Times New Roman"/>
          <w:sz w:val="24"/>
          <w:szCs w:val="24"/>
        </w:rPr>
        <w:t>seus profissionais, adequar a</w:t>
      </w:r>
      <w:r w:rsidRPr="000D3565">
        <w:rPr>
          <w:rFonts w:ascii="Times New Roman" w:eastAsia="Times New Roman" w:hAnsi="Times New Roman" w:cs="Times New Roman"/>
          <w:sz w:val="24"/>
          <w:szCs w:val="24"/>
        </w:rPr>
        <w:t xml:space="preserve"> estrutura</w:t>
      </w:r>
      <w:r>
        <w:rPr>
          <w:rFonts w:ascii="Times New Roman" w:eastAsia="Times New Roman" w:hAnsi="Times New Roman" w:cs="Times New Roman"/>
          <w:sz w:val="24"/>
          <w:szCs w:val="24"/>
        </w:rPr>
        <w:t xml:space="preserve"> escolar</w:t>
      </w:r>
      <w:r w:rsidRPr="000D35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redimensionar e reestruturar </w:t>
      </w:r>
      <w:r w:rsidRPr="000D3565">
        <w:rPr>
          <w:rFonts w:ascii="Times New Roman" w:eastAsia="Times New Roman" w:hAnsi="Times New Roman" w:cs="Times New Roman"/>
          <w:sz w:val="24"/>
          <w:szCs w:val="24"/>
        </w:rPr>
        <w:t>seus processos didático-pedagógicos e</w:t>
      </w:r>
      <w:r w:rsidR="00BB1B06">
        <w:rPr>
          <w:rFonts w:ascii="Times New Roman" w:eastAsia="Times New Roman" w:hAnsi="Times New Roman" w:cs="Times New Roman"/>
          <w:sz w:val="24"/>
          <w:szCs w:val="24"/>
        </w:rPr>
        <w:t>,</w:t>
      </w:r>
      <w:r w:rsidRPr="000D3565">
        <w:rPr>
          <w:rFonts w:ascii="Times New Roman" w:eastAsia="Times New Roman" w:hAnsi="Times New Roman" w:cs="Times New Roman"/>
          <w:sz w:val="24"/>
          <w:szCs w:val="24"/>
        </w:rPr>
        <w:t xml:space="preserve"> acima de tudo</w:t>
      </w:r>
      <w:r w:rsidR="00BB1B06">
        <w:rPr>
          <w:rFonts w:ascii="Times New Roman" w:eastAsia="Times New Roman" w:hAnsi="Times New Roman" w:cs="Times New Roman"/>
          <w:sz w:val="24"/>
          <w:szCs w:val="24"/>
        </w:rPr>
        <w:t>,</w:t>
      </w:r>
      <w:r w:rsidRPr="000D35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acolher os</w:t>
      </w:r>
      <w:r w:rsidRPr="000D3565">
        <w:rPr>
          <w:rFonts w:ascii="Times New Roman" w:eastAsia="Times New Roman" w:hAnsi="Times New Roman" w:cs="Times New Roman"/>
          <w:sz w:val="24"/>
          <w:szCs w:val="24"/>
        </w:rPr>
        <w:t xml:space="preserve"> educadores </w:t>
      </w:r>
      <w:r>
        <w:rPr>
          <w:rFonts w:ascii="Times New Roman" w:eastAsia="Times New Roman" w:hAnsi="Times New Roman" w:cs="Times New Roman"/>
          <w:sz w:val="24"/>
          <w:szCs w:val="24"/>
        </w:rPr>
        <w:t xml:space="preserve">em um processo de escuta e promoção </w:t>
      </w:r>
      <w:r w:rsidR="00BB1B06">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um acompanhamento contínuo formador, </w:t>
      </w:r>
      <w:r w:rsidRPr="000D3565">
        <w:rPr>
          <w:rFonts w:ascii="Times New Roman" w:eastAsia="Times New Roman" w:hAnsi="Times New Roman" w:cs="Times New Roman"/>
          <w:sz w:val="24"/>
          <w:szCs w:val="24"/>
        </w:rPr>
        <w:t xml:space="preserve">para atuarem com competência e sensibilidade diante da diversidade e das inúmeras especificidades a serem atendidas em um processo complexo </w:t>
      </w:r>
      <w:r>
        <w:rPr>
          <w:rFonts w:ascii="Times New Roman" w:eastAsia="Times New Roman" w:hAnsi="Times New Roman" w:cs="Times New Roman"/>
          <w:sz w:val="24"/>
          <w:szCs w:val="24"/>
        </w:rPr>
        <w:t>que é a inclusão de todos, de maneira qualificada.</w:t>
      </w:r>
      <w:r w:rsidRPr="000D3565">
        <w:rPr>
          <w:rFonts w:ascii="Times New Roman" w:eastAsia="Times New Roman" w:hAnsi="Times New Roman" w:cs="Times New Roman"/>
          <w:sz w:val="24"/>
          <w:szCs w:val="24"/>
        </w:rPr>
        <w:t xml:space="preserve"> </w:t>
      </w:r>
    </w:p>
    <w:p w14:paraId="6814D6F0" w14:textId="010CAD7F" w:rsidR="00E96AB4" w:rsidRDefault="00E96AB4" w:rsidP="00E96AB4">
      <w:pPr>
        <w:spacing w:after="0" w:line="360" w:lineRule="auto"/>
        <w:jc w:val="both"/>
        <w:rPr>
          <w:rFonts w:ascii="Times New Roman" w:eastAsia="Times New Roman" w:hAnsi="Times New Roman" w:cs="Times New Roman"/>
          <w:sz w:val="24"/>
          <w:szCs w:val="24"/>
        </w:rPr>
      </w:pPr>
      <w:r w:rsidRPr="000D3565">
        <w:rPr>
          <w:rFonts w:ascii="Times New Roman" w:eastAsia="Times New Roman" w:hAnsi="Times New Roman" w:cs="Times New Roman"/>
          <w:sz w:val="24"/>
          <w:szCs w:val="24"/>
        </w:rPr>
        <w:t xml:space="preserve">        Ante o exposto, Pletsch (2021) reforça que a formação dos professores deve ocorrer de maneira </w:t>
      </w:r>
      <w:r w:rsidR="00B6757A">
        <w:rPr>
          <w:rFonts w:ascii="Times New Roman" w:eastAsia="Times New Roman" w:hAnsi="Times New Roman" w:cs="Times New Roman"/>
          <w:sz w:val="24"/>
          <w:szCs w:val="24"/>
        </w:rPr>
        <w:t>a assegurar que</w:t>
      </w:r>
      <w:r w:rsidRPr="000D3565">
        <w:rPr>
          <w:rFonts w:ascii="Times New Roman" w:eastAsia="Times New Roman" w:hAnsi="Times New Roman" w:cs="Times New Roman"/>
          <w:sz w:val="24"/>
          <w:szCs w:val="24"/>
        </w:rPr>
        <w:t xml:space="preserve"> os docentes desenvolvam uma postura crítica e reflexiva, e tenham como ponto de partida a ideia de que a diversidade é parte constitutiva do processo educacional e não um obstáculo ao ensino. Essa compreensão permite que o professor atue de forma ética, responsiva e comprometida com a aprendizagem de todos os estudantes, especialmente aqueles com necessidades educacionais específicas.</w:t>
      </w:r>
    </w:p>
    <w:p w14:paraId="02869540" w14:textId="77777777" w:rsidR="00E96AB4" w:rsidRPr="000D3565" w:rsidRDefault="00E96AB4" w:rsidP="00E96AB4">
      <w:pPr>
        <w:spacing w:after="0" w:line="360" w:lineRule="auto"/>
        <w:jc w:val="both"/>
        <w:rPr>
          <w:rFonts w:ascii="Times New Roman" w:eastAsia="Times New Roman" w:hAnsi="Times New Roman" w:cs="Times New Roman"/>
          <w:sz w:val="24"/>
          <w:szCs w:val="24"/>
        </w:rPr>
      </w:pPr>
    </w:p>
    <w:p w14:paraId="0018667C" w14:textId="3B7F82DE" w:rsidR="00E96AB4" w:rsidRPr="000D3565" w:rsidRDefault="00E96AB4" w:rsidP="00E96AB4">
      <w:pPr>
        <w:spacing w:after="0" w:line="240" w:lineRule="auto"/>
        <w:ind w:left="2268"/>
        <w:jc w:val="both"/>
        <w:rPr>
          <w:rFonts w:ascii="Times New Roman" w:eastAsia="Times New Roman" w:hAnsi="Times New Roman" w:cs="Times New Roman"/>
        </w:rPr>
      </w:pPr>
      <w:r w:rsidRPr="000D3565">
        <w:rPr>
          <w:rFonts w:ascii="Times New Roman" w:eastAsia="Times New Roman" w:hAnsi="Times New Roman" w:cs="Times New Roman"/>
        </w:rPr>
        <w:t>A formação de professores é um dos pilares fundamentais para a efetivação da educação inclusiva, sendo necessário que essa formação inicial e continuada contemple não apenas aspectos teóricos, mas também práticos, que permitam ao docente atuar com sensibilidade, competência e compromisso frente à diversidade presente nas salas de aula" (P</w:t>
      </w:r>
      <w:r w:rsidR="00E438E1">
        <w:rPr>
          <w:rFonts w:ascii="Times New Roman" w:eastAsia="Times New Roman" w:hAnsi="Times New Roman" w:cs="Times New Roman"/>
        </w:rPr>
        <w:t>letsch</w:t>
      </w:r>
      <w:r w:rsidRPr="000D3565">
        <w:rPr>
          <w:rFonts w:ascii="Times New Roman" w:eastAsia="Times New Roman" w:hAnsi="Times New Roman" w:cs="Times New Roman"/>
        </w:rPr>
        <w:t>, 2021, p. 37)</w:t>
      </w:r>
      <w:r w:rsidR="008B4351">
        <w:rPr>
          <w:rFonts w:ascii="Times New Roman" w:eastAsia="Times New Roman" w:hAnsi="Times New Roman" w:cs="Times New Roman"/>
        </w:rPr>
        <w:t>.</w:t>
      </w:r>
    </w:p>
    <w:p w14:paraId="4320594C" w14:textId="77777777" w:rsidR="00E96AB4" w:rsidRPr="000D3565" w:rsidRDefault="00E96AB4" w:rsidP="00E96AB4">
      <w:pPr>
        <w:spacing w:after="0" w:line="360" w:lineRule="auto"/>
        <w:jc w:val="both"/>
        <w:rPr>
          <w:rFonts w:ascii="Times New Roman" w:eastAsia="Times New Roman" w:hAnsi="Times New Roman" w:cs="Times New Roman"/>
          <w:sz w:val="24"/>
          <w:szCs w:val="24"/>
        </w:rPr>
      </w:pPr>
    </w:p>
    <w:p w14:paraId="4B0E9690" w14:textId="320B6187" w:rsidR="00E96AB4" w:rsidRDefault="003E34AC"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E96AB4" w:rsidRPr="000D3565">
        <w:rPr>
          <w:rFonts w:ascii="Times New Roman" w:eastAsia="Times New Roman" w:hAnsi="Times New Roman" w:cs="Times New Roman"/>
          <w:sz w:val="24"/>
          <w:szCs w:val="24"/>
        </w:rPr>
        <w:t xml:space="preserve"> formação</w:t>
      </w:r>
      <w:r>
        <w:rPr>
          <w:rFonts w:ascii="Times New Roman" w:eastAsia="Times New Roman" w:hAnsi="Times New Roman" w:cs="Times New Roman"/>
          <w:sz w:val="24"/>
          <w:szCs w:val="24"/>
        </w:rPr>
        <w:t xml:space="preserve"> proposta</w:t>
      </w:r>
      <w:r w:rsidR="00E96AB4" w:rsidRPr="000D3565">
        <w:rPr>
          <w:rFonts w:ascii="Times New Roman" w:eastAsia="Times New Roman" w:hAnsi="Times New Roman" w:cs="Times New Roman"/>
          <w:sz w:val="24"/>
          <w:szCs w:val="24"/>
        </w:rPr>
        <w:t xml:space="preserve"> deve articular ainda os fundamentos teóricos e experiências práticas, de modo a preparar os educadores para atuarem com competência e sensibilidade diante dos obstáculos que possam desfavorecer a diversidade presente nas salas de aula.</w:t>
      </w:r>
      <w:r w:rsidR="00E96AB4">
        <w:rPr>
          <w:rFonts w:ascii="Times New Roman" w:eastAsia="Times New Roman" w:hAnsi="Times New Roman" w:cs="Times New Roman"/>
          <w:sz w:val="24"/>
          <w:szCs w:val="24"/>
        </w:rPr>
        <w:t xml:space="preserve"> Neste fundamento, a EJA, além dos seus sujeitos singulares, encontra na inclusão das pessoas com deficiência outros obstáculos a superar, como modelos e métodos de ensino inadequados, atendimento educacional especializado ainda incipiente para a modalidade, além de profissionais ainda não abertos à inclusão, que realmente queira</w:t>
      </w:r>
      <w:r w:rsidR="00777BF8">
        <w:rPr>
          <w:rFonts w:ascii="Times New Roman" w:eastAsia="Times New Roman" w:hAnsi="Times New Roman" w:cs="Times New Roman"/>
          <w:sz w:val="24"/>
          <w:szCs w:val="24"/>
        </w:rPr>
        <w:t>m</w:t>
      </w:r>
      <w:r w:rsidR="00E96AB4">
        <w:rPr>
          <w:rFonts w:ascii="Times New Roman" w:eastAsia="Times New Roman" w:hAnsi="Times New Roman" w:cs="Times New Roman"/>
          <w:sz w:val="24"/>
          <w:szCs w:val="24"/>
        </w:rPr>
        <w:t xml:space="preserve"> absorver o ensino de maneira diversa e muitas vezes individualizada em sua essência.</w:t>
      </w:r>
    </w:p>
    <w:p w14:paraId="09B2F90B"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Capucho (2012) destaca que,</w:t>
      </w:r>
    </w:p>
    <w:p w14:paraId="3208CF99"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p>
    <w:p w14:paraId="1710E7B1" w14:textId="4047022C" w:rsidR="00E96AB4" w:rsidRDefault="00E96AB4" w:rsidP="00E96AB4">
      <w:pPr>
        <w:spacing w:after="0" w:line="240" w:lineRule="auto"/>
        <w:ind w:left="2268"/>
        <w:jc w:val="both"/>
        <w:rPr>
          <w:rFonts w:ascii="Times New Roman" w:eastAsia="Times New Roman" w:hAnsi="Times New Roman" w:cs="Times New Roman"/>
        </w:rPr>
      </w:pPr>
      <w:r w:rsidRPr="00A331E3">
        <w:rPr>
          <w:rFonts w:ascii="Times New Roman" w:eastAsia="Times New Roman" w:hAnsi="Times New Roman" w:cs="Times New Roman"/>
        </w:rPr>
        <w:t>Apesar d</w:t>
      </w:r>
      <w:r w:rsidR="00C12D38">
        <w:rPr>
          <w:rFonts w:ascii="Times New Roman" w:eastAsia="Times New Roman" w:hAnsi="Times New Roman" w:cs="Times New Roman"/>
        </w:rPr>
        <w:t xml:space="preserve">e </w:t>
      </w:r>
      <w:r w:rsidRPr="00A331E3">
        <w:rPr>
          <w:rFonts w:ascii="Times New Roman" w:eastAsia="Times New Roman" w:hAnsi="Times New Roman" w:cs="Times New Roman"/>
        </w:rPr>
        <w:t>o Parecer MEC/CNE/CEB n. 11/2000 estabelecer que a EJA não demanda “um professor aligeirado ou motivado pela boa vontade ou por um voluntarismo idealista”, mas, sim</w:t>
      </w:r>
      <w:r w:rsidR="00C12D38">
        <w:rPr>
          <w:rFonts w:ascii="Times New Roman" w:eastAsia="Times New Roman" w:hAnsi="Times New Roman" w:cs="Times New Roman"/>
        </w:rPr>
        <w:t>,</w:t>
      </w:r>
      <w:r w:rsidRPr="00A331E3">
        <w:rPr>
          <w:rFonts w:ascii="Times New Roman" w:eastAsia="Times New Roman" w:hAnsi="Times New Roman" w:cs="Times New Roman"/>
        </w:rPr>
        <w:t xml:space="preserve"> “um docente que se nutra do geral e também das especificidades que a habilitação com formação sistemática requer” (BRASIL, MEC/CNE/CEB, 2000, p.</w:t>
      </w:r>
      <w:r w:rsidR="00C12D38">
        <w:rPr>
          <w:rFonts w:ascii="Times New Roman" w:eastAsia="Times New Roman" w:hAnsi="Times New Roman" w:cs="Times New Roman"/>
        </w:rPr>
        <w:t xml:space="preserve"> </w:t>
      </w:r>
      <w:r w:rsidRPr="00A331E3">
        <w:rPr>
          <w:rFonts w:ascii="Times New Roman" w:eastAsia="Times New Roman" w:hAnsi="Times New Roman" w:cs="Times New Roman"/>
        </w:rPr>
        <w:t>56), a concretude revela que a legislação não se fez cumpri</w:t>
      </w:r>
      <w:r w:rsidR="00C12D38">
        <w:rPr>
          <w:rFonts w:ascii="Times New Roman" w:eastAsia="Times New Roman" w:hAnsi="Times New Roman" w:cs="Times New Roman"/>
        </w:rPr>
        <w:t>r</w:t>
      </w:r>
      <w:r w:rsidRPr="00A331E3">
        <w:rPr>
          <w:rFonts w:ascii="Times New Roman" w:eastAsia="Times New Roman" w:hAnsi="Times New Roman" w:cs="Times New Roman"/>
        </w:rPr>
        <w:t>. (Capucho, 2012, p.</w:t>
      </w:r>
      <w:r w:rsidR="00D90645">
        <w:rPr>
          <w:rFonts w:ascii="Times New Roman" w:eastAsia="Times New Roman" w:hAnsi="Times New Roman" w:cs="Times New Roman"/>
        </w:rPr>
        <w:t xml:space="preserve"> </w:t>
      </w:r>
      <w:r w:rsidRPr="00A331E3">
        <w:rPr>
          <w:rFonts w:ascii="Times New Roman" w:eastAsia="Times New Roman" w:hAnsi="Times New Roman" w:cs="Times New Roman"/>
        </w:rPr>
        <w:t>69).</w:t>
      </w:r>
    </w:p>
    <w:p w14:paraId="7E95333C" w14:textId="77777777" w:rsidR="00E96AB4" w:rsidRDefault="00E96AB4" w:rsidP="00E96AB4">
      <w:pPr>
        <w:spacing w:after="0" w:line="240" w:lineRule="auto"/>
        <w:ind w:left="2268"/>
        <w:jc w:val="both"/>
        <w:rPr>
          <w:rFonts w:ascii="Times New Roman" w:eastAsia="Times New Roman" w:hAnsi="Times New Roman" w:cs="Times New Roman"/>
        </w:rPr>
      </w:pPr>
    </w:p>
    <w:p w14:paraId="3CDB7F01" w14:textId="77777777" w:rsidR="00E96AB4" w:rsidRPr="00A331E3" w:rsidRDefault="00E96AB4" w:rsidP="00E96AB4">
      <w:pPr>
        <w:spacing w:after="0" w:line="240" w:lineRule="auto"/>
        <w:ind w:left="2268"/>
        <w:jc w:val="both"/>
        <w:rPr>
          <w:rFonts w:ascii="Times New Roman" w:eastAsia="Times New Roman" w:hAnsi="Times New Roman" w:cs="Times New Roman"/>
        </w:rPr>
      </w:pPr>
    </w:p>
    <w:p w14:paraId="4BA42D18" w14:textId="77777777" w:rsidR="00E96AB4" w:rsidRDefault="00E96AB4" w:rsidP="00E96AB4">
      <w:pPr>
        <w:spacing w:after="0" w:line="360" w:lineRule="auto"/>
        <w:ind w:firstLine="708"/>
        <w:jc w:val="both"/>
        <w:rPr>
          <w:rFonts w:ascii="Times New Roman" w:eastAsia="Times New Roman" w:hAnsi="Times New Roman" w:cs="Times New Roman"/>
          <w:sz w:val="24"/>
          <w:szCs w:val="24"/>
        </w:rPr>
      </w:pPr>
      <w:r w:rsidRPr="000D3565">
        <w:rPr>
          <w:rFonts w:ascii="Times New Roman" w:eastAsia="Times New Roman" w:hAnsi="Times New Roman" w:cs="Times New Roman"/>
          <w:sz w:val="24"/>
          <w:szCs w:val="24"/>
        </w:rPr>
        <w:t>De forma semelhante, Mantoan (2003) sublinha igualmente “a importância de preparar os professores para reconhecer e valorizar as diferenças no ambiente escolar, destacando que a inclusão vai além da simples presença física do aluno com deficiência: ela exige práticas pedagógicas que promovam sua participação ativa e significativa no processo educativo”</w:t>
      </w:r>
      <w:r>
        <w:rPr>
          <w:rFonts w:ascii="Times New Roman" w:eastAsia="Times New Roman" w:hAnsi="Times New Roman" w:cs="Times New Roman"/>
          <w:sz w:val="24"/>
          <w:szCs w:val="24"/>
        </w:rPr>
        <w:t xml:space="preserve"> (</w:t>
      </w:r>
      <w:r w:rsidRPr="00595EA4">
        <w:rPr>
          <w:rFonts w:ascii="Times New Roman" w:eastAsia="Times New Roman" w:hAnsi="Times New Roman" w:cs="Times New Roman"/>
          <w:sz w:val="24"/>
          <w:szCs w:val="24"/>
        </w:rPr>
        <w:t>Mantoan</w:t>
      </w:r>
      <w:r>
        <w:rPr>
          <w:rFonts w:ascii="Times New Roman" w:eastAsia="Times New Roman" w:hAnsi="Times New Roman" w:cs="Times New Roman"/>
          <w:sz w:val="24"/>
          <w:szCs w:val="24"/>
        </w:rPr>
        <w:t xml:space="preserve">, </w:t>
      </w:r>
      <w:r w:rsidRPr="00595EA4">
        <w:rPr>
          <w:rFonts w:ascii="Times New Roman" w:eastAsia="Times New Roman" w:hAnsi="Times New Roman" w:cs="Times New Roman"/>
          <w:sz w:val="24"/>
          <w:szCs w:val="24"/>
        </w:rPr>
        <w:t>2003, p. 45)</w:t>
      </w:r>
      <w:r>
        <w:rPr>
          <w:rFonts w:ascii="Times New Roman" w:eastAsia="Times New Roman" w:hAnsi="Times New Roman" w:cs="Times New Roman"/>
          <w:sz w:val="24"/>
          <w:szCs w:val="24"/>
        </w:rPr>
        <w:t xml:space="preserve">. </w:t>
      </w:r>
    </w:p>
    <w:p w14:paraId="7462C27D" w14:textId="33F86973" w:rsidR="00E96AB4" w:rsidRDefault="00E96AB4" w:rsidP="00E96AB4">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 autora, a inclusão é muito mais abrangente do que imaginamos</w:t>
      </w:r>
      <w:r w:rsidR="00C12D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0BCC2E46" w14:textId="77777777" w:rsidR="003E34AC" w:rsidRDefault="003E34AC" w:rsidP="00E96AB4">
      <w:pPr>
        <w:spacing w:after="0" w:line="360" w:lineRule="auto"/>
        <w:ind w:firstLine="708"/>
        <w:jc w:val="both"/>
        <w:rPr>
          <w:rFonts w:ascii="Times New Roman" w:eastAsia="Times New Roman" w:hAnsi="Times New Roman" w:cs="Times New Roman"/>
          <w:sz w:val="24"/>
          <w:szCs w:val="24"/>
        </w:rPr>
      </w:pPr>
    </w:p>
    <w:p w14:paraId="3317E675" w14:textId="083BB052" w:rsidR="00E96AB4" w:rsidRDefault="00E96AB4" w:rsidP="00E96AB4">
      <w:pPr>
        <w:spacing w:after="0" w:line="240" w:lineRule="auto"/>
        <w:ind w:left="2268"/>
        <w:jc w:val="both"/>
        <w:rPr>
          <w:rFonts w:ascii="Times New Roman" w:eastAsia="Times New Roman" w:hAnsi="Times New Roman" w:cs="Times New Roman"/>
        </w:rPr>
      </w:pPr>
      <w:r w:rsidRPr="00D01F45">
        <w:rPr>
          <w:rFonts w:ascii="Times New Roman" w:eastAsia="Times New Roman" w:hAnsi="Times New Roman" w:cs="Times New Roman"/>
        </w:rPr>
        <w:t>“</w:t>
      </w:r>
      <w:r w:rsidR="00B6757A">
        <w:rPr>
          <w:rFonts w:ascii="Times New Roman" w:eastAsia="Times New Roman" w:hAnsi="Times New Roman" w:cs="Times New Roman"/>
        </w:rPr>
        <w:t>[...]</w:t>
      </w:r>
      <w:r w:rsidR="00C12D38">
        <w:rPr>
          <w:rFonts w:ascii="Times New Roman" w:eastAsia="Times New Roman" w:hAnsi="Times New Roman" w:cs="Times New Roman"/>
        </w:rPr>
        <w:t xml:space="preserve"> </w:t>
      </w:r>
      <w:r w:rsidRPr="00D01F45">
        <w:rPr>
          <w:rFonts w:ascii="Times New Roman" w:eastAsia="Times New Roman" w:hAnsi="Times New Roman" w:cs="Times New Roman"/>
        </w:rPr>
        <w:t>nos faz reconceituar a aula, o aluno, o professor, as formas inusitadas em que se engendram, na mesma aula; o ensinar e o aprender, provando que somos pelas perturbações que conseguimos distinguir no confronto das diferenças de uma escola para todos</w:t>
      </w:r>
      <w:r w:rsidR="00C12D38">
        <w:rPr>
          <w:rFonts w:ascii="Times New Roman" w:eastAsia="Times New Roman" w:hAnsi="Times New Roman" w:cs="Times New Roman"/>
        </w:rPr>
        <w:t xml:space="preserve"> </w:t>
      </w:r>
      <w:r>
        <w:rPr>
          <w:rFonts w:ascii="Times New Roman" w:eastAsia="Times New Roman" w:hAnsi="Times New Roman" w:cs="Times New Roman"/>
        </w:rPr>
        <w:t>(Mantoan, 2017, p. 42)</w:t>
      </w:r>
      <w:r w:rsidR="008B4351">
        <w:rPr>
          <w:rFonts w:ascii="Times New Roman" w:eastAsia="Times New Roman" w:hAnsi="Times New Roman" w:cs="Times New Roman"/>
        </w:rPr>
        <w:t>.</w:t>
      </w:r>
    </w:p>
    <w:p w14:paraId="36F0E4BB" w14:textId="77777777" w:rsidR="003E34AC" w:rsidRDefault="003E34AC" w:rsidP="00E96AB4">
      <w:pPr>
        <w:spacing w:after="0" w:line="240" w:lineRule="auto"/>
        <w:ind w:left="2268"/>
        <w:jc w:val="both"/>
        <w:rPr>
          <w:rFonts w:ascii="Times New Roman" w:eastAsia="Times New Roman" w:hAnsi="Times New Roman" w:cs="Times New Roman"/>
        </w:rPr>
      </w:pPr>
    </w:p>
    <w:p w14:paraId="1F781CEB" w14:textId="6FC4DEB6" w:rsidR="00E96AB4" w:rsidRPr="003E34AC" w:rsidRDefault="00E96AB4" w:rsidP="00C12D38">
      <w:pPr>
        <w:spacing w:after="0" w:line="360" w:lineRule="auto"/>
        <w:ind w:firstLine="720"/>
        <w:jc w:val="both"/>
        <w:rPr>
          <w:rFonts w:ascii="Times New Roman" w:eastAsia="Times New Roman" w:hAnsi="Times New Roman" w:cs="Times New Roman"/>
          <w:sz w:val="24"/>
          <w:szCs w:val="24"/>
        </w:rPr>
      </w:pPr>
      <w:r w:rsidRPr="003E34AC">
        <w:rPr>
          <w:rFonts w:ascii="Times New Roman" w:eastAsia="Times New Roman" w:hAnsi="Times New Roman" w:cs="Times New Roman"/>
          <w:sz w:val="24"/>
          <w:szCs w:val="24"/>
        </w:rPr>
        <w:t>A</w:t>
      </w:r>
      <w:r w:rsidR="00C12D38">
        <w:rPr>
          <w:rFonts w:ascii="Times New Roman" w:eastAsia="Times New Roman" w:hAnsi="Times New Roman" w:cs="Times New Roman"/>
          <w:sz w:val="24"/>
          <w:szCs w:val="24"/>
        </w:rPr>
        <w:t xml:space="preserve"> </w:t>
      </w:r>
      <w:r w:rsidRPr="003E34AC">
        <w:rPr>
          <w:rFonts w:ascii="Times New Roman" w:eastAsia="Times New Roman" w:hAnsi="Times New Roman" w:cs="Times New Roman"/>
          <w:sz w:val="24"/>
          <w:szCs w:val="24"/>
        </w:rPr>
        <w:t>autora nos convida a uma transformação da sala de aula, convocando uma reformulação de p</w:t>
      </w:r>
      <w:r w:rsidRPr="003E34AC">
        <w:rPr>
          <w:rFonts w:ascii="Times New Roman" w:eastAsia="Times New Roman" w:hAnsi="Times New Roman" w:cs="Times New Roman"/>
          <w:bCs/>
          <w:sz w:val="24"/>
          <w:szCs w:val="24"/>
        </w:rPr>
        <w:t>ilares da educação que são basilares para o ensino, como</w:t>
      </w:r>
      <w:r w:rsidRPr="003E34AC">
        <w:rPr>
          <w:rFonts w:ascii="Times New Roman" w:eastAsia="Times New Roman" w:hAnsi="Times New Roman" w:cs="Times New Roman"/>
          <w:sz w:val="24"/>
          <w:szCs w:val="24"/>
        </w:rPr>
        <w:t xml:space="preserve"> o que entendemos por aula, quem é o aluno, qual o papel do professor, e como se configuram os processos de ensinar e aprender e</w:t>
      </w:r>
      <w:r w:rsidR="00C12D38">
        <w:rPr>
          <w:rFonts w:ascii="Times New Roman" w:eastAsia="Times New Roman" w:hAnsi="Times New Roman" w:cs="Times New Roman"/>
          <w:sz w:val="24"/>
          <w:szCs w:val="24"/>
        </w:rPr>
        <w:t>,</w:t>
      </w:r>
      <w:r w:rsidRPr="003E34AC">
        <w:rPr>
          <w:rFonts w:ascii="Times New Roman" w:eastAsia="Times New Roman" w:hAnsi="Times New Roman" w:cs="Times New Roman"/>
          <w:sz w:val="24"/>
          <w:szCs w:val="24"/>
        </w:rPr>
        <w:t xml:space="preserve"> acima de tudo, a passagem de uma situação até então vigente</w:t>
      </w:r>
      <w:r w:rsidR="00C12D38">
        <w:rPr>
          <w:rFonts w:ascii="Times New Roman" w:eastAsia="Times New Roman" w:hAnsi="Times New Roman" w:cs="Times New Roman"/>
          <w:sz w:val="24"/>
          <w:szCs w:val="24"/>
        </w:rPr>
        <w:t xml:space="preserve"> </w:t>
      </w:r>
      <w:r w:rsidRPr="003E34AC">
        <w:rPr>
          <w:rFonts w:ascii="Times New Roman" w:eastAsia="Times New Roman" w:hAnsi="Times New Roman" w:cs="Times New Roman"/>
          <w:sz w:val="24"/>
          <w:szCs w:val="24"/>
        </w:rPr>
        <w:t>para processos de transformação da educação em vários níveis.</w:t>
      </w:r>
    </w:p>
    <w:p w14:paraId="5DFA1DE3" w14:textId="4D13CE63" w:rsidR="00E96AB4" w:rsidRDefault="00E96AB4" w:rsidP="00E96AB4">
      <w:pPr>
        <w:spacing w:after="0" w:line="360" w:lineRule="auto"/>
        <w:jc w:val="both"/>
        <w:rPr>
          <w:rFonts w:ascii="Times New Roman" w:eastAsia="Times New Roman" w:hAnsi="Times New Roman" w:cs="Times New Roman"/>
          <w:sz w:val="24"/>
          <w:szCs w:val="24"/>
        </w:rPr>
      </w:pPr>
      <w:r w:rsidRPr="003E34AC">
        <w:rPr>
          <w:rFonts w:ascii="Times New Roman" w:eastAsia="Times New Roman" w:hAnsi="Times New Roman" w:cs="Times New Roman"/>
          <w:sz w:val="24"/>
          <w:szCs w:val="24"/>
        </w:rPr>
        <w:tab/>
        <w:t>Esta mesma autora denuncia que, “</w:t>
      </w:r>
      <w:r w:rsidR="00C12D38">
        <w:rPr>
          <w:rFonts w:ascii="Times New Roman" w:eastAsia="Times New Roman" w:hAnsi="Times New Roman" w:cs="Times New Roman"/>
          <w:sz w:val="24"/>
          <w:szCs w:val="24"/>
        </w:rPr>
        <w:t>e</w:t>
      </w:r>
      <w:r w:rsidRPr="003E34AC">
        <w:rPr>
          <w:rFonts w:ascii="Times New Roman" w:eastAsia="Times New Roman" w:hAnsi="Times New Roman" w:cs="Times New Roman"/>
          <w:sz w:val="24"/>
          <w:szCs w:val="24"/>
        </w:rPr>
        <w:t>ntre uma escola de alguns, para uma escola de todos os alunos, existe todo o tempo em que a educação brasileira se acomodou, dedicando-se aos privilegiados, que conseguiam reproduzir padrões identitários. Havia poucos alunos na escola...”</w:t>
      </w:r>
      <w:r w:rsidR="008B4351">
        <w:rPr>
          <w:rFonts w:ascii="Times New Roman" w:eastAsia="Times New Roman" w:hAnsi="Times New Roman" w:cs="Times New Roman"/>
          <w:sz w:val="24"/>
          <w:szCs w:val="24"/>
        </w:rPr>
        <w:t xml:space="preserve"> </w:t>
      </w:r>
      <w:r w:rsidRPr="003E34AC">
        <w:rPr>
          <w:rFonts w:ascii="Times New Roman" w:eastAsia="Times New Roman" w:hAnsi="Times New Roman" w:cs="Times New Roman"/>
          <w:sz w:val="24"/>
          <w:szCs w:val="24"/>
        </w:rPr>
        <w:t>(Mantoan, 2017, p. 42)</w:t>
      </w:r>
      <w:r w:rsidR="008B4351">
        <w:rPr>
          <w:rFonts w:ascii="Times New Roman" w:eastAsia="Times New Roman" w:hAnsi="Times New Roman" w:cs="Times New Roman"/>
          <w:sz w:val="24"/>
          <w:szCs w:val="24"/>
        </w:rPr>
        <w:t>.</w:t>
      </w:r>
    </w:p>
    <w:p w14:paraId="5F598858" w14:textId="6544681A" w:rsidR="00B6757A" w:rsidRDefault="00B6757A" w:rsidP="00E96AB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Compreendendo suas discussões, temos que considerar as variáveis no processo de ensino e no sistema como um todo, devendo observar as interferências surgidas no contexto de ensino, que prov</w:t>
      </w:r>
      <w:r w:rsidR="00C12D38">
        <w:rPr>
          <w:rFonts w:ascii="Times New Roman" w:eastAsia="Times New Roman" w:hAnsi="Times New Roman" w:cs="Times New Roman"/>
          <w:sz w:val="24"/>
          <w:szCs w:val="24"/>
        </w:rPr>
        <w:t>ê</w:t>
      </w:r>
      <w:r>
        <w:rPr>
          <w:rFonts w:ascii="Times New Roman" w:eastAsia="Times New Roman" w:hAnsi="Times New Roman" w:cs="Times New Roman"/>
          <w:sz w:val="24"/>
          <w:szCs w:val="24"/>
        </w:rPr>
        <w:t xml:space="preserve">m de um sistema que não organiza devidamente seus processos a serem implementados com suas políticas adequadas à realidade escolar. </w:t>
      </w:r>
    </w:p>
    <w:p w14:paraId="08D093FB" w14:textId="7CAF7AE4" w:rsidR="00B6757A" w:rsidRPr="003E34AC" w:rsidRDefault="00B6757A" w:rsidP="00B6757A">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mencionamos anteriormente, as condições estruturais de atendimento, aliadas ao número de estudantes atendidos, </w:t>
      </w:r>
      <w:r w:rsidR="00E95F84">
        <w:rPr>
          <w:rFonts w:ascii="Times New Roman" w:eastAsia="Times New Roman" w:hAnsi="Times New Roman" w:cs="Times New Roman"/>
          <w:sz w:val="24"/>
          <w:szCs w:val="24"/>
        </w:rPr>
        <w:t>a</w:t>
      </w:r>
      <w:r>
        <w:rPr>
          <w:rFonts w:ascii="Times New Roman" w:eastAsia="Times New Roman" w:hAnsi="Times New Roman" w:cs="Times New Roman"/>
          <w:sz w:val="24"/>
          <w:szCs w:val="24"/>
        </w:rPr>
        <w:t>os materiais disponibilizados, dentre muitas outras questões, inte</w:t>
      </w:r>
      <w:r w:rsidR="00E95F84">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ferem substancialmente em um atendimento qualificado, ainda mais sem uma formação </w:t>
      </w:r>
      <w:r w:rsidR="00C90B1C">
        <w:rPr>
          <w:rFonts w:ascii="Times New Roman" w:eastAsia="Times New Roman" w:hAnsi="Times New Roman" w:cs="Times New Roman"/>
          <w:sz w:val="24"/>
          <w:szCs w:val="24"/>
        </w:rPr>
        <w:t xml:space="preserve">continuada </w:t>
      </w:r>
      <w:r>
        <w:rPr>
          <w:rFonts w:ascii="Times New Roman" w:eastAsia="Times New Roman" w:hAnsi="Times New Roman" w:cs="Times New Roman"/>
          <w:sz w:val="24"/>
          <w:szCs w:val="24"/>
        </w:rPr>
        <w:t>dos seus profissionais</w:t>
      </w:r>
      <w:r w:rsidR="00C90B1C">
        <w:rPr>
          <w:rFonts w:ascii="Times New Roman" w:eastAsia="Times New Roman" w:hAnsi="Times New Roman" w:cs="Times New Roman"/>
          <w:sz w:val="24"/>
          <w:szCs w:val="24"/>
        </w:rPr>
        <w:t>, em meio a tanta diversidade e condições a considerar.</w:t>
      </w:r>
    </w:p>
    <w:p w14:paraId="44C9A8E6" w14:textId="50F0B585" w:rsidR="00E96AB4" w:rsidRPr="005B2BCF" w:rsidRDefault="00E96AB4" w:rsidP="00E96AB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sidRPr="005B2BCF">
        <w:rPr>
          <w:rFonts w:ascii="Times New Roman" w:eastAsia="Times New Roman" w:hAnsi="Times New Roman" w:cs="Times New Roman"/>
          <w:sz w:val="24"/>
          <w:szCs w:val="24"/>
        </w:rPr>
        <w:t>Em vigor a Política Nacional de Educação Especial na Perspectiva Inclusiva desde 2018, em que reafirma os propósitos da inclusão dos estudantes com deficiência nas escolas brasileiras</w:t>
      </w:r>
      <w:r w:rsidR="00E95F84">
        <w:rPr>
          <w:rFonts w:ascii="Times New Roman" w:eastAsia="Times New Roman" w:hAnsi="Times New Roman" w:cs="Times New Roman"/>
          <w:sz w:val="24"/>
          <w:szCs w:val="24"/>
        </w:rPr>
        <w:t>. C</w:t>
      </w:r>
      <w:r w:rsidRPr="005B2BCF">
        <w:rPr>
          <w:rFonts w:ascii="Times New Roman" w:eastAsia="Times New Roman" w:hAnsi="Times New Roman" w:cs="Times New Roman"/>
          <w:sz w:val="24"/>
          <w:szCs w:val="24"/>
        </w:rPr>
        <w:t>onforme já reafirmado em outras legislações, essa política reforça o compromisso do Estado brasileiro com uma educação que valorize a diversidade humana, garantindo o direito de todos à escolarização em classes comuns do ensino regular. Contudo, apesar dos avanços legais, ainda há desafios significativos para a efetivação dessa inclusão, especialmente no que se refere à formação docente, às adaptações curriculares e à mudança de concepções pedagógicas que, muitas vezes, ainda operam sob uma lógica excludente.</w:t>
      </w:r>
    </w:p>
    <w:p w14:paraId="6D1249BA" w14:textId="23D1581B" w:rsidR="008B4351" w:rsidRDefault="00E96AB4" w:rsidP="00E96AB4">
      <w:pPr>
        <w:spacing w:after="0" w:line="360" w:lineRule="auto"/>
        <w:ind w:firstLine="708"/>
        <w:jc w:val="both"/>
        <w:rPr>
          <w:rFonts w:ascii="Times New Roman" w:eastAsia="Times New Roman" w:hAnsi="Times New Roman" w:cs="Times New Roman"/>
          <w:sz w:val="24"/>
          <w:szCs w:val="24"/>
        </w:rPr>
      </w:pPr>
      <w:r w:rsidRPr="003E34AC">
        <w:rPr>
          <w:rFonts w:ascii="Times New Roman" w:eastAsia="Times New Roman" w:hAnsi="Times New Roman" w:cs="Times New Roman"/>
          <w:sz w:val="24"/>
          <w:szCs w:val="24"/>
        </w:rPr>
        <w:t>Mantoan (2017, p.</w:t>
      </w:r>
      <w:r w:rsidR="00D90645">
        <w:rPr>
          <w:rFonts w:ascii="Times New Roman" w:eastAsia="Times New Roman" w:hAnsi="Times New Roman" w:cs="Times New Roman"/>
          <w:sz w:val="24"/>
          <w:szCs w:val="24"/>
        </w:rPr>
        <w:t xml:space="preserve"> </w:t>
      </w:r>
      <w:r w:rsidRPr="003E34AC">
        <w:rPr>
          <w:rFonts w:ascii="Times New Roman" w:eastAsia="Times New Roman" w:hAnsi="Times New Roman" w:cs="Times New Roman"/>
          <w:sz w:val="24"/>
          <w:szCs w:val="24"/>
        </w:rPr>
        <w:t>42) enfatiza que “o projeto inclusivo é extenso e, ao mesmo tempo</w:t>
      </w:r>
      <w:r w:rsidR="00E95F84">
        <w:rPr>
          <w:rFonts w:ascii="Times New Roman" w:eastAsia="Times New Roman" w:hAnsi="Times New Roman" w:cs="Times New Roman"/>
          <w:sz w:val="24"/>
          <w:szCs w:val="24"/>
        </w:rPr>
        <w:t>,</w:t>
      </w:r>
      <w:r w:rsidRPr="003E34AC">
        <w:rPr>
          <w:rFonts w:ascii="Times New Roman" w:eastAsia="Times New Roman" w:hAnsi="Times New Roman" w:cs="Times New Roman"/>
          <w:sz w:val="24"/>
          <w:szCs w:val="24"/>
        </w:rPr>
        <w:t xml:space="preserve"> intenso, porque imprime novos valores, modos de ser e de agir, em um processo que está em andamento e não espera as condições mais privilegiadas para acontecer – reparar um navio que cruza o oceano.” E</w:t>
      </w:r>
      <w:r w:rsidR="00E95F84">
        <w:rPr>
          <w:rFonts w:ascii="Times New Roman" w:eastAsia="Times New Roman" w:hAnsi="Times New Roman" w:cs="Times New Roman"/>
          <w:sz w:val="24"/>
          <w:szCs w:val="24"/>
        </w:rPr>
        <w:t>,</w:t>
      </w:r>
      <w:r w:rsidRPr="003E34AC">
        <w:rPr>
          <w:rFonts w:ascii="Times New Roman" w:eastAsia="Times New Roman" w:hAnsi="Times New Roman" w:cs="Times New Roman"/>
          <w:sz w:val="24"/>
          <w:szCs w:val="24"/>
        </w:rPr>
        <w:t xml:space="preserve"> em relação à escola, pontua que “a passagem que temos que fazer de uma escola que celebra a competência e as capacidades de todos, com suas variações imprevisíveis, incontáveis, é estreita, incômoda, exigente” (</w:t>
      </w:r>
      <w:r w:rsidR="00C90B1C" w:rsidRPr="00C90B1C">
        <w:rPr>
          <w:rFonts w:ascii="Times New Roman" w:eastAsia="Times New Roman" w:hAnsi="Times New Roman" w:cs="Times New Roman"/>
          <w:sz w:val="24"/>
          <w:szCs w:val="24"/>
        </w:rPr>
        <w:t>Mantoan</w:t>
      </w:r>
      <w:r w:rsidR="00C90B1C">
        <w:rPr>
          <w:rFonts w:ascii="Times New Roman" w:eastAsia="Times New Roman" w:hAnsi="Times New Roman" w:cs="Times New Roman"/>
          <w:sz w:val="24"/>
          <w:szCs w:val="24"/>
        </w:rPr>
        <w:t xml:space="preserve">, </w:t>
      </w:r>
      <w:r w:rsidR="00C90B1C" w:rsidRPr="00C90B1C">
        <w:rPr>
          <w:rFonts w:ascii="Times New Roman" w:eastAsia="Times New Roman" w:hAnsi="Times New Roman" w:cs="Times New Roman"/>
          <w:sz w:val="24"/>
          <w:szCs w:val="24"/>
        </w:rPr>
        <w:t>2017</w:t>
      </w:r>
      <w:r w:rsidR="00C90B1C">
        <w:rPr>
          <w:rFonts w:ascii="Times New Roman" w:eastAsia="Times New Roman" w:hAnsi="Times New Roman" w:cs="Times New Roman"/>
          <w:sz w:val="24"/>
          <w:szCs w:val="24"/>
        </w:rPr>
        <w:t xml:space="preserve">, </w:t>
      </w:r>
      <w:r w:rsidRPr="003E34AC">
        <w:rPr>
          <w:rFonts w:ascii="Times New Roman" w:eastAsia="Times New Roman" w:hAnsi="Times New Roman" w:cs="Times New Roman"/>
          <w:sz w:val="24"/>
          <w:szCs w:val="24"/>
        </w:rPr>
        <w:t>p.</w:t>
      </w:r>
      <w:r w:rsidR="00D90645">
        <w:rPr>
          <w:rFonts w:ascii="Times New Roman" w:eastAsia="Times New Roman" w:hAnsi="Times New Roman" w:cs="Times New Roman"/>
          <w:sz w:val="24"/>
          <w:szCs w:val="24"/>
        </w:rPr>
        <w:t xml:space="preserve"> </w:t>
      </w:r>
      <w:r w:rsidRPr="003E34AC">
        <w:rPr>
          <w:rFonts w:ascii="Times New Roman" w:eastAsia="Times New Roman" w:hAnsi="Times New Roman" w:cs="Times New Roman"/>
          <w:sz w:val="24"/>
          <w:szCs w:val="24"/>
        </w:rPr>
        <w:t xml:space="preserve">42). </w:t>
      </w:r>
    </w:p>
    <w:p w14:paraId="3E5CE0D1" w14:textId="77777777" w:rsidR="00E95F84" w:rsidRDefault="00E95F84" w:rsidP="00E96AB4">
      <w:pPr>
        <w:keepNext/>
        <w:keepLines/>
        <w:spacing w:after="0" w:line="360" w:lineRule="auto"/>
        <w:ind w:firstLine="708"/>
        <w:jc w:val="both"/>
        <w:rPr>
          <w:rFonts w:ascii="Times New Roman" w:eastAsia="Times New Roman" w:hAnsi="Times New Roman" w:cs="Times New Roman"/>
          <w:sz w:val="24"/>
          <w:szCs w:val="24"/>
        </w:rPr>
      </w:pPr>
      <w:r w:rsidRPr="00E95F84">
        <w:rPr>
          <w:rFonts w:ascii="Times New Roman" w:eastAsia="Times New Roman" w:hAnsi="Times New Roman" w:cs="Times New Roman"/>
          <w:sz w:val="24"/>
          <w:szCs w:val="24"/>
        </w:rPr>
        <w:t>Neste propósito, uma formação docente sólida e contínua é capaz de proporcionar ao estudante melhores oportunidades de aprendizagem; no entanto, é necessário verificar as condições estruturais e pedagógicas presentes nas dinâmicas das salas de aula do ensino regular de EJA, que atendem a sujeitos diversos.</w:t>
      </w:r>
    </w:p>
    <w:p w14:paraId="3CB5091B" w14:textId="3F0D97BA" w:rsidR="00E96AB4" w:rsidRDefault="00E96AB4" w:rsidP="00E96AB4">
      <w:pPr>
        <w:keepNext/>
        <w:keepLines/>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 </w:t>
      </w:r>
      <w:r w:rsidR="003E34AC">
        <w:rPr>
          <w:rFonts w:ascii="Times New Roman" w:eastAsia="Times New Roman" w:hAnsi="Times New Roman" w:cs="Times New Roman"/>
          <w:sz w:val="24"/>
          <w:szCs w:val="24"/>
        </w:rPr>
        <w:t>perspectiva</w:t>
      </w:r>
      <w:r>
        <w:rPr>
          <w:rFonts w:ascii="Times New Roman" w:eastAsia="Times New Roman" w:hAnsi="Times New Roman" w:cs="Times New Roman"/>
          <w:sz w:val="24"/>
          <w:szCs w:val="24"/>
        </w:rPr>
        <w:t>, evidencia-se a problemática da formação limitada dos professores da EJA, que</w:t>
      </w:r>
      <w:r w:rsidR="008125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mesmo diante da importância social dessa modalidade</w:t>
      </w:r>
      <w:r w:rsidR="008125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em garantir o direito e a reintegração desses jovens e adultos ao contexto escolar, persiste </w:t>
      </w:r>
      <w:r w:rsidR="00812592">
        <w:rPr>
          <w:rFonts w:ascii="Times New Roman" w:eastAsia="Times New Roman" w:hAnsi="Times New Roman" w:cs="Times New Roman"/>
          <w:sz w:val="24"/>
          <w:szCs w:val="24"/>
        </w:rPr>
        <w:t>n</w:t>
      </w:r>
      <w:r>
        <w:rPr>
          <w:rFonts w:ascii="Times New Roman" w:eastAsia="Times New Roman" w:hAnsi="Times New Roman" w:cs="Times New Roman"/>
          <w:sz w:val="24"/>
          <w:szCs w:val="24"/>
        </w:rPr>
        <w:t>a lacuna de uma prática pedagógica inadequada ante a complexidade do trabalho, para suprir as necessidades apresentadas pelos estudantes que precisam readequar suas trajetórias. Isto fica ainda mais complexo quando nos referimos aos estudantes com deficiência, que</w:t>
      </w:r>
      <w:r w:rsidR="008125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conforme sinaliza </w:t>
      </w:r>
      <w:r w:rsidRPr="009D383E">
        <w:rPr>
          <w:rFonts w:ascii="Times New Roman" w:eastAsia="Times New Roman" w:hAnsi="Times New Roman" w:cs="Times New Roman"/>
          <w:sz w:val="24"/>
          <w:szCs w:val="24"/>
        </w:rPr>
        <w:t>Di Pierro (2005, p. 1121), “ainda mais notável é a escassez de conhecimento sobre as pessoas com necessidades especiais [...]”</w:t>
      </w:r>
      <w:r>
        <w:rPr>
          <w:rFonts w:ascii="Times New Roman" w:eastAsia="Times New Roman" w:hAnsi="Times New Roman" w:cs="Times New Roman"/>
          <w:sz w:val="24"/>
          <w:szCs w:val="24"/>
        </w:rPr>
        <w:t xml:space="preserve"> que precisam ser atendidos a partir da especificidade apresentada</w:t>
      </w:r>
      <w:r w:rsidRPr="009D383E">
        <w:rPr>
          <w:rFonts w:ascii="Times New Roman" w:eastAsia="Times New Roman" w:hAnsi="Times New Roman" w:cs="Times New Roman"/>
          <w:sz w:val="24"/>
          <w:szCs w:val="24"/>
        </w:rPr>
        <w:t>.</w:t>
      </w:r>
    </w:p>
    <w:p w14:paraId="082B21F6" w14:textId="77777777" w:rsidR="00E96AB4" w:rsidRDefault="00E96AB4" w:rsidP="00E96AB4">
      <w:pPr>
        <w:keepNext/>
        <w:keepLines/>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Muitos profissionais alegam não dispor de conhecimentos necessários para atuar com os estudantes com deficiência, alegando não possuir a formação adequada e específica.</w:t>
      </w:r>
      <w:r w:rsidR="003E34AC">
        <w:rPr>
          <w:rFonts w:ascii="Times New Roman" w:eastAsia="Times New Roman" w:hAnsi="Times New Roman" w:cs="Times New Roman"/>
          <w:sz w:val="24"/>
          <w:szCs w:val="24"/>
        </w:rPr>
        <w:t xml:space="preserve"> </w:t>
      </w:r>
    </w:p>
    <w:p w14:paraId="79C282FA" w14:textId="58A91F50" w:rsidR="00E96AB4" w:rsidRDefault="00E96AB4" w:rsidP="00E96AB4">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Mesmo diante desta</w:t>
      </w:r>
      <w:r w:rsidR="003E34A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afirmações, esta lógica deve ser rompida</w:t>
      </w:r>
      <w:r w:rsidR="008125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“...apesar dessa configuração desafiadora, podemos perceber avanços e caminhar sempre no encalço dos objetivos que pretendemos” (Mantoan, 2017, p.</w:t>
      </w:r>
      <w:r w:rsidR="00D906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43), possibilitando sempre ao sistema de ensino “questionar seus rumos”, trabalhando no sentido de proporcionar a todos, sem distinção, uma escola acessível a todos, sem exclusões, sem privilégios de uns em detrimento de outros, compartilhando experiências e vivenciando o verdadeiro sentido de ser da escola: a escola para todos indistintamente.</w:t>
      </w:r>
    </w:p>
    <w:p w14:paraId="36279BE5" w14:textId="77777777" w:rsidR="001C5ACE" w:rsidRPr="001C5ACE" w:rsidRDefault="001C5ACE" w:rsidP="001C5ACE">
      <w:pPr>
        <w:spacing w:after="0" w:line="360" w:lineRule="auto"/>
        <w:ind w:firstLine="720"/>
        <w:jc w:val="both"/>
        <w:rPr>
          <w:rFonts w:ascii="Times New Roman" w:eastAsia="Times New Roman" w:hAnsi="Times New Roman" w:cs="Times New Roman"/>
          <w:sz w:val="24"/>
          <w:szCs w:val="24"/>
        </w:rPr>
      </w:pPr>
      <w:r w:rsidRPr="001C5ACE">
        <w:rPr>
          <w:rFonts w:ascii="Times New Roman" w:eastAsia="Times New Roman" w:hAnsi="Times New Roman" w:cs="Times New Roman"/>
          <w:sz w:val="24"/>
          <w:szCs w:val="24"/>
        </w:rPr>
        <w:t>Diante destas discussões, observamos que a realidade escolar das escolas mineiras, (apesar de políticas públicas destinadas às modalidades que se encontram interligadas em diversas formas de atendimento) ainda caminha a passos lentos em direção a uma inclusão efetiva em sala de aula. Mesmo dispondo de profissionais especializados, esta condição não os prontifica a responder aos anseios e necessidades específicas dos estudantes com deficiência na EJA, visto que as políticas destinadas não os alcançam na prática.</w:t>
      </w:r>
    </w:p>
    <w:p w14:paraId="28946966" w14:textId="0275FCAC" w:rsidR="00E96AB4" w:rsidRDefault="001C5ACE" w:rsidP="00E96AB4">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modelo de bidocência encontrado nas escolas estaduais mineiras, em que o professor regente ministra sua aula observando a diversidade existente, proporcionando atividades e conhecimentos que englobem o coletivo de estudantes</w:t>
      </w:r>
      <w:r w:rsidR="008125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os profissionais de apoio especializado não dão conta de proporcionar as condições adequadas para </w:t>
      </w:r>
      <w:r w:rsidR="00CC3444">
        <w:rPr>
          <w:rFonts w:ascii="Times New Roman" w:eastAsia="Times New Roman" w:hAnsi="Times New Roman" w:cs="Times New Roman"/>
          <w:sz w:val="24"/>
          <w:szCs w:val="24"/>
        </w:rPr>
        <w:t>potencializar uma aprendizagem adequada e direta, uma vez que convivem diuturnamente com salas de aulas superlotadas (37 a 45 alunos em média, incluindo estudantes com deficiência), por vezes compost</w:t>
      </w:r>
      <w:r w:rsidR="00812592">
        <w:rPr>
          <w:rFonts w:ascii="Times New Roman" w:eastAsia="Times New Roman" w:hAnsi="Times New Roman" w:cs="Times New Roman"/>
          <w:sz w:val="24"/>
          <w:szCs w:val="24"/>
        </w:rPr>
        <w:t>as</w:t>
      </w:r>
      <w:r w:rsidR="00CC3444">
        <w:rPr>
          <w:rFonts w:ascii="Times New Roman" w:eastAsia="Times New Roman" w:hAnsi="Times New Roman" w:cs="Times New Roman"/>
          <w:sz w:val="24"/>
          <w:szCs w:val="24"/>
        </w:rPr>
        <w:t xml:space="preserve"> por estudantes indisciplinados. </w:t>
      </w:r>
      <w:r w:rsidR="00812592" w:rsidRPr="00812592">
        <w:rPr>
          <w:rFonts w:ascii="Times New Roman" w:eastAsia="Times New Roman" w:hAnsi="Times New Roman" w:cs="Times New Roman"/>
          <w:sz w:val="24"/>
          <w:szCs w:val="24"/>
        </w:rPr>
        <w:t>Além disso, os professores nesse contexto enfrentam dificuldades para realizar uma gestão adequada da sala de aula e não possuem uma formação compatível para atender à diversidade e ao crescente volume de estudantes com diferentes deficiências.</w:t>
      </w:r>
    </w:p>
    <w:p w14:paraId="609C3349" w14:textId="5EA9F941" w:rsidR="00CC3444" w:rsidRPr="00317CD7" w:rsidRDefault="00CC3444" w:rsidP="00CC3444">
      <w:pPr>
        <w:spacing w:after="0" w:line="360" w:lineRule="auto"/>
        <w:ind w:firstLine="720"/>
        <w:jc w:val="both"/>
        <w:rPr>
          <w:rFonts w:ascii="Times New Roman" w:eastAsia="Times New Roman" w:hAnsi="Times New Roman" w:cs="Times New Roman"/>
          <w:sz w:val="24"/>
          <w:szCs w:val="24"/>
        </w:rPr>
      </w:pPr>
      <w:r w:rsidRPr="00317CD7">
        <w:rPr>
          <w:rFonts w:ascii="Times New Roman" w:eastAsia="Times New Roman" w:hAnsi="Times New Roman" w:cs="Times New Roman"/>
          <w:sz w:val="24"/>
          <w:szCs w:val="24"/>
        </w:rPr>
        <w:t xml:space="preserve">Outra questão relevante diz respeito ao fato de que os profissionais especializados frequentemente atendem </w:t>
      </w:r>
      <w:r w:rsidRPr="00317CD7">
        <w:rPr>
          <w:rFonts w:ascii="Times New Roman" w:eastAsia="Times New Roman" w:hAnsi="Times New Roman" w:cs="Times New Roman"/>
          <w:bCs/>
          <w:sz w:val="24"/>
          <w:szCs w:val="24"/>
        </w:rPr>
        <w:t>três ou mais estudantes com deficiência</w:t>
      </w:r>
      <w:r w:rsidRPr="00317CD7">
        <w:rPr>
          <w:rFonts w:ascii="Times New Roman" w:eastAsia="Times New Roman" w:hAnsi="Times New Roman" w:cs="Times New Roman"/>
          <w:sz w:val="24"/>
          <w:szCs w:val="24"/>
        </w:rPr>
        <w:t xml:space="preserve">, conforme previsto na </w:t>
      </w:r>
      <w:r w:rsidRPr="00317CD7">
        <w:rPr>
          <w:rFonts w:ascii="Times New Roman" w:eastAsia="Times New Roman" w:hAnsi="Times New Roman" w:cs="Times New Roman"/>
          <w:bCs/>
          <w:sz w:val="24"/>
          <w:szCs w:val="24"/>
        </w:rPr>
        <w:t>Resolução SEE n</w:t>
      </w:r>
      <w:r w:rsidR="00812592">
        <w:rPr>
          <w:rFonts w:ascii="Times New Roman" w:eastAsia="Times New Roman" w:hAnsi="Times New Roman" w:cs="Times New Roman"/>
          <w:bCs/>
          <w:sz w:val="24"/>
          <w:szCs w:val="24"/>
        </w:rPr>
        <w:t>.</w:t>
      </w:r>
      <w:r w:rsidRPr="00317CD7">
        <w:rPr>
          <w:rFonts w:ascii="Times New Roman" w:eastAsia="Times New Roman" w:hAnsi="Times New Roman" w:cs="Times New Roman"/>
          <w:bCs/>
          <w:sz w:val="24"/>
          <w:szCs w:val="24"/>
        </w:rPr>
        <w:t>º 4.256/2020</w:t>
      </w:r>
      <w:r w:rsidRPr="00317CD7">
        <w:rPr>
          <w:rFonts w:ascii="Times New Roman" w:eastAsia="Times New Roman" w:hAnsi="Times New Roman" w:cs="Times New Roman"/>
          <w:sz w:val="24"/>
          <w:szCs w:val="24"/>
        </w:rPr>
        <w:t xml:space="preserve">, a qual estabelece que o </w:t>
      </w:r>
      <w:r w:rsidR="00812592">
        <w:rPr>
          <w:rFonts w:ascii="Times New Roman" w:eastAsia="Times New Roman" w:hAnsi="Times New Roman" w:cs="Times New Roman"/>
          <w:sz w:val="24"/>
          <w:szCs w:val="24"/>
        </w:rPr>
        <w:t>p</w:t>
      </w:r>
      <w:r w:rsidRPr="00317CD7">
        <w:rPr>
          <w:rFonts w:ascii="Times New Roman" w:eastAsia="Times New Roman" w:hAnsi="Times New Roman" w:cs="Times New Roman"/>
          <w:bCs/>
          <w:sz w:val="24"/>
          <w:szCs w:val="24"/>
        </w:rPr>
        <w:t xml:space="preserve">rofessor de </w:t>
      </w:r>
      <w:r w:rsidR="00812592">
        <w:rPr>
          <w:rFonts w:ascii="Times New Roman" w:eastAsia="Times New Roman" w:hAnsi="Times New Roman" w:cs="Times New Roman"/>
          <w:bCs/>
          <w:sz w:val="24"/>
          <w:szCs w:val="24"/>
        </w:rPr>
        <w:t>a</w:t>
      </w:r>
      <w:r w:rsidRPr="00317CD7">
        <w:rPr>
          <w:rFonts w:ascii="Times New Roman" w:eastAsia="Times New Roman" w:hAnsi="Times New Roman" w:cs="Times New Roman"/>
          <w:bCs/>
          <w:sz w:val="24"/>
          <w:szCs w:val="24"/>
        </w:rPr>
        <w:t xml:space="preserve">poio </w:t>
      </w:r>
      <w:r w:rsidR="00812592">
        <w:rPr>
          <w:rFonts w:ascii="Times New Roman" w:eastAsia="Times New Roman" w:hAnsi="Times New Roman" w:cs="Times New Roman"/>
          <w:bCs/>
          <w:sz w:val="24"/>
          <w:szCs w:val="24"/>
        </w:rPr>
        <w:t>e</w:t>
      </w:r>
      <w:r w:rsidRPr="00317CD7">
        <w:rPr>
          <w:rFonts w:ascii="Times New Roman" w:eastAsia="Times New Roman" w:hAnsi="Times New Roman" w:cs="Times New Roman"/>
          <w:bCs/>
          <w:sz w:val="24"/>
          <w:szCs w:val="24"/>
        </w:rPr>
        <w:t>scolar (PEB/ACLTA)</w:t>
      </w:r>
      <w:r w:rsidRPr="00317CD7">
        <w:rPr>
          <w:rFonts w:ascii="Times New Roman" w:eastAsia="Times New Roman" w:hAnsi="Times New Roman" w:cs="Times New Roman"/>
          <w:sz w:val="24"/>
          <w:szCs w:val="24"/>
        </w:rPr>
        <w:t xml:space="preserve"> pode ser autorizado a apoiar até três estudantes com </w:t>
      </w:r>
      <w:r w:rsidRPr="00317CD7">
        <w:rPr>
          <w:rFonts w:ascii="Times New Roman" w:eastAsia="Times New Roman" w:hAnsi="Times New Roman" w:cs="Times New Roman"/>
          <w:bCs/>
          <w:sz w:val="24"/>
          <w:szCs w:val="24"/>
        </w:rPr>
        <w:t>deficiência grave, deficiência múltipla</w:t>
      </w:r>
      <w:r w:rsidRPr="00317CD7">
        <w:rPr>
          <w:rFonts w:ascii="Times New Roman" w:eastAsia="Times New Roman" w:hAnsi="Times New Roman" w:cs="Times New Roman"/>
          <w:sz w:val="24"/>
          <w:szCs w:val="24"/>
        </w:rPr>
        <w:t xml:space="preserve"> ou </w:t>
      </w:r>
      <w:r w:rsidRPr="00317CD7">
        <w:rPr>
          <w:rFonts w:ascii="Times New Roman" w:eastAsia="Times New Roman" w:hAnsi="Times New Roman" w:cs="Times New Roman"/>
          <w:bCs/>
          <w:sz w:val="24"/>
          <w:szCs w:val="24"/>
        </w:rPr>
        <w:t>Transtorno do Espectro Autista (TEA)</w:t>
      </w:r>
      <w:r w:rsidRPr="00317CD7">
        <w:rPr>
          <w:rFonts w:ascii="Times New Roman" w:eastAsia="Times New Roman" w:hAnsi="Times New Roman" w:cs="Times New Roman"/>
          <w:sz w:val="24"/>
          <w:szCs w:val="24"/>
        </w:rPr>
        <w:t xml:space="preserve"> na mesma turma e ano de escolaridade. O objetivo dessa normativa é oferecer suporte pedagógico aos alunos público-alvo da educação especial nas escolas comuns, assegurando-lhes o direito à aprendizagem e à participação.</w:t>
      </w:r>
    </w:p>
    <w:p w14:paraId="6368716D" w14:textId="77777777" w:rsidR="00CC3444" w:rsidRPr="00D90645" w:rsidRDefault="00CC3444" w:rsidP="00CC3444">
      <w:pPr>
        <w:spacing w:after="0" w:line="360" w:lineRule="auto"/>
        <w:ind w:firstLine="720"/>
        <w:jc w:val="both"/>
        <w:rPr>
          <w:rFonts w:ascii="Times New Roman" w:eastAsia="Times New Roman" w:hAnsi="Times New Roman" w:cs="Times New Roman"/>
          <w:b/>
          <w:sz w:val="24"/>
          <w:szCs w:val="24"/>
        </w:rPr>
      </w:pPr>
      <w:r w:rsidRPr="00317CD7">
        <w:rPr>
          <w:rFonts w:ascii="Times New Roman" w:eastAsia="Times New Roman" w:hAnsi="Times New Roman" w:cs="Times New Roman"/>
          <w:sz w:val="24"/>
          <w:szCs w:val="24"/>
        </w:rPr>
        <w:t xml:space="preserve">Entretanto, observa-se que, na prática, </w:t>
      </w:r>
      <w:r w:rsidRPr="00317CD7">
        <w:rPr>
          <w:rFonts w:ascii="Times New Roman" w:eastAsia="Times New Roman" w:hAnsi="Times New Roman" w:cs="Times New Roman"/>
          <w:bCs/>
          <w:sz w:val="24"/>
          <w:szCs w:val="24"/>
        </w:rPr>
        <w:t>as condições de trabalho e a estrutura disponível nas escolas não garantem a qualidade e a efetividade desse atendimento</w:t>
      </w:r>
      <w:r w:rsidRPr="00317CD7">
        <w:rPr>
          <w:rFonts w:ascii="Times New Roman" w:eastAsia="Times New Roman" w:hAnsi="Times New Roman" w:cs="Times New Roman"/>
          <w:sz w:val="24"/>
          <w:szCs w:val="24"/>
        </w:rPr>
        <w:t>. A sobrecarga de funções atribuída a um único profissional compromete o acompanhamento individualizado, essencial para o desenvolvimento de cada estudante</w:t>
      </w:r>
      <w:r w:rsidR="00317CD7">
        <w:rPr>
          <w:rFonts w:ascii="Times New Roman" w:eastAsia="Times New Roman" w:hAnsi="Times New Roman" w:cs="Times New Roman"/>
          <w:sz w:val="24"/>
          <w:szCs w:val="24"/>
        </w:rPr>
        <w:t xml:space="preserve">, muitas vezes com deficiências diversas que necessitam </w:t>
      </w:r>
      <w:r w:rsidR="00317CD7" w:rsidRPr="00317CD7">
        <w:rPr>
          <w:rFonts w:ascii="Times New Roman" w:eastAsia="Times New Roman" w:hAnsi="Times New Roman" w:cs="Times New Roman"/>
          <w:sz w:val="24"/>
          <w:szCs w:val="24"/>
        </w:rPr>
        <w:t>ser acompanhadas com</w:t>
      </w:r>
      <w:r w:rsidR="00317CD7" w:rsidRPr="00317CD7">
        <w:rPr>
          <w:rStyle w:val="Forte"/>
          <w:rFonts w:ascii="Times New Roman" w:hAnsi="Times New Roman" w:cs="Times New Roman"/>
          <w:b w:val="0"/>
        </w:rPr>
        <w:t xml:space="preserve"> atenção individualizada</w:t>
      </w:r>
      <w:r w:rsidR="00317CD7" w:rsidRPr="00D90645">
        <w:rPr>
          <w:rStyle w:val="Forte"/>
          <w:rFonts w:ascii="Times New Roman" w:hAnsi="Times New Roman" w:cs="Times New Roman"/>
          <w:b w:val="0"/>
          <w:sz w:val="24"/>
          <w:szCs w:val="24"/>
        </w:rPr>
        <w:t>, estratégias pedagógicas específicas e recursos de acessibilidade adequados</w:t>
      </w:r>
      <w:r w:rsidR="00317CD7" w:rsidRPr="00D90645">
        <w:rPr>
          <w:rFonts w:ascii="Times New Roman" w:hAnsi="Times New Roman" w:cs="Times New Roman"/>
          <w:b/>
          <w:sz w:val="24"/>
          <w:szCs w:val="24"/>
        </w:rPr>
        <w:t>.</w:t>
      </w:r>
    </w:p>
    <w:p w14:paraId="38D450BE" w14:textId="451326DD" w:rsidR="00CC3444" w:rsidRDefault="00CC3444" w:rsidP="00E96AB4">
      <w:pPr>
        <w:spacing w:after="0" w:line="360" w:lineRule="auto"/>
        <w:ind w:firstLine="720"/>
        <w:jc w:val="both"/>
        <w:rPr>
          <w:rFonts w:ascii="Times New Roman" w:eastAsia="Times New Roman" w:hAnsi="Times New Roman" w:cs="Times New Roman"/>
          <w:sz w:val="24"/>
          <w:szCs w:val="24"/>
        </w:rPr>
      </w:pPr>
      <w:r w:rsidRPr="00317CD7">
        <w:rPr>
          <w:rFonts w:ascii="Times New Roman" w:eastAsia="Times New Roman" w:hAnsi="Times New Roman" w:cs="Times New Roman"/>
          <w:sz w:val="24"/>
          <w:szCs w:val="24"/>
        </w:rPr>
        <w:t xml:space="preserve">Dessa forma, compreende-se que essa situação, demasiadamente complexa, requer </w:t>
      </w:r>
      <w:r w:rsidRPr="00317CD7">
        <w:rPr>
          <w:rFonts w:ascii="Times New Roman" w:eastAsia="Times New Roman" w:hAnsi="Times New Roman" w:cs="Times New Roman"/>
          <w:bCs/>
          <w:sz w:val="24"/>
          <w:szCs w:val="24"/>
        </w:rPr>
        <w:t>não apenas profissionais qualificados e continuamente formados</w:t>
      </w:r>
      <w:r w:rsidRPr="00317CD7">
        <w:rPr>
          <w:rFonts w:ascii="Times New Roman" w:eastAsia="Times New Roman" w:hAnsi="Times New Roman" w:cs="Times New Roman"/>
          <w:sz w:val="24"/>
          <w:szCs w:val="24"/>
        </w:rPr>
        <w:t xml:space="preserve">, mas também </w:t>
      </w:r>
      <w:r w:rsidRPr="00317CD7">
        <w:rPr>
          <w:rFonts w:ascii="Times New Roman" w:eastAsia="Times New Roman" w:hAnsi="Times New Roman" w:cs="Times New Roman"/>
          <w:bCs/>
          <w:sz w:val="24"/>
          <w:szCs w:val="24"/>
        </w:rPr>
        <w:t>uma reestruturação do sistema de ensino mineiro</w:t>
      </w:r>
      <w:r w:rsidRPr="00317CD7">
        <w:rPr>
          <w:rFonts w:ascii="Times New Roman" w:eastAsia="Times New Roman" w:hAnsi="Times New Roman" w:cs="Times New Roman"/>
          <w:sz w:val="24"/>
          <w:szCs w:val="24"/>
        </w:rPr>
        <w:t xml:space="preserve">, com vistas a assegurar </w:t>
      </w:r>
      <w:r w:rsidRPr="00317CD7">
        <w:rPr>
          <w:rFonts w:ascii="Times New Roman" w:eastAsia="Times New Roman" w:hAnsi="Times New Roman" w:cs="Times New Roman"/>
          <w:bCs/>
          <w:sz w:val="24"/>
          <w:szCs w:val="24"/>
        </w:rPr>
        <w:t>condições adequadas de trabalho, redução da proporção de atendimentos por profissional</w:t>
      </w:r>
      <w:r w:rsidRPr="00317CD7">
        <w:rPr>
          <w:rFonts w:ascii="Times New Roman" w:eastAsia="Times New Roman" w:hAnsi="Times New Roman" w:cs="Times New Roman"/>
          <w:sz w:val="24"/>
          <w:szCs w:val="24"/>
        </w:rPr>
        <w:t xml:space="preserve"> e </w:t>
      </w:r>
      <w:r w:rsidRPr="00317CD7">
        <w:rPr>
          <w:rFonts w:ascii="Times New Roman" w:eastAsia="Times New Roman" w:hAnsi="Times New Roman" w:cs="Times New Roman"/>
          <w:bCs/>
          <w:sz w:val="24"/>
          <w:szCs w:val="24"/>
        </w:rPr>
        <w:t>investimentos em recursos pedagógicos e tecnológicos acessíveis</w:t>
      </w:r>
      <w:r w:rsidR="00317CD7">
        <w:rPr>
          <w:rFonts w:ascii="Times New Roman" w:eastAsia="Times New Roman" w:hAnsi="Times New Roman" w:cs="Times New Roman"/>
          <w:sz w:val="24"/>
          <w:szCs w:val="24"/>
        </w:rPr>
        <w:t xml:space="preserve"> </w:t>
      </w:r>
      <w:r w:rsidR="00317CD7" w:rsidRPr="00317CD7">
        <w:rPr>
          <w:rFonts w:ascii="Times New Roman" w:eastAsia="Times New Roman" w:hAnsi="Times New Roman" w:cs="Times New Roman"/>
          <w:sz w:val="24"/>
          <w:szCs w:val="24"/>
        </w:rPr>
        <w:t xml:space="preserve">em consonância com os princípios da educação inclusiva previstos na </w:t>
      </w:r>
      <w:r w:rsidR="00317CD7" w:rsidRPr="00317CD7">
        <w:rPr>
          <w:rFonts w:ascii="Times New Roman" w:eastAsia="Times New Roman" w:hAnsi="Times New Roman" w:cs="Times New Roman"/>
          <w:bCs/>
          <w:sz w:val="24"/>
          <w:szCs w:val="24"/>
        </w:rPr>
        <w:t xml:space="preserve">Política Nacional de Educação Especial na Perspectiva da </w:t>
      </w:r>
      <w:r w:rsidR="00812592">
        <w:rPr>
          <w:rFonts w:ascii="Times New Roman" w:eastAsia="Times New Roman" w:hAnsi="Times New Roman" w:cs="Times New Roman"/>
          <w:bCs/>
          <w:sz w:val="24"/>
          <w:szCs w:val="24"/>
        </w:rPr>
        <w:t>Inclusão</w:t>
      </w:r>
      <w:r w:rsidR="00317CD7" w:rsidRPr="00317CD7">
        <w:rPr>
          <w:rFonts w:ascii="Times New Roman" w:eastAsia="Times New Roman" w:hAnsi="Times New Roman" w:cs="Times New Roman"/>
          <w:bCs/>
          <w:sz w:val="24"/>
          <w:szCs w:val="24"/>
        </w:rPr>
        <w:t xml:space="preserve"> (2008)</w:t>
      </w:r>
      <w:r w:rsidR="00317CD7" w:rsidRPr="00317CD7">
        <w:rPr>
          <w:rFonts w:ascii="Times New Roman" w:eastAsia="Times New Roman" w:hAnsi="Times New Roman" w:cs="Times New Roman"/>
          <w:sz w:val="24"/>
          <w:szCs w:val="24"/>
        </w:rPr>
        <w:t>.</w:t>
      </w:r>
    </w:p>
    <w:p w14:paraId="442A6350" w14:textId="77777777" w:rsidR="004B6B1B" w:rsidRPr="00317CD7" w:rsidRDefault="004B6B1B" w:rsidP="00E96AB4">
      <w:pPr>
        <w:spacing w:after="0" w:line="360" w:lineRule="auto"/>
        <w:ind w:firstLine="720"/>
        <w:jc w:val="both"/>
        <w:rPr>
          <w:rFonts w:ascii="Times New Roman" w:eastAsia="Times New Roman" w:hAnsi="Times New Roman" w:cs="Times New Roman"/>
          <w:sz w:val="24"/>
          <w:szCs w:val="24"/>
        </w:rPr>
      </w:pPr>
    </w:p>
    <w:p w14:paraId="2930C92F" w14:textId="77777777" w:rsidR="00116DD2" w:rsidRDefault="00116DD2" w:rsidP="00116DD2">
      <w:pPr>
        <w:spacing w:after="0" w:line="265" w:lineRule="auto"/>
        <w:ind w:left="-5" w:hanging="10"/>
        <w:jc w:val="both"/>
        <w:rPr>
          <w:rFonts w:ascii="Arial" w:eastAsia="Arial" w:hAnsi="Arial" w:cs="Arial"/>
          <w:b/>
          <w:color w:val="000000"/>
          <w:sz w:val="24"/>
        </w:rPr>
      </w:pPr>
    </w:p>
    <w:p w14:paraId="4FA2D0BD" w14:textId="5F2E1F75" w:rsidR="00116DD2" w:rsidRDefault="00116DD2" w:rsidP="00702C61">
      <w:pPr>
        <w:spacing w:after="0" w:line="360" w:lineRule="auto"/>
        <w:ind w:firstLine="725"/>
        <w:jc w:val="both"/>
        <w:rPr>
          <w:rFonts w:ascii="Times New Roman" w:eastAsia="Arial" w:hAnsi="Times New Roman" w:cs="Times New Roman"/>
          <w:b/>
          <w:color w:val="000000"/>
          <w:sz w:val="24"/>
        </w:rPr>
      </w:pPr>
      <w:r w:rsidRPr="00116DD2">
        <w:rPr>
          <w:rFonts w:ascii="Times New Roman" w:eastAsia="Arial" w:hAnsi="Times New Roman" w:cs="Times New Roman"/>
          <w:b/>
          <w:color w:val="000000"/>
          <w:sz w:val="24"/>
        </w:rPr>
        <w:t xml:space="preserve">3.2 O </w:t>
      </w:r>
      <w:r w:rsidR="007A6642">
        <w:rPr>
          <w:rFonts w:ascii="Times New Roman" w:eastAsia="Arial" w:hAnsi="Times New Roman" w:cs="Times New Roman"/>
          <w:b/>
          <w:color w:val="000000"/>
          <w:sz w:val="24"/>
        </w:rPr>
        <w:t>AEE</w:t>
      </w:r>
      <w:r w:rsidRPr="00116DD2">
        <w:rPr>
          <w:rFonts w:ascii="Times New Roman" w:eastAsia="Arial" w:hAnsi="Times New Roman" w:cs="Times New Roman"/>
          <w:b/>
          <w:color w:val="000000"/>
          <w:sz w:val="24"/>
        </w:rPr>
        <w:t xml:space="preserve"> na gestão da aprendizagem de estudantes</w:t>
      </w:r>
      <w:r w:rsidR="00987E9B">
        <w:rPr>
          <w:rFonts w:ascii="Times New Roman" w:eastAsia="Arial" w:hAnsi="Times New Roman" w:cs="Times New Roman"/>
          <w:b/>
          <w:color w:val="000000"/>
          <w:sz w:val="24"/>
        </w:rPr>
        <w:t xml:space="preserve"> com deficiência n</w:t>
      </w:r>
      <w:r w:rsidRPr="00116DD2">
        <w:rPr>
          <w:rFonts w:ascii="Times New Roman" w:eastAsia="Arial" w:hAnsi="Times New Roman" w:cs="Times New Roman"/>
          <w:b/>
          <w:color w:val="000000"/>
          <w:sz w:val="24"/>
        </w:rPr>
        <w:t xml:space="preserve">a </w:t>
      </w:r>
      <w:r w:rsidR="00C8776B">
        <w:rPr>
          <w:rFonts w:ascii="Times New Roman" w:eastAsia="Arial" w:hAnsi="Times New Roman" w:cs="Times New Roman"/>
          <w:b/>
          <w:color w:val="000000"/>
          <w:sz w:val="24"/>
        </w:rPr>
        <w:t>EJA.</w:t>
      </w:r>
    </w:p>
    <w:p w14:paraId="342EB322" w14:textId="77777777" w:rsidR="00047942" w:rsidRDefault="00047942" w:rsidP="00702C61">
      <w:pPr>
        <w:spacing w:after="0" w:line="360" w:lineRule="auto"/>
        <w:ind w:hanging="10"/>
        <w:jc w:val="both"/>
        <w:rPr>
          <w:rFonts w:ascii="Times New Roman" w:eastAsia="Arial" w:hAnsi="Times New Roman" w:cs="Times New Roman"/>
          <w:b/>
          <w:color w:val="000000"/>
          <w:sz w:val="24"/>
        </w:rPr>
      </w:pPr>
    </w:p>
    <w:p w14:paraId="1BCA8A13" w14:textId="77777777" w:rsidR="00116DD2" w:rsidRPr="00116DD2" w:rsidRDefault="00116DD2" w:rsidP="00D90645">
      <w:pPr>
        <w:spacing w:after="0" w:line="360" w:lineRule="auto"/>
        <w:ind w:firstLine="720"/>
        <w:jc w:val="both"/>
        <w:rPr>
          <w:rFonts w:ascii="Times New Roman" w:eastAsia="Times New Roman" w:hAnsi="Times New Roman" w:cs="Times New Roman"/>
          <w:sz w:val="24"/>
          <w:szCs w:val="24"/>
        </w:rPr>
      </w:pPr>
      <w:r w:rsidRPr="00116DD2">
        <w:rPr>
          <w:rFonts w:ascii="Times New Roman" w:eastAsia="Times New Roman" w:hAnsi="Times New Roman" w:cs="Times New Roman"/>
          <w:sz w:val="24"/>
          <w:szCs w:val="24"/>
        </w:rPr>
        <w:t>Nas últimas décadas, a área de Educação Especial no Brasil passou por mudanças significativas, especialmente no atendimento a pessoas com deficiência na educação formal. A escola tem acolhido uma diversidade de alunos com diferentes dificuldades no processo de ensino e aprendizagem. Essa realidade exige um profissional especializado que, além do conhecimento pedagógico, tenha uma perspectiva política, crítica e inclusiva, considerando as dimensões humanas e sociais vivenciadas por esses alunos.</w:t>
      </w:r>
    </w:p>
    <w:p w14:paraId="441FCC33" w14:textId="77777777" w:rsidR="00116DD2" w:rsidRPr="00116DD2" w:rsidRDefault="00116DD2" w:rsidP="00116DD2">
      <w:pPr>
        <w:pBdr>
          <w:bottom w:val="single" w:sz="6" w:space="1" w:color="auto"/>
        </w:pBdr>
        <w:spacing w:after="0" w:line="240" w:lineRule="auto"/>
        <w:jc w:val="center"/>
        <w:rPr>
          <w:rFonts w:ascii="Times New Roman" w:eastAsia="Times New Roman" w:hAnsi="Times New Roman" w:cs="Times New Roman"/>
          <w:vanish/>
          <w:sz w:val="24"/>
          <w:szCs w:val="24"/>
        </w:rPr>
      </w:pPr>
      <w:r w:rsidRPr="00116DD2">
        <w:rPr>
          <w:rFonts w:ascii="Times New Roman" w:eastAsia="Times New Roman" w:hAnsi="Times New Roman" w:cs="Times New Roman"/>
          <w:vanish/>
          <w:sz w:val="24"/>
          <w:szCs w:val="24"/>
        </w:rPr>
        <w:t>Parte superior do formulário</w:t>
      </w:r>
    </w:p>
    <w:p w14:paraId="12E99D71" w14:textId="77777777" w:rsidR="00116DD2" w:rsidRPr="00116DD2" w:rsidRDefault="00116DD2" w:rsidP="00116DD2">
      <w:pPr>
        <w:pBdr>
          <w:top w:val="single" w:sz="6" w:space="1" w:color="auto"/>
        </w:pBdr>
        <w:spacing w:after="0" w:line="240" w:lineRule="auto"/>
        <w:jc w:val="center"/>
        <w:rPr>
          <w:rFonts w:ascii="Times New Roman" w:eastAsia="Times New Roman" w:hAnsi="Times New Roman" w:cs="Times New Roman"/>
          <w:vanish/>
          <w:sz w:val="24"/>
          <w:szCs w:val="24"/>
        </w:rPr>
      </w:pPr>
      <w:r w:rsidRPr="00116DD2">
        <w:rPr>
          <w:rFonts w:ascii="Times New Roman" w:eastAsia="Times New Roman" w:hAnsi="Times New Roman" w:cs="Times New Roman"/>
          <w:vanish/>
          <w:sz w:val="24"/>
          <w:szCs w:val="24"/>
        </w:rPr>
        <w:t>Parte inferior do formulário</w:t>
      </w:r>
    </w:p>
    <w:p w14:paraId="2749B485" w14:textId="0C981519" w:rsidR="00116DD2" w:rsidRPr="00116DD2" w:rsidRDefault="00116DD2" w:rsidP="00116DD2">
      <w:pPr>
        <w:spacing w:after="0" w:line="360" w:lineRule="auto"/>
        <w:ind w:left="-15" w:firstLine="866"/>
        <w:jc w:val="both"/>
        <w:rPr>
          <w:rFonts w:ascii="Times New Roman" w:eastAsia="Arial" w:hAnsi="Times New Roman" w:cs="Times New Roman"/>
          <w:color w:val="000000"/>
          <w:sz w:val="24"/>
          <w:szCs w:val="24"/>
        </w:rPr>
      </w:pPr>
      <w:r w:rsidRPr="00116DD2">
        <w:rPr>
          <w:rFonts w:ascii="Times New Roman" w:eastAsia="Arial" w:hAnsi="Times New Roman" w:cs="Times New Roman"/>
          <w:sz w:val="24"/>
          <w:szCs w:val="24"/>
        </w:rPr>
        <w:t xml:space="preserve">A inclusão de pessoas com deficiência na escola constitui um direito garantido na legislação, como assegurado na Resolução </w:t>
      </w:r>
      <w:r w:rsidRPr="00116DD2">
        <w:rPr>
          <w:rFonts w:ascii="Times New Roman" w:eastAsia="Arial" w:hAnsi="Times New Roman" w:cs="Times New Roman"/>
          <w:color w:val="040C28"/>
          <w:sz w:val="24"/>
          <w:szCs w:val="24"/>
        </w:rPr>
        <w:t>CNE/CEB 4/2009</w:t>
      </w:r>
      <w:r w:rsidR="009222BF">
        <w:rPr>
          <w:rFonts w:ascii="Times New Roman" w:eastAsia="Arial" w:hAnsi="Times New Roman" w:cs="Times New Roman"/>
          <w:color w:val="202124"/>
          <w:sz w:val="24"/>
          <w:szCs w:val="24"/>
          <w:shd w:val="clear" w:color="auto" w:fill="FFFFFF"/>
        </w:rPr>
        <w:t>,</w:t>
      </w:r>
      <w:r w:rsidRPr="00116DD2">
        <w:rPr>
          <w:rFonts w:ascii="Times New Roman" w:eastAsia="Arial" w:hAnsi="Times New Roman" w:cs="Times New Roman"/>
          <w:sz w:val="24"/>
          <w:szCs w:val="24"/>
        </w:rPr>
        <w:t xml:space="preserve"> </w:t>
      </w:r>
      <w:r w:rsidR="009222BF">
        <w:rPr>
          <w:rFonts w:ascii="Times New Roman" w:eastAsia="Arial" w:hAnsi="Times New Roman" w:cs="Times New Roman"/>
          <w:sz w:val="24"/>
          <w:szCs w:val="24"/>
        </w:rPr>
        <w:t>a</w:t>
      </w:r>
      <w:r w:rsidRPr="00116DD2">
        <w:rPr>
          <w:rFonts w:ascii="Times New Roman" w:eastAsia="Arial" w:hAnsi="Times New Roman" w:cs="Times New Roman"/>
          <w:sz w:val="24"/>
          <w:szCs w:val="24"/>
        </w:rPr>
        <w:t>rt. 3º “A Educação Especial se realiza em todos os níveis, etapas e modalidades de ensino, tendo o AEE como parte integrante do processo educacional</w:t>
      </w:r>
      <w:r w:rsidR="009222BF">
        <w:rPr>
          <w:rFonts w:ascii="Times New Roman" w:eastAsia="Arial" w:hAnsi="Times New Roman" w:cs="Times New Roman"/>
          <w:sz w:val="24"/>
          <w:szCs w:val="24"/>
        </w:rPr>
        <w:t>.</w:t>
      </w:r>
      <w:r w:rsidRPr="00116DD2">
        <w:rPr>
          <w:rFonts w:ascii="Times New Roman" w:eastAsia="Arial" w:hAnsi="Times New Roman" w:cs="Times New Roman"/>
          <w:sz w:val="24"/>
          <w:szCs w:val="24"/>
        </w:rPr>
        <w:t>”</w:t>
      </w:r>
      <w:r w:rsidR="009222BF">
        <w:rPr>
          <w:rFonts w:ascii="Times New Roman" w:eastAsia="Arial" w:hAnsi="Times New Roman" w:cs="Times New Roman"/>
          <w:sz w:val="24"/>
          <w:szCs w:val="24"/>
        </w:rPr>
        <w:t xml:space="preserve"> </w:t>
      </w:r>
      <w:r w:rsidRPr="00116DD2">
        <w:rPr>
          <w:rFonts w:ascii="Times New Roman" w:eastAsia="Arial" w:hAnsi="Times New Roman" w:cs="Times New Roman"/>
          <w:color w:val="000000"/>
          <w:sz w:val="24"/>
          <w:szCs w:val="24"/>
        </w:rPr>
        <w:t xml:space="preserve">Compreendemos, entretanto, que a escola precisa ofertar as condições básicas necessárias para que estes sujeitos possam desenvolver suas potencialidades. Por essa razão, é de suma importância a presença </w:t>
      </w:r>
      <w:r w:rsidR="009222BF">
        <w:rPr>
          <w:rFonts w:ascii="Times New Roman" w:eastAsia="Arial" w:hAnsi="Times New Roman" w:cs="Times New Roman"/>
          <w:color w:val="000000"/>
          <w:sz w:val="24"/>
          <w:szCs w:val="24"/>
        </w:rPr>
        <w:t xml:space="preserve">de </w:t>
      </w:r>
      <w:r w:rsidRPr="00116DD2">
        <w:rPr>
          <w:rFonts w:ascii="Times New Roman" w:eastAsia="Arial" w:hAnsi="Times New Roman" w:cs="Times New Roman"/>
          <w:color w:val="000000"/>
          <w:sz w:val="24"/>
          <w:szCs w:val="24"/>
        </w:rPr>
        <w:t>um profissional preparado e qualificado para lidar com esta diversidade</w:t>
      </w:r>
      <w:r w:rsidR="009222BF">
        <w:rPr>
          <w:rFonts w:ascii="Times New Roman" w:eastAsia="Arial" w:hAnsi="Times New Roman" w:cs="Times New Roman"/>
          <w:color w:val="000000"/>
          <w:sz w:val="24"/>
          <w:szCs w:val="24"/>
        </w:rPr>
        <w:t xml:space="preserve"> </w:t>
      </w:r>
      <w:r w:rsidRPr="00116DD2">
        <w:rPr>
          <w:rFonts w:ascii="Times New Roman" w:eastAsia="Arial" w:hAnsi="Times New Roman" w:cs="Times New Roman"/>
          <w:color w:val="000000"/>
          <w:sz w:val="24"/>
          <w:szCs w:val="24"/>
        </w:rPr>
        <w:t xml:space="preserve">e construir os elos que auxiliarão os estudantes a avançar dentro de suas potencialidades. </w:t>
      </w:r>
    </w:p>
    <w:p w14:paraId="348195D9" w14:textId="2C607742" w:rsidR="008B4351" w:rsidRDefault="00116DD2" w:rsidP="00116DD2">
      <w:pPr>
        <w:spacing w:after="0" w:line="360" w:lineRule="auto"/>
        <w:ind w:left="-15" w:firstLine="866"/>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É perceptível que a escola sozinha não poderá contribuir significativamente para o desenvolvimento dos estudantes com deficiência na educação de jovens e adultos. Assim, é necessário que exista</w:t>
      </w:r>
      <w:r w:rsidR="009222BF">
        <w:rPr>
          <w:rFonts w:ascii="Times New Roman" w:eastAsia="Arial" w:hAnsi="Times New Roman" w:cs="Times New Roman"/>
          <w:color w:val="000000"/>
          <w:sz w:val="24"/>
          <w:szCs w:val="24"/>
        </w:rPr>
        <w:t>m,</w:t>
      </w:r>
      <w:r w:rsidRPr="00116DD2">
        <w:rPr>
          <w:rFonts w:ascii="Times New Roman" w:eastAsia="Arial" w:hAnsi="Times New Roman" w:cs="Times New Roman"/>
          <w:color w:val="000000"/>
          <w:sz w:val="24"/>
          <w:szCs w:val="24"/>
        </w:rPr>
        <w:t xml:space="preserve"> no âmbito do Estado, políticas públicas adequadas para promover as condições de acesso e permanência desses sujeitos na escola, principalmente no que concerne ao alicerce da organização curricular e </w:t>
      </w:r>
      <w:r w:rsidR="00EE6450">
        <w:rPr>
          <w:rFonts w:ascii="Times New Roman" w:eastAsia="Arial" w:hAnsi="Times New Roman" w:cs="Times New Roman"/>
          <w:color w:val="000000"/>
          <w:sz w:val="24"/>
          <w:szCs w:val="24"/>
        </w:rPr>
        <w:t>a</w:t>
      </w:r>
      <w:r w:rsidRPr="00116DD2">
        <w:rPr>
          <w:rFonts w:ascii="Times New Roman" w:eastAsia="Arial" w:hAnsi="Times New Roman" w:cs="Times New Roman"/>
          <w:color w:val="000000"/>
          <w:sz w:val="24"/>
          <w:szCs w:val="24"/>
        </w:rPr>
        <w:t xml:space="preserve">os processos de ensino e </w:t>
      </w:r>
      <w:r w:rsidR="00EE6450">
        <w:rPr>
          <w:rFonts w:ascii="Times New Roman" w:eastAsia="Arial" w:hAnsi="Times New Roman" w:cs="Times New Roman"/>
          <w:color w:val="000000"/>
          <w:sz w:val="24"/>
          <w:szCs w:val="24"/>
        </w:rPr>
        <w:t>à</w:t>
      </w:r>
      <w:r w:rsidRPr="00116DD2">
        <w:rPr>
          <w:rFonts w:ascii="Times New Roman" w:eastAsia="Arial" w:hAnsi="Times New Roman" w:cs="Times New Roman"/>
          <w:color w:val="000000"/>
          <w:sz w:val="24"/>
          <w:szCs w:val="24"/>
        </w:rPr>
        <w:t xml:space="preserve"> redefinição dos serviços prestados a estes. </w:t>
      </w:r>
    </w:p>
    <w:p w14:paraId="519F1C32" w14:textId="5F2F4BF3" w:rsidR="00116DD2" w:rsidRPr="00116DD2" w:rsidRDefault="00116DD2" w:rsidP="00116DD2">
      <w:pPr>
        <w:spacing w:after="0" w:line="360" w:lineRule="auto"/>
        <w:ind w:left="-15" w:firstLine="866"/>
        <w:jc w:val="both"/>
        <w:rPr>
          <w:rFonts w:ascii="Times New Roman" w:eastAsia="Arial" w:hAnsi="Times New Roman" w:cs="Times New Roman"/>
          <w:sz w:val="24"/>
          <w:szCs w:val="24"/>
        </w:rPr>
      </w:pPr>
      <w:r w:rsidRPr="00116DD2">
        <w:rPr>
          <w:rFonts w:ascii="Times New Roman" w:eastAsia="Arial" w:hAnsi="Times New Roman" w:cs="Times New Roman"/>
          <w:color w:val="000000"/>
          <w:sz w:val="24"/>
          <w:szCs w:val="24"/>
        </w:rPr>
        <w:t xml:space="preserve">Por essa razão, é importante refletir acerca do papel e da contribuição do profissional especializado de apoio, o professor do Atendimento Educacional Especializado – AEE Apoio, da Sala de Recursos Multifuncional, visto que estes prestarão um atendimento direcionado a cada educando em sua especificidade. </w:t>
      </w:r>
      <w:r w:rsidRPr="00116DD2">
        <w:rPr>
          <w:rFonts w:ascii="Times New Roman" w:eastAsia="Times New Roman" w:hAnsi="Times New Roman" w:cs="Times New Roman"/>
          <w:sz w:val="24"/>
          <w:szCs w:val="24"/>
        </w:rPr>
        <w:t xml:space="preserve">Este texto visa refletir sobre o papel do professor de Atendimento Educacional Especializado (AEE) na gestão da aprendizagem de estudantes da Educação de Jovens e Adultos (EJA), para que esses alunos possam desenvolver suas potencialidades e ter seus direitos garantidos. </w:t>
      </w:r>
    </w:p>
    <w:p w14:paraId="600987BF" w14:textId="0A0C0245" w:rsidR="00116DD2" w:rsidRPr="00116DD2" w:rsidRDefault="00116DD2" w:rsidP="00116DD2">
      <w:pPr>
        <w:spacing w:after="12" w:line="360" w:lineRule="auto"/>
        <w:ind w:left="-15" w:firstLine="723"/>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A educação verdadeiramente inclusiva é desafiadora e exige não somente profissionais bem preparados, como também a prestação de um atendimento de qualidade, com recursos, materiais e equipamentos necessários para um ensino cada vez mais diversificado e abrangente, a fim de atender </w:t>
      </w:r>
      <w:r w:rsidR="00EE6450">
        <w:rPr>
          <w:rFonts w:ascii="Times New Roman" w:eastAsia="Arial" w:hAnsi="Times New Roman" w:cs="Times New Roman"/>
          <w:color w:val="000000"/>
          <w:sz w:val="24"/>
          <w:szCs w:val="24"/>
        </w:rPr>
        <w:t>à</w:t>
      </w:r>
      <w:r w:rsidRPr="00116DD2">
        <w:rPr>
          <w:rFonts w:ascii="Times New Roman" w:eastAsia="Arial" w:hAnsi="Times New Roman" w:cs="Times New Roman"/>
          <w:color w:val="000000"/>
          <w:sz w:val="24"/>
          <w:szCs w:val="24"/>
        </w:rPr>
        <w:t xml:space="preserve"> multiplicidade de necessidades apresentadas pelos indivíduos com deficiência que t</w:t>
      </w:r>
      <w:r w:rsidR="00EE6450">
        <w:rPr>
          <w:rFonts w:ascii="Times New Roman" w:eastAsia="Arial" w:hAnsi="Times New Roman" w:cs="Times New Roman"/>
          <w:color w:val="000000"/>
          <w:sz w:val="24"/>
          <w:szCs w:val="24"/>
        </w:rPr>
        <w:t>ê</w:t>
      </w:r>
      <w:r w:rsidRPr="00116DD2">
        <w:rPr>
          <w:rFonts w:ascii="Times New Roman" w:eastAsia="Arial" w:hAnsi="Times New Roman" w:cs="Times New Roman"/>
          <w:color w:val="000000"/>
          <w:sz w:val="24"/>
          <w:szCs w:val="24"/>
        </w:rPr>
        <w:t>m acessado a escola, principalmente a partir da instituição de legislações que garantem a estes o direito à educação escolar, visto que por décadas foram marginalizad</w:t>
      </w:r>
      <w:r w:rsidR="00EE6450">
        <w:rPr>
          <w:rFonts w:ascii="Times New Roman" w:eastAsia="Arial" w:hAnsi="Times New Roman" w:cs="Times New Roman"/>
          <w:color w:val="000000"/>
          <w:sz w:val="24"/>
          <w:szCs w:val="24"/>
        </w:rPr>
        <w:t>o</w:t>
      </w:r>
      <w:r w:rsidRPr="00116DD2">
        <w:rPr>
          <w:rFonts w:ascii="Times New Roman" w:eastAsia="Arial" w:hAnsi="Times New Roman" w:cs="Times New Roman"/>
          <w:color w:val="000000"/>
          <w:sz w:val="24"/>
          <w:szCs w:val="24"/>
        </w:rPr>
        <w:t>s socialmente e excluíd</w:t>
      </w:r>
      <w:r w:rsidR="00EE6450">
        <w:rPr>
          <w:rFonts w:ascii="Times New Roman" w:eastAsia="Arial" w:hAnsi="Times New Roman" w:cs="Times New Roman"/>
          <w:color w:val="000000"/>
          <w:sz w:val="24"/>
          <w:szCs w:val="24"/>
        </w:rPr>
        <w:t>o</w:t>
      </w:r>
      <w:r w:rsidRPr="00116DD2">
        <w:rPr>
          <w:rFonts w:ascii="Times New Roman" w:eastAsia="Arial" w:hAnsi="Times New Roman" w:cs="Times New Roman"/>
          <w:color w:val="000000"/>
          <w:sz w:val="24"/>
          <w:szCs w:val="24"/>
        </w:rPr>
        <w:t xml:space="preserve">s da educação. </w:t>
      </w:r>
    </w:p>
    <w:p w14:paraId="68A9A591" w14:textId="099A8B06" w:rsidR="00116DD2" w:rsidRDefault="00116DD2" w:rsidP="00116DD2">
      <w:pPr>
        <w:spacing w:after="0" w:line="360" w:lineRule="auto"/>
        <w:ind w:left="-15" w:firstLine="866"/>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Diante da marginalização e invisibilidade das pessoas com deficiência, movimentos sociais, ONGs e a sociedade civil pressionam o Estado </w:t>
      </w:r>
      <w:r w:rsidR="00D0632D">
        <w:rPr>
          <w:rFonts w:ascii="Times New Roman" w:eastAsia="Arial" w:hAnsi="Times New Roman" w:cs="Times New Roman"/>
          <w:color w:val="000000"/>
          <w:sz w:val="24"/>
          <w:szCs w:val="24"/>
        </w:rPr>
        <w:t>b</w:t>
      </w:r>
      <w:r w:rsidRPr="00116DD2">
        <w:rPr>
          <w:rFonts w:ascii="Times New Roman" w:eastAsia="Arial" w:hAnsi="Times New Roman" w:cs="Times New Roman"/>
          <w:color w:val="000000"/>
          <w:sz w:val="24"/>
          <w:szCs w:val="24"/>
        </w:rPr>
        <w:t xml:space="preserve">rasileiro para criar políticas públicas que garantam seus direitos e promovam sua participação ativa, especialmente no acesso e permanência na escola. </w:t>
      </w:r>
    </w:p>
    <w:p w14:paraId="4F419D31" w14:textId="08D422ED" w:rsidR="00116DD2" w:rsidRDefault="00116DD2" w:rsidP="00116DD2">
      <w:pPr>
        <w:spacing w:after="0" w:line="360" w:lineRule="auto"/>
        <w:ind w:left="-15" w:firstLine="866"/>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A Constituição Federal de 1988, ao garantir o direito à educação com "atendimento educacional especializado aos portadores de deficiência, preferencialmente na rede regular de ensino" (Inciso III, Art. 208), abriu espaço para a discussão política e social sobre a inclusão educacional. A Lei de Diretrizes e Bases da Educação (LDBEN), Lei n</w:t>
      </w:r>
      <w:r w:rsidR="00D0632D">
        <w:rPr>
          <w:rFonts w:ascii="Times New Roman" w:eastAsia="Arial" w:hAnsi="Times New Roman" w:cs="Times New Roman"/>
          <w:color w:val="000000"/>
          <w:sz w:val="24"/>
          <w:szCs w:val="24"/>
        </w:rPr>
        <w:t>.</w:t>
      </w:r>
      <w:r w:rsidRPr="00116DD2">
        <w:rPr>
          <w:rFonts w:ascii="Times New Roman" w:eastAsia="Arial" w:hAnsi="Times New Roman" w:cs="Times New Roman"/>
          <w:color w:val="000000"/>
          <w:sz w:val="24"/>
          <w:szCs w:val="24"/>
        </w:rPr>
        <w:t xml:space="preserve">º 9394/1996, define as modalidades da educação brasileira, incluindo a Educação de Jovens e Adultos (EJA) e a Educação Especial (EE) nos artigos 37 e 58. </w:t>
      </w:r>
    </w:p>
    <w:p w14:paraId="233841C3" w14:textId="77777777" w:rsidR="00116DD2" w:rsidRDefault="00116DD2" w:rsidP="00116DD2">
      <w:pPr>
        <w:spacing w:after="0" w:line="360" w:lineRule="auto"/>
        <w:ind w:left="-15" w:firstLine="866"/>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Segundo Bueno (2011, p. 161), a lei reforça que a escolarização deve ser "oferecida preferencialmente na rede regular de ensino", mas permite a criação de classes, escolas ou serviços especializados quando a integração nas turmas regulares não for viável devido às condições específicas dos alunos. </w:t>
      </w:r>
    </w:p>
    <w:p w14:paraId="403F8AF7" w14:textId="10E023E3" w:rsidR="00116DD2" w:rsidRPr="00116DD2" w:rsidRDefault="00116DD2" w:rsidP="00116DD2">
      <w:pPr>
        <w:spacing w:after="0" w:line="360" w:lineRule="auto"/>
        <w:ind w:left="-15" w:firstLine="866"/>
        <w:jc w:val="both"/>
        <w:rPr>
          <w:rFonts w:ascii="Times New Roman" w:eastAsia="Arial" w:hAnsi="Times New Roman" w:cs="Times New Roman"/>
          <w:sz w:val="24"/>
          <w:szCs w:val="24"/>
        </w:rPr>
      </w:pPr>
      <w:r w:rsidRPr="00116DD2">
        <w:rPr>
          <w:rFonts w:ascii="Times New Roman" w:eastAsia="Arial" w:hAnsi="Times New Roman" w:cs="Times New Roman"/>
          <w:color w:val="000000"/>
          <w:sz w:val="24"/>
          <w:szCs w:val="24"/>
        </w:rPr>
        <w:t>Desde a Conferência Mundial em Jomtien, Tailândia, em 1990, que resultou na Declaração Mundial de Educação para Todos, os sistemas de ensino têm trabalhado lentamente para adaptar-se e melhorar a formação de profissionais para atender à educação especial</w:t>
      </w:r>
      <w:r w:rsidR="00D0632D">
        <w:rPr>
          <w:rFonts w:ascii="Times New Roman" w:eastAsia="Arial" w:hAnsi="Times New Roman" w:cs="Times New Roman"/>
          <w:color w:val="000000"/>
          <w:sz w:val="24"/>
          <w:szCs w:val="24"/>
        </w:rPr>
        <w:t xml:space="preserve">.  </w:t>
      </w:r>
      <w:r w:rsidR="001803D4">
        <w:rPr>
          <w:rFonts w:ascii="Times New Roman" w:eastAsia="Arial" w:hAnsi="Times New Roman" w:cs="Times New Roman"/>
          <w:color w:val="000000"/>
          <w:sz w:val="24"/>
          <w:szCs w:val="24"/>
        </w:rPr>
        <w:t xml:space="preserve">O </w:t>
      </w:r>
      <w:r w:rsidRPr="00116DD2">
        <w:rPr>
          <w:rFonts w:ascii="Times New Roman" w:eastAsia="Arial" w:hAnsi="Times New Roman" w:cs="Times New Roman"/>
          <w:color w:val="000000"/>
          <w:sz w:val="24"/>
          <w:szCs w:val="24"/>
        </w:rPr>
        <w:t xml:space="preserve">objetivo </w:t>
      </w:r>
      <w:r w:rsidR="001803D4">
        <w:rPr>
          <w:rFonts w:ascii="Times New Roman" w:eastAsia="Arial" w:hAnsi="Times New Roman" w:cs="Times New Roman"/>
          <w:color w:val="000000"/>
          <w:sz w:val="24"/>
          <w:szCs w:val="24"/>
        </w:rPr>
        <w:t>é</w:t>
      </w:r>
      <w:r w:rsidRPr="00116DD2">
        <w:rPr>
          <w:rFonts w:ascii="Times New Roman" w:eastAsia="Arial" w:hAnsi="Times New Roman" w:cs="Times New Roman"/>
          <w:color w:val="000000"/>
          <w:sz w:val="24"/>
          <w:szCs w:val="24"/>
        </w:rPr>
        <w:t xml:space="preserve"> universalizar a educação básica e elevar sua qualidade.</w:t>
      </w:r>
      <w:r>
        <w:rPr>
          <w:rFonts w:ascii="Times New Roman" w:eastAsia="Arial" w:hAnsi="Times New Roman" w:cs="Times New Roman"/>
          <w:color w:val="000000"/>
          <w:sz w:val="24"/>
          <w:szCs w:val="24"/>
        </w:rPr>
        <w:t xml:space="preserve"> Nesta declaração, </w:t>
      </w:r>
      <w:r w:rsidR="001803D4" w:rsidRPr="001803D4">
        <w:rPr>
          <w:rFonts w:ascii="Times New Roman" w:eastAsia="Arial" w:hAnsi="Times New Roman" w:cs="Times New Roman"/>
          <w:color w:val="000000"/>
          <w:sz w:val="24"/>
          <w:szCs w:val="24"/>
        </w:rPr>
        <w:t>defende-se a universalização da educação básica e a melhoria de sua qualidade, objetivos que os sistemas de ensino buscam realizar de forma lenta e gradual, adaptando-se e fomentando</w:t>
      </w:r>
      <w:r w:rsidR="001803D4">
        <w:rPr>
          <w:rFonts w:ascii="Times New Roman" w:eastAsia="Arial" w:hAnsi="Times New Roman" w:cs="Times New Roman"/>
          <w:color w:val="000000"/>
          <w:sz w:val="24"/>
          <w:szCs w:val="24"/>
        </w:rPr>
        <w:t xml:space="preserve"> </w:t>
      </w:r>
      <w:r w:rsidRPr="00116DD2">
        <w:rPr>
          <w:rFonts w:ascii="Times New Roman" w:eastAsia="Arial" w:hAnsi="Times New Roman" w:cs="Times New Roman"/>
          <w:sz w:val="24"/>
          <w:szCs w:val="24"/>
        </w:rPr>
        <w:t xml:space="preserve">a formação de profissionais para atender ao público da educação especial. </w:t>
      </w:r>
    </w:p>
    <w:p w14:paraId="60C2F740" w14:textId="01996802" w:rsidR="00D97DA8" w:rsidRDefault="00081FFE" w:rsidP="00116DD2">
      <w:pPr>
        <w:tabs>
          <w:tab w:val="left" w:pos="7320"/>
        </w:tabs>
        <w:spacing w:after="0" w:line="360" w:lineRule="auto"/>
        <w:ind w:left="10" w:firstLine="709"/>
        <w:contextualSpacing/>
        <w:jc w:val="both"/>
        <w:rPr>
          <w:rFonts w:ascii="Times New Roman" w:eastAsia="Arial" w:hAnsi="Times New Roman" w:cs="Times New Roman"/>
          <w:color w:val="000000"/>
          <w:sz w:val="24"/>
          <w:szCs w:val="24"/>
        </w:rPr>
      </w:pPr>
      <w:r>
        <w:rPr>
          <w:rFonts w:ascii="Times New Roman" w:eastAsia="Arial" w:hAnsi="Times New Roman" w:cs="Times New Roman"/>
          <w:noProof/>
          <w:color w:val="000000"/>
          <w:sz w:val="24"/>
          <w:szCs w:val="24"/>
        </w:rPr>
        <mc:AlternateContent>
          <mc:Choice Requires="wps">
            <w:drawing>
              <wp:anchor distT="0" distB="0" distL="114300" distR="114300" simplePos="0" relativeHeight="251721728" behindDoc="0" locked="0" layoutInCell="1" allowOverlap="1" wp14:anchorId="7537C667" wp14:editId="3B302D2D">
                <wp:simplePos x="0" y="0"/>
                <wp:positionH relativeFrom="column">
                  <wp:posOffset>2700295</wp:posOffset>
                </wp:positionH>
                <wp:positionV relativeFrom="paragraph">
                  <wp:posOffset>906079</wp:posOffset>
                </wp:positionV>
                <wp:extent cx="136477" cy="0"/>
                <wp:effectExtent l="0" t="0" r="0" b="0"/>
                <wp:wrapNone/>
                <wp:docPr id="74" name="Conector reto 74"/>
                <wp:cNvGraphicFramePr/>
                <a:graphic xmlns:a="http://schemas.openxmlformats.org/drawingml/2006/main">
                  <a:graphicData uri="http://schemas.microsoft.com/office/word/2010/wordprocessingShape">
                    <wps:wsp>
                      <wps:cNvCnPr/>
                      <wps:spPr>
                        <a:xfrm>
                          <a:off x="0" y="0"/>
                          <a:ext cx="13647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D5C384" id="Conector reto 74"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12.6pt,71.35pt" to="223.35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" strokecolor="black [3213]" strokeweight=".5pt">
                <v:stroke joinstyle="miter"/>
              </v:line>
            </w:pict>
          </mc:Fallback>
        </mc:AlternateContent>
      </w:r>
      <w:r w:rsidR="00116DD2" w:rsidRPr="00116DD2">
        <w:rPr>
          <w:rFonts w:ascii="Times New Roman" w:eastAsia="Arial" w:hAnsi="Times New Roman" w:cs="Times New Roman"/>
          <w:color w:val="000000"/>
          <w:sz w:val="24"/>
          <w:szCs w:val="24"/>
        </w:rPr>
        <w:t>Para Arroyo (2017, p. 106), “a grande maioria da população mundial não é sujeito de direitos humanos”. A Declaração de Salamanca, de 1994, e a Convenção sobre os Direitos das Pessoas com Deficiência, adotada pela ONU e incorporada ao Brasil pela Lei n</w:t>
      </w:r>
      <w:r>
        <w:rPr>
          <w:rFonts w:ascii="Times New Roman" w:eastAsia="Arial" w:hAnsi="Times New Roman" w:cs="Times New Roman"/>
          <w:color w:val="000000"/>
          <w:sz w:val="24"/>
          <w:szCs w:val="24"/>
        </w:rPr>
        <w:t>.</w:t>
      </w:r>
      <w:r w:rsidR="00116DD2" w:rsidRPr="00116DD2">
        <w:rPr>
          <w:rFonts w:ascii="Times New Roman" w:eastAsia="Arial" w:hAnsi="Times New Roman" w:cs="Times New Roman"/>
          <w:color w:val="000000"/>
          <w:sz w:val="24"/>
          <w:szCs w:val="24"/>
        </w:rPr>
        <w:t>º 13.146</w:t>
      </w:r>
      <w:r>
        <w:rPr>
          <w:rFonts w:ascii="Times New Roman" w:eastAsia="Arial" w:hAnsi="Times New Roman" w:cs="Times New Roman"/>
          <w:color w:val="000000"/>
          <w:sz w:val="24"/>
          <w:szCs w:val="24"/>
        </w:rPr>
        <w:t>,</w:t>
      </w:r>
      <w:r w:rsidR="00116DD2" w:rsidRPr="00116DD2">
        <w:rPr>
          <w:rFonts w:ascii="Times New Roman" w:eastAsia="Arial" w:hAnsi="Times New Roman" w:cs="Times New Roman"/>
          <w:color w:val="000000"/>
          <w:sz w:val="24"/>
          <w:szCs w:val="24"/>
        </w:rPr>
        <w:t xml:space="preserve"> de julho de 2015 (Lei Brasileira de Inclusão</w:t>
      </w:r>
      <w:r>
        <w:rPr>
          <w:rFonts w:ascii="Times New Roman" w:eastAsia="Arial" w:hAnsi="Times New Roman" w:cs="Times New Roman"/>
          <w:color w:val="000000"/>
          <w:sz w:val="24"/>
          <w:szCs w:val="24"/>
        </w:rPr>
        <w:t xml:space="preserve">   </w:t>
      </w:r>
      <w:r w:rsidR="00116DD2" w:rsidRPr="00116DD2">
        <w:rPr>
          <w:rFonts w:ascii="Times New Roman" w:eastAsia="Arial" w:hAnsi="Times New Roman" w:cs="Times New Roman"/>
          <w:color w:val="000000"/>
          <w:sz w:val="24"/>
          <w:szCs w:val="24"/>
        </w:rPr>
        <w:t xml:space="preserve"> LBI), são marcos importantes no combate ao capacitismo e à segregação. A LBI, em seu capítulo IV, aborda especificamente o acesso à educação. </w:t>
      </w:r>
    </w:p>
    <w:p w14:paraId="32944411" w14:textId="32B632E0" w:rsidR="00116DD2" w:rsidRDefault="00116DD2" w:rsidP="00116DD2">
      <w:pPr>
        <w:tabs>
          <w:tab w:val="left" w:pos="7320"/>
        </w:tabs>
        <w:spacing w:after="0" w:line="360" w:lineRule="auto"/>
        <w:ind w:left="10" w:firstLine="709"/>
        <w:contextualSpacing/>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A Declaração Universal dos Direitos Humanos estabelece que “</w:t>
      </w:r>
      <w:r w:rsidR="00081FFE">
        <w:rPr>
          <w:rFonts w:ascii="Times New Roman" w:eastAsia="Arial" w:hAnsi="Times New Roman" w:cs="Times New Roman"/>
          <w:color w:val="000000"/>
          <w:sz w:val="24"/>
          <w:szCs w:val="24"/>
        </w:rPr>
        <w:t>t</w:t>
      </w:r>
      <w:r w:rsidRPr="00116DD2">
        <w:rPr>
          <w:rFonts w:ascii="Times New Roman" w:eastAsia="Arial" w:hAnsi="Times New Roman" w:cs="Times New Roman"/>
          <w:color w:val="000000"/>
          <w:sz w:val="24"/>
          <w:szCs w:val="24"/>
        </w:rPr>
        <w:t>oda pessoa tem direito à educação” (Artigo 26, ONU, 1948, p. 23). Embora o direito à educação para pessoas com deficiência na Educação de Jovens e Adultos (EJA) seja assegurado pela Constituição Federal de 1988 (Artigo 208, inciso I) e pela Lei de Diretrizes e Bases da Educação (Lei n</w:t>
      </w:r>
      <w:r w:rsidR="004E2B11">
        <w:rPr>
          <w:rFonts w:ascii="Times New Roman" w:eastAsia="Arial" w:hAnsi="Times New Roman" w:cs="Times New Roman"/>
          <w:color w:val="000000"/>
          <w:sz w:val="24"/>
          <w:szCs w:val="24"/>
        </w:rPr>
        <w:t>.</w:t>
      </w:r>
      <w:r w:rsidRPr="00116DD2">
        <w:rPr>
          <w:rFonts w:ascii="Times New Roman" w:eastAsia="Arial" w:hAnsi="Times New Roman" w:cs="Times New Roman"/>
          <w:color w:val="000000"/>
          <w:sz w:val="24"/>
          <w:szCs w:val="24"/>
        </w:rPr>
        <w:t>º 9.394/1996, artigos 37 e 58)</w:t>
      </w:r>
      <w:r w:rsidR="004E2B11">
        <w:rPr>
          <w:rFonts w:ascii="Times New Roman" w:eastAsia="Arial" w:hAnsi="Times New Roman" w:cs="Times New Roman"/>
          <w:color w:val="000000"/>
          <w:sz w:val="24"/>
          <w:szCs w:val="24"/>
        </w:rPr>
        <w:t>. A</w:t>
      </w:r>
      <w:r w:rsidRPr="00116DD2">
        <w:rPr>
          <w:rFonts w:ascii="Times New Roman" w:eastAsia="Arial" w:hAnsi="Times New Roman" w:cs="Times New Roman"/>
          <w:color w:val="000000"/>
          <w:sz w:val="24"/>
          <w:szCs w:val="24"/>
        </w:rPr>
        <w:t xml:space="preserve">inda há falhas na garantia desse direito. </w:t>
      </w:r>
    </w:p>
    <w:p w14:paraId="7D0416A4" w14:textId="77777777" w:rsidR="00D97DA8" w:rsidRDefault="00116DD2" w:rsidP="00116DD2">
      <w:pPr>
        <w:tabs>
          <w:tab w:val="left" w:pos="7320"/>
        </w:tabs>
        <w:spacing w:after="0" w:line="360" w:lineRule="auto"/>
        <w:ind w:left="10" w:firstLine="709"/>
        <w:contextualSpacing/>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Muitas pessoas com deficiência continuam enfrentando dificuldades para acessar e permanecer na escola, evidenciando a necessidade de um atendimento mais eficaz às suas especificidades. Os marcos legais brasileiros sobre Educação Especial avançaram para garantir os direitos das pessoas com deficiência. </w:t>
      </w:r>
    </w:p>
    <w:p w14:paraId="20E582F2" w14:textId="0049D67A" w:rsidR="00D97DA8" w:rsidRDefault="00116DD2" w:rsidP="00116DD2">
      <w:pPr>
        <w:tabs>
          <w:tab w:val="left" w:pos="7320"/>
        </w:tabs>
        <w:spacing w:after="0" w:line="360" w:lineRule="auto"/>
        <w:ind w:left="10" w:firstLine="709"/>
        <w:contextualSpacing/>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Destacam-se as Diretrizes Nacionais para a Educação Especial na Educação Básica (BRASIL, 2001), a Política Nacional de Educação Especial na Perspectiva da Educação Inclusiva (BRASIL, 2008), a Resolução n</w:t>
      </w:r>
      <w:r w:rsidR="004E2B11">
        <w:rPr>
          <w:rFonts w:ascii="Times New Roman" w:eastAsia="Arial" w:hAnsi="Times New Roman" w:cs="Times New Roman"/>
          <w:color w:val="000000"/>
          <w:sz w:val="24"/>
          <w:szCs w:val="24"/>
        </w:rPr>
        <w:t>.</w:t>
      </w:r>
      <w:r w:rsidRPr="00116DD2">
        <w:rPr>
          <w:rFonts w:ascii="Times New Roman" w:eastAsia="Arial" w:hAnsi="Times New Roman" w:cs="Times New Roman"/>
          <w:color w:val="000000"/>
          <w:sz w:val="24"/>
          <w:szCs w:val="24"/>
        </w:rPr>
        <w:t>º 4 (BRASIL, 2009) e o Decreto n</w:t>
      </w:r>
      <w:r w:rsidR="004E2B11">
        <w:rPr>
          <w:rFonts w:ascii="Times New Roman" w:eastAsia="Arial" w:hAnsi="Times New Roman" w:cs="Times New Roman"/>
          <w:color w:val="000000"/>
          <w:sz w:val="24"/>
          <w:szCs w:val="24"/>
        </w:rPr>
        <w:t>.</w:t>
      </w:r>
      <w:r w:rsidRPr="00116DD2">
        <w:rPr>
          <w:rFonts w:ascii="Times New Roman" w:eastAsia="Arial" w:hAnsi="Times New Roman" w:cs="Times New Roman"/>
          <w:color w:val="000000"/>
          <w:sz w:val="24"/>
          <w:szCs w:val="24"/>
        </w:rPr>
        <w:t xml:space="preserve">º 7.611 (BRASIL, 2011). </w:t>
      </w:r>
    </w:p>
    <w:p w14:paraId="47770E18" w14:textId="77777777" w:rsidR="008B4351" w:rsidRDefault="00116DD2" w:rsidP="00116DD2">
      <w:pPr>
        <w:tabs>
          <w:tab w:val="left" w:pos="7320"/>
        </w:tabs>
        <w:spacing w:after="0" w:line="360" w:lineRule="auto"/>
        <w:ind w:left="10" w:firstLine="709"/>
        <w:contextualSpacing/>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Em 2011, a Secretaria de Educação Continuada, Alfabetização e Diversidade (SECAD) foi reformulada para incluir o eixo da inclusão, tornando-se a Secretaria de Educação Continuada, Alfabetização, Diversidade e Inclusão (SECADI). Esta secretaria passou a desenvolver ações e programas voltados para a Educação Especial inclusiva e Educação de Jovens e Adultos, entre outras modalidades que atendem a grupos minoritários (BRASIL, 2011). </w:t>
      </w:r>
    </w:p>
    <w:p w14:paraId="1FDD5103" w14:textId="6A5E873D" w:rsidR="00D97DA8" w:rsidRDefault="00116DD2" w:rsidP="00116DD2">
      <w:pPr>
        <w:tabs>
          <w:tab w:val="left" w:pos="7320"/>
        </w:tabs>
        <w:spacing w:after="0" w:line="360" w:lineRule="auto"/>
        <w:ind w:left="10" w:firstLine="709"/>
        <w:contextualSpacing/>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Segundo as diretrizes atuais, a Educação Especial é uma modalidade de ensino abrangente, que se estende por todos os níveis, etapas e modalidades educacionais. Seu objetivo é garantir a acessibilidade, a formação de professores e o Atendimento Educacional Especializado. Esses recursos visam atender às necessidades educacionais específicas de alunos com deficiência, transtornos globais de desenvolvimento e altas habilidades/superdotação (Guia de Orientação da Educação Especial na rede estadual de Minas Gerais, p. 7, Versão 3, 2014). Para Glat (2007, p. 32), uma escola inclusiva deve reconhecer que alguns alunos precisarão de mais apoio para alcançar o sucesso escolar. </w:t>
      </w:r>
    </w:p>
    <w:p w14:paraId="4A550FA4" w14:textId="5786E217" w:rsidR="008B4351" w:rsidRDefault="00116DD2" w:rsidP="008B4351">
      <w:pPr>
        <w:tabs>
          <w:tab w:val="left" w:pos="7320"/>
        </w:tabs>
        <w:spacing w:after="0" w:line="360" w:lineRule="auto"/>
        <w:ind w:left="10" w:firstLine="709"/>
        <w:contextualSpacing/>
        <w:jc w:val="both"/>
        <w:rPr>
          <w:rFonts w:ascii="Times New Roman" w:eastAsia="Times New Roman" w:hAnsi="Times New Roman" w:cs="Times New Roman"/>
          <w:sz w:val="24"/>
          <w:szCs w:val="24"/>
        </w:rPr>
      </w:pPr>
      <w:r w:rsidRPr="00116DD2">
        <w:rPr>
          <w:rFonts w:ascii="Times New Roman" w:eastAsia="Arial" w:hAnsi="Times New Roman" w:cs="Times New Roman"/>
          <w:color w:val="000000"/>
          <w:sz w:val="24"/>
          <w:szCs w:val="24"/>
        </w:rPr>
        <w:t xml:space="preserve">A legislação brasileira reforça essa visão ao afirmar que a escola deve fornecer recursos e apoios especializados para atender às necessidades educacionais específicas dos alunos e garantir seu acesso ao currículo. Em vez de exigir que o aluno se ajuste a padrões de "normalidade", a legislação determina que a escola deve adaptar-se para atender à diversidade de seus alunos (BRASIL, 2001, p. 33). </w:t>
      </w:r>
      <w:r w:rsidR="004E2B11" w:rsidRPr="004E2B11">
        <w:rPr>
          <w:rFonts w:ascii="Times New Roman" w:eastAsia="Times New Roman" w:hAnsi="Times New Roman" w:cs="Times New Roman"/>
          <w:sz w:val="24"/>
          <w:szCs w:val="24"/>
        </w:rPr>
        <w:t xml:space="preserve">Neste sentido, é fundamental considerar que o adequado apoio a alunos com deficiência na classe regular requer, além de um profissional específico, uma nova forma de abordar as necessidades específicas destes </w:t>
      </w:r>
      <w:r w:rsidR="004E2B11">
        <w:rPr>
          <w:rFonts w:ascii="Times New Roman" w:eastAsia="Times New Roman" w:hAnsi="Times New Roman" w:cs="Times New Roman"/>
          <w:sz w:val="24"/>
          <w:szCs w:val="24"/>
        </w:rPr>
        <w:t>estudantes.</w:t>
      </w:r>
    </w:p>
    <w:p w14:paraId="0879A46E" w14:textId="3FDADCCA" w:rsidR="00116DD2" w:rsidRDefault="00116DD2" w:rsidP="008B4351">
      <w:pPr>
        <w:tabs>
          <w:tab w:val="left" w:pos="7320"/>
        </w:tabs>
        <w:spacing w:after="0" w:line="360" w:lineRule="auto"/>
        <w:ind w:left="10" w:firstLine="709"/>
        <w:contextualSpacing/>
        <w:jc w:val="both"/>
        <w:rPr>
          <w:rFonts w:ascii="Times New Roman" w:eastAsia="Times New Roman" w:hAnsi="Times New Roman" w:cs="Times New Roman"/>
          <w:sz w:val="24"/>
          <w:szCs w:val="24"/>
        </w:rPr>
      </w:pPr>
      <w:r w:rsidRPr="00116DD2">
        <w:rPr>
          <w:rFonts w:ascii="Times New Roman" w:eastAsia="Times New Roman" w:hAnsi="Times New Roman" w:cs="Times New Roman"/>
          <w:sz w:val="24"/>
          <w:szCs w:val="24"/>
        </w:rPr>
        <w:t>Esse acompanhamento diário deve não apenas fornecer suporte, mas também criar uma conexão entre o sistema educacional, a escola e o professor regente, atuando como um defensor para garantir um atendimento de qualidade. A Declaração Mundial de Educação para Todos de 1990 destaca a necessidade de atenção especial para alunos que requerem suporte adicional para promover sua aprendizagem.</w:t>
      </w:r>
    </w:p>
    <w:p w14:paraId="3DA5B640" w14:textId="77777777" w:rsidR="00D90645" w:rsidRPr="00116DD2" w:rsidRDefault="00D90645" w:rsidP="00116DD2">
      <w:pPr>
        <w:tabs>
          <w:tab w:val="left" w:pos="7320"/>
        </w:tabs>
        <w:spacing w:after="0" w:line="360" w:lineRule="auto"/>
        <w:ind w:left="10" w:firstLine="709"/>
        <w:contextualSpacing/>
        <w:jc w:val="both"/>
        <w:rPr>
          <w:rFonts w:ascii="Times New Roman" w:eastAsia="Times New Roman" w:hAnsi="Times New Roman" w:cs="Times New Roman"/>
          <w:sz w:val="24"/>
          <w:szCs w:val="24"/>
        </w:rPr>
      </w:pPr>
    </w:p>
    <w:p w14:paraId="194D8820" w14:textId="77777777" w:rsidR="00116DD2" w:rsidRPr="00C90B1C" w:rsidRDefault="00116DD2" w:rsidP="00116DD2">
      <w:pPr>
        <w:pBdr>
          <w:bottom w:val="single" w:sz="6" w:space="1" w:color="auto"/>
        </w:pBdr>
        <w:spacing w:after="0" w:line="240" w:lineRule="auto"/>
        <w:jc w:val="center"/>
        <w:rPr>
          <w:rFonts w:ascii="Times New Roman" w:eastAsia="Times New Roman" w:hAnsi="Times New Roman" w:cs="Times New Roman"/>
          <w:vanish/>
        </w:rPr>
      </w:pPr>
      <w:r w:rsidRPr="00C90B1C">
        <w:rPr>
          <w:rFonts w:ascii="Times New Roman" w:eastAsia="Times New Roman" w:hAnsi="Times New Roman" w:cs="Times New Roman"/>
          <w:vanish/>
        </w:rPr>
        <w:t>Parte superior do formulário</w:t>
      </w:r>
    </w:p>
    <w:p w14:paraId="4E6BE30E" w14:textId="77777777" w:rsidR="00116DD2" w:rsidRPr="00C90B1C" w:rsidRDefault="00116DD2" w:rsidP="00116DD2">
      <w:pPr>
        <w:pBdr>
          <w:top w:val="single" w:sz="6" w:space="1" w:color="auto"/>
        </w:pBdr>
        <w:spacing w:after="0" w:line="240" w:lineRule="auto"/>
        <w:jc w:val="center"/>
        <w:rPr>
          <w:rFonts w:ascii="Times New Roman" w:eastAsia="Times New Roman" w:hAnsi="Times New Roman" w:cs="Times New Roman"/>
          <w:vanish/>
        </w:rPr>
      </w:pPr>
      <w:r w:rsidRPr="00C90B1C">
        <w:rPr>
          <w:rFonts w:ascii="Times New Roman" w:eastAsia="Times New Roman" w:hAnsi="Times New Roman" w:cs="Times New Roman"/>
          <w:vanish/>
        </w:rPr>
        <w:t>Parte inferior do formulário</w:t>
      </w:r>
    </w:p>
    <w:p w14:paraId="1BF2691A" w14:textId="77777777" w:rsidR="00116DD2" w:rsidRPr="00C90B1C" w:rsidRDefault="00116DD2" w:rsidP="00116DD2">
      <w:pPr>
        <w:spacing w:after="305" w:line="249" w:lineRule="auto"/>
        <w:ind w:left="2263"/>
        <w:jc w:val="both"/>
        <w:rPr>
          <w:rFonts w:ascii="Times New Roman" w:eastAsia="Arial" w:hAnsi="Times New Roman" w:cs="Times New Roman"/>
        </w:rPr>
      </w:pPr>
      <w:r w:rsidRPr="00C90B1C">
        <w:rPr>
          <w:rFonts w:ascii="Times New Roman" w:eastAsia="Arial" w:hAnsi="Times New Roman" w:cs="Times New Roman"/>
        </w:rPr>
        <w:t>As necessidades básicas de aprendizagem das pessoas portadoras de deficiências requerem uma atenção especial. É preciso tomar medidas que garantam a igualdade de acesso à educação dos portadores de todo e qualquer tipo de deficiência, como parte integrante do sistema educativo. (Declaração Mundial de Educação Para Todos, 1990).</w:t>
      </w:r>
    </w:p>
    <w:p w14:paraId="3DB6DC31" w14:textId="2A2D2A70" w:rsidR="00116DD2" w:rsidRPr="00116DD2" w:rsidRDefault="00116DD2" w:rsidP="00116DD2">
      <w:pPr>
        <w:spacing w:after="12" w:line="360" w:lineRule="auto"/>
        <w:ind w:left="-15" w:firstLine="866"/>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Além de cumprir as exigências legais, o atendimento especializado deve ser bem planejado e realizado por profissionais capacitados, com uma abordagem sensível às necessidades e especificidades dos alunos com deficiência. O profissional do Atendimento Educacional Especializado (AEE) desempenha uma função abrangente, sendo idealmente parte de uma equipe multidisciplinar. A legislação orienta que essa equipe envolva toda a comunidade escolar e esteja integrada à gestão da escola, proporcionando ao aluno uma ampla gama de recursos e materiais para apoiar suas diversas aprendizagens.</w:t>
      </w:r>
    </w:p>
    <w:p w14:paraId="2B2A2429" w14:textId="77777777" w:rsidR="004B6B1B" w:rsidRDefault="004B6B1B" w:rsidP="004B6B1B">
      <w:pPr>
        <w:spacing w:after="12" w:line="360" w:lineRule="auto"/>
        <w:ind w:left="10" w:hanging="10"/>
        <w:jc w:val="both"/>
        <w:rPr>
          <w:rFonts w:ascii="Times New Roman" w:eastAsia="Arial" w:hAnsi="Times New Roman" w:cs="Times New Roman"/>
          <w:b/>
          <w:color w:val="000000"/>
          <w:sz w:val="24"/>
          <w:szCs w:val="24"/>
        </w:rPr>
      </w:pPr>
    </w:p>
    <w:p w14:paraId="0ABA0301" w14:textId="63F544FE" w:rsidR="004B6B1B" w:rsidRPr="00116DD2" w:rsidRDefault="004B6B1B" w:rsidP="004B6B1B">
      <w:pPr>
        <w:spacing w:after="12" w:line="360" w:lineRule="auto"/>
        <w:ind w:left="10" w:firstLine="710"/>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 xml:space="preserve">3.2.1 </w:t>
      </w:r>
      <w:r w:rsidRPr="00116DD2">
        <w:rPr>
          <w:rFonts w:ascii="Times New Roman" w:eastAsia="Arial" w:hAnsi="Times New Roman" w:cs="Times New Roman"/>
          <w:b/>
          <w:color w:val="000000"/>
          <w:sz w:val="24"/>
          <w:szCs w:val="24"/>
        </w:rPr>
        <w:t xml:space="preserve">Breves reflexões sobre o professor do </w:t>
      </w:r>
      <w:r w:rsidR="00C8776B">
        <w:rPr>
          <w:rFonts w:ascii="Times New Roman" w:eastAsia="Arial" w:hAnsi="Times New Roman" w:cs="Times New Roman"/>
          <w:b/>
          <w:color w:val="000000"/>
          <w:sz w:val="24"/>
          <w:szCs w:val="24"/>
        </w:rPr>
        <w:t>AEE.</w:t>
      </w:r>
    </w:p>
    <w:p w14:paraId="1D11E321" w14:textId="77777777" w:rsidR="004B6B1B" w:rsidRDefault="004B6B1B" w:rsidP="004B6B1B">
      <w:pPr>
        <w:spacing w:after="0" w:line="360" w:lineRule="auto"/>
        <w:ind w:left="11" w:hanging="11"/>
        <w:jc w:val="both"/>
        <w:rPr>
          <w:rFonts w:ascii="Times New Roman" w:eastAsia="Arial" w:hAnsi="Times New Roman" w:cs="Times New Roman"/>
          <w:sz w:val="24"/>
          <w:szCs w:val="24"/>
        </w:rPr>
      </w:pPr>
      <w:r w:rsidRPr="00116DD2">
        <w:rPr>
          <w:rFonts w:ascii="Times New Roman" w:eastAsia="Arial" w:hAnsi="Times New Roman" w:cs="Times New Roman"/>
          <w:sz w:val="24"/>
          <w:szCs w:val="24"/>
        </w:rPr>
        <w:t xml:space="preserve"> </w:t>
      </w:r>
      <w:r w:rsidRPr="00116DD2">
        <w:rPr>
          <w:rFonts w:ascii="Times New Roman" w:eastAsia="Arial" w:hAnsi="Times New Roman" w:cs="Times New Roman"/>
          <w:sz w:val="24"/>
          <w:szCs w:val="24"/>
        </w:rPr>
        <w:tab/>
      </w:r>
    </w:p>
    <w:p w14:paraId="52433171" w14:textId="66544EDA" w:rsidR="004B6B1B" w:rsidRDefault="004B6B1B" w:rsidP="004B6B1B">
      <w:pPr>
        <w:spacing w:after="0" w:line="360" w:lineRule="auto"/>
        <w:ind w:left="11" w:firstLine="709"/>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A sala de aula é um espaço de diversidade cultural e humana que, ao longo dos anos, expandiu seu campo de atuação para garantir o direito à educação para todas as pessoas, independentemente de gênero, raça, classe, religião</w:t>
      </w:r>
      <w:r w:rsidR="00D202B1">
        <w:rPr>
          <w:rFonts w:ascii="Times New Roman" w:eastAsia="Arial" w:hAnsi="Times New Roman" w:cs="Times New Roman"/>
          <w:color w:val="000000"/>
          <w:sz w:val="24"/>
          <w:szCs w:val="24"/>
        </w:rPr>
        <w:t xml:space="preserve"> </w:t>
      </w:r>
      <w:r w:rsidRPr="00116DD2">
        <w:rPr>
          <w:rFonts w:ascii="Times New Roman" w:eastAsia="Arial" w:hAnsi="Times New Roman" w:cs="Times New Roman"/>
          <w:color w:val="000000"/>
          <w:sz w:val="24"/>
          <w:szCs w:val="24"/>
        </w:rPr>
        <w:t xml:space="preserve">ou condição física, emocional ou intelectual. Nesse contexto, o professor, por si só, não consegue atender a todas as demandas do ensino. Assim, é essencial a colaboração de profissionais da educação e da saúde para apoiar o desenvolvimento do trabalho docente e assegurar que cada aluno aprenda conforme suas potencialidades. </w:t>
      </w:r>
    </w:p>
    <w:p w14:paraId="76CCAEB0" w14:textId="486F9289" w:rsidR="004B6B1B" w:rsidRPr="00116DD2" w:rsidRDefault="004B6B1B" w:rsidP="004B6B1B">
      <w:pPr>
        <w:spacing w:after="0" w:line="360" w:lineRule="auto"/>
        <w:ind w:left="11" w:firstLine="709"/>
        <w:jc w:val="both"/>
        <w:rPr>
          <w:rFonts w:ascii="Times New Roman" w:eastAsia="Times New Roman" w:hAnsi="Times New Roman" w:cs="Times New Roman"/>
          <w:sz w:val="24"/>
          <w:szCs w:val="24"/>
        </w:rPr>
      </w:pPr>
      <w:r w:rsidRPr="00116DD2">
        <w:rPr>
          <w:rFonts w:ascii="Times New Roman" w:eastAsia="Times New Roman" w:hAnsi="Times New Roman" w:cs="Times New Roman"/>
          <w:sz w:val="24"/>
          <w:szCs w:val="24"/>
        </w:rPr>
        <w:t xml:space="preserve">O professor de apoio </w:t>
      </w:r>
      <w:r>
        <w:rPr>
          <w:rFonts w:ascii="Times New Roman" w:eastAsia="Times New Roman" w:hAnsi="Times New Roman" w:cs="Times New Roman"/>
          <w:sz w:val="24"/>
          <w:szCs w:val="24"/>
        </w:rPr>
        <w:t>especializado (</w:t>
      </w:r>
      <w:r w:rsidRPr="00116DD2">
        <w:rPr>
          <w:rFonts w:ascii="Times New Roman" w:eastAsia="Times New Roman" w:hAnsi="Times New Roman" w:cs="Times New Roman"/>
          <w:sz w:val="24"/>
          <w:szCs w:val="24"/>
        </w:rPr>
        <w:t>AEE</w:t>
      </w:r>
      <w:r>
        <w:rPr>
          <w:rFonts w:ascii="Times New Roman" w:eastAsia="Times New Roman" w:hAnsi="Times New Roman" w:cs="Times New Roman"/>
          <w:sz w:val="24"/>
          <w:szCs w:val="24"/>
        </w:rPr>
        <w:t>)</w:t>
      </w:r>
      <w:r w:rsidRPr="00116DD2">
        <w:rPr>
          <w:rFonts w:ascii="Times New Roman" w:eastAsia="Times New Roman" w:hAnsi="Times New Roman" w:cs="Times New Roman"/>
          <w:sz w:val="24"/>
          <w:szCs w:val="24"/>
        </w:rPr>
        <w:t xml:space="preserve"> é um profissional </w:t>
      </w:r>
      <w:r>
        <w:rPr>
          <w:rFonts w:ascii="Times New Roman" w:eastAsia="Times New Roman" w:hAnsi="Times New Roman" w:cs="Times New Roman"/>
          <w:sz w:val="24"/>
          <w:szCs w:val="24"/>
        </w:rPr>
        <w:t>indispensável</w:t>
      </w:r>
      <w:r w:rsidRPr="00116DD2">
        <w:rPr>
          <w:rFonts w:ascii="Times New Roman" w:eastAsia="Times New Roman" w:hAnsi="Times New Roman" w:cs="Times New Roman"/>
          <w:sz w:val="24"/>
          <w:szCs w:val="24"/>
        </w:rPr>
        <w:t xml:space="preserve"> para o processo de ensino e aprendizagem dos alunos com necessidades educacionais, pois adapta materiais e estratégias para garantir a inclusão desses </w:t>
      </w:r>
      <w:r w:rsidR="00D202B1">
        <w:rPr>
          <w:rFonts w:ascii="Times New Roman" w:eastAsia="Times New Roman" w:hAnsi="Times New Roman" w:cs="Times New Roman"/>
          <w:sz w:val="24"/>
          <w:szCs w:val="24"/>
        </w:rPr>
        <w:t>estudantes</w:t>
      </w:r>
      <w:r w:rsidRPr="00116DD2">
        <w:rPr>
          <w:rFonts w:ascii="Times New Roman" w:eastAsia="Times New Roman" w:hAnsi="Times New Roman" w:cs="Times New Roman"/>
          <w:sz w:val="24"/>
          <w:szCs w:val="24"/>
        </w:rPr>
        <w:t xml:space="preserve"> no ensino regular com </w:t>
      </w:r>
      <w:r>
        <w:rPr>
          <w:rFonts w:ascii="Times New Roman" w:eastAsia="Times New Roman" w:hAnsi="Times New Roman" w:cs="Times New Roman"/>
          <w:sz w:val="24"/>
          <w:szCs w:val="24"/>
        </w:rPr>
        <w:t xml:space="preserve">a visão da diversidade e individualidade que as </w:t>
      </w:r>
      <w:r w:rsidR="00D202B1">
        <w:rPr>
          <w:rFonts w:ascii="Times New Roman" w:eastAsia="Times New Roman" w:hAnsi="Times New Roman" w:cs="Times New Roman"/>
          <w:sz w:val="24"/>
          <w:szCs w:val="24"/>
        </w:rPr>
        <w:t xml:space="preserve">dificuldades </w:t>
      </w:r>
      <w:r>
        <w:rPr>
          <w:rFonts w:ascii="Times New Roman" w:eastAsia="Times New Roman" w:hAnsi="Times New Roman" w:cs="Times New Roman"/>
          <w:sz w:val="24"/>
          <w:szCs w:val="24"/>
        </w:rPr>
        <w:t xml:space="preserve">de cada </w:t>
      </w:r>
      <w:r w:rsidR="00D202B1">
        <w:rPr>
          <w:rFonts w:ascii="Times New Roman" w:eastAsia="Times New Roman" w:hAnsi="Times New Roman" w:cs="Times New Roman"/>
          <w:sz w:val="24"/>
          <w:szCs w:val="24"/>
        </w:rPr>
        <w:t>um</w:t>
      </w:r>
      <w:r>
        <w:rPr>
          <w:rFonts w:ascii="Times New Roman" w:eastAsia="Times New Roman" w:hAnsi="Times New Roman" w:cs="Times New Roman"/>
          <w:sz w:val="24"/>
          <w:szCs w:val="24"/>
        </w:rPr>
        <w:t xml:space="preserve"> apontam</w:t>
      </w:r>
      <w:r w:rsidRPr="00116DD2">
        <w:rPr>
          <w:rFonts w:ascii="Times New Roman" w:eastAsia="Times New Roman" w:hAnsi="Times New Roman" w:cs="Times New Roman"/>
          <w:sz w:val="24"/>
          <w:szCs w:val="24"/>
        </w:rPr>
        <w:t>. Mantoan (2010) destaca que o professor de Atendimento Educacional Especializado deve acompanhar a trajetória acadêmica dos alunos, atuando com autonomia tanto na escola quanto em outros contextos sociais. Além disso, é essencial que haja uma articulação eficaz entre o professor de AEE e os professores do ensino comum.</w:t>
      </w:r>
    </w:p>
    <w:p w14:paraId="255692B2" w14:textId="77777777" w:rsidR="004B6B1B" w:rsidRPr="00116DD2" w:rsidRDefault="004B6B1B" w:rsidP="004B6B1B">
      <w:pPr>
        <w:pBdr>
          <w:bottom w:val="single" w:sz="6" w:space="1" w:color="auto"/>
        </w:pBdr>
        <w:spacing w:after="0" w:line="240" w:lineRule="auto"/>
        <w:jc w:val="center"/>
        <w:rPr>
          <w:rFonts w:ascii="Times New Roman" w:eastAsia="Times New Roman" w:hAnsi="Times New Roman" w:cs="Times New Roman"/>
          <w:vanish/>
          <w:sz w:val="24"/>
          <w:szCs w:val="24"/>
        </w:rPr>
      </w:pPr>
      <w:r w:rsidRPr="00116DD2">
        <w:rPr>
          <w:rFonts w:ascii="Times New Roman" w:eastAsia="Times New Roman" w:hAnsi="Times New Roman" w:cs="Times New Roman"/>
          <w:vanish/>
          <w:sz w:val="24"/>
          <w:szCs w:val="24"/>
        </w:rPr>
        <w:t>Parte superior do formulário</w:t>
      </w:r>
    </w:p>
    <w:p w14:paraId="05467AC7" w14:textId="77777777" w:rsidR="004B6B1B" w:rsidRPr="00116DD2" w:rsidRDefault="004B6B1B" w:rsidP="004B6B1B">
      <w:pPr>
        <w:pBdr>
          <w:top w:val="single" w:sz="6" w:space="1" w:color="auto"/>
        </w:pBdr>
        <w:spacing w:after="0" w:line="240" w:lineRule="auto"/>
        <w:jc w:val="center"/>
        <w:rPr>
          <w:rFonts w:ascii="Times New Roman" w:eastAsia="Times New Roman" w:hAnsi="Times New Roman" w:cs="Times New Roman"/>
          <w:vanish/>
          <w:sz w:val="24"/>
          <w:szCs w:val="24"/>
        </w:rPr>
      </w:pPr>
      <w:r w:rsidRPr="00116DD2">
        <w:rPr>
          <w:rFonts w:ascii="Times New Roman" w:eastAsia="Times New Roman" w:hAnsi="Times New Roman" w:cs="Times New Roman"/>
          <w:vanish/>
          <w:sz w:val="24"/>
          <w:szCs w:val="24"/>
        </w:rPr>
        <w:t>Parte inferior do formulário</w:t>
      </w:r>
    </w:p>
    <w:p w14:paraId="7BE0DC09" w14:textId="77777777" w:rsidR="004B6B1B" w:rsidRDefault="004B6B1B" w:rsidP="004B6B1B">
      <w:pPr>
        <w:spacing w:after="0" w:line="360" w:lineRule="auto"/>
        <w:ind w:firstLine="851"/>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É evidente que ainda há muito a fazer para garantir os direitos das pessoas com deficiência e que nem o professor de sala de aula nem o profissional do AEE são suficientes para assegurar a inclusão escolar efetiva. Glat (2007, p. 19-20) ressalta que, para acolher todos os alunos, a escola deve transformar suas intenções e escolhas curriculares, oferecendo um ensino diferenciado que promova o desenvolvimento e a inclusão social. </w:t>
      </w:r>
    </w:p>
    <w:p w14:paraId="7C664ADD" w14:textId="1D4E165F" w:rsidR="004B6B1B" w:rsidRPr="00116DD2" w:rsidRDefault="004B6B1B" w:rsidP="004B6B1B">
      <w:pPr>
        <w:spacing w:after="0" w:line="360" w:lineRule="auto"/>
        <w:ind w:firstLine="851"/>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Em Minas Gerais, o profissional de apoio se diferencia dos demais docentes por atuar diretamente na sala de aula, em colaboração com o professor regente</w:t>
      </w:r>
      <w:r>
        <w:rPr>
          <w:rFonts w:ascii="Times New Roman" w:eastAsia="Arial" w:hAnsi="Times New Roman" w:cs="Times New Roman"/>
          <w:color w:val="000000"/>
          <w:sz w:val="24"/>
          <w:szCs w:val="24"/>
        </w:rPr>
        <w:t>, em um modelo de bidocência, em que</w:t>
      </w:r>
      <w:r w:rsidRPr="00116DD2">
        <w:rPr>
          <w:rFonts w:ascii="Times New Roman" w:eastAsia="Arial" w:hAnsi="Times New Roman" w:cs="Times New Roman"/>
          <w:color w:val="000000"/>
          <w:sz w:val="24"/>
          <w:szCs w:val="24"/>
        </w:rPr>
        <w:t xml:space="preserve"> o professor de apoio à comunicação, linguagem e tecnologias assistivas</w:t>
      </w:r>
      <w:r>
        <w:rPr>
          <w:rFonts w:ascii="Times New Roman" w:eastAsia="Arial" w:hAnsi="Times New Roman" w:cs="Times New Roman"/>
          <w:color w:val="000000"/>
          <w:sz w:val="24"/>
          <w:szCs w:val="24"/>
        </w:rPr>
        <w:t xml:space="preserve"> acompanha diretamente os alunos com deficiência na sala de aula, enquanto o professor regente ministra os conteúdos</w:t>
      </w:r>
      <w:r w:rsidR="00157377">
        <w:rPr>
          <w:rFonts w:ascii="Times New Roman" w:eastAsia="Arial" w:hAnsi="Times New Roman" w:cs="Times New Roman"/>
          <w:color w:val="000000"/>
          <w:sz w:val="24"/>
          <w:szCs w:val="24"/>
        </w:rPr>
        <w:t>. E</w:t>
      </w:r>
      <w:r>
        <w:rPr>
          <w:rFonts w:ascii="Times New Roman" w:eastAsia="Arial" w:hAnsi="Times New Roman" w:cs="Times New Roman"/>
          <w:color w:val="000000"/>
          <w:sz w:val="24"/>
          <w:szCs w:val="24"/>
        </w:rPr>
        <w:t>ste profissional facilita o entendimento do que está sendo ensinado, por meio de estratégias de ensino que possibilitem a compreensão por parte dos alunos de todos os conhecimentos trabalhados</w:t>
      </w:r>
      <w:r w:rsidRPr="00116DD2">
        <w:rPr>
          <w:rFonts w:ascii="Times New Roman" w:eastAsia="Arial" w:hAnsi="Times New Roman" w:cs="Times New Roman"/>
          <w:color w:val="000000"/>
          <w:sz w:val="24"/>
          <w:szCs w:val="24"/>
        </w:rPr>
        <w:t xml:space="preserve">. Suas atribuições incluem adaptar e flexibilizar materiais pedagógicos, como atividades, exercícios, provas e livros, utilizando recursos concretos, figuras e simbologia gráfica. Além disso, ele constrói pranchas de comunicação temáticas para cada atividade, visando facilitar a apropriação dos recursos </w:t>
      </w:r>
      <w:r w:rsidR="00157377">
        <w:rPr>
          <w:rFonts w:ascii="Times New Roman" w:eastAsia="Arial" w:hAnsi="Times New Roman" w:cs="Times New Roman"/>
          <w:color w:val="000000"/>
          <w:sz w:val="24"/>
          <w:szCs w:val="24"/>
        </w:rPr>
        <w:t>comunicativos</w:t>
      </w:r>
      <w:r w:rsidRPr="00116DD2">
        <w:rPr>
          <w:rFonts w:ascii="Times New Roman" w:eastAsia="Arial" w:hAnsi="Times New Roman" w:cs="Times New Roman"/>
          <w:color w:val="000000"/>
          <w:sz w:val="24"/>
          <w:szCs w:val="24"/>
        </w:rPr>
        <w:t xml:space="preserve"> e a ampliação do vocabulário de símbolos gráficos (Minas Gerais, Versão 3, p. 21, 2004)</w:t>
      </w:r>
      <w:r>
        <w:rPr>
          <w:rFonts w:ascii="Times New Roman" w:eastAsia="Arial" w:hAnsi="Times New Roman" w:cs="Times New Roman"/>
          <w:color w:val="000000"/>
          <w:sz w:val="24"/>
          <w:szCs w:val="24"/>
        </w:rPr>
        <w:t xml:space="preserve">, além de outras situações de ensino e aprendizagem que envolvem a </w:t>
      </w:r>
      <w:r w:rsidR="00157377">
        <w:rPr>
          <w:rFonts w:ascii="Times New Roman" w:eastAsia="Arial" w:hAnsi="Times New Roman" w:cs="Times New Roman"/>
          <w:color w:val="000000"/>
          <w:sz w:val="24"/>
          <w:szCs w:val="24"/>
        </w:rPr>
        <w:t>educação</w:t>
      </w:r>
      <w:r>
        <w:rPr>
          <w:rFonts w:ascii="Times New Roman" w:eastAsia="Arial" w:hAnsi="Times New Roman" w:cs="Times New Roman"/>
          <w:color w:val="000000"/>
          <w:sz w:val="24"/>
          <w:szCs w:val="24"/>
        </w:rPr>
        <w:t xml:space="preserve"> em sala de aula.</w:t>
      </w:r>
    </w:p>
    <w:p w14:paraId="7B52FB64" w14:textId="77777777" w:rsidR="004B6B1B" w:rsidRDefault="004B6B1B" w:rsidP="004B6B1B">
      <w:pPr>
        <w:spacing w:after="0" w:line="360" w:lineRule="auto"/>
        <w:ind w:firstLine="851"/>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Por isso, é fundamental que todos os profissionais envolvidos na inclusão escolar, </w:t>
      </w:r>
      <w:r>
        <w:rPr>
          <w:rFonts w:ascii="Times New Roman" w:eastAsia="Arial" w:hAnsi="Times New Roman" w:cs="Times New Roman"/>
          <w:color w:val="000000"/>
          <w:sz w:val="24"/>
          <w:szCs w:val="24"/>
        </w:rPr>
        <w:t>em quaisquer modalidades de ensino</w:t>
      </w:r>
      <w:r w:rsidRPr="00116DD2">
        <w:rPr>
          <w:rFonts w:ascii="Times New Roman" w:eastAsia="Arial" w:hAnsi="Times New Roman" w:cs="Times New Roman"/>
          <w:color w:val="000000"/>
          <w:sz w:val="24"/>
          <w:szCs w:val="24"/>
        </w:rPr>
        <w:t xml:space="preserve">, reconheçam que “todos os alunos têm o direito de frequentar as mesmas escolas e aprender, inclusive aqueles com necessidades educacionais especiais. Cabe à escola proporcionar experiências significativas que lhes permitam compartilhar conhecimentos culturais socialmente construídos” (Glat, 2007, p. 186). </w:t>
      </w:r>
    </w:p>
    <w:p w14:paraId="398315F4" w14:textId="1415E95E" w:rsidR="004B6B1B" w:rsidRPr="00116DD2" w:rsidRDefault="004B6B1B" w:rsidP="004B6B1B">
      <w:pPr>
        <w:spacing w:after="0" w:line="360" w:lineRule="auto"/>
        <w:ind w:firstLine="851"/>
        <w:jc w:val="both"/>
        <w:rPr>
          <w:rFonts w:ascii="Times New Roman" w:eastAsia="Arial" w:hAnsi="Times New Roman" w:cs="Times New Roman"/>
          <w:color w:val="000000"/>
          <w:sz w:val="24"/>
          <w:szCs w:val="24"/>
        </w:rPr>
      </w:pPr>
      <w:r w:rsidRPr="00116DD2">
        <w:rPr>
          <w:rFonts w:ascii="Times New Roman" w:eastAsia="Arial" w:hAnsi="Times New Roman" w:cs="Times New Roman"/>
          <w:color w:val="000000"/>
          <w:sz w:val="24"/>
          <w:szCs w:val="24"/>
        </w:rPr>
        <w:t xml:space="preserve">A Resolução </w:t>
      </w:r>
      <w:r w:rsidR="00157377">
        <w:rPr>
          <w:rFonts w:ascii="Times New Roman" w:eastAsia="Arial" w:hAnsi="Times New Roman" w:cs="Times New Roman"/>
          <w:color w:val="000000"/>
          <w:sz w:val="24"/>
          <w:szCs w:val="24"/>
        </w:rPr>
        <w:t>n.</w:t>
      </w:r>
      <w:r w:rsidRPr="00116DD2">
        <w:rPr>
          <w:rFonts w:ascii="Times New Roman" w:eastAsia="Arial" w:hAnsi="Times New Roman" w:cs="Times New Roman"/>
          <w:color w:val="000000"/>
          <w:sz w:val="24"/>
          <w:szCs w:val="24"/>
        </w:rPr>
        <w:t xml:space="preserve">º 02/2001 estabeleceu várias medidas que os sistemas de ensino devem adotar, incluindo a formação continuada e especializações para capacitar profissionais na área de Educação Especial. No entanto, cabe a cada sistema de ensino, baseado em suas escolhas e perspectivas de melhoria, implementar as medidas que melhor atendam às necessidades de seu público-alvo. Bueno (2011) enfatiza que a inclusão de alunos com deficiência é </w:t>
      </w:r>
      <w:r>
        <w:rPr>
          <w:rFonts w:ascii="Times New Roman" w:eastAsia="Arial" w:hAnsi="Times New Roman" w:cs="Times New Roman"/>
          <w:color w:val="000000"/>
          <w:sz w:val="24"/>
          <w:szCs w:val="24"/>
        </w:rPr>
        <w:t>primordial</w:t>
      </w:r>
      <w:r w:rsidRPr="00116DD2">
        <w:rPr>
          <w:rFonts w:ascii="Times New Roman" w:eastAsia="Arial" w:hAnsi="Times New Roman" w:cs="Times New Roman"/>
          <w:color w:val="000000"/>
          <w:sz w:val="24"/>
          <w:szCs w:val="24"/>
        </w:rPr>
        <w:t>, pois, como sujeitos de direitos, eles não podem ser excluídos da sociedade ou dos recursos que ela oferece, especialmente no que diz respeito ao acesso à educação. Portanto, é essencial que os profissionais da educação, sejam eles regentes ou de apoio, possuam a formação adequada para otimizar os processos educativos e promover o sucesso dos alunos.</w:t>
      </w:r>
    </w:p>
    <w:p w14:paraId="74EDF765" w14:textId="1920CDA4" w:rsidR="004B6B1B" w:rsidRPr="00116DD2" w:rsidRDefault="004B6B1B" w:rsidP="004B6B1B">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Portanto, evidenciam</w:t>
      </w:r>
      <w:r w:rsidR="00157377">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a </w:t>
      </w:r>
      <w:r w:rsidRPr="00116DD2">
        <w:rPr>
          <w:rFonts w:ascii="Times New Roman" w:eastAsia="Times New Roman" w:hAnsi="Times New Roman" w:cs="Times New Roman"/>
          <w:sz w:val="24"/>
          <w:szCs w:val="24"/>
        </w:rPr>
        <w:t>importância do professor de Atendimento Educacional Especializado (AEE) na educação inclusiva, destacando</w:t>
      </w:r>
      <w:r w:rsidR="00157377">
        <w:rPr>
          <w:rFonts w:ascii="Times New Roman" w:eastAsia="Times New Roman" w:hAnsi="Times New Roman" w:cs="Times New Roman"/>
          <w:sz w:val="24"/>
          <w:szCs w:val="24"/>
        </w:rPr>
        <w:t>-se</w:t>
      </w:r>
      <w:r w:rsidRPr="00116DD2">
        <w:rPr>
          <w:rFonts w:ascii="Times New Roman" w:eastAsia="Times New Roman" w:hAnsi="Times New Roman" w:cs="Times New Roman"/>
          <w:sz w:val="24"/>
          <w:szCs w:val="24"/>
        </w:rPr>
        <w:t xml:space="preserve"> seu papel crucial no apoio individualizado, na integração com a turma e no desenvolvimento das habilidades dos estudantes com deficiência. No entanto, esses profissionais enfrentam desafios relacionados à dinâmica da sala de aula devido às especificidades das turmas, tornando a formação continuada essencial.</w:t>
      </w:r>
    </w:p>
    <w:p w14:paraId="6838E203" w14:textId="5B00FACA" w:rsidR="004B6B1B" w:rsidRDefault="004B6B1B" w:rsidP="004B6B1B">
      <w:pPr>
        <w:spacing w:after="0" w:line="360" w:lineRule="auto"/>
        <w:ind w:firstLine="709"/>
        <w:jc w:val="both"/>
        <w:rPr>
          <w:rFonts w:ascii="Times New Roman" w:eastAsia="Times New Roman" w:hAnsi="Times New Roman" w:cs="Times New Roman"/>
          <w:sz w:val="24"/>
          <w:szCs w:val="24"/>
        </w:rPr>
      </w:pPr>
      <w:r w:rsidRPr="00116DD2">
        <w:rPr>
          <w:rFonts w:ascii="Times New Roman" w:eastAsia="Times New Roman" w:hAnsi="Times New Roman" w:cs="Times New Roman"/>
          <w:sz w:val="24"/>
          <w:szCs w:val="24"/>
        </w:rPr>
        <w:t>Além disso, apesar da grande demanda por atendimento especializado, especialmente na Educação de Jovens e Adultos (EJA), ainda há uma lacuna na efetivação desse direito devido à invisibilidade desse público</w:t>
      </w:r>
      <w:r>
        <w:rPr>
          <w:rFonts w:ascii="Times New Roman" w:eastAsia="Times New Roman" w:hAnsi="Times New Roman" w:cs="Times New Roman"/>
          <w:sz w:val="24"/>
          <w:szCs w:val="24"/>
        </w:rPr>
        <w:t>, seja</w:t>
      </w:r>
      <w:r w:rsidRPr="00116DD2">
        <w:rPr>
          <w:rFonts w:ascii="Times New Roman" w:eastAsia="Times New Roman" w:hAnsi="Times New Roman" w:cs="Times New Roman"/>
          <w:sz w:val="24"/>
          <w:szCs w:val="24"/>
        </w:rPr>
        <w:t xml:space="preserve"> para as instâncias governamentais</w:t>
      </w:r>
      <w:r>
        <w:rPr>
          <w:rFonts w:ascii="Times New Roman" w:eastAsia="Times New Roman" w:hAnsi="Times New Roman" w:cs="Times New Roman"/>
          <w:sz w:val="24"/>
          <w:szCs w:val="24"/>
        </w:rPr>
        <w:t xml:space="preserve"> ou mesmo </w:t>
      </w:r>
      <w:r w:rsidR="00157377">
        <w:rPr>
          <w:rFonts w:ascii="Times New Roman" w:eastAsia="Times New Roman" w:hAnsi="Times New Roman" w:cs="Times New Roman"/>
          <w:sz w:val="24"/>
          <w:szCs w:val="24"/>
        </w:rPr>
        <w:t xml:space="preserve">para </w:t>
      </w:r>
      <w:r>
        <w:rPr>
          <w:rFonts w:ascii="Times New Roman" w:eastAsia="Times New Roman" w:hAnsi="Times New Roman" w:cs="Times New Roman"/>
          <w:sz w:val="24"/>
          <w:szCs w:val="24"/>
        </w:rPr>
        <w:t>as próprias instituições educativas</w:t>
      </w:r>
      <w:r w:rsidRPr="00116DD2">
        <w:rPr>
          <w:rFonts w:ascii="Times New Roman" w:eastAsia="Times New Roman" w:hAnsi="Times New Roman" w:cs="Times New Roman"/>
          <w:sz w:val="24"/>
          <w:szCs w:val="24"/>
        </w:rPr>
        <w:t>. Isso ressalta a necessidade de uma luta constante por políticas públicas inclusivas e eficazes para garantir o direito à educação para todos</w:t>
      </w:r>
      <w:r>
        <w:rPr>
          <w:rFonts w:ascii="Times New Roman" w:eastAsia="Times New Roman" w:hAnsi="Times New Roman" w:cs="Times New Roman"/>
          <w:sz w:val="24"/>
          <w:szCs w:val="24"/>
        </w:rPr>
        <w:t>, assim como monitoramento e avaliação das mesmas.</w:t>
      </w:r>
    </w:p>
    <w:p w14:paraId="694384E6" w14:textId="23F07D2B" w:rsidR="004B6B1B" w:rsidRDefault="004B6B1B" w:rsidP="004B6B1B">
      <w:pPr>
        <w:spacing w:after="0" w:line="360" w:lineRule="auto"/>
        <w:jc w:val="both"/>
        <w:rPr>
          <w:rFonts w:ascii="Times New Roman" w:eastAsia="Times New Roman" w:hAnsi="Times New Roman" w:cs="Times New Roman"/>
          <w:sz w:val="24"/>
          <w:szCs w:val="24"/>
        </w:rPr>
      </w:pPr>
    </w:p>
    <w:p w14:paraId="5BFEA5EC" w14:textId="53303DA1" w:rsidR="002656AA" w:rsidRDefault="002656AA" w:rsidP="004B6B1B">
      <w:pPr>
        <w:spacing w:after="0" w:line="360" w:lineRule="auto"/>
        <w:jc w:val="both"/>
        <w:rPr>
          <w:rFonts w:ascii="Times New Roman" w:eastAsia="Times New Roman" w:hAnsi="Times New Roman" w:cs="Times New Roman"/>
          <w:sz w:val="24"/>
          <w:szCs w:val="24"/>
        </w:rPr>
      </w:pPr>
    </w:p>
    <w:p w14:paraId="7CB91CBB" w14:textId="77777777" w:rsidR="002656AA" w:rsidRDefault="002656AA" w:rsidP="004B6B1B">
      <w:pPr>
        <w:spacing w:after="0" w:line="360" w:lineRule="auto"/>
        <w:jc w:val="both"/>
        <w:rPr>
          <w:rFonts w:ascii="Times New Roman" w:eastAsia="Times New Roman" w:hAnsi="Times New Roman" w:cs="Times New Roman"/>
          <w:sz w:val="24"/>
          <w:szCs w:val="24"/>
        </w:rPr>
      </w:pPr>
    </w:p>
    <w:p w14:paraId="5E4E5667" w14:textId="77777777" w:rsidR="004B6B1B" w:rsidRPr="00705494" w:rsidRDefault="004B6B1B" w:rsidP="00702C61">
      <w:pPr>
        <w:spacing w:after="0" w:line="360" w:lineRule="auto"/>
        <w:ind w:firstLine="709"/>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3.3</w:t>
      </w:r>
      <w:r w:rsidRPr="00705494">
        <w:rPr>
          <w:rFonts w:ascii="Times New Roman" w:eastAsiaTheme="minorHAnsi" w:hAnsi="Times New Roman" w:cs="Times New Roman"/>
          <w:b/>
          <w:sz w:val="24"/>
          <w:szCs w:val="24"/>
          <w:lang w:eastAsia="en-US"/>
        </w:rPr>
        <w:t xml:space="preserve"> Inclusão e Formação Docente nas pesquisas em EJA</w:t>
      </w:r>
    </w:p>
    <w:p w14:paraId="7E558801" w14:textId="77777777" w:rsidR="004B6B1B" w:rsidRPr="00705494" w:rsidRDefault="004B6B1B" w:rsidP="004B6B1B">
      <w:pPr>
        <w:spacing w:after="0" w:line="360" w:lineRule="auto"/>
        <w:ind w:firstLine="709"/>
        <w:jc w:val="both"/>
        <w:rPr>
          <w:rFonts w:ascii="Times New Roman" w:eastAsiaTheme="minorHAnsi" w:hAnsi="Times New Roman" w:cs="Times New Roman"/>
          <w:b/>
          <w:sz w:val="24"/>
          <w:szCs w:val="24"/>
          <w:lang w:val="pt-PT" w:eastAsia="en-US"/>
        </w:rPr>
      </w:pPr>
    </w:p>
    <w:p w14:paraId="324F7F5B" w14:textId="2786A45B"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Compreender a inclusão a partir da perspectiva de que a escola possa contribuir para o desenvolvimento pleno de todos os seus alunos implica adotar uma abordagem que não apenas reconheça as diversidades presentes no ambiente escolar, mas que também busque ativamente criar condições para que cada estudante, independentemente de suas características, possa se desenvolver de forma integral (Bassi, 2023). </w:t>
      </w:r>
    </w:p>
    <w:p w14:paraId="2ED59C9A" w14:textId="77777777"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A escola, enquanto espaço de aprendizagem e convivência, tem o poder de ser um agente transformador, não apenas transmitindo conteúdos acadêmicos, mas também formando cidadãos críticos e conscientes de seu papel na sociedade.</w:t>
      </w:r>
    </w:p>
    <w:p w14:paraId="53E591EA" w14:textId="0DFC9B1C" w:rsidR="004B6B1B"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Pensar a inclusão na Educação de Jovens e Adultos, a partir da perspectiva da entrada e permanência de alunos com deficiência, envolve um compromisso em transformar a escola em um ambiente verdadeiramente acolhedor e acessível para todos. Este enfoque exige que a EJA não apenas abra suas portas para o ingresso de pessoas com deficiência, mas que também promova condições adequadas para sua permanência e sucesso, com uma proposta pedagógica adaptada às suas necessidades e potencialidades. </w:t>
      </w:r>
    </w:p>
    <w:p w14:paraId="291BB346" w14:textId="4B42FAD4" w:rsidR="004B6B1B"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Isto envolve considerar uma série de medidas e ações que precisam ser </w:t>
      </w:r>
      <w:r>
        <w:rPr>
          <w:rFonts w:ascii="Times New Roman" w:eastAsiaTheme="minorHAnsi" w:hAnsi="Times New Roman" w:cs="Times New Roman"/>
          <w:sz w:val="24"/>
          <w:szCs w:val="24"/>
          <w:lang w:val="pt-PT" w:eastAsia="en-US"/>
        </w:rPr>
        <w:t>efetivadas na prática</w:t>
      </w:r>
      <w:r w:rsidRPr="00705494">
        <w:rPr>
          <w:rFonts w:ascii="Times New Roman" w:eastAsiaTheme="minorHAnsi" w:hAnsi="Times New Roman" w:cs="Times New Roman"/>
          <w:sz w:val="24"/>
          <w:szCs w:val="24"/>
          <w:lang w:val="pt-PT" w:eastAsia="en-US"/>
        </w:rPr>
        <w:t xml:space="preserve">, como a </w:t>
      </w:r>
      <w:r w:rsidR="00E65C83" w:rsidRPr="00E65C83">
        <w:rPr>
          <w:rFonts w:ascii="Times New Roman" w:eastAsiaTheme="minorHAnsi" w:hAnsi="Times New Roman" w:cs="Times New Roman"/>
          <w:sz w:val="24"/>
          <w:szCs w:val="24"/>
          <w:lang w:val="pt-PT" w:eastAsia="en-US"/>
        </w:rPr>
        <w:t>acessibilidade e a formação de professores. Além disso, é necessário um currículo flexível e adaptado às necessidades e características dos educandos. Isso promove</w:t>
      </w:r>
      <w:r w:rsidR="00E65C83">
        <w:rPr>
          <w:rFonts w:ascii="Times New Roman" w:eastAsiaTheme="minorHAnsi" w:hAnsi="Times New Roman" w:cs="Times New Roman"/>
          <w:sz w:val="24"/>
          <w:szCs w:val="24"/>
          <w:lang w:val="pt-PT" w:eastAsia="en-US"/>
        </w:rPr>
        <w:t xml:space="preserve"> </w:t>
      </w:r>
      <w:r w:rsidRPr="00705494">
        <w:rPr>
          <w:rFonts w:ascii="Times New Roman" w:eastAsiaTheme="minorHAnsi" w:hAnsi="Times New Roman" w:cs="Times New Roman"/>
          <w:sz w:val="24"/>
          <w:szCs w:val="24"/>
          <w:lang w:val="pt-PT" w:eastAsia="en-US"/>
        </w:rPr>
        <w:t xml:space="preserve">uma educação que realmente atenda à diversidade e fortaleça o direito de todos à educação ao longo da vida. </w:t>
      </w:r>
    </w:p>
    <w:p w14:paraId="26B9422C" w14:textId="08F38BE2"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Esse processo de inclusão é, portanto, essencial para a construção de uma sociedade mais justa, que valorize a diferença e ofereça oportunidades para que cada indivíduo alcance seu pleno potencial</w:t>
      </w:r>
      <w:r w:rsidR="00A73B49">
        <w:rPr>
          <w:rFonts w:ascii="Times New Roman" w:eastAsiaTheme="minorHAnsi" w:hAnsi="Times New Roman" w:cs="Times New Roman"/>
          <w:sz w:val="24"/>
          <w:szCs w:val="24"/>
          <w:lang w:val="pt-PT" w:eastAsia="en-US"/>
        </w:rPr>
        <w:t xml:space="preserve"> </w:t>
      </w:r>
      <w:r w:rsidRPr="00705494">
        <w:rPr>
          <w:rFonts w:ascii="Times New Roman" w:eastAsiaTheme="minorHAnsi" w:hAnsi="Times New Roman" w:cs="Times New Roman"/>
          <w:sz w:val="24"/>
          <w:szCs w:val="24"/>
          <w:lang w:val="pt-PT" w:eastAsia="en-US"/>
        </w:rPr>
        <w:t>(Mantoan, 2003; Freire, 2001)</w:t>
      </w:r>
      <w:r w:rsidR="00A73B49">
        <w:rPr>
          <w:rFonts w:ascii="Times New Roman" w:eastAsiaTheme="minorHAnsi" w:hAnsi="Times New Roman" w:cs="Times New Roman"/>
          <w:sz w:val="24"/>
          <w:szCs w:val="24"/>
          <w:lang w:val="pt-PT" w:eastAsia="en-US"/>
        </w:rPr>
        <w:t>.</w:t>
      </w:r>
    </w:p>
    <w:p w14:paraId="2C2C5F3D" w14:textId="639D725A"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As pesquisas têm demonstrado os enormes desafios para incluir estudantes com deficiência nas escolas, apesar das garantias constitucionais, legislações complementares e várias políticas criadas para promover a inclusão. Na Educação de Jovens e Adultos</w:t>
      </w:r>
      <w:r w:rsidR="00E65C8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 essa realidade não tem sido diferente. </w:t>
      </w:r>
    </w:p>
    <w:p w14:paraId="3D4E650D" w14:textId="52E2CBEF"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Frequentemente, os estudantes com deficiência são negligenciados em suas necessidades reais, e a adaptação da escola a esses alunos muitas vezes se limita a ajustes superficiais, sem levar em conta as especificidades de cada um. Freire (1996; 2012)</w:t>
      </w:r>
      <w:r w:rsidR="00E65C83">
        <w:rPr>
          <w:rFonts w:ascii="Times New Roman" w:eastAsiaTheme="minorHAnsi" w:hAnsi="Times New Roman" w:cs="Times New Roman"/>
          <w:sz w:val="24"/>
          <w:szCs w:val="24"/>
          <w:lang w:val="pt-PT" w:eastAsia="en-US"/>
        </w:rPr>
        <w:t xml:space="preserve"> </w:t>
      </w:r>
      <w:r w:rsidRPr="00705494">
        <w:rPr>
          <w:rFonts w:ascii="Times New Roman" w:eastAsiaTheme="minorHAnsi" w:hAnsi="Times New Roman" w:cs="Times New Roman"/>
          <w:sz w:val="24"/>
          <w:szCs w:val="24"/>
          <w:lang w:val="pt-PT" w:eastAsia="en-US"/>
        </w:rPr>
        <w:t>defende uma educação que respeite as diferenças e atenda às necessidades específicas de cada educando, promovendo práticas pedagógicas inclusivas, dialógicas e humanizadoras. Apesar de Freire não tratar exclusivamente da Educação de Jovens e Adultos com deficiência, suas ideias são amplamente aplicáveis ao contexto de cada realidade estudada.</w:t>
      </w:r>
    </w:p>
    <w:p w14:paraId="03877EEA" w14:textId="77777777"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Esse cenário revela lacunas significativas no processo inclusivo, que vão desde a infraestrutura inadequada e a falta de recursos pedagógicos acessíveis até a ausência de uma formação cont</w:t>
      </w:r>
      <w:r>
        <w:rPr>
          <w:rFonts w:ascii="Times New Roman" w:eastAsiaTheme="minorHAnsi" w:hAnsi="Times New Roman" w:cs="Times New Roman"/>
          <w:sz w:val="24"/>
          <w:szCs w:val="24"/>
          <w:lang w:val="pt-PT" w:eastAsia="en-US"/>
        </w:rPr>
        <w:t>i</w:t>
      </w:r>
      <w:r w:rsidRPr="00705494">
        <w:rPr>
          <w:rFonts w:ascii="Times New Roman" w:eastAsiaTheme="minorHAnsi" w:hAnsi="Times New Roman" w:cs="Times New Roman"/>
          <w:sz w:val="24"/>
          <w:szCs w:val="24"/>
          <w:lang w:val="pt-PT" w:eastAsia="en-US"/>
        </w:rPr>
        <w:t>nua</w:t>
      </w:r>
      <w:r>
        <w:rPr>
          <w:rFonts w:ascii="Times New Roman" w:eastAsiaTheme="minorHAnsi" w:hAnsi="Times New Roman" w:cs="Times New Roman"/>
          <w:sz w:val="24"/>
          <w:szCs w:val="24"/>
          <w:lang w:val="pt-PT" w:eastAsia="en-US"/>
        </w:rPr>
        <w:t>da</w:t>
      </w:r>
      <w:r w:rsidRPr="00705494">
        <w:rPr>
          <w:rFonts w:ascii="Times New Roman" w:eastAsiaTheme="minorHAnsi" w:hAnsi="Times New Roman" w:cs="Times New Roman"/>
          <w:sz w:val="24"/>
          <w:szCs w:val="24"/>
          <w:lang w:val="pt-PT" w:eastAsia="en-US"/>
        </w:rPr>
        <w:t xml:space="preserve"> para educadores que os </w:t>
      </w:r>
      <w:r>
        <w:rPr>
          <w:rFonts w:ascii="Times New Roman" w:eastAsiaTheme="minorHAnsi" w:hAnsi="Times New Roman" w:cs="Times New Roman"/>
          <w:sz w:val="24"/>
          <w:szCs w:val="24"/>
          <w:lang w:val="pt-PT" w:eastAsia="en-US"/>
        </w:rPr>
        <w:t>qualifique</w:t>
      </w:r>
      <w:r w:rsidRPr="00705494">
        <w:rPr>
          <w:rFonts w:ascii="Times New Roman" w:eastAsiaTheme="minorHAnsi" w:hAnsi="Times New Roman" w:cs="Times New Roman"/>
          <w:sz w:val="24"/>
          <w:szCs w:val="24"/>
          <w:lang w:val="pt-PT" w:eastAsia="en-US"/>
        </w:rPr>
        <w:t xml:space="preserve"> a trabalhar com esse público de forma adequada. Em muitos casos, o ambiente escolar da EJA acaba sendo apenas objeto de adaptações superficiais, sem oferecer suporte integral ou recursos de apoio, o que impede o desenvolvimento pleno dos alunos com deficiência e limita suas oportunidades de aprendizagem. </w:t>
      </w:r>
    </w:p>
    <w:p w14:paraId="001C8CA9" w14:textId="61B661DE"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Além disso, há uma falta de compreensão e sensibilidade por parte da comunidade escolar sobre a importância de uma inclusão efetiva e significativa que possa mobilizar toda a equipe da escola, em consonância com as aspirações de uma educação que favoreça realmente o atendimento individualizado e pautado no desenvolvimento dos estudantes. </w:t>
      </w:r>
    </w:p>
    <w:p w14:paraId="624CE4F7" w14:textId="796786D4"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Muitos </w:t>
      </w:r>
      <w:r>
        <w:rPr>
          <w:rFonts w:ascii="Times New Roman" w:eastAsiaTheme="minorHAnsi" w:hAnsi="Times New Roman" w:cs="Times New Roman"/>
          <w:sz w:val="24"/>
          <w:szCs w:val="24"/>
          <w:lang w:val="pt-PT" w:eastAsia="en-US"/>
        </w:rPr>
        <w:t>estudantes</w:t>
      </w:r>
      <w:r w:rsidRPr="00705494">
        <w:rPr>
          <w:rFonts w:ascii="Times New Roman" w:eastAsiaTheme="minorHAnsi" w:hAnsi="Times New Roman" w:cs="Times New Roman"/>
          <w:sz w:val="24"/>
          <w:szCs w:val="24"/>
          <w:lang w:val="pt-PT" w:eastAsia="en-US"/>
        </w:rPr>
        <w:t xml:space="preserve"> com deficiência são integrados à EJA apenas no papel, enquanto as práticas pedagógicas e o suporte emocional e social que realmente fariam diferença</w:t>
      </w:r>
      <w:r w:rsidR="00E65C83">
        <w:rPr>
          <w:rFonts w:ascii="Times New Roman" w:eastAsiaTheme="minorHAnsi" w:hAnsi="Times New Roman" w:cs="Times New Roman"/>
          <w:sz w:val="24"/>
          <w:szCs w:val="24"/>
          <w:lang w:val="pt-PT" w:eastAsia="en-US"/>
        </w:rPr>
        <w:t xml:space="preserve"> </w:t>
      </w:r>
      <w:r w:rsidRPr="00705494">
        <w:rPr>
          <w:rFonts w:ascii="Times New Roman" w:eastAsiaTheme="minorHAnsi" w:hAnsi="Times New Roman" w:cs="Times New Roman"/>
          <w:sz w:val="24"/>
          <w:szCs w:val="24"/>
          <w:lang w:val="pt-PT" w:eastAsia="en-US"/>
        </w:rPr>
        <w:t xml:space="preserve">permanecem negligenciados. Este contexto mostra que, apesar dos avanços legislativos, a implementação prática da inclusão ainda depende de um esforço contínuo para melhorar a infraestrutura, formar adequadamente os profissionais e promover uma cultura escolar inclusiva que acolha e valorize todos os alunos. </w:t>
      </w:r>
    </w:p>
    <w:p w14:paraId="3AF8D311" w14:textId="13AC7A1D"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Nos </w:t>
      </w:r>
      <w:r>
        <w:rPr>
          <w:rFonts w:ascii="Times New Roman" w:eastAsiaTheme="minorHAnsi" w:hAnsi="Times New Roman" w:cs="Times New Roman"/>
          <w:sz w:val="24"/>
          <w:szCs w:val="24"/>
          <w:lang w:val="pt-PT" w:eastAsia="en-US"/>
        </w:rPr>
        <w:t>estudos de Cardozo (2015)</w:t>
      </w:r>
      <w:r w:rsidR="00E65C83">
        <w:rPr>
          <w:rFonts w:ascii="Times New Roman" w:eastAsiaTheme="minorHAnsi" w:hAnsi="Times New Roman" w:cs="Times New Roman"/>
          <w:sz w:val="24"/>
          <w:szCs w:val="24"/>
          <w:lang w:val="pt-PT" w:eastAsia="en-US"/>
        </w:rPr>
        <w:t>,</w:t>
      </w:r>
      <w:r>
        <w:rPr>
          <w:rFonts w:ascii="Times New Roman" w:eastAsiaTheme="minorHAnsi" w:hAnsi="Times New Roman" w:cs="Times New Roman"/>
          <w:sz w:val="24"/>
          <w:szCs w:val="24"/>
          <w:lang w:val="pt-PT" w:eastAsia="en-US"/>
        </w:rPr>
        <w:t xml:space="preserve"> encontramos discussões que</w:t>
      </w:r>
      <w:r w:rsidRPr="00705494">
        <w:rPr>
          <w:rFonts w:ascii="Times New Roman" w:eastAsiaTheme="minorHAnsi" w:hAnsi="Times New Roman" w:cs="Times New Roman"/>
          <w:sz w:val="24"/>
          <w:szCs w:val="24"/>
          <w:lang w:val="pt-PT" w:eastAsia="en-US"/>
        </w:rPr>
        <w:t xml:space="preserve"> apontam </w:t>
      </w:r>
      <w:r>
        <w:rPr>
          <w:rFonts w:ascii="Times New Roman" w:eastAsiaTheme="minorHAnsi" w:hAnsi="Times New Roman" w:cs="Times New Roman"/>
          <w:sz w:val="24"/>
          <w:szCs w:val="24"/>
          <w:lang w:val="pt-PT" w:eastAsia="en-US"/>
        </w:rPr>
        <w:t>para</w:t>
      </w:r>
      <w:r w:rsidRPr="00705494">
        <w:rPr>
          <w:rFonts w:ascii="Times New Roman" w:eastAsiaTheme="minorHAnsi" w:hAnsi="Times New Roman" w:cs="Times New Roman"/>
          <w:sz w:val="24"/>
          <w:szCs w:val="24"/>
          <w:lang w:val="pt-PT" w:eastAsia="en-US"/>
        </w:rPr>
        <w:t xml:space="preserve"> políticas públicas na perspectiva inclusiva </w:t>
      </w:r>
      <w:r>
        <w:rPr>
          <w:rFonts w:ascii="Times New Roman" w:eastAsiaTheme="minorHAnsi" w:hAnsi="Times New Roman" w:cs="Times New Roman"/>
          <w:sz w:val="24"/>
          <w:szCs w:val="24"/>
          <w:lang w:val="pt-PT" w:eastAsia="en-US"/>
        </w:rPr>
        <w:t>com muitas</w:t>
      </w:r>
      <w:r w:rsidRPr="00705494">
        <w:rPr>
          <w:rFonts w:ascii="Times New Roman" w:eastAsiaTheme="minorHAnsi" w:hAnsi="Times New Roman" w:cs="Times New Roman"/>
          <w:sz w:val="24"/>
          <w:szCs w:val="24"/>
          <w:lang w:val="pt-PT" w:eastAsia="en-US"/>
        </w:rPr>
        <w:t xml:space="preserve"> fragilidades, provocando conflitos sobre as competências necessárias aos professores que atuam em salas de aula com alunos com deficiência</w:t>
      </w:r>
      <w:r>
        <w:rPr>
          <w:rFonts w:ascii="Times New Roman" w:eastAsiaTheme="minorHAnsi" w:hAnsi="Times New Roman" w:cs="Times New Roman"/>
          <w:sz w:val="24"/>
          <w:szCs w:val="24"/>
          <w:lang w:val="pt-PT" w:eastAsia="en-US"/>
        </w:rPr>
        <w:t>.</w:t>
      </w:r>
    </w:p>
    <w:p w14:paraId="76C5F449" w14:textId="4B4C7DD8"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O diálogo entre a gênese da Educação de Jovens e Adultos e a Educação Especial mostrou fatores de intercessão sobre os processos de exclusão social sofridos </w:t>
      </w:r>
      <w:r w:rsidR="00E65C83">
        <w:rPr>
          <w:rFonts w:ascii="Times New Roman" w:eastAsiaTheme="minorHAnsi" w:hAnsi="Times New Roman" w:cs="Times New Roman"/>
          <w:sz w:val="24"/>
          <w:szCs w:val="24"/>
          <w:lang w:val="pt-PT" w:eastAsia="en-US"/>
        </w:rPr>
        <w:t>ao longo</w:t>
      </w:r>
      <w:r w:rsidRPr="00705494">
        <w:rPr>
          <w:rFonts w:ascii="Times New Roman" w:eastAsiaTheme="minorHAnsi" w:hAnsi="Times New Roman" w:cs="Times New Roman"/>
          <w:sz w:val="24"/>
          <w:szCs w:val="24"/>
          <w:lang w:val="pt-PT" w:eastAsia="en-US"/>
        </w:rPr>
        <w:t xml:space="preserve"> dos tempos e as conquistas alcançadas pelas lutas e superações</w:t>
      </w:r>
      <w:r w:rsidR="00E65C8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 e a formação continuada pretende conscientizar sobre a necessidade de transformação da escola para atender aos novos tempos da educação na diversidade como direito de todos os seres humanos (Cardozo, 2015).</w:t>
      </w:r>
    </w:p>
    <w:p w14:paraId="23398ECE" w14:textId="3EBD6280"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Outra questão importante a ser considerada nos estudos</w:t>
      </w:r>
      <w:r w:rsidR="00E65C83">
        <w:rPr>
          <w:rFonts w:ascii="Times New Roman" w:eastAsiaTheme="minorHAnsi" w:hAnsi="Times New Roman" w:cs="Times New Roman"/>
          <w:sz w:val="24"/>
          <w:szCs w:val="24"/>
          <w:lang w:val="pt-PT" w:eastAsia="en-US"/>
        </w:rPr>
        <w:t xml:space="preserve"> </w:t>
      </w:r>
      <w:r w:rsidRPr="00705494">
        <w:rPr>
          <w:rFonts w:ascii="Times New Roman" w:eastAsiaTheme="minorHAnsi" w:hAnsi="Times New Roman" w:cs="Times New Roman"/>
          <w:sz w:val="24"/>
          <w:szCs w:val="24"/>
          <w:lang w:val="pt-PT" w:eastAsia="en-US"/>
        </w:rPr>
        <w:t>foi que a maioria dos professores se mostr</w:t>
      </w:r>
      <w:r w:rsidR="00E65C83">
        <w:rPr>
          <w:rFonts w:ascii="Times New Roman" w:eastAsiaTheme="minorHAnsi" w:hAnsi="Times New Roman" w:cs="Times New Roman"/>
          <w:sz w:val="24"/>
          <w:szCs w:val="24"/>
          <w:lang w:val="pt-PT" w:eastAsia="en-US"/>
        </w:rPr>
        <w:t>ou</w:t>
      </w:r>
      <w:r w:rsidRPr="00705494">
        <w:rPr>
          <w:rFonts w:ascii="Times New Roman" w:eastAsiaTheme="minorHAnsi" w:hAnsi="Times New Roman" w:cs="Times New Roman"/>
          <w:sz w:val="24"/>
          <w:szCs w:val="24"/>
          <w:lang w:val="pt-PT" w:eastAsia="en-US"/>
        </w:rPr>
        <w:t xml:space="preserve"> favoráveis à inclusão, mas elenc</w:t>
      </w:r>
      <w:r w:rsidR="00E65C83">
        <w:rPr>
          <w:rFonts w:ascii="Times New Roman" w:eastAsiaTheme="minorHAnsi" w:hAnsi="Times New Roman" w:cs="Times New Roman"/>
          <w:sz w:val="24"/>
          <w:szCs w:val="24"/>
          <w:lang w:val="pt-PT" w:eastAsia="en-US"/>
        </w:rPr>
        <w:t>ou</w:t>
      </w:r>
      <w:r w:rsidRPr="00705494">
        <w:rPr>
          <w:rFonts w:ascii="Times New Roman" w:eastAsiaTheme="minorHAnsi" w:hAnsi="Times New Roman" w:cs="Times New Roman"/>
          <w:sz w:val="24"/>
          <w:szCs w:val="24"/>
          <w:lang w:val="pt-PT" w:eastAsia="en-US"/>
        </w:rPr>
        <w:t xml:space="preserve"> fatores que dificultam o processo, apontando as melhorias físicas e organizacion</w:t>
      </w:r>
      <w:r w:rsidR="00E65C83">
        <w:rPr>
          <w:rFonts w:ascii="Times New Roman" w:eastAsiaTheme="minorHAnsi" w:hAnsi="Times New Roman" w:cs="Times New Roman"/>
          <w:sz w:val="24"/>
          <w:szCs w:val="24"/>
          <w:lang w:val="pt-PT" w:eastAsia="en-US"/>
        </w:rPr>
        <w:t>ais</w:t>
      </w:r>
      <w:r w:rsidRPr="00705494">
        <w:rPr>
          <w:rFonts w:ascii="Times New Roman" w:eastAsiaTheme="minorHAnsi" w:hAnsi="Times New Roman" w:cs="Times New Roman"/>
          <w:sz w:val="24"/>
          <w:szCs w:val="24"/>
          <w:lang w:val="pt-PT" w:eastAsia="en-US"/>
        </w:rPr>
        <w:t xml:space="preserve"> da escola, além de profissionais especializados para acompanhamento dos alunos com deficiência. Neste caso, apontaram ainda a importância da família no ambiente escolar, além de uma gestão que dialogue com questões referentes à inclusão (Felício, 2017).</w:t>
      </w:r>
    </w:p>
    <w:p w14:paraId="72283918" w14:textId="664F73ED"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Na análise sobre a prática dos professores em relação à inclusão escolar, a atuação docente, as demandas de formação, o planejamento de ensino, os limites e as possibilidades da articulação entre professores para contribuições na formação colaborativa foram elencad</w:t>
      </w:r>
      <w:r w:rsidR="00E65C83">
        <w:rPr>
          <w:rFonts w:ascii="Times New Roman" w:eastAsiaTheme="minorHAnsi" w:hAnsi="Times New Roman" w:cs="Times New Roman"/>
          <w:sz w:val="24"/>
          <w:szCs w:val="24"/>
          <w:lang w:val="pt-PT" w:eastAsia="en-US"/>
        </w:rPr>
        <w:t>o</w:t>
      </w:r>
      <w:r w:rsidRPr="00705494">
        <w:rPr>
          <w:rFonts w:ascii="Times New Roman" w:eastAsiaTheme="minorHAnsi" w:hAnsi="Times New Roman" w:cs="Times New Roman"/>
          <w:sz w:val="24"/>
          <w:szCs w:val="24"/>
          <w:lang w:val="pt-PT" w:eastAsia="en-US"/>
        </w:rPr>
        <w:t xml:space="preserve">s por Bueno (2018) como pontos que demandam atenção, no modo de compreender como a formação colaborativa contribui para ampliar as concepções iniciais dos professores para a inclusão. </w:t>
      </w:r>
    </w:p>
    <w:p w14:paraId="0C2339C5" w14:textId="756B363E"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Complementar a esta ideia, Brito (2021) acrescenta que esta formação construída de modo crítico-colaborativa, ao agregar sujeitos do mesmo cenário educativo, com visões múltiplas de inclusão, contribui para construir respostas coletivas de enfrentamento aos desafios da </w:t>
      </w:r>
      <w:r w:rsidR="00E65C83">
        <w:rPr>
          <w:rFonts w:ascii="Times New Roman" w:eastAsiaTheme="minorHAnsi" w:hAnsi="Times New Roman" w:cs="Times New Roman"/>
          <w:sz w:val="24"/>
          <w:szCs w:val="24"/>
          <w:lang w:val="pt-PT" w:eastAsia="en-US"/>
        </w:rPr>
        <w:t>e</w:t>
      </w:r>
      <w:r w:rsidRPr="00705494">
        <w:rPr>
          <w:rFonts w:ascii="Times New Roman" w:eastAsiaTheme="minorHAnsi" w:hAnsi="Times New Roman" w:cs="Times New Roman"/>
          <w:sz w:val="24"/>
          <w:szCs w:val="24"/>
          <w:lang w:val="pt-PT" w:eastAsia="en-US"/>
        </w:rPr>
        <w:t>scola inclusiva para o atendimento às pessoas com deficiência na EJA, bem como ao fomento das práticas inclusivas.</w:t>
      </w:r>
    </w:p>
    <w:p w14:paraId="3E6BEB58" w14:textId="0B6D3B46"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Cabral (2018)</w:t>
      </w:r>
      <w:r w:rsidR="00E65C83">
        <w:rPr>
          <w:rFonts w:ascii="Times New Roman" w:eastAsiaTheme="minorHAnsi" w:hAnsi="Times New Roman" w:cs="Times New Roman"/>
          <w:sz w:val="24"/>
          <w:szCs w:val="24"/>
          <w:lang w:val="pt-PT" w:eastAsia="en-US"/>
        </w:rPr>
        <w:t xml:space="preserve"> </w:t>
      </w:r>
      <w:r w:rsidRPr="00705494">
        <w:rPr>
          <w:rFonts w:ascii="Times New Roman" w:eastAsiaTheme="minorHAnsi" w:hAnsi="Times New Roman" w:cs="Times New Roman"/>
          <w:sz w:val="24"/>
          <w:szCs w:val="24"/>
          <w:lang w:val="pt-PT" w:eastAsia="en-US"/>
        </w:rPr>
        <w:t xml:space="preserve">pontua os desafios para a inclusão, mas considera que projetos educacionais bem articulados e implementados com a participação da comunidade podem orientar atos normativos, constituindo inovações relevantes na garantia dos direitos básicos para a inclusão social de pessoas com deficiência, pensando num modelo pedagógico próprio, com um conteúdo organizado para atender </w:t>
      </w:r>
      <w:r w:rsidR="00E65C83">
        <w:rPr>
          <w:rFonts w:ascii="Times New Roman" w:eastAsiaTheme="minorHAnsi" w:hAnsi="Times New Roman" w:cs="Times New Roman"/>
          <w:sz w:val="24"/>
          <w:szCs w:val="24"/>
          <w:lang w:val="pt-PT" w:eastAsia="en-US"/>
        </w:rPr>
        <w:t>à</w:t>
      </w:r>
      <w:r w:rsidRPr="00705494">
        <w:rPr>
          <w:rFonts w:ascii="Times New Roman" w:eastAsiaTheme="minorHAnsi" w:hAnsi="Times New Roman" w:cs="Times New Roman"/>
          <w:sz w:val="24"/>
          <w:szCs w:val="24"/>
          <w:lang w:val="pt-PT" w:eastAsia="en-US"/>
        </w:rPr>
        <w:t xml:space="preserve"> diversidade de estudantes atendidos por esta modalidade de ensino.</w:t>
      </w:r>
    </w:p>
    <w:p w14:paraId="4D307253" w14:textId="77777777"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Já para Bragança (2018), há uma centralidade nos serviços de apoio especializado no desenvolvimento das práticas pedagógicas no contexto da escola comum. Para a autora, tanto a realidade brasileira quanto a mexicana trazem consigo as marcas de uma sociedade liberal, capitalista e excludente, em que seus sujeitos vivenciam uma dupla exclusão: não terem concluído os estudos na idade certa e por terem deficiência.</w:t>
      </w:r>
    </w:p>
    <w:p w14:paraId="569EAE72" w14:textId="725DF0A6"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 xml:space="preserve">Na maioria dos casos, em relação à prática pedagógica, Tassinari (2019) verificou que os professores não se sentem preparados </w:t>
      </w:r>
      <w:r w:rsidR="00E65C83">
        <w:rPr>
          <w:rFonts w:ascii="Times New Roman" w:eastAsiaTheme="minorHAnsi" w:hAnsi="Times New Roman" w:cs="Times New Roman"/>
          <w:sz w:val="24"/>
          <w:szCs w:val="24"/>
          <w:lang w:val="pt-PT" w:eastAsia="en-US"/>
        </w:rPr>
        <w:t>para a</w:t>
      </w:r>
      <w:r w:rsidRPr="00705494">
        <w:rPr>
          <w:rFonts w:ascii="Times New Roman" w:eastAsiaTheme="minorHAnsi" w:hAnsi="Times New Roman" w:cs="Times New Roman"/>
          <w:sz w:val="24"/>
          <w:szCs w:val="24"/>
          <w:lang w:val="pt-PT" w:eastAsia="en-US"/>
        </w:rPr>
        <w:t xml:space="preserve"> inclusão, devido a um despreparo teórico</w:t>
      </w:r>
      <w:r w:rsidR="00E65C8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metodológico, bem como apoio de profissionais especializados para acompanhar o aluno, persistindo em práticas tradicionais pautadas em aulas expositivas, pouco adequadas à inclusão. </w:t>
      </w:r>
    </w:p>
    <w:p w14:paraId="20973285" w14:textId="3946A734"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Isso vai ao encontro do que Nogueira (2020) evidenciou</w:t>
      </w:r>
      <w:r w:rsidR="00E65C8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 que a própria prática docente, se consciente e problematizadora, somada à formação em serviço</w:t>
      </w:r>
      <w:r w:rsidR="00E65C8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 pode amenizar eventuais defasagens na formação inicial e continuada. Salientou que currículos flexíveis e reflexões sobre a própria prática, utilizando-se dos diálogos em parceria, utilizando-se de saberes dos educandos e com outros professores</w:t>
      </w:r>
      <w:r w:rsidR="00E65C8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 podem amenizar defasagens na formação inicial e continuada de professores. </w:t>
      </w:r>
    </w:p>
    <w:p w14:paraId="6379C965" w14:textId="10D08BC3"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Santos (2021) verificou que, para além da falta de estrutura, nota-se uma visão clínica da educação especial para alguns professores e que o modo de condicionar a inclusão está pautad</w:t>
      </w:r>
      <w:r w:rsidR="00E65C83">
        <w:rPr>
          <w:rFonts w:ascii="Times New Roman" w:eastAsiaTheme="minorHAnsi" w:hAnsi="Times New Roman" w:cs="Times New Roman"/>
          <w:sz w:val="24"/>
          <w:szCs w:val="24"/>
          <w:lang w:val="pt-PT" w:eastAsia="en-US"/>
        </w:rPr>
        <w:t>o</w:t>
      </w:r>
      <w:r w:rsidRPr="00705494">
        <w:rPr>
          <w:rFonts w:ascii="Times New Roman" w:eastAsiaTheme="minorHAnsi" w:hAnsi="Times New Roman" w:cs="Times New Roman"/>
          <w:sz w:val="24"/>
          <w:szCs w:val="24"/>
          <w:lang w:val="pt-PT" w:eastAsia="en-US"/>
        </w:rPr>
        <w:t xml:space="preserve"> na apresentação de um laudo médico. Neste sentido, foram encontradas práticas pedagógicas que compreendem os estudantes com </w:t>
      </w:r>
      <w:r w:rsidR="00C506A9" w:rsidRPr="00C506A9">
        <w:rPr>
          <w:rFonts w:ascii="Times New Roman" w:eastAsiaTheme="minorHAnsi" w:hAnsi="Times New Roman" w:cs="Times New Roman"/>
          <w:sz w:val="24"/>
          <w:szCs w:val="24"/>
          <w:lang w:val="pt-PT" w:eastAsia="en-US"/>
        </w:rPr>
        <w:t>deficiência, visando dinamizar suas potencialidades, embora sejam contraditórias e apresentem uma</w:t>
      </w:r>
      <w:r w:rsidRPr="00705494">
        <w:rPr>
          <w:rFonts w:ascii="Times New Roman" w:eastAsiaTheme="minorHAnsi" w:hAnsi="Times New Roman" w:cs="Times New Roman"/>
          <w:sz w:val="24"/>
          <w:szCs w:val="24"/>
          <w:lang w:val="pt-PT" w:eastAsia="en-US"/>
        </w:rPr>
        <w:t xml:space="preserve"> visão segregadora.</w:t>
      </w:r>
    </w:p>
    <w:p w14:paraId="5230008E" w14:textId="164AE9D8"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Sena (2023) destaca que o processo de ensinar não se restringe apenas a um grupo de alunos homogêneos em um mesmo nível de ensino e que as práticas pedagógicas devem ser adequadas ao nível de desenvolvimento destes alunos, estruturad</w:t>
      </w:r>
      <w:r w:rsidR="00C506A9">
        <w:rPr>
          <w:rFonts w:ascii="Times New Roman" w:eastAsiaTheme="minorHAnsi" w:hAnsi="Times New Roman" w:cs="Times New Roman"/>
          <w:sz w:val="24"/>
          <w:szCs w:val="24"/>
          <w:lang w:val="pt-PT" w:eastAsia="en-US"/>
        </w:rPr>
        <w:t>a</w:t>
      </w:r>
      <w:r w:rsidRPr="00705494">
        <w:rPr>
          <w:rFonts w:ascii="Times New Roman" w:eastAsiaTheme="minorHAnsi" w:hAnsi="Times New Roman" w:cs="Times New Roman"/>
          <w:sz w:val="24"/>
          <w:szCs w:val="24"/>
          <w:lang w:val="pt-PT" w:eastAsia="en-US"/>
        </w:rPr>
        <w:t>s</w:t>
      </w:r>
      <w:r w:rsidR="00C506A9">
        <w:rPr>
          <w:rFonts w:ascii="Times New Roman" w:eastAsiaTheme="minorHAnsi" w:hAnsi="Times New Roman" w:cs="Times New Roman"/>
          <w:sz w:val="24"/>
          <w:szCs w:val="24"/>
          <w:lang w:val="pt-PT" w:eastAsia="en-US"/>
        </w:rPr>
        <w:t xml:space="preserve"> por meio</w:t>
      </w:r>
      <w:r w:rsidRPr="00705494">
        <w:rPr>
          <w:rFonts w:ascii="Times New Roman" w:eastAsiaTheme="minorHAnsi" w:hAnsi="Times New Roman" w:cs="Times New Roman"/>
          <w:sz w:val="24"/>
          <w:szCs w:val="24"/>
          <w:lang w:val="pt-PT" w:eastAsia="en-US"/>
        </w:rPr>
        <w:t xml:space="preserve"> de um planejamento.</w:t>
      </w:r>
    </w:p>
    <w:p w14:paraId="169231C3" w14:textId="2B52768B" w:rsidR="004B6B1B" w:rsidRPr="00705494" w:rsidRDefault="004B6B1B" w:rsidP="004B6B1B">
      <w:pPr>
        <w:spacing w:after="0" w:line="360" w:lineRule="auto"/>
        <w:ind w:firstLine="709"/>
        <w:jc w:val="both"/>
        <w:rPr>
          <w:rFonts w:ascii="Times New Roman" w:eastAsiaTheme="minorHAnsi" w:hAnsi="Times New Roman" w:cs="Times New Roman"/>
          <w:sz w:val="24"/>
          <w:szCs w:val="24"/>
          <w:lang w:val="pt-PT" w:eastAsia="en-US"/>
        </w:rPr>
      </w:pPr>
      <w:r w:rsidRPr="00705494">
        <w:rPr>
          <w:rFonts w:ascii="Times New Roman" w:eastAsiaTheme="minorHAnsi" w:hAnsi="Times New Roman" w:cs="Times New Roman"/>
          <w:sz w:val="24"/>
          <w:szCs w:val="24"/>
          <w:lang w:val="pt-PT" w:eastAsia="en-US"/>
        </w:rPr>
        <w:t>Portanto, para que a inclusão de alunos com deficiência na EJA seja realmente eficaz, é necessário um compromisso mais profundo com políticas educacionais que ultrapassem o papel e promovam mudanças reais</w:t>
      </w:r>
      <w:r w:rsidR="00047853">
        <w:rPr>
          <w:rFonts w:ascii="Times New Roman" w:eastAsiaTheme="minorHAnsi" w:hAnsi="Times New Roman" w:cs="Times New Roman"/>
          <w:sz w:val="24"/>
          <w:szCs w:val="24"/>
          <w:lang w:val="pt-PT" w:eastAsia="en-US"/>
        </w:rPr>
        <w:t>.</w:t>
      </w:r>
      <w:r w:rsidRPr="00705494">
        <w:rPr>
          <w:rFonts w:ascii="Times New Roman" w:eastAsiaTheme="minorHAnsi" w:hAnsi="Times New Roman" w:cs="Times New Roman"/>
          <w:sz w:val="24"/>
          <w:szCs w:val="24"/>
          <w:lang w:val="pt-PT" w:eastAsia="en-US"/>
        </w:rPr>
        <w:t xml:space="preserve"> </w:t>
      </w:r>
      <w:r w:rsidR="00047853" w:rsidRPr="00047853">
        <w:rPr>
          <w:rFonts w:ascii="Times New Roman" w:eastAsiaTheme="minorHAnsi" w:hAnsi="Times New Roman" w:cs="Times New Roman"/>
          <w:sz w:val="24"/>
          <w:szCs w:val="24"/>
          <w:lang w:eastAsia="en-US"/>
        </w:rPr>
        <w:t> Isso garante o respeito às singularidades desses estudantes e assegura</w:t>
      </w:r>
      <w:r w:rsidRPr="00705494">
        <w:rPr>
          <w:rFonts w:ascii="Times New Roman" w:eastAsiaTheme="minorHAnsi" w:hAnsi="Times New Roman" w:cs="Times New Roman"/>
          <w:sz w:val="24"/>
          <w:szCs w:val="24"/>
          <w:lang w:val="pt-PT" w:eastAsia="en-US"/>
        </w:rPr>
        <w:t xml:space="preserve"> um ambiente de aprendizagem acessível e acolhedor. E tudo isso deve ser articulado a um ambiente escolar organizado, planejado, que procure atender a uma diversidade de indivíduos com suas singularidades e especificidades, procurando construir uma formação capaz de atender situações que potencialize</w:t>
      </w:r>
      <w:r w:rsidR="000610F0">
        <w:rPr>
          <w:rFonts w:ascii="Times New Roman" w:eastAsiaTheme="minorHAnsi" w:hAnsi="Times New Roman" w:cs="Times New Roman"/>
          <w:sz w:val="24"/>
          <w:szCs w:val="24"/>
          <w:lang w:val="pt-PT" w:eastAsia="en-US"/>
        </w:rPr>
        <w:t>m</w:t>
      </w:r>
      <w:r w:rsidRPr="00705494">
        <w:rPr>
          <w:rFonts w:ascii="Times New Roman" w:eastAsiaTheme="minorHAnsi" w:hAnsi="Times New Roman" w:cs="Times New Roman"/>
          <w:sz w:val="24"/>
          <w:szCs w:val="24"/>
          <w:lang w:val="pt-PT" w:eastAsia="en-US"/>
        </w:rPr>
        <w:t xml:space="preserve"> as habilidades dos estudantes, </w:t>
      </w:r>
      <w:r w:rsidR="000610F0">
        <w:rPr>
          <w:rFonts w:ascii="Times New Roman" w:eastAsiaTheme="minorHAnsi" w:hAnsi="Times New Roman" w:cs="Times New Roman"/>
          <w:sz w:val="24"/>
          <w:szCs w:val="24"/>
          <w:lang w:val="pt-PT" w:eastAsia="en-US"/>
        </w:rPr>
        <w:t>em vez</w:t>
      </w:r>
      <w:r w:rsidRPr="00705494">
        <w:rPr>
          <w:rFonts w:ascii="Times New Roman" w:eastAsiaTheme="minorHAnsi" w:hAnsi="Times New Roman" w:cs="Times New Roman"/>
          <w:sz w:val="24"/>
          <w:szCs w:val="24"/>
          <w:lang w:val="pt-PT" w:eastAsia="en-US"/>
        </w:rPr>
        <w:t xml:space="preserve"> de suplantá-las e/ou reduzi-las.</w:t>
      </w:r>
    </w:p>
    <w:p w14:paraId="018BC815" w14:textId="6C206A32" w:rsidR="004B6B1B" w:rsidRDefault="004B6B1B" w:rsidP="004B6B1B">
      <w:pPr>
        <w:spacing w:after="0" w:line="360" w:lineRule="auto"/>
        <w:ind w:firstLine="709"/>
        <w:jc w:val="both"/>
        <w:rPr>
          <w:rFonts w:ascii="Times New Roman" w:eastAsiaTheme="minorHAnsi" w:hAnsi="Times New Roman" w:cs="Times New Roman"/>
          <w:sz w:val="24"/>
          <w:szCs w:val="24"/>
          <w:lang w:eastAsia="en-US"/>
        </w:rPr>
      </w:pPr>
    </w:p>
    <w:p w14:paraId="3296F0A2" w14:textId="77777777" w:rsidR="00A250A7" w:rsidRDefault="00A250A7" w:rsidP="004B6B1B">
      <w:pPr>
        <w:spacing w:after="0" w:line="360" w:lineRule="auto"/>
        <w:ind w:firstLine="709"/>
        <w:jc w:val="both"/>
        <w:rPr>
          <w:rFonts w:ascii="Times New Roman" w:eastAsiaTheme="minorHAnsi" w:hAnsi="Times New Roman" w:cs="Times New Roman"/>
          <w:sz w:val="24"/>
          <w:szCs w:val="24"/>
          <w:lang w:eastAsia="en-US"/>
        </w:rPr>
      </w:pPr>
    </w:p>
    <w:p w14:paraId="4DC6A335" w14:textId="17618612" w:rsidR="00A73B49" w:rsidRDefault="00C3167B" w:rsidP="00A73B49">
      <w:pPr>
        <w:jc w:val="center"/>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b/>
          <w:sz w:val="24"/>
          <w:szCs w:val="24"/>
          <w:lang w:eastAsia="en-US"/>
        </w:rPr>
        <w:t>CAPÍTULO 4</w:t>
      </w:r>
    </w:p>
    <w:p w14:paraId="1361318A" w14:textId="77777777" w:rsidR="00E01FEC" w:rsidRDefault="00E01FEC" w:rsidP="00A73B49">
      <w:pPr>
        <w:jc w:val="center"/>
        <w:rPr>
          <w:rFonts w:ascii="Times New Roman" w:eastAsiaTheme="minorHAnsi" w:hAnsi="Times New Roman" w:cs="Times New Roman"/>
          <w:b/>
          <w:sz w:val="24"/>
          <w:szCs w:val="24"/>
          <w:lang w:eastAsia="en-US"/>
        </w:rPr>
      </w:pPr>
    </w:p>
    <w:p w14:paraId="742F30EF" w14:textId="5121CD46" w:rsidR="00E01FEC" w:rsidRDefault="00C3167B" w:rsidP="00A73B49">
      <w:pPr>
        <w:jc w:val="center"/>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b/>
          <w:sz w:val="24"/>
          <w:szCs w:val="24"/>
          <w:lang w:eastAsia="en-US"/>
        </w:rPr>
        <w:t>DESENHO METODOLÓGICO DO ESTUDO</w:t>
      </w:r>
    </w:p>
    <w:p w14:paraId="18CCD1D8" w14:textId="77777777" w:rsidR="00E01FEC" w:rsidRPr="00C3167B" w:rsidRDefault="00E01FEC" w:rsidP="00A73B49">
      <w:pPr>
        <w:jc w:val="center"/>
        <w:rPr>
          <w:rFonts w:ascii="Times New Roman" w:eastAsiaTheme="minorHAnsi" w:hAnsi="Times New Roman" w:cs="Times New Roman"/>
          <w:b/>
          <w:sz w:val="24"/>
          <w:szCs w:val="24"/>
          <w:lang w:eastAsia="en-US"/>
        </w:rPr>
      </w:pPr>
    </w:p>
    <w:p w14:paraId="452E5BEA" w14:textId="347419B5" w:rsidR="00A73B49" w:rsidRPr="000C71B7" w:rsidRDefault="00063164" w:rsidP="00A73B49">
      <w:pPr>
        <w:spacing w:after="0" w:line="240" w:lineRule="auto"/>
        <w:ind w:left="2268"/>
        <w:jc w:val="both"/>
        <w:rPr>
          <w:rFonts w:ascii="Times New Roman" w:eastAsia="Times New Roman" w:hAnsi="Times New Roman" w:cs="Times New Roman"/>
          <w:bCs/>
        </w:rPr>
      </w:pPr>
      <w:r w:rsidRPr="000C71B7">
        <w:rPr>
          <w:rFonts w:ascii="Times New Roman" w:eastAsia="Times New Roman" w:hAnsi="Times New Roman" w:cs="Times New Roman"/>
          <w:bCs/>
          <w:iCs/>
        </w:rPr>
        <w:t>É fundamental diminuir a distância entre o que se diz e o que se faz, de tal forma que, num dado momento, a tua fala seja a tua prática (Freire,1996).</w:t>
      </w:r>
    </w:p>
    <w:p w14:paraId="0BE6A4D8" w14:textId="51752F91" w:rsidR="00A73B49" w:rsidRPr="000C71B7" w:rsidRDefault="00A73B49" w:rsidP="00C3167B">
      <w:pPr>
        <w:spacing w:after="0" w:line="360" w:lineRule="auto"/>
        <w:ind w:firstLine="709"/>
        <w:jc w:val="both"/>
        <w:rPr>
          <w:rFonts w:ascii="Times New Roman" w:eastAsiaTheme="minorHAnsi" w:hAnsi="Times New Roman" w:cs="Times New Roman"/>
          <w:sz w:val="24"/>
          <w:szCs w:val="24"/>
          <w:lang w:eastAsia="en-US"/>
        </w:rPr>
      </w:pPr>
    </w:p>
    <w:p w14:paraId="2113B8BC" w14:textId="15BCED41"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 Este capítulo tem como objetivo apresentar o percurso metodológico deste estudo, explicitando as escolhas teóricas, os procedimentos adotados e as estratégias de investigação utilizadas.</w:t>
      </w:r>
    </w:p>
    <w:p w14:paraId="0CA2C6D6" w14:textId="55FB7835" w:rsidR="00C3167B" w:rsidRPr="00C3167B" w:rsidRDefault="00C3167B" w:rsidP="00C3167B">
      <w:pPr>
        <w:spacing w:after="0" w:line="360" w:lineRule="auto"/>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b/>
          <w:sz w:val="24"/>
          <w:szCs w:val="24"/>
          <w:lang w:eastAsia="en-US"/>
        </w:rPr>
        <w:tab/>
      </w:r>
      <w:r w:rsidRPr="00C3167B">
        <w:rPr>
          <w:rFonts w:ascii="Times New Roman" w:eastAsiaTheme="minorHAnsi" w:hAnsi="Times New Roman" w:cs="Times New Roman"/>
          <w:sz w:val="24"/>
          <w:szCs w:val="24"/>
          <w:lang w:eastAsia="en-US"/>
        </w:rPr>
        <w:t xml:space="preserve">A pesquisa adota uma </w:t>
      </w:r>
      <w:r w:rsidRPr="00C3167B">
        <w:rPr>
          <w:rFonts w:ascii="Times New Roman" w:eastAsiaTheme="minorHAnsi" w:hAnsi="Times New Roman" w:cs="Times New Roman"/>
          <w:bCs/>
          <w:sz w:val="24"/>
          <w:szCs w:val="24"/>
          <w:lang w:eastAsia="en-US"/>
        </w:rPr>
        <w:t>abordagem qualitativa</w:t>
      </w:r>
      <w:r w:rsidRPr="00C3167B">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color w:val="000000" w:themeColor="text1"/>
          <w:sz w:val="24"/>
          <w:szCs w:val="24"/>
          <w:lang w:eastAsia="en-US"/>
        </w:rPr>
        <w:t xml:space="preserve">de natureza </w:t>
      </w:r>
      <w:r w:rsidRPr="00C3167B">
        <w:rPr>
          <w:rFonts w:ascii="Times New Roman" w:eastAsiaTheme="minorHAnsi" w:hAnsi="Times New Roman" w:cs="Times New Roman"/>
          <w:sz w:val="24"/>
          <w:szCs w:val="24"/>
          <w:lang w:eastAsia="en-US"/>
        </w:rPr>
        <w:t xml:space="preserve">exploratória que, de acordo com Gil (2008), cujo propósito não é a representatividade estatística, mas sim o </w:t>
      </w:r>
      <w:r w:rsidRPr="00C3167B">
        <w:rPr>
          <w:rFonts w:ascii="Times New Roman" w:eastAsiaTheme="minorHAnsi" w:hAnsi="Times New Roman" w:cs="Times New Roman"/>
          <w:bCs/>
          <w:sz w:val="24"/>
          <w:szCs w:val="24"/>
          <w:lang w:eastAsia="en-US"/>
        </w:rPr>
        <w:t xml:space="preserve">aprimoramento da compreensão das dinâmicas sociais e significados </w:t>
      </w:r>
      <w:r w:rsidRPr="00C3167B">
        <w:rPr>
          <w:rFonts w:ascii="Times New Roman" w:eastAsiaTheme="minorHAnsi" w:hAnsi="Times New Roman" w:cs="Times New Roman"/>
          <w:sz w:val="24"/>
          <w:szCs w:val="24"/>
          <w:lang w:eastAsia="en-US"/>
        </w:rPr>
        <w:t>construídos por um determinado grupo social ou organização. Conforme Minayo (1994, p. 31), essa forma de investigação privilegia “o aprofundamento da compreensão de um grupo social, de uma organização”, concentrando-se na análise profunda dos contextos e das experiências vividas.</w:t>
      </w:r>
    </w:p>
    <w:p w14:paraId="5BB2BE9B" w14:textId="2B3F687D"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Inicialmente, fundamenta-se na investigação bibliográfica, que, segundo Silva (2001, p.</w:t>
      </w:r>
      <w:r w:rsidR="00A73B49">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sz w:val="24"/>
          <w:szCs w:val="24"/>
          <w:lang w:eastAsia="en-US"/>
        </w:rPr>
        <w:t>20</w:t>
      </w:r>
      <w:r w:rsidRPr="00C3167B">
        <w:rPr>
          <w:rFonts w:ascii="Times New Roman" w:eastAsiaTheme="minorHAnsi" w:hAnsi="Times New Roman" w:cs="Times New Roman"/>
          <w:color w:val="000000" w:themeColor="text1"/>
          <w:sz w:val="24"/>
          <w:szCs w:val="24"/>
          <w:lang w:eastAsia="en-US"/>
        </w:rPr>
        <w:t xml:space="preserve">), “[...] </w:t>
      </w:r>
      <w:r w:rsidRPr="00C3167B">
        <w:rPr>
          <w:rFonts w:ascii="Times New Roman" w:eastAsiaTheme="minorHAnsi" w:hAnsi="Times New Roman" w:cs="Times New Roman"/>
          <w:sz w:val="24"/>
          <w:szCs w:val="24"/>
          <w:lang w:eastAsia="en-US"/>
        </w:rPr>
        <w:t>objetiva levantar o conhecimento disponível na área, identificando as teorias produzidas, analisando-as e avaliando sua contribuição para compreender ou explicar o problema objeto da investigação</w:t>
      </w:r>
      <w:r w:rsidRPr="00C3167B">
        <w:rPr>
          <w:rFonts w:ascii="Times New Roman" w:eastAsiaTheme="minorHAnsi" w:hAnsi="Times New Roman" w:cs="Times New Roman"/>
          <w:color w:val="000000" w:themeColor="text1"/>
          <w:sz w:val="24"/>
          <w:szCs w:val="24"/>
          <w:lang w:eastAsia="en-US"/>
        </w:rPr>
        <w:t>”.</w:t>
      </w:r>
      <w:r w:rsidRPr="00C3167B">
        <w:rPr>
          <w:rFonts w:ascii="Times New Roman" w:eastAsiaTheme="minorHAnsi" w:hAnsi="Times New Roman" w:cs="Times New Roman"/>
          <w:sz w:val="24"/>
          <w:szCs w:val="24"/>
          <w:lang w:eastAsia="en-US"/>
        </w:rPr>
        <w:t xml:space="preserve"> Complementarmente, recorre-se à pesquisa documental, caracterizada pelo levantamento e análise de documentos como fonte primária de dados. De acordo com o mesmo autor, trata-se de ‘[...] uma valiosa técnica de coleta de dados qualitativos’ (Silva, 2001, p. 21)</w:t>
      </w:r>
    </w:p>
    <w:p w14:paraId="7347295B"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Conforme Gil (2008, pp. 51–52), as pesquisas bibliográficas e documentais compartilham similaridades metodológicas, sobretudo por se valerem de “fontes de papel” como base para coleta de dados. No entanto, diferenciam</w:t>
      </w:r>
      <w:r w:rsidRPr="00C3167B">
        <w:rPr>
          <w:rFonts w:ascii="Times New Roman" w:eastAsiaTheme="minorHAnsi" w:hAnsi="Times New Roman" w:cs="Times New Roman"/>
          <w:sz w:val="24"/>
          <w:szCs w:val="24"/>
          <w:lang w:eastAsia="en-US"/>
        </w:rPr>
        <w:noBreakHyphen/>
        <w:t xml:space="preserve">se fundamentalmente pela natureza dessas fontes. A </w:t>
      </w:r>
      <w:r w:rsidRPr="00C3167B">
        <w:rPr>
          <w:rFonts w:ascii="Times New Roman" w:eastAsiaTheme="minorHAnsi" w:hAnsi="Times New Roman" w:cs="Times New Roman"/>
          <w:bCs/>
          <w:sz w:val="24"/>
          <w:szCs w:val="24"/>
          <w:lang w:eastAsia="en-US"/>
        </w:rPr>
        <w:t>pesquisa bibliográfica</w:t>
      </w:r>
      <w:r w:rsidRPr="00C3167B">
        <w:rPr>
          <w:rFonts w:ascii="Times New Roman" w:eastAsiaTheme="minorHAnsi" w:hAnsi="Times New Roman" w:cs="Times New Roman"/>
          <w:sz w:val="24"/>
          <w:szCs w:val="24"/>
          <w:lang w:eastAsia="en-US"/>
        </w:rPr>
        <w:t xml:space="preserve"> utiliza materiais já sistematizados, livros, artigos científicos e demais produções acadêmicas que</w:t>
      </w:r>
      <w:r w:rsidRPr="00C3167B">
        <w:t xml:space="preserve"> </w:t>
      </w:r>
      <w:r w:rsidRPr="00C3167B">
        <w:rPr>
          <w:rFonts w:ascii="Times New Roman" w:eastAsiaTheme="minorHAnsi" w:hAnsi="Times New Roman" w:cs="Times New Roman"/>
          <w:sz w:val="24"/>
          <w:szCs w:val="24"/>
          <w:lang w:eastAsia="en-US"/>
        </w:rPr>
        <w:t>foram previamente analisados e interpretados. Já a documental inclui registros oficiais de arquivos públicos ou privados, correspondências, relatórios, diários, fotografias, memorandos, boletins e outras formas de documentação rica e inédita.</w:t>
      </w:r>
    </w:p>
    <w:p w14:paraId="0C0A7B3A" w14:textId="3A985814"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No que se refere à inclusão de alunos com deficiência na Educação de Jovens e Adultos (EJA), a investigação contemplou a análise teórico-bibliográfica</w:t>
      </w:r>
      <w:r w:rsidRPr="00C3167B">
        <w:t xml:space="preserve"> </w:t>
      </w:r>
      <w:r w:rsidRPr="00C3167B">
        <w:rPr>
          <w:rFonts w:ascii="Times New Roman" w:eastAsiaTheme="minorHAnsi" w:hAnsi="Times New Roman" w:cs="Times New Roman"/>
          <w:sz w:val="24"/>
          <w:szCs w:val="24"/>
          <w:lang w:eastAsia="en-US"/>
        </w:rPr>
        <w:t xml:space="preserve">e a realização presencialmente de </w:t>
      </w:r>
      <w:r w:rsidRPr="00C3167B">
        <w:rPr>
          <w:rFonts w:ascii="Times New Roman" w:eastAsiaTheme="minorHAnsi" w:hAnsi="Times New Roman" w:cs="Times New Roman"/>
          <w:bCs/>
          <w:sz w:val="24"/>
          <w:szCs w:val="24"/>
          <w:lang w:eastAsia="en-US"/>
        </w:rPr>
        <w:t>entrevistas semiestruturadas</w:t>
      </w:r>
      <w:r w:rsidRPr="00C3167B">
        <w:rPr>
          <w:rFonts w:ascii="Times New Roman" w:eastAsiaTheme="minorHAnsi" w:hAnsi="Times New Roman" w:cs="Times New Roman"/>
          <w:sz w:val="24"/>
          <w:szCs w:val="24"/>
          <w:lang w:eastAsia="en-US"/>
        </w:rPr>
        <w:t xml:space="preserve"> ao longo do processo de pesquisa, coletando informações por meio do levantamento de autores e publicações relevantes, como livros, revistas científicas e artigos disponíveis tanto em formato impresso quanto digital</w:t>
      </w:r>
      <w:r w:rsidR="00182E09">
        <w:rPr>
          <w:rFonts w:ascii="Times New Roman" w:eastAsiaTheme="minorHAnsi" w:hAnsi="Times New Roman" w:cs="Times New Roman"/>
          <w:sz w:val="24"/>
          <w:szCs w:val="24"/>
          <w:lang w:eastAsia="en-US"/>
        </w:rPr>
        <w:t>,</w:t>
      </w:r>
      <w:r w:rsidRPr="00C3167B">
        <w:rPr>
          <w:rFonts w:ascii="Times New Roman" w:eastAsiaTheme="minorHAnsi" w:hAnsi="Times New Roman" w:cs="Times New Roman"/>
          <w:sz w:val="24"/>
          <w:szCs w:val="24"/>
          <w:lang w:eastAsia="en-US"/>
        </w:rPr>
        <w:t xml:space="preserve"> e coleta de dados, baseando-se em um roteiro com perguntas abertas, que permitem emergir novas questões a serem exploradas conforme a interlocução com o entrevistado.</w:t>
      </w:r>
    </w:p>
    <w:p w14:paraId="09261A98"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As entrevistas foram gravadas (mediante consentimento) e transcritas na íntegra e submetidas à análise exploratória para discussão dos dados, identificação de padrões temáticos e interpretação de significados centrais da narrativa dos participantes.</w:t>
      </w:r>
    </w:p>
    <w:p w14:paraId="15D6E761" w14:textId="3AF6C98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As fontes consultadas incluíram bases de dados reconhecidas pela credibilidade acadêmica, como a Scientific Electronic Library Online (SciELO), a Biblioteca Digital de Teses e Dissertações (BDTD), que reúne uma ampla produção nacional</w:t>
      </w:r>
      <w:r w:rsidR="00182E09">
        <w:rPr>
          <w:rFonts w:ascii="Times New Roman" w:eastAsiaTheme="minorHAnsi" w:hAnsi="Times New Roman" w:cs="Times New Roman"/>
          <w:sz w:val="24"/>
          <w:szCs w:val="24"/>
          <w:lang w:eastAsia="en-US"/>
        </w:rPr>
        <w:t>. Além disso,</w:t>
      </w:r>
      <w:r w:rsidRPr="00C3167B">
        <w:rPr>
          <w:rFonts w:ascii="Times New Roman" w:eastAsiaTheme="minorHAnsi" w:hAnsi="Times New Roman" w:cs="Times New Roman"/>
          <w:sz w:val="24"/>
          <w:szCs w:val="24"/>
          <w:lang w:eastAsia="en-US"/>
        </w:rPr>
        <w:t xml:space="preserve"> a Plataforma de Teses e Dissertações da CAPES</w:t>
      </w:r>
      <w:r w:rsidR="00182E09">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sz w:val="24"/>
          <w:szCs w:val="24"/>
          <w:lang w:eastAsia="en-US"/>
        </w:rPr>
        <w:t>que abordam diretamente a temática investigada.</w:t>
      </w:r>
    </w:p>
    <w:p w14:paraId="70772384"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A seleção, análise e descrição dos documentos seguirão os princípios metodológicos da análise exploratória a partir da pesquisa de campo, considerando os dados coletados na entrevista e na pesquisa documental, assim como em referenciais que tratem do tema em bancos específicos. </w:t>
      </w:r>
    </w:p>
    <w:p w14:paraId="259A7066" w14:textId="75387B2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Assim, o critério de seleção documental foi orientado pelo objeto de estudo e pelos objetivos da pesquisa</w:t>
      </w:r>
      <w:r w:rsidR="00182E09">
        <w:rPr>
          <w:rFonts w:ascii="Times New Roman" w:eastAsiaTheme="minorHAnsi" w:hAnsi="Times New Roman" w:cs="Times New Roman"/>
          <w:sz w:val="24"/>
          <w:szCs w:val="24"/>
          <w:lang w:eastAsia="en-US"/>
        </w:rPr>
        <w:t>. Ele priorizou</w:t>
      </w:r>
      <w:r w:rsidRPr="00C3167B">
        <w:rPr>
          <w:rFonts w:ascii="Times New Roman" w:eastAsiaTheme="minorHAnsi" w:hAnsi="Times New Roman" w:cs="Times New Roman"/>
          <w:sz w:val="24"/>
          <w:szCs w:val="24"/>
          <w:lang w:eastAsia="en-US"/>
        </w:rPr>
        <w:t xml:space="preserve"> materiais diretamente relacionados às políticas de educação inclusiva para pessoas com deficiência, especialmente na Educação de Jovens e Adultos (EJA)</w:t>
      </w:r>
      <w:r w:rsidR="00182E09">
        <w:rPr>
          <w:rFonts w:ascii="Times New Roman" w:eastAsiaTheme="minorHAnsi" w:hAnsi="Times New Roman" w:cs="Times New Roman"/>
          <w:sz w:val="24"/>
          <w:szCs w:val="24"/>
          <w:lang w:eastAsia="en-US"/>
        </w:rPr>
        <w:t>.</w:t>
      </w:r>
      <w:r w:rsidRPr="00C3167B">
        <w:rPr>
          <w:rFonts w:ascii="Times New Roman" w:eastAsiaTheme="minorHAnsi" w:hAnsi="Times New Roman" w:cs="Times New Roman"/>
          <w:sz w:val="24"/>
          <w:szCs w:val="24"/>
          <w:lang w:eastAsia="en-US"/>
        </w:rPr>
        <w:t xml:space="preserve"> a partir da perspectiva da formação de professores. Foram considerados documentos oficiais como leis, resoluções, atos normativos, documentos organizacionais da escola provenientes da SEE/MG e das </w:t>
      </w:r>
      <w:r w:rsidR="00182E09">
        <w:rPr>
          <w:rFonts w:ascii="Times New Roman" w:eastAsiaTheme="minorHAnsi" w:hAnsi="Times New Roman" w:cs="Times New Roman"/>
          <w:sz w:val="24"/>
          <w:szCs w:val="24"/>
          <w:lang w:eastAsia="en-US"/>
        </w:rPr>
        <w:t>diretrizes</w:t>
      </w:r>
      <w:r w:rsidRPr="00C3167B">
        <w:rPr>
          <w:rFonts w:ascii="Times New Roman" w:eastAsiaTheme="minorHAnsi" w:hAnsi="Times New Roman" w:cs="Times New Roman"/>
          <w:sz w:val="24"/>
          <w:szCs w:val="24"/>
          <w:lang w:eastAsia="en-US"/>
        </w:rPr>
        <w:t xml:space="preserve"> nacionais. </w:t>
      </w:r>
    </w:p>
    <w:p w14:paraId="30D6ACD5" w14:textId="522F17EB"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Além disso, foram utilizadas fontes estatísticas de órgãos reconhecidos, como o Instituto Brasileiro de Geografia e Estatística (IBGE), o Instituto Nacional de Estudos e Pesquisas Educacionais Anísio Teixeira (INEP) e a Secretaria de Estado de Educação de Minas Gerais (SEE/MG), entre outros.</w:t>
      </w:r>
    </w:p>
    <w:p w14:paraId="36B12E90" w14:textId="77777777" w:rsidR="00C3167B" w:rsidRPr="00C3167B" w:rsidRDefault="00C3167B" w:rsidP="00C3167B">
      <w:pPr>
        <w:spacing w:after="0" w:line="360" w:lineRule="auto"/>
        <w:ind w:firstLine="708"/>
        <w:jc w:val="both"/>
        <w:rPr>
          <w:rFonts w:ascii="Times New Roman" w:eastAsiaTheme="minorHAnsi" w:hAnsi="Times New Roman" w:cs="Times New Roman"/>
          <w:b/>
          <w:sz w:val="24"/>
          <w:szCs w:val="24"/>
          <w:lang w:eastAsia="en-US"/>
        </w:rPr>
      </w:pPr>
    </w:p>
    <w:p w14:paraId="46541338" w14:textId="77777777" w:rsidR="00C3167B" w:rsidRPr="00C3167B" w:rsidRDefault="00C3167B" w:rsidP="00A73B49">
      <w:pPr>
        <w:spacing w:after="0" w:line="360" w:lineRule="auto"/>
        <w:ind w:firstLine="708"/>
        <w:jc w:val="both"/>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b/>
          <w:sz w:val="24"/>
          <w:szCs w:val="24"/>
          <w:lang w:eastAsia="en-US"/>
        </w:rPr>
        <w:t>4.1 Instrumentos metodológicos da pesquisa</w:t>
      </w:r>
    </w:p>
    <w:p w14:paraId="22721B12" w14:textId="77777777" w:rsidR="00C3167B" w:rsidRPr="00C3167B" w:rsidRDefault="00C3167B" w:rsidP="00C3167B">
      <w:pPr>
        <w:spacing w:after="0" w:line="360" w:lineRule="auto"/>
        <w:ind w:firstLine="708"/>
        <w:jc w:val="both"/>
        <w:rPr>
          <w:rFonts w:ascii="Times New Roman" w:eastAsiaTheme="minorHAnsi" w:hAnsi="Times New Roman" w:cs="Times New Roman"/>
          <w:b/>
          <w:sz w:val="24"/>
          <w:szCs w:val="24"/>
          <w:lang w:eastAsia="en-US"/>
        </w:rPr>
      </w:pPr>
    </w:p>
    <w:p w14:paraId="0E853F35" w14:textId="10787724"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Este tópico tem por objetivo apresentar os instrumentos metodológicos da pesquisa compost</w:t>
      </w:r>
      <w:r w:rsidR="00B4632F">
        <w:rPr>
          <w:rFonts w:ascii="Times New Roman" w:eastAsiaTheme="minorHAnsi" w:hAnsi="Times New Roman" w:cs="Times New Roman"/>
          <w:sz w:val="24"/>
          <w:szCs w:val="24"/>
          <w:lang w:eastAsia="en-US"/>
        </w:rPr>
        <w:t>a</w:t>
      </w:r>
      <w:r w:rsidRPr="00C3167B">
        <w:rPr>
          <w:rFonts w:ascii="Times New Roman" w:eastAsiaTheme="minorHAnsi" w:hAnsi="Times New Roman" w:cs="Times New Roman"/>
          <w:sz w:val="24"/>
          <w:szCs w:val="24"/>
          <w:lang w:eastAsia="en-US"/>
        </w:rPr>
        <w:t xml:space="preserve"> por questionário</w:t>
      </w:r>
      <w:r>
        <w:rPr>
          <w:rFonts w:ascii="Times New Roman" w:hAnsi="Times New Roman" w:cs="Times New Roman"/>
        </w:rPr>
        <w:t xml:space="preserve">, </w:t>
      </w:r>
      <w:r w:rsidRPr="00C3167B">
        <w:rPr>
          <w:rFonts w:ascii="Times New Roman" w:hAnsi="Times New Roman" w:cs="Times New Roman"/>
          <w:sz w:val="24"/>
          <w:szCs w:val="24"/>
        </w:rPr>
        <w:t>com</w:t>
      </w:r>
      <w:r>
        <w:rPr>
          <w:rFonts w:ascii="Times New Roman" w:hAnsi="Times New Roman" w:cs="Times New Roman"/>
        </w:rPr>
        <w:t xml:space="preserve"> </w:t>
      </w:r>
      <w:r w:rsidRPr="00C3167B">
        <w:rPr>
          <w:rFonts w:ascii="Times New Roman" w:eastAsiaTheme="minorHAnsi" w:hAnsi="Times New Roman" w:cs="Times New Roman"/>
          <w:sz w:val="24"/>
          <w:szCs w:val="24"/>
          <w:lang w:eastAsia="en-US"/>
        </w:rPr>
        <w:t xml:space="preserve">questões abertas </w:t>
      </w:r>
      <w:r>
        <w:rPr>
          <w:rFonts w:ascii="Times New Roman" w:eastAsiaTheme="minorHAnsi" w:hAnsi="Times New Roman" w:cs="Times New Roman"/>
          <w:sz w:val="24"/>
          <w:szCs w:val="24"/>
          <w:lang w:eastAsia="en-US"/>
        </w:rPr>
        <w:t xml:space="preserve">que foram </w:t>
      </w:r>
      <w:r w:rsidRPr="00C3167B">
        <w:rPr>
          <w:rFonts w:ascii="Times New Roman" w:eastAsiaTheme="minorHAnsi" w:hAnsi="Times New Roman" w:cs="Times New Roman"/>
          <w:sz w:val="24"/>
          <w:szCs w:val="24"/>
          <w:lang w:eastAsia="en-US"/>
        </w:rPr>
        <w:t>utilizadas durante a entrevista presencial com os sujeitos da pesquisa, organizadas em eixos relacionados à formação docente, à prática pedagógica e à educação inclusiva na EJA.</w:t>
      </w:r>
    </w:p>
    <w:p w14:paraId="28D69A8A" w14:textId="48397B20" w:rsidR="00DC3F51" w:rsidRDefault="00C3167B" w:rsidP="00C3167B">
      <w:pPr>
        <w:spacing w:after="0" w:line="36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O </w:t>
      </w:r>
      <w:r w:rsidRPr="00C3167B">
        <w:rPr>
          <w:rFonts w:ascii="Times New Roman" w:eastAsiaTheme="minorHAnsi" w:hAnsi="Times New Roman" w:cs="Times New Roman"/>
          <w:sz w:val="24"/>
          <w:szCs w:val="24"/>
          <w:lang w:eastAsia="en-US"/>
        </w:rPr>
        <w:t>roteiro de entrevista</w:t>
      </w:r>
      <w:r>
        <w:rPr>
          <w:rFonts w:ascii="Times New Roman" w:eastAsiaTheme="minorHAnsi" w:hAnsi="Times New Roman" w:cs="Times New Roman"/>
          <w:sz w:val="24"/>
          <w:szCs w:val="24"/>
          <w:lang w:eastAsia="en-US"/>
        </w:rPr>
        <w:t xml:space="preserve"> elaborado foi</w:t>
      </w:r>
      <w:r w:rsidRPr="00C3167B">
        <w:rPr>
          <w:rFonts w:ascii="Times New Roman" w:eastAsiaTheme="minorHAnsi" w:hAnsi="Times New Roman" w:cs="Times New Roman"/>
          <w:sz w:val="24"/>
          <w:szCs w:val="24"/>
          <w:lang w:eastAsia="en-US"/>
        </w:rPr>
        <w:t xml:space="preserve"> aplicado presencialmente a 13 sujeitos. O contato com os gestores das instituições educativas e com os participantes ocorreu com antecedência</w:t>
      </w:r>
      <w:r w:rsidR="00343B93">
        <w:rPr>
          <w:rFonts w:ascii="Times New Roman" w:eastAsiaTheme="minorHAnsi" w:hAnsi="Times New Roman" w:cs="Times New Roman"/>
          <w:sz w:val="24"/>
          <w:szCs w:val="24"/>
          <w:lang w:eastAsia="en-US"/>
        </w:rPr>
        <w:t>. Isso</w:t>
      </w:r>
      <w:r w:rsidRPr="00C3167B">
        <w:rPr>
          <w:rFonts w:ascii="Times New Roman" w:eastAsiaTheme="minorHAnsi" w:hAnsi="Times New Roman" w:cs="Times New Roman"/>
          <w:sz w:val="24"/>
          <w:szCs w:val="24"/>
          <w:lang w:eastAsia="en-US"/>
        </w:rPr>
        <w:t xml:space="preserve"> possibilito</w:t>
      </w:r>
      <w:r w:rsidR="00343B93">
        <w:rPr>
          <w:rFonts w:ascii="Times New Roman" w:eastAsiaTheme="minorHAnsi" w:hAnsi="Times New Roman" w:cs="Times New Roman"/>
          <w:sz w:val="24"/>
          <w:szCs w:val="24"/>
          <w:lang w:eastAsia="en-US"/>
        </w:rPr>
        <w:t>u</w:t>
      </w:r>
      <w:r w:rsidRPr="00C3167B">
        <w:rPr>
          <w:rFonts w:ascii="Times New Roman" w:eastAsiaTheme="minorHAnsi" w:hAnsi="Times New Roman" w:cs="Times New Roman"/>
          <w:sz w:val="24"/>
          <w:szCs w:val="24"/>
          <w:lang w:eastAsia="en-US"/>
        </w:rPr>
        <w:t xml:space="preserve"> a escolha do local de realização da pesquisa e a manifestação de interesse em participar</w:t>
      </w:r>
      <w:r w:rsidR="00343B93">
        <w:rPr>
          <w:rFonts w:ascii="Times New Roman" w:eastAsiaTheme="minorHAnsi" w:hAnsi="Times New Roman" w:cs="Times New Roman"/>
          <w:sz w:val="24"/>
          <w:szCs w:val="24"/>
          <w:lang w:eastAsia="en-US"/>
        </w:rPr>
        <w:t>. C</w:t>
      </w:r>
      <w:r w:rsidRPr="00C3167B">
        <w:rPr>
          <w:rFonts w:ascii="Times New Roman" w:eastAsiaTheme="minorHAnsi" w:hAnsi="Times New Roman" w:cs="Times New Roman"/>
          <w:sz w:val="24"/>
          <w:szCs w:val="24"/>
          <w:lang w:eastAsia="en-US"/>
        </w:rPr>
        <w:t>onsiderando que a seleção dos sujeitos se deu por conveniência, mediante disponibilidade para a participação.</w:t>
      </w:r>
      <w:r w:rsidR="00DC3F51">
        <w:rPr>
          <w:rFonts w:ascii="Times New Roman" w:eastAsiaTheme="minorHAnsi" w:hAnsi="Times New Roman" w:cs="Times New Roman"/>
          <w:sz w:val="24"/>
          <w:szCs w:val="24"/>
          <w:lang w:eastAsia="en-US"/>
        </w:rPr>
        <w:t xml:space="preserve"> Este tipo de seleção,</w:t>
      </w:r>
      <w:r w:rsidR="00DC3F51" w:rsidRPr="00DC3F51">
        <w:rPr>
          <w:rFonts w:ascii="Times New Roman" w:eastAsiaTheme="minorHAnsi" w:hAnsi="Times New Roman" w:cs="Times New Roman"/>
          <w:sz w:val="24"/>
          <w:szCs w:val="24"/>
          <w:lang w:eastAsia="en-US"/>
        </w:rPr>
        <w:t xml:space="preserve"> </w:t>
      </w:r>
      <w:r w:rsidR="00DC3F51">
        <w:rPr>
          <w:rFonts w:ascii="Times New Roman" w:eastAsiaTheme="minorHAnsi" w:hAnsi="Times New Roman" w:cs="Times New Roman"/>
          <w:sz w:val="24"/>
          <w:szCs w:val="24"/>
          <w:lang w:eastAsia="en-US"/>
        </w:rPr>
        <w:t>proporciona maior</w:t>
      </w:r>
      <w:r w:rsidR="00DC3F51" w:rsidRPr="00DC3F51">
        <w:rPr>
          <w:rFonts w:ascii="Times New Roman" w:eastAsiaTheme="minorHAnsi" w:hAnsi="Times New Roman" w:cs="Times New Roman"/>
          <w:sz w:val="24"/>
          <w:szCs w:val="24"/>
          <w:lang w:eastAsia="en-US"/>
        </w:rPr>
        <w:t xml:space="preserve"> facilidade de acesso e</w:t>
      </w:r>
      <w:r w:rsidR="00343B93">
        <w:rPr>
          <w:rFonts w:ascii="Times New Roman" w:eastAsiaTheme="minorHAnsi" w:hAnsi="Times New Roman" w:cs="Times New Roman"/>
          <w:sz w:val="24"/>
          <w:szCs w:val="24"/>
          <w:lang w:eastAsia="en-US"/>
        </w:rPr>
        <w:t xml:space="preserve"> </w:t>
      </w:r>
      <w:r w:rsidR="00DC3F51" w:rsidRPr="00DC3F51">
        <w:rPr>
          <w:rFonts w:ascii="Times New Roman" w:eastAsiaTheme="minorHAnsi" w:hAnsi="Times New Roman" w:cs="Times New Roman"/>
          <w:sz w:val="24"/>
          <w:szCs w:val="24"/>
          <w:lang w:eastAsia="en-US"/>
        </w:rPr>
        <w:t xml:space="preserve">disponibilidade para participar do estudo. Segundo Gil (2008), esse tipo de amostragem é bastante comum em estudos qualitativos e exploratórios, cujo foco principal é a compreensão detalhada da realidade em questão, em vez de sua representatividade estatística. </w:t>
      </w:r>
    </w:p>
    <w:p w14:paraId="4BF36225"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Para tanto, foi solicitada autorização prévia das instituições, bem como o consentimento dos participantes para integrar o estudo. Participaram das entrevistas estudantes da Educação de Jovens e Adultos (EJA), professores que atuam nessa modalidade e gestores escolares de instituições que ofertam a EJA no ensino médio.</w:t>
      </w:r>
    </w:p>
    <w:p w14:paraId="53090041" w14:textId="77777777" w:rsidR="00C3167B" w:rsidRPr="00C3167B" w:rsidRDefault="00DC3F51" w:rsidP="00C3167B">
      <w:pPr>
        <w:spacing w:after="0" w:line="36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Neste sentido, foi realizada uma</w:t>
      </w:r>
      <w:r w:rsidR="00C3167B" w:rsidRPr="00C3167B">
        <w:rPr>
          <w:rFonts w:ascii="Times New Roman" w:eastAsiaTheme="minorHAnsi" w:hAnsi="Times New Roman" w:cs="Times New Roman"/>
          <w:sz w:val="24"/>
          <w:szCs w:val="24"/>
          <w:lang w:eastAsia="en-US"/>
        </w:rPr>
        <w:t xml:space="preserve"> entrevista semiestruturada</w:t>
      </w:r>
      <w:r>
        <w:rPr>
          <w:rFonts w:ascii="Times New Roman" w:eastAsiaTheme="minorHAnsi" w:hAnsi="Times New Roman" w:cs="Times New Roman"/>
          <w:sz w:val="24"/>
          <w:szCs w:val="24"/>
          <w:lang w:eastAsia="en-US"/>
        </w:rPr>
        <w:t>, sendo</w:t>
      </w:r>
      <w:r w:rsidR="00C3167B" w:rsidRPr="00C3167B">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w:t>
      </w:r>
      <w:r w:rsidR="00C3167B" w:rsidRPr="00C3167B">
        <w:rPr>
          <w:rFonts w:ascii="Times New Roman" w:eastAsiaTheme="minorHAnsi" w:hAnsi="Times New Roman" w:cs="Times New Roman"/>
          <w:sz w:val="24"/>
          <w:szCs w:val="24"/>
          <w:lang w:eastAsia="en-US"/>
        </w:rPr>
        <w:t>aquela que parte de certos questionamentos básicos, apoiados em teorias e hipóteses, que interessam à pesquisa e que, em seguida, oferecem amplo campo de interrogativas, fruto de novas hipóteses que vão surgindo à medida que se recebem as respostas do entrevistado</w:t>
      </w:r>
      <w:r>
        <w:rPr>
          <w:rFonts w:ascii="Times New Roman" w:eastAsiaTheme="minorHAnsi" w:hAnsi="Times New Roman" w:cs="Times New Roman"/>
          <w:sz w:val="24"/>
          <w:szCs w:val="24"/>
          <w:lang w:eastAsia="en-US"/>
        </w:rPr>
        <w:t>”</w:t>
      </w:r>
      <w:r w:rsidR="00C3167B" w:rsidRPr="00C3167B">
        <w:rPr>
          <w:rFonts w:ascii="Times New Roman" w:eastAsiaTheme="minorHAnsi" w:hAnsi="Times New Roman" w:cs="Times New Roman"/>
          <w:sz w:val="24"/>
          <w:szCs w:val="24"/>
          <w:lang w:eastAsia="en-US"/>
        </w:rPr>
        <w:t xml:space="preserve"> (Martins; Bógus, p. 50).</w:t>
      </w:r>
    </w:p>
    <w:p w14:paraId="1B5B9D26"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Para conduzir as entrevistas, empregou-se um gravador de voz para registrar as declarações dos participantes, com autorização prévia. Em seguida, os registros foram transcritos na íntegra, formando o corpus de análise e apoiando a discussão dos resultados ao longo do capítulo analítico.</w:t>
      </w:r>
    </w:p>
    <w:p w14:paraId="24A884FC" w14:textId="77FEF605"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Os </w:t>
      </w:r>
      <w:r w:rsidR="00DC3F51">
        <w:rPr>
          <w:rFonts w:ascii="Times New Roman" w:eastAsiaTheme="minorHAnsi" w:hAnsi="Times New Roman" w:cs="Times New Roman"/>
          <w:sz w:val="24"/>
          <w:szCs w:val="24"/>
          <w:lang w:eastAsia="en-US"/>
        </w:rPr>
        <w:t xml:space="preserve">questionários </w:t>
      </w:r>
      <w:r w:rsidRPr="00C3167B">
        <w:rPr>
          <w:rFonts w:ascii="Times New Roman" w:eastAsiaTheme="minorHAnsi" w:hAnsi="Times New Roman" w:cs="Times New Roman"/>
          <w:sz w:val="24"/>
          <w:szCs w:val="24"/>
          <w:lang w:eastAsia="en-US"/>
        </w:rPr>
        <w:t>das entrevistas semiestruturadas foram utilizad</w:t>
      </w:r>
      <w:r w:rsidR="00343B93">
        <w:rPr>
          <w:rFonts w:ascii="Times New Roman" w:eastAsiaTheme="minorHAnsi" w:hAnsi="Times New Roman" w:cs="Times New Roman"/>
          <w:sz w:val="24"/>
          <w:szCs w:val="24"/>
          <w:lang w:eastAsia="en-US"/>
        </w:rPr>
        <w:t>o</w:t>
      </w:r>
      <w:r w:rsidRPr="00C3167B">
        <w:rPr>
          <w:rFonts w:ascii="Times New Roman" w:eastAsiaTheme="minorHAnsi" w:hAnsi="Times New Roman" w:cs="Times New Roman"/>
          <w:sz w:val="24"/>
          <w:szCs w:val="24"/>
          <w:lang w:eastAsia="en-US"/>
        </w:rPr>
        <w:t xml:space="preserve">s com o objetivo de analisar a realidade escolar, envolvendo gestores, professores e estudantes da modalidade EJA nas escolas estaduais de ensino médio do Baixo Jequitinhonha (MG). </w:t>
      </w:r>
    </w:p>
    <w:p w14:paraId="70028AA4"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Nesse contexto, o levantamento de dados na microrregião foi realizado por meio de fontes oficiais, como o Instituto Brasileiro de Geografia e Estatística (IBGE), a Superintendência Regional de Ensino (SRE) de Almenara e ainda o painel digital de dados da SEE/MG (Secretaria de Estado da Educação de Minas Gerais). </w:t>
      </w:r>
    </w:p>
    <w:p w14:paraId="2C8DA047" w14:textId="1B0F6454"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A partir das fontes consultadas, buscou-se identificar o número de jovens e adultos matriculados no Ensino Médio, </w:t>
      </w:r>
      <w:r w:rsidR="00343B93">
        <w:rPr>
          <w:rFonts w:ascii="Times New Roman" w:eastAsiaTheme="minorHAnsi" w:hAnsi="Times New Roman" w:cs="Times New Roman"/>
          <w:sz w:val="24"/>
          <w:szCs w:val="24"/>
          <w:lang w:eastAsia="en-US"/>
        </w:rPr>
        <w:t xml:space="preserve">distinguindo </w:t>
      </w:r>
      <w:r w:rsidRPr="00C3167B">
        <w:rPr>
          <w:rFonts w:ascii="Times New Roman" w:eastAsiaTheme="minorHAnsi" w:hAnsi="Times New Roman" w:cs="Times New Roman"/>
          <w:sz w:val="24"/>
          <w:szCs w:val="24"/>
          <w:lang w:eastAsia="en-US"/>
        </w:rPr>
        <w:t>os que possuem deficiência, ou aqueles que não foram laudados, mas</w:t>
      </w:r>
      <w:r w:rsidR="00343B93">
        <w:rPr>
          <w:rFonts w:ascii="Times New Roman" w:eastAsiaTheme="minorHAnsi" w:hAnsi="Times New Roman" w:cs="Times New Roman"/>
          <w:sz w:val="24"/>
          <w:szCs w:val="24"/>
          <w:lang w:eastAsia="en-US"/>
        </w:rPr>
        <w:t xml:space="preserve"> têm</w:t>
      </w:r>
      <w:r w:rsidRPr="00C3167B">
        <w:rPr>
          <w:rFonts w:ascii="Times New Roman" w:eastAsiaTheme="minorHAnsi" w:hAnsi="Times New Roman" w:cs="Times New Roman"/>
          <w:sz w:val="24"/>
          <w:szCs w:val="24"/>
          <w:lang w:eastAsia="en-US"/>
        </w:rPr>
        <w:t xml:space="preserve"> algum tipo de deficiência a partir da perspectiva do olhar e compreensão do professor em sua realidade escolar. </w:t>
      </w:r>
    </w:p>
    <w:p w14:paraId="28202120" w14:textId="73A3A070" w:rsidR="00343B93" w:rsidRDefault="00343B93" w:rsidP="00C3167B">
      <w:pPr>
        <w:spacing w:after="0" w:line="360" w:lineRule="auto"/>
        <w:ind w:firstLine="708"/>
        <w:jc w:val="both"/>
        <w:rPr>
          <w:rFonts w:ascii="Times New Roman" w:eastAsiaTheme="minorHAnsi" w:hAnsi="Times New Roman" w:cs="Times New Roman"/>
          <w:sz w:val="24"/>
          <w:szCs w:val="24"/>
          <w:lang w:eastAsia="en-US"/>
        </w:rPr>
      </w:pPr>
      <w:r w:rsidRPr="00343B93">
        <w:rPr>
          <w:rFonts w:ascii="Times New Roman" w:eastAsiaTheme="minorHAnsi" w:hAnsi="Times New Roman" w:cs="Times New Roman"/>
          <w:sz w:val="24"/>
          <w:szCs w:val="24"/>
          <w:lang w:eastAsia="en-US"/>
        </w:rPr>
        <w:t>Nesse sentido, identificaremos o número de docentes que trabalham com esse público, suas formações e as condições em que a educação inclusiva se concretiza na prática da EJA Médio na Rede Estadual de Ensino de Minas Gerais, especificamente no território do Baixo Jequitinhonha, nas escolas investigadas</w:t>
      </w:r>
      <w:r>
        <w:rPr>
          <w:rFonts w:ascii="Times New Roman" w:eastAsiaTheme="minorHAnsi" w:hAnsi="Times New Roman" w:cs="Times New Roman"/>
          <w:sz w:val="24"/>
          <w:szCs w:val="24"/>
          <w:lang w:eastAsia="en-US"/>
        </w:rPr>
        <w:t>.</w:t>
      </w:r>
    </w:p>
    <w:p w14:paraId="57943849" w14:textId="3D956A69" w:rsidR="00C3167B" w:rsidRPr="00C3167B" w:rsidRDefault="00DC3F51" w:rsidP="00C3167B">
      <w:pPr>
        <w:spacing w:after="0" w:line="360" w:lineRule="auto"/>
        <w:ind w:firstLine="708"/>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Este</w:t>
      </w:r>
      <w:r w:rsidR="00C3167B" w:rsidRPr="00C3167B">
        <w:rPr>
          <w:rFonts w:ascii="Times New Roman" w:eastAsiaTheme="minorHAnsi" w:hAnsi="Times New Roman" w:cs="Times New Roman"/>
          <w:sz w:val="24"/>
          <w:szCs w:val="24"/>
          <w:lang w:eastAsia="en-US"/>
        </w:rPr>
        <w:t xml:space="preserve"> procedimento de coleta de dados ocorreu em duas etapas, sendo a primeira por meio da realização da análise documental, a segunda constituída pela realização de entrevistas semiestruturadas de maneira presencial, incluindo gestores, professores e estudantes da EJA Ensino Médio.</w:t>
      </w:r>
    </w:p>
    <w:p w14:paraId="6C401E4F"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Na primeira etapa da coleta de dados, a análise documental levou em consideração os principais documentos escolares, como o Projeto Político Pedagógico e o Regimento Escolar, em articulação com o setor administrativo e pedagógico de cada instituição participante, para verificação de dados e normativas legais que regem as escolas mineiras, com o propósito de observar a realidade escolar e suas especificidades. Essa etapa teve como objetivo identificar informações relevantes sobre a organização pedagógica, administrativa da instituição, além de observar os dados relativos a matrícula de estudantes, dados dos professores e registros relacionados à instituição no Ensino Médio Regular da EJA.</w:t>
      </w:r>
    </w:p>
    <w:p w14:paraId="51D0E27E" w14:textId="2DB7D92A" w:rsidR="00A26BA0"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Foi considerado como critério a disponibilidade de horários e locais para realização da entrevista, escolhidos e definidos por cada participante, mediante contato prévio pelo pesquisador. O procedimento contou com a participação dos gestores, professores e estudantes das escolas de Ensino Médio da EJA, localizadas na microrregião pesquisada, de maneira individualizada. </w:t>
      </w:r>
    </w:p>
    <w:p w14:paraId="0112FB73" w14:textId="77777777" w:rsidR="00A26BA0" w:rsidRDefault="00A26BA0" w:rsidP="00C3167B">
      <w:pPr>
        <w:spacing w:after="0" w:line="360" w:lineRule="auto"/>
        <w:ind w:firstLine="708"/>
        <w:jc w:val="both"/>
        <w:rPr>
          <w:rFonts w:ascii="Times New Roman" w:eastAsiaTheme="minorHAnsi" w:hAnsi="Times New Roman" w:cs="Times New Roman"/>
          <w:b/>
          <w:sz w:val="24"/>
          <w:szCs w:val="24"/>
          <w:lang w:eastAsia="en-US"/>
        </w:rPr>
      </w:pPr>
    </w:p>
    <w:p w14:paraId="7E00DC85" w14:textId="2F28F878" w:rsidR="00C3167B" w:rsidRPr="00C3167B" w:rsidRDefault="00C3167B" w:rsidP="00C3167B">
      <w:pPr>
        <w:spacing w:after="0" w:line="360" w:lineRule="auto"/>
        <w:ind w:firstLine="708"/>
        <w:jc w:val="both"/>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b/>
          <w:sz w:val="24"/>
          <w:szCs w:val="24"/>
          <w:lang w:eastAsia="en-US"/>
        </w:rPr>
        <w:t>4.</w:t>
      </w:r>
      <w:r w:rsidR="004B6B1B">
        <w:rPr>
          <w:rFonts w:ascii="Times New Roman" w:eastAsiaTheme="minorHAnsi" w:hAnsi="Times New Roman" w:cs="Times New Roman"/>
          <w:b/>
          <w:sz w:val="24"/>
          <w:szCs w:val="24"/>
          <w:lang w:eastAsia="en-US"/>
        </w:rPr>
        <w:t>2</w:t>
      </w:r>
      <w:r w:rsidRPr="00C3167B">
        <w:rPr>
          <w:rFonts w:ascii="Times New Roman" w:eastAsiaTheme="minorHAnsi" w:hAnsi="Times New Roman" w:cs="Times New Roman"/>
          <w:b/>
          <w:sz w:val="24"/>
          <w:szCs w:val="24"/>
          <w:lang w:eastAsia="en-US"/>
        </w:rPr>
        <w:t xml:space="preserve"> Caracterização da Região Estudada</w:t>
      </w:r>
    </w:p>
    <w:p w14:paraId="0D33A146" w14:textId="77777777" w:rsidR="00C3167B" w:rsidRPr="00C3167B" w:rsidRDefault="00C3167B" w:rsidP="00C3167B">
      <w:pPr>
        <w:spacing w:after="0" w:line="360" w:lineRule="auto"/>
        <w:ind w:firstLine="708"/>
        <w:jc w:val="both"/>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sz w:val="24"/>
          <w:szCs w:val="24"/>
          <w:lang w:eastAsia="en-US"/>
        </w:rPr>
        <w:t>O Estado de Minas Gerais é formado por várias mesorregiões que integram o seu território, assim subdividido, conforme demonstrado no mapa.</w:t>
      </w:r>
    </w:p>
    <w:p w14:paraId="06F9D18A" w14:textId="77777777" w:rsidR="00A26BA0" w:rsidRDefault="00A26BA0" w:rsidP="00C3167B">
      <w:pPr>
        <w:spacing w:after="0" w:line="360" w:lineRule="auto"/>
        <w:ind w:firstLine="708"/>
        <w:jc w:val="both"/>
        <w:rPr>
          <w:rFonts w:ascii="Times New Roman" w:eastAsiaTheme="minorHAnsi" w:hAnsi="Times New Roman" w:cs="Times New Roman"/>
          <w:lang w:eastAsia="en-US"/>
        </w:rPr>
      </w:pPr>
    </w:p>
    <w:p w14:paraId="7DACAB3F" w14:textId="5045206D" w:rsidR="00C3167B" w:rsidRPr="00A73B49" w:rsidRDefault="00E01FEC" w:rsidP="00C3167B">
      <w:pPr>
        <w:spacing w:after="0" w:line="360" w:lineRule="auto"/>
        <w:ind w:firstLine="708"/>
        <w:jc w:val="both"/>
        <w:rPr>
          <w:rFonts w:ascii="Times New Roman" w:eastAsiaTheme="minorHAnsi" w:hAnsi="Times New Roman" w:cs="Times New Roman"/>
          <w:b/>
          <w:lang w:eastAsia="en-US"/>
        </w:rPr>
      </w:pPr>
      <w:r w:rsidRPr="00A73B49">
        <w:rPr>
          <w:rFonts w:ascii="Times New Roman" w:eastAsiaTheme="minorHAnsi" w:hAnsi="Times New Roman" w:cs="Times New Roman"/>
          <w:noProof/>
        </w:rPr>
        <w:drawing>
          <wp:anchor distT="0" distB="0" distL="114300" distR="114300" simplePos="0" relativeHeight="251684864" behindDoc="0" locked="0" layoutInCell="1" allowOverlap="1" wp14:anchorId="02736424" wp14:editId="2531F717">
            <wp:simplePos x="0" y="0"/>
            <wp:positionH relativeFrom="column">
              <wp:posOffset>829041</wp:posOffset>
            </wp:positionH>
            <wp:positionV relativeFrom="paragraph">
              <wp:posOffset>189230</wp:posOffset>
            </wp:positionV>
            <wp:extent cx="3273122" cy="2396051"/>
            <wp:effectExtent l="0" t="0" r="3810" b="4445"/>
            <wp:wrapNone/>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73122" cy="23960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167B" w:rsidRPr="00A73B49">
        <w:rPr>
          <w:rFonts w:ascii="Times New Roman" w:eastAsiaTheme="minorHAnsi" w:hAnsi="Times New Roman" w:cs="Times New Roman"/>
          <w:lang w:eastAsia="en-US"/>
        </w:rPr>
        <w:t xml:space="preserve">Figura </w:t>
      </w:r>
      <w:r w:rsidR="00080120">
        <w:rPr>
          <w:rFonts w:ascii="Times New Roman" w:eastAsiaTheme="minorHAnsi" w:hAnsi="Times New Roman" w:cs="Times New Roman"/>
          <w:lang w:eastAsia="en-US"/>
        </w:rPr>
        <w:t>3</w:t>
      </w:r>
      <w:r w:rsidR="00C3167B" w:rsidRPr="00A73B49">
        <w:rPr>
          <w:rFonts w:ascii="Times New Roman" w:eastAsiaTheme="minorHAnsi" w:hAnsi="Times New Roman" w:cs="Times New Roman"/>
          <w:lang w:eastAsia="en-US"/>
        </w:rPr>
        <w:t xml:space="preserve"> – </w:t>
      </w:r>
      <w:r w:rsidR="00C3167B" w:rsidRPr="00A73B49">
        <w:rPr>
          <w:rFonts w:ascii="Times New Roman" w:eastAsiaTheme="minorHAnsi" w:hAnsi="Times New Roman" w:cs="Times New Roman"/>
          <w:b/>
          <w:lang w:eastAsia="en-US"/>
        </w:rPr>
        <w:t xml:space="preserve">Mapa das </w:t>
      </w:r>
      <w:r w:rsidR="00343B93">
        <w:rPr>
          <w:rFonts w:ascii="Times New Roman" w:eastAsiaTheme="minorHAnsi" w:hAnsi="Times New Roman" w:cs="Times New Roman"/>
          <w:b/>
          <w:lang w:eastAsia="en-US"/>
        </w:rPr>
        <w:t>m</w:t>
      </w:r>
      <w:r w:rsidR="00C3167B" w:rsidRPr="00A73B49">
        <w:rPr>
          <w:rFonts w:ascii="Times New Roman" w:eastAsiaTheme="minorHAnsi" w:hAnsi="Times New Roman" w:cs="Times New Roman"/>
          <w:b/>
          <w:lang w:eastAsia="en-US"/>
        </w:rPr>
        <w:t>esorregiões de Minas Gerais</w:t>
      </w:r>
    </w:p>
    <w:p w14:paraId="643286D5" w14:textId="4341C952"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16B940A"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171B0460"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28387F5"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B038003"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20529F31"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1CB1CE15"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1C7335C5" w14:textId="049B1607" w:rsidR="00C3167B" w:rsidRDefault="00C3167B" w:rsidP="00E01FEC">
      <w:pPr>
        <w:spacing w:after="0" w:line="360" w:lineRule="auto"/>
        <w:jc w:val="both"/>
        <w:rPr>
          <w:rFonts w:ascii="Times New Roman" w:eastAsiaTheme="minorHAnsi" w:hAnsi="Times New Roman" w:cs="Times New Roman"/>
          <w:sz w:val="24"/>
          <w:szCs w:val="24"/>
          <w:lang w:eastAsia="en-US"/>
        </w:rPr>
      </w:pPr>
    </w:p>
    <w:p w14:paraId="4CA8B3C1" w14:textId="77777777" w:rsidR="00E01FEC" w:rsidRPr="00C3167B" w:rsidRDefault="00E01FEC" w:rsidP="00E01FEC">
      <w:pPr>
        <w:spacing w:after="0" w:line="360" w:lineRule="auto"/>
        <w:jc w:val="both"/>
        <w:rPr>
          <w:rFonts w:ascii="Times New Roman" w:eastAsiaTheme="minorHAnsi" w:hAnsi="Times New Roman" w:cs="Times New Roman"/>
          <w:sz w:val="24"/>
          <w:szCs w:val="24"/>
          <w:lang w:eastAsia="en-US"/>
        </w:rPr>
      </w:pPr>
    </w:p>
    <w:p w14:paraId="0AE27C38" w14:textId="07D10E37" w:rsidR="00C3167B" w:rsidRDefault="00C3167B" w:rsidP="00C3167B">
      <w:pPr>
        <w:spacing w:after="0" w:line="360" w:lineRule="auto"/>
        <w:ind w:firstLine="708"/>
        <w:jc w:val="both"/>
        <w:rPr>
          <w:rFonts w:ascii="Times New Roman" w:eastAsiaTheme="minorHAnsi" w:hAnsi="Times New Roman" w:cs="Times New Roman"/>
          <w:sz w:val="20"/>
          <w:szCs w:val="20"/>
          <w:lang w:eastAsia="en-US"/>
        </w:rPr>
      </w:pPr>
      <w:r w:rsidRPr="00C3167B">
        <w:rPr>
          <w:rFonts w:ascii="Times New Roman" w:eastAsiaTheme="minorHAnsi" w:hAnsi="Times New Roman" w:cs="Times New Roman"/>
          <w:sz w:val="20"/>
          <w:szCs w:val="20"/>
          <w:lang w:eastAsia="en-US"/>
        </w:rPr>
        <w:t>Fonte:https://pt.wikipedia.org/wiki/Ficheiro: Mesorregi%C3%B5es_de_Minas_Gerais.svg</w:t>
      </w:r>
    </w:p>
    <w:p w14:paraId="58EF7D57" w14:textId="70A512D9"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O Vale do Jequitinhonha é uma dessas mesorregiões mineiras, localizada no nordeste de Minas Gerais, composta por três microrregiões: </w:t>
      </w:r>
      <w:r w:rsidRPr="00C3167B">
        <w:rPr>
          <w:rFonts w:ascii="Times New Roman" w:eastAsiaTheme="minorHAnsi" w:hAnsi="Times New Roman" w:cs="Times New Roman"/>
          <w:bCs/>
          <w:sz w:val="24"/>
          <w:szCs w:val="24"/>
          <w:lang w:eastAsia="en-US"/>
        </w:rPr>
        <w:t>Alto, Médio e Baixo Jequitinhonha</w:t>
      </w:r>
      <w:r w:rsidRPr="00C3167B">
        <w:rPr>
          <w:rFonts w:ascii="Times New Roman" w:eastAsiaTheme="minorHAnsi" w:hAnsi="Times New Roman" w:cs="Times New Roman"/>
          <w:sz w:val="24"/>
          <w:szCs w:val="24"/>
          <w:lang w:eastAsia="en-US"/>
        </w:rPr>
        <w:t>, cada uma com dinâmicas sociais, econômicas e territoriais próprias.</w:t>
      </w:r>
      <w:r w:rsidRPr="00C3167B">
        <w:rPr>
          <w:rFonts w:ascii="Times New Roman" w:eastAsiaTheme="minorHAnsi" w:hAnsi="Times New Roman" w:cs="Times New Roman"/>
          <w:b/>
          <w:sz w:val="24"/>
          <w:szCs w:val="24"/>
          <w:lang w:eastAsia="en-US"/>
        </w:rPr>
        <w:t xml:space="preserve"> </w:t>
      </w:r>
      <w:r w:rsidRPr="00C3167B">
        <w:rPr>
          <w:rFonts w:ascii="Times New Roman" w:eastAsiaTheme="minorHAnsi" w:hAnsi="Times New Roman" w:cs="Times New Roman"/>
          <w:sz w:val="24"/>
          <w:szCs w:val="24"/>
          <w:lang w:eastAsia="en-US"/>
        </w:rPr>
        <w:t>Situado no norte do Estado de Minas Gerais, é composto por 52 municípios, compreendendo uma região marcada por grandes desafios socioeconômicos, mas também por uma rica diversidade cultural, histórica e ambiental</w:t>
      </w:r>
      <w:r w:rsidR="00702C61">
        <w:rPr>
          <w:rFonts w:ascii="Times New Roman" w:eastAsiaTheme="minorHAnsi" w:hAnsi="Times New Roman" w:cs="Times New Roman"/>
          <w:sz w:val="24"/>
          <w:szCs w:val="24"/>
          <w:lang w:eastAsia="en-US"/>
        </w:rPr>
        <w:t>.</w:t>
      </w:r>
    </w:p>
    <w:p w14:paraId="316CC461" w14:textId="73FC4252" w:rsidR="00C3167B" w:rsidRDefault="00C3167B" w:rsidP="00C3167B">
      <w:pPr>
        <w:spacing w:after="0" w:line="360" w:lineRule="auto"/>
        <w:ind w:firstLine="708"/>
        <w:jc w:val="both"/>
        <w:rPr>
          <w:rFonts w:ascii="Times New Roman" w:eastAsiaTheme="minorHAnsi" w:hAnsi="Times New Roman" w:cs="Times New Roman"/>
          <w:b/>
          <w:lang w:eastAsia="en-US"/>
        </w:rPr>
      </w:pPr>
      <w:r w:rsidRPr="00A73B49">
        <w:rPr>
          <w:rFonts w:ascii="Times New Roman" w:eastAsiaTheme="minorHAnsi" w:hAnsi="Times New Roman" w:cs="Times New Roman"/>
          <w:lang w:eastAsia="en-US"/>
        </w:rPr>
        <w:t xml:space="preserve">Figura </w:t>
      </w:r>
      <w:r w:rsidR="00080120">
        <w:rPr>
          <w:rFonts w:ascii="Times New Roman" w:eastAsiaTheme="minorHAnsi" w:hAnsi="Times New Roman" w:cs="Times New Roman"/>
          <w:lang w:eastAsia="en-US"/>
        </w:rPr>
        <w:t>4</w:t>
      </w:r>
      <w:r w:rsidRPr="00A73B49">
        <w:rPr>
          <w:rFonts w:ascii="Times New Roman" w:eastAsiaTheme="minorHAnsi" w:hAnsi="Times New Roman" w:cs="Times New Roman"/>
          <w:lang w:eastAsia="en-US"/>
        </w:rPr>
        <w:t xml:space="preserve"> – </w:t>
      </w:r>
      <w:r w:rsidRPr="00A73B49">
        <w:rPr>
          <w:rFonts w:ascii="Times New Roman" w:eastAsiaTheme="minorHAnsi" w:hAnsi="Times New Roman" w:cs="Times New Roman"/>
          <w:b/>
          <w:lang w:eastAsia="en-US"/>
        </w:rPr>
        <w:t>Mapa do Vale do Jequitinhonha</w:t>
      </w:r>
    </w:p>
    <w:p w14:paraId="3948B895" w14:textId="2F893C0D" w:rsidR="00E01FEC" w:rsidRDefault="00E01FEC" w:rsidP="00C3167B">
      <w:pPr>
        <w:spacing w:after="0" w:line="360" w:lineRule="auto"/>
        <w:ind w:firstLine="708"/>
        <w:jc w:val="both"/>
        <w:rPr>
          <w:rFonts w:ascii="Times New Roman" w:eastAsiaTheme="minorHAnsi" w:hAnsi="Times New Roman" w:cs="Times New Roman"/>
          <w:b/>
          <w:lang w:eastAsia="en-US"/>
        </w:rPr>
      </w:pPr>
      <w:r w:rsidRPr="00A73B49">
        <w:rPr>
          <w:rFonts w:ascii="Times New Roman" w:eastAsiaTheme="minorHAnsi" w:hAnsi="Times New Roman" w:cs="Times New Roman"/>
          <w:noProof/>
        </w:rPr>
        <w:drawing>
          <wp:anchor distT="0" distB="0" distL="114300" distR="114300" simplePos="0" relativeHeight="251683840" behindDoc="0" locked="0" layoutInCell="1" allowOverlap="1" wp14:anchorId="5BB4DE1C" wp14:editId="59208B48">
            <wp:simplePos x="0" y="0"/>
            <wp:positionH relativeFrom="column">
              <wp:posOffset>434340</wp:posOffset>
            </wp:positionH>
            <wp:positionV relativeFrom="paragraph">
              <wp:posOffset>81280</wp:posOffset>
            </wp:positionV>
            <wp:extent cx="4162425" cy="3036686"/>
            <wp:effectExtent l="0" t="0" r="0" b="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2888" cy="30443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D760F1" w14:textId="77777777" w:rsidR="00E01FEC" w:rsidRPr="00A73B49" w:rsidRDefault="00E01FEC" w:rsidP="00C3167B">
      <w:pPr>
        <w:spacing w:after="0" w:line="360" w:lineRule="auto"/>
        <w:ind w:firstLine="708"/>
        <w:jc w:val="both"/>
        <w:rPr>
          <w:rFonts w:ascii="Times New Roman" w:eastAsiaTheme="minorHAnsi" w:hAnsi="Times New Roman" w:cs="Times New Roman"/>
          <w:b/>
          <w:lang w:eastAsia="en-US"/>
        </w:rPr>
      </w:pPr>
    </w:p>
    <w:p w14:paraId="34B6997A"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5C2AA7CC"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6B742C13"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62CBD57A"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40C99DD6"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11B8DF88"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7C640E23"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257F5B96"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21E96189"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114F88A8"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768F10F0" w14:textId="2D8BA6C3" w:rsidR="004B6B1B" w:rsidRDefault="00C3167B" w:rsidP="00C3167B">
      <w:pPr>
        <w:spacing w:after="0" w:line="360" w:lineRule="auto"/>
        <w:ind w:firstLine="708"/>
        <w:jc w:val="both"/>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noProof/>
          <w:sz w:val="24"/>
          <w:szCs w:val="24"/>
        </w:rPr>
        <mc:AlternateContent>
          <mc:Choice Requires="wps">
            <w:drawing>
              <wp:anchor distT="0" distB="0" distL="114300" distR="114300" simplePos="0" relativeHeight="251685888" behindDoc="0" locked="0" layoutInCell="1" allowOverlap="1" wp14:anchorId="24FFD6F8" wp14:editId="59B44117">
                <wp:simplePos x="0" y="0"/>
                <wp:positionH relativeFrom="column">
                  <wp:posOffset>24765</wp:posOffset>
                </wp:positionH>
                <wp:positionV relativeFrom="paragraph">
                  <wp:posOffset>59055</wp:posOffset>
                </wp:positionV>
                <wp:extent cx="5495925" cy="657225"/>
                <wp:effectExtent l="0" t="0" r="28575" b="28575"/>
                <wp:wrapNone/>
                <wp:docPr id="55" name="Caixa de Texto 55"/>
                <wp:cNvGraphicFramePr/>
                <a:graphic xmlns:a="http://schemas.openxmlformats.org/drawingml/2006/main">
                  <a:graphicData uri="http://schemas.microsoft.com/office/word/2010/wordprocessingShape">
                    <wps:wsp>
                      <wps:cNvSpPr txBox="1"/>
                      <wps:spPr>
                        <a:xfrm>
                          <a:off x="0" y="0"/>
                          <a:ext cx="5495925" cy="657225"/>
                        </a:xfrm>
                        <a:prstGeom prst="rect">
                          <a:avLst/>
                        </a:prstGeom>
                        <a:solidFill>
                          <a:sysClr val="window" lastClr="FFFFFF"/>
                        </a:solidFill>
                        <a:ln w="6350">
                          <a:solidFill>
                            <a:sysClr val="window" lastClr="FFFFFF"/>
                          </a:solidFill>
                        </a:ln>
                      </wps:spPr>
                      <wps:txbx>
                        <w:txbxContent>
                          <w:p w14:paraId="7D7CE6AC" w14:textId="77777777" w:rsidR="00F74270" w:rsidRPr="00810303" w:rsidRDefault="00F74270" w:rsidP="00C3167B">
                            <w:pPr>
                              <w:spacing w:after="0" w:line="240" w:lineRule="auto"/>
                              <w:jc w:val="both"/>
                              <w:rPr>
                                <w:rFonts w:ascii="Times New Roman" w:hAnsi="Times New Roman" w:cs="Times New Roman"/>
                                <w:sz w:val="20"/>
                                <w:szCs w:val="20"/>
                              </w:rPr>
                            </w:pPr>
                            <w:r w:rsidRPr="00810303">
                              <w:rPr>
                                <w:rFonts w:ascii="Times New Roman" w:hAnsi="Times New Roman" w:cs="Times New Roman"/>
                                <w:sz w:val="20"/>
                                <w:szCs w:val="20"/>
                              </w:rPr>
                              <w:t xml:space="preserve">Fonte: GOMES, Marília Miranda Forte; GONZAGA, Marcos Roberto; UMBELINO, Glauco José de Matos; FÍGOLI, Moema Gonçalves Bueno; RODRIGUES, Roberto Nascimento. </w:t>
                            </w:r>
                            <w:r w:rsidRPr="00810303">
                              <w:rPr>
                                <w:rFonts w:ascii="Times New Roman" w:hAnsi="Times New Roman" w:cs="Times New Roman"/>
                                <w:b/>
                                <w:bCs/>
                                <w:sz w:val="20"/>
                                <w:szCs w:val="20"/>
                              </w:rPr>
                              <w:t>O “sertão nordestino” mineiro: caracterização e projeção populacional das microrregiões do Vale do Jequitinhonha, 2000-2030</w:t>
                            </w:r>
                            <w:r w:rsidRPr="00810303">
                              <w:rPr>
                                <w:rFonts w:ascii="Times New Roman" w:hAnsi="Times New Roman" w:cs="Times New Roman"/>
                                <w:sz w:val="20"/>
                                <w:szCs w:val="20"/>
                              </w:rPr>
                              <w:t>. Belo Horizonte: Cedeplar/UFMG, 2009.</w:t>
                            </w:r>
                          </w:p>
                          <w:p w14:paraId="3BAA3D4F" w14:textId="77777777" w:rsidR="00F74270" w:rsidRDefault="00F74270" w:rsidP="00C316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FD6F8" id="Caixa de Texto 55" o:spid="_x0000_s1076" type="#_x0000_t202" style="position:absolute;left:0;text-align:left;margin-left:1.95pt;margin-top:4.65pt;width:432.75pt;height:5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" fillcolor="window" strokecolor="window" strokeweight=".5pt">
                <v:textbox>
                  <w:txbxContent>
                    <w:p w14:paraId="7D7CE6AC" w14:textId="77777777" w:rsidR="00F74270" w:rsidRPr="00810303" w:rsidRDefault="00F74270" w:rsidP="00C3167B">
                      <w:pPr>
                        <w:spacing w:after="0" w:line="240" w:lineRule="auto"/>
                        <w:jc w:val="both"/>
                        <w:rPr>
                          <w:rFonts w:ascii="Times New Roman" w:hAnsi="Times New Roman" w:cs="Times New Roman"/>
                          <w:sz w:val="20"/>
                          <w:szCs w:val="20"/>
                        </w:rPr>
                      </w:pPr>
                      <w:r w:rsidRPr="00810303">
                        <w:rPr>
                          <w:rFonts w:ascii="Times New Roman" w:hAnsi="Times New Roman" w:cs="Times New Roman"/>
                          <w:sz w:val="20"/>
                          <w:szCs w:val="20"/>
                        </w:rPr>
                        <w:t xml:space="preserve">Fonte: GOMES, Marília Miranda Forte; GONZAGA, Marcos Roberto; UMBELINO, Glauco José de Matos; FÍGOLI, Moema Gonçalves Bueno; RODRIGUES, Roberto Nascimento. </w:t>
                      </w:r>
                      <w:r w:rsidRPr="00810303">
                        <w:rPr>
                          <w:rFonts w:ascii="Times New Roman" w:hAnsi="Times New Roman" w:cs="Times New Roman"/>
                          <w:b/>
                          <w:bCs/>
                          <w:sz w:val="20"/>
                          <w:szCs w:val="20"/>
                        </w:rPr>
                        <w:t>O “sertão nordestino” mineiro: caracterização e projeção populacional das microrregiões do Vale do Jequitinhonha, 2000-2030</w:t>
                      </w:r>
                      <w:r w:rsidRPr="00810303">
                        <w:rPr>
                          <w:rFonts w:ascii="Times New Roman" w:hAnsi="Times New Roman" w:cs="Times New Roman"/>
                          <w:sz w:val="20"/>
                          <w:szCs w:val="20"/>
                        </w:rPr>
                        <w:t>. Belo Horizonte: Cedeplar/UFMG, 2009.</w:t>
                      </w:r>
                    </w:p>
                    <w:p w14:paraId="3BAA3D4F" w14:textId="77777777" w:rsidR="00F74270" w:rsidRDefault="00F74270" w:rsidP="00C3167B"/>
                  </w:txbxContent>
                </v:textbox>
              </v:shape>
            </w:pict>
          </mc:Fallback>
        </mc:AlternateContent>
      </w:r>
    </w:p>
    <w:p w14:paraId="387C499B" w14:textId="709372FF" w:rsidR="00C3167B" w:rsidRPr="00C3167B" w:rsidRDefault="00C3167B" w:rsidP="00C3167B">
      <w:pPr>
        <w:spacing w:after="0" w:line="360" w:lineRule="auto"/>
        <w:ind w:firstLine="708"/>
        <w:jc w:val="both"/>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b/>
          <w:sz w:val="24"/>
          <w:szCs w:val="24"/>
          <w:lang w:eastAsia="en-US"/>
        </w:rPr>
        <w:t>4.</w:t>
      </w:r>
      <w:r w:rsidR="004B6B1B">
        <w:rPr>
          <w:rFonts w:ascii="Times New Roman" w:eastAsiaTheme="minorHAnsi" w:hAnsi="Times New Roman" w:cs="Times New Roman"/>
          <w:b/>
          <w:sz w:val="24"/>
          <w:szCs w:val="24"/>
          <w:lang w:eastAsia="en-US"/>
        </w:rPr>
        <w:t>2</w:t>
      </w:r>
      <w:r w:rsidRPr="00C3167B">
        <w:rPr>
          <w:rFonts w:ascii="Times New Roman" w:eastAsiaTheme="minorHAnsi" w:hAnsi="Times New Roman" w:cs="Times New Roman"/>
          <w:b/>
          <w:sz w:val="24"/>
          <w:szCs w:val="24"/>
          <w:lang w:eastAsia="en-US"/>
        </w:rPr>
        <w:t xml:space="preserve">.1 Situando o território do Baixo Jequitinhonha </w:t>
      </w:r>
      <w:r w:rsidR="00FF0A48">
        <w:rPr>
          <w:rFonts w:ascii="Times New Roman" w:eastAsiaTheme="minorHAnsi" w:hAnsi="Times New Roman" w:cs="Times New Roman"/>
          <w:b/>
          <w:sz w:val="24"/>
          <w:szCs w:val="24"/>
          <w:lang w:eastAsia="en-US"/>
        </w:rPr>
        <w:t>(</w:t>
      </w:r>
      <w:r w:rsidRPr="00C3167B">
        <w:rPr>
          <w:rFonts w:ascii="Times New Roman" w:eastAsiaTheme="minorHAnsi" w:hAnsi="Times New Roman" w:cs="Times New Roman"/>
          <w:b/>
          <w:sz w:val="24"/>
          <w:szCs w:val="24"/>
          <w:lang w:eastAsia="en-US"/>
        </w:rPr>
        <w:t>MG</w:t>
      </w:r>
      <w:r w:rsidR="00FF0A48">
        <w:rPr>
          <w:rFonts w:ascii="Times New Roman" w:eastAsiaTheme="minorHAnsi" w:hAnsi="Times New Roman" w:cs="Times New Roman"/>
          <w:b/>
          <w:sz w:val="24"/>
          <w:szCs w:val="24"/>
          <w:lang w:eastAsia="en-US"/>
        </w:rPr>
        <w:t>)</w:t>
      </w:r>
    </w:p>
    <w:p w14:paraId="13208BAA" w14:textId="77777777" w:rsidR="00C3167B" w:rsidRPr="00C3167B" w:rsidRDefault="00C3167B" w:rsidP="00C3167B">
      <w:pPr>
        <w:spacing w:after="0" w:line="360" w:lineRule="auto"/>
        <w:ind w:firstLine="708"/>
        <w:jc w:val="both"/>
        <w:rPr>
          <w:rFonts w:ascii="Times New Roman" w:eastAsiaTheme="minorHAnsi" w:hAnsi="Times New Roman" w:cs="Times New Roman"/>
          <w:b/>
          <w:sz w:val="24"/>
          <w:szCs w:val="24"/>
          <w:lang w:eastAsia="en-US"/>
        </w:rPr>
      </w:pPr>
    </w:p>
    <w:p w14:paraId="629AAFC1" w14:textId="3201347A" w:rsidR="00C3167B" w:rsidRPr="00C3167B" w:rsidRDefault="00C3167B" w:rsidP="00313146">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O Baixo Jequitinhonha, uma das microrregiões que fazem parte do Vale</w:t>
      </w:r>
      <w:r w:rsidR="00313146">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sz w:val="24"/>
          <w:szCs w:val="24"/>
          <w:lang w:eastAsia="en-US"/>
        </w:rPr>
        <w:t>do Jequitinhonha, compõe-se de 16 (dezesseis) municípios, com [...]</w:t>
      </w:r>
      <w:r w:rsidR="00343B93">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sz w:val="24"/>
          <w:szCs w:val="24"/>
          <w:lang w:eastAsia="en-US"/>
        </w:rPr>
        <w:t xml:space="preserve">população média por município de até 50.000 habitantes, incluindo-se </w:t>
      </w:r>
      <w:r w:rsidR="00343B93">
        <w:rPr>
          <w:rFonts w:ascii="Times New Roman" w:eastAsiaTheme="minorHAnsi" w:hAnsi="Times New Roman" w:cs="Times New Roman"/>
          <w:sz w:val="24"/>
          <w:szCs w:val="24"/>
          <w:lang w:eastAsia="en-US"/>
        </w:rPr>
        <w:t>n</w:t>
      </w:r>
      <w:r w:rsidRPr="00C3167B">
        <w:rPr>
          <w:rFonts w:ascii="Times New Roman" w:eastAsiaTheme="minorHAnsi" w:hAnsi="Times New Roman" w:cs="Times New Roman"/>
          <w:sz w:val="24"/>
          <w:szCs w:val="24"/>
          <w:lang w:eastAsia="en-US"/>
        </w:rPr>
        <w:t xml:space="preserve">esses territórios os espaços urbanizados que compreendem pequenas e médias cidades, vilas e povoados (MDA, 2005). </w:t>
      </w:r>
    </w:p>
    <w:p w14:paraId="63556563" w14:textId="7346F90B" w:rsid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As cidades que compõem a microrregião do Baixo Jequitinhonha (MG) são: </w:t>
      </w:r>
      <w:r w:rsidRPr="00C3167B">
        <w:rPr>
          <w:rFonts w:ascii="Times New Roman" w:eastAsiaTheme="minorHAnsi" w:hAnsi="Times New Roman" w:cs="Times New Roman"/>
          <w:i/>
          <w:sz w:val="24"/>
          <w:szCs w:val="24"/>
          <w:lang w:eastAsia="en-US"/>
        </w:rPr>
        <w:t>Divisópolis, Mata Verde, Bandeira, Jordânia, Salto da Divisa, Santa Maria do Salto, Jacinto, Santo Antônio do Jacinto, Rubim, Jequitinhonha, Rio do Prado, Felisburgo, Palmópolis, Joaíma, Monte Formoso e Almenara</w:t>
      </w:r>
      <w:r w:rsidRPr="00C3167B">
        <w:rPr>
          <w:rFonts w:ascii="Times New Roman" w:eastAsiaTheme="minorHAnsi" w:hAnsi="Times New Roman" w:cs="Times New Roman"/>
          <w:sz w:val="24"/>
          <w:szCs w:val="24"/>
          <w:lang w:eastAsia="en-US"/>
        </w:rPr>
        <w:t xml:space="preserve">. Conforme demonstrado na figura </w:t>
      </w:r>
      <w:r w:rsidR="00A73B49">
        <w:rPr>
          <w:rFonts w:ascii="Times New Roman" w:eastAsiaTheme="minorHAnsi" w:hAnsi="Times New Roman" w:cs="Times New Roman"/>
          <w:sz w:val="24"/>
          <w:szCs w:val="24"/>
          <w:lang w:eastAsia="en-US"/>
        </w:rPr>
        <w:t>4.</w:t>
      </w:r>
    </w:p>
    <w:p w14:paraId="65826E96" w14:textId="77777777" w:rsidR="00343B93" w:rsidRDefault="00343B93" w:rsidP="00C3167B">
      <w:pPr>
        <w:spacing w:after="0" w:line="360" w:lineRule="auto"/>
        <w:ind w:firstLine="708"/>
        <w:jc w:val="both"/>
        <w:rPr>
          <w:rFonts w:ascii="Times New Roman" w:eastAsiaTheme="minorHAnsi" w:hAnsi="Times New Roman" w:cs="Times New Roman"/>
          <w:lang w:eastAsia="en-US"/>
        </w:rPr>
      </w:pPr>
    </w:p>
    <w:p w14:paraId="7A38324C" w14:textId="6D540336" w:rsidR="00C3167B" w:rsidRDefault="00C3167B" w:rsidP="00C3167B">
      <w:pPr>
        <w:spacing w:after="0" w:line="360" w:lineRule="auto"/>
        <w:ind w:firstLine="708"/>
        <w:jc w:val="both"/>
        <w:rPr>
          <w:rFonts w:ascii="Times New Roman" w:eastAsiaTheme="minorHAnsi" w:hAnsi="Times New Roman" w:cs="Times New Roman"/>
          <w:b/>
          <w:lang w:eastAsia="en-US"/>
        </w:rPr>
      </w:pPr>
      <w:r w:rsidRPr="00A73B49">
        <w:rPr>
          <w:rFonts w:ascii="Times New Roman" w:eastAsiaTheme="minorHAnsi" w:hAnsi="Times New Roman" w:cs="Times New Roman"/>
          <w:lang w:eastAsia="en-US"/>
        </w:rPr>
        <w:t xml:space="preserve">Figura </w:t>
      </w:r>
      <w:r w:rsidR="00080120">
        <w:rPr>
          <w:rFonts w:ascii="Times New Roman" w:eastAsiaTheme="minorHAnsi" w:hAnsi="Times New Roman" w:cs="Times New Roman"/>
          <w:lang w:eastAsia="en-US"/>
        </w:rPr>
        <w:t>5</w:t>
      </w:r>
      <w:r w:rsidRPr="00A73B49">
        <w:rPr>
          <w:rFonts w:ascii="Times New Roman" w:eastAsiaTheme="minorHAnsi" w:hAnsi="Times New Roman" w:cs="Times New Roman"/>
          <w:lang w:eastAsia="en-US"/>
        </w:rPr>
        <w:t xml:space="preserve"> </w:t>
      </w:r>
      <w:r w:rsidRPr="00A73B49">
        <w:rPr>
          <w:rFonts w:ascii="Times New Roman" w:eastAsiaTheme="minorHAnsi" w:hAnsi="Times New Roman" w:cs="Times New Roman"/>
          <w:b/>
          <w:lang w:eastAsia="en-US"/>
        </w:rPr>
        <w:t>– Municípios pertencentes ao Baixo Jequitinhonha</w:t>
      </w:r>
      <w:r w:rsidR="00080120">
        <w:rPr>
          <w:rFonts w:ascii="Times New Roman" w:eastAsiaTheme="minorHAnsi" w:hAnsi="Times New Roman" w:cs="Times New Roman"/>
          <w:b/>
          <w:lang w:eastAsia="en-US"/>
        </w:rPr>
        <w:t xml:space="preserve"> (MG)</w:t>
      </w:r>
    </w:p>
    <w:p w14:paraId="4B0C27C7" w14:textId="77777777" w:rsidR="00E104A6" w:rsidRPr="00A73B49" w:rsidRDefault="00E104A6" w:rsidP="00C3167B">
      <w:pPr>
        <w:spacing w:after="0" w:line="360" w:lineRule="auto"/>
        <w:ind w:firstLine="708"/>
        <w:jc w:val="both"/>
        <w:rPr>
          <w:rFonts w:ascii="Times New Roman" w:eastAsiaTheme="minorHAnsi" w:hAnsi="Times New Roman" w:cs="Times New Roman"/>
          <w:b/>
          <w:lang w:eastAsia="en-US"/>
        </w:rPr>
      </w:pPr>
    </w:p>
    <w:p w14:paraId="58EE9A06" w14:textId="77777777" w:rsidR="00C3167B" w:rsidRPr="00C3167B" w:rsidRDefault="00313146"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noProof/>
          <w:sz w:val="20"/>
          <w:szCs w:val="20"/>
        </w:rPr>
        <w:drawing>
          <wp:anchor distT="0" distB="0" distL="114300" distR="114300" simplePos="0" relativeHeight="251687936" behindDoc="0" locked="0" layoutInCell="1" allowOverlap="1" wp14:anchorId="7C32B2F7" wp14:editId="4008A40B">
            <wp:simplePos x="0" y="0"/>
            <wp:positionH relativeFrom="column">
              <wp:posOffset>558938</wp:posOffset>
            </wp:positionH>
            <wp:positionV relativeFrom="paragraph">
              <wp:posOffset>19479</wp:posOffset>
            </wp:positionV>
            <wp:extent cx="3801084" cy="2710249"/>
            <wp:effectExtent l="0" t="0" r="9525" b="0"/>
            <wp:wrapNone/>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1084" cy="2710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97C14E"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5CDFA11B"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A346580"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17268711"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3C18470E"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A6AC08D"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3C699A3E" w14:textId="77777777" w:rsidR="00313146" w:rsidRDefault="00313146" w:rsidP="00C3167B">
      <w:pPr>
        <w:spacing w:after="0" w:line="360" w:lineRule="auto"/>
        <w:ind w:firstLine="708"/>
        <w:jc w:val="both"/>
        <w:rPr>
          <w:rFonts w:ascii="Times New Roman" w:eastAsiaTheme="minorHAnsi" w:hAnsi="Times New Roman" w:cs="Times New Roman"/>
          <w:sz w:val="20"/>
          <w:szCs w:val="20"/>
          <w:lang w:eastAsia="en-US"/>
        </w:rPr>
      </w:pPr>
    </w:p>
    <w:p w14:paraId="3A4F1F21" w14:textId="77777777" w:rsidR="00313146" w:rsidRDefault="00313146" w:rsidP="00C3167B">
      <w:pPr>
        <w:spacing w:after="0" w:line="360" w:lineRule="auto"/>
        <w:ind w:firstLine="708"/>
        <w:jc w:val="both"/>
        <w:rPr>
          <w:rFonts w:ascii="Times New Roman" w:eastAsiaTheme="minorHAnsi" w:hAnsi="Times New Roman" w:cs="Times New Roman"/>
          <w:sz w:val="20"/>
          <w:szCs w:val="20"/>
          <w:lang w:eastAsia="en-US"/>
        </w:rPr>
      </w:pPr>
    </w:p>
    <w:p w14:paraId="086A1054" w14:textId="77777777" w:rsidR="00313146" w:rsidRDefault="00313146" w:rsidP="00C3167B">
      <w:pPr>
        <w:spacing w:after="0" w:line="360" w:lineRule="auto"/>
        <w:ind w:firstLine="708"/>
        <w:jc w:val="both"/>
        <w:rPr>
          <w:rFonts w:ascii="Times New Roman" w:eastAsiaTheme="minorHAnsi" w:hAnsi="Times New Roman" w:cs="Times New Roman"/>
          <w:sz w:val="20"/>
          <w:szCs w:val="20"/>
          <w:lang w:eastAsia="en-US"/>
        </w:rPr>
      </w:pPr>
    </w:p>
    <w:p w14:paraId="68012A19" w14:textId="77777777" w:rsidR="00313146" w:rsidRDefault="00313146" w:rsidP="00C3167B">
      <w:pPr>
        <w:spacing w:after="0" w:line="360" w:lineRule="auto"/>
        <w:ind w:firstLine="708"/>
        <w:jc w:val="both"/>
        <w:rPr>
          <w:rFonts w:ascii="Times New Roman" w:eastAsiaTheme="minorHAnsi" w:hAnsi="Times New Roman" w:cs="Times New Roman"/>
          <w:sz w:val="20"/>
          <w:szCs w:val="20"/>
          <w:lang w:eastAsia="en-US"/>
        </w:rPr>
      </w:pPr>
    </w:p>
    <w:p w14:paraId="0FB8FB25" w14:textId="77777777" w:rsidR="00313146" w:rsidRPr="00313146" w:rsidRDefault="00313146" w:rsidP="00313146">
      <w:pPr>
        <w:spacing w:after="0" w:line="360" w:lineRule="auto"/>
        <w:jc w:val="both"/>
        <w:rPr>
          <w:rFonts w:ascii="Times New Roman" w:eastAsiaTheme="minorHAnsi" w:hAnsi="Times New Roman" w:cs="Times New Roman"/>
          <w:color w:val="000000" w:themeColor="text1"/>
          <w:sz w:val="20"/>
          <w:szCs w:val="20"/>
          <w:lang w:eastAsia="en-US"/>
        </w:rPr>
      </w:pPr>
      <w:r w:rsidRPr="00313146">
        <w:rPr>
          <w:rFonts w:ascii="Times New Roman" w:eastAsiaTheme="minorHAnsi" w:hAnsi="Times New Roman" w:cs="Times New Roman"/>
          <w:color w:val="000000" w:themeColor="text1"/>
          <w:sz w:val="20"/>
          <w:szCs w:val="20"/>
          <w:lang w:eastAsia="en-US"/>
        </w:rPr>
        <w:t>Fonte:</w:t>
      </w:r>
      <w:hyperlink r:id="rId20" w:history="1">
        <w:r w:rsidRPr="00313146">
          <w:rPr>
            <w:rStyle w:val="Hyperlink"/>
            <w:rFonts w:ascii="Times New Roman" w:eastAsiaTheme="minorHAnsi" w:hAnsi="Times New Roman" w:cs="Times New Roman"/>
            <w:color w:val="000000" w:themeColor="text1"/>
            <w:sz w:val="20"/>
            <w:szCs w:val="20"/>
            <w:u w:val="none"/>
            <w:lang w:eastAsia="en-US"/>
          </w:rPr>
          <w:t>https://pt.wikipedia.org/wiki/Lista_de_mesorregi%C3%B5es_e_microrregi%C3%B5es_de_Minas_Gerais</w:t>
        </w:r>
      </w:hyperlink>
    </w:p>
    <w:p w14:paraId="468769CC" w14:textId="77777777" w:rsidR="00313146" w:rsidRPr="00313146" w:rsidRDefault="00313146" w:rsidP="00313146">
      <w:pPr>
        <w:spacing w:after="0" w:line="360" w:lineRule="auto"/>
        <w:ind w:firstLine="708"/>
        <w:jc w:val="both"/>
        <w:rPr>
          <w:rFonts w:ascii="Times New Roman" w:eastAsiaTheme="minorHAnsi" w:hAnsi="Times New Roman" w:cs="Times New Roman"/>
          <w:color w:val="000000" w:themeColor="text1"/>
          <w:sz w:val="20"/>
          <w:szCs w:val="20"/>
          <w:lang w:eastAsia="en-US"/>
        </w:rPr>
      </w:pPr>
    </w:p>
    <w:p w14:paraId="1A849967" w14:textId="4B994546" w:rsidR="00C3167B" w:rsidRPr="00A73B49" w:rsidRDefault="004B6B1B" w:rsidP="00C3167B">
      <w:pPr>
        <w:spacing w:after="0" w:line="360" w:lineRule="auto"/>
        <w:ind w:firstLine="708"/>
        <w:jc w:val="both"/>
        <w:rPr>
          <w:rFonts w:ascii="Times New Roman" w:eastAsiaTheme="minorHAnsi" w:hAnsi="Times New Roman" w:cs="Times New Roman"/>
          <w:lang w:eastAsia="en-US"/>
        </w:rPr>
      </w:pPr>
      <w:r w:rsidRPr="00A73B49">
        <w:rPr>
          <w:rFonts w:ascii="Times New Roman" w:eastAsiaTheme="minorHAnsi" w:hAnsi="Times New Roman" w:cs="Times New Roman"/>
          <w:noProof/>
        </w:rPr>
        <w:drawing>
          <wp:anchor distT="0" distB="0" distL="114300" distR="114300" simplePos="0" relativeHeight="251686912" behindDoc="0" locked="0" layoutInCell="1" allowOverlap="1" wp14:anchorId="268A0CA5" wp14:editId="1913D6D5">
            <wp:simplePos x="0" y="0"/>
            <wp:positionH relativeFrom="column">
              <wp:posOffset>501015</wp:posOffset>
            </wp:positionH>
            <wp:positionV relativeFrom="paragraph">
              <wp:posOffset>209962</wp:posOffset>
            </wp:positionV>
            <wp:extent cx="4266388" cy="2439134"/>
            <wp:effectExtent l="0" t="0" r="1270" b="0"/>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6388" cy="2439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167B" w:rsidRPr="00A73B49">
        <w:rPr>
          <w:rFonts w:ascii="Times New Roman" w:eastAsiaTheme="minorHAnsi" w:hAnsi="Times New Roman" w:cs="Times New Roman"/>
          <w:lang w:eastAsia="en-US"/>
        </w:rPr>
        <w:t xml:space="preserve">Figura </w:t>
      </w:r>
      <w:r w:rsidR="00927104">
        <w:rPr>
          <w:rFonts w:ascii="Times New Roman" w:eastAsiaTheme="minorHAnsi" w:hAnsi="Times New Roman" w:cs="Times New Roman"/>
          <w:lang w:eastAsia="en-US"/>
        </w:rPr>
        <w:t>6</w:t>
      </w:r>
      <w:r w:rsidR="00C3167B" w:rsidRPr="00A73B49">
        <w:rPr>
          <w:rFonts w:ascii="Times New Roman" w:eastAsiaTheme="minorHAnsi" w:hAnsi="Times New Roman" w:cs="Times New Roman"/>
          <w:lang w:eastAsia="en-US"/>
        </w:rPr>
        <w:t xml:space="preserve"> - </w:t>
      </w:r>
      <w:r w:rsidR="00C3167B" w:rsidRPr="00A73B49">
        <w:rPr>
          <w:rFonts w:ascii="Times New Roman" w:eastAsiaTheme="minorHAnsi" w:hAnsi="Times New Roman" w:cs="Times New Roman"/>
          <w:b/>
          <w:lang w:eastAsia="en-US"/>
        </w:rPr>
        <w:t>Mapa da região em estudo</w:t>
      </w:r>
      <w:r w:rsidR="00343B93">
        <w:rPr>
          <w:rFonts w:ascii="Times New Roman" w:eastAsiaTheme="minorHAnsi" w:hAnsi="Times New Roman" w:cs="Times New Roman"/>
          <w:b/>
          <w:lang w:eastAsia="en-US"/>
        </w:rPr>
        <w:t>.</w:t>
      </w:r>
    </w:p>
    <w:p w14:paraId="6BFDBE09"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0705343"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7036EBB5"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05FD6BB4"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66199B73"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7F6D7A6B"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25FE4D70"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p>
    <w:p w14:paraId="5FE7AD8F" w14:textId="77777777" w:rsidR="00C3167B" w:rsidRPr="00C3167B" w:rsidRDefault="004B6B1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hAnsi="Times New Roman" w:cs="Times New Roman"/>
          <w:noProof/>
          <w:color w:val="000000" w:themeColor="text1"/>
          <w:sz w:val="20"/>
          <w:szCs w:val="20"/>
        </w:rPr>
        <mc:AlternateContent>
          <mc:Choice Requires="wps">
            <w:drawing>
              <wp:anchor distT="0" distB="0" distL="114300" distR="114300" simplePos="0" relativeHeight="251688960" behindDoc="0" locked="0" layoutInCell="1" allowOverlap="1" wp14:anchorId="29256865" wp14:editId="1B22BB51">
                <wp:simplePos x="0" y="0"/>
                <wp:positionH relativeFrom="column">
                  <wp:posOffset>-181610</wp:posOffset>
                </wp:positionH>
                <wp:positionV relativeFrom="paragraph">
                  <wp:posOffset>255270</wp:posOffset>
                </wp:positionV>
                <wp:extent cx="6145427" cy="263611"/>
                <wp:effectExtent l="0" t="0" r="27305" b="22225"/>
                <wp:wrapNone/>
                <wp:docPr id="56" name="Caixa de Texto 56"/>
                <wp:cNvGraphicFramePr/>
                <a:graphic xmlns:a="http://schemas.openxmlformats.org/drawingml/2006/main">
                  <a:graphicData uri="http://schemas.microsoft.com/office/word/2010/wordprocessingShape">
                    <wps:wsp>
                      <wps:cNvSpPr txBox="1"/>
                      <wps:spPr>
                        <a:xfrm>
                          <a:off x="0" y="0"/>
                          <a:ext cx="6145427" cy="263611"/>
                        </a:xfrm>
                        <a:prstGeom prst="rect">
                          <a:avLst/>
                        </a:prstGeom>
                        <a:solidFill>
                          <a:sysClr val="window" lastClr="FFFFFF"/>
                        </a:solidFill>
                        <a:ln w="6350">
                          <a:solidFill>
                            <a:sysClr val="window" lastClr="FFFFFF"/>
                          </a:solidFill>
                        </a:ln>
                      </wps:spPr>
                      <wps:txbx>
                        <w:txbxContent>
                          <w:p w14:paraId="2898CD0C" w14:textId="77777777" w:rsidR="00F74270" w:rsidRPr="00352E92" w:rsidRDefault="00F74270" w:rsidP="00C3167B">
                            <w:pPr>
                              <w:spacing w:after="0"/>
                              <w:jc w:val="center"/>
                              <w:rPr>
                                <w:rFonts w:ascii="Times New Roman" w:hAnsi="Times New Roman" w:cs="Times New Roman"/>
                                <w:color w:val="000000" w:themeColor="text1"/>
                                <w:sz w:val="20"/>
                                <w:szCs w:val="20"/>
                              </w:rPr>
                            </w:pPr>
                            <w:r w:rsidRPr="00352E92">
                              <w:rPr>
                                <w:rFonts w:ascii="Times New Roman" w:hAnsi="Times New Roman" w:cs="Times New Roman"/>
                                <w:color w:val="000000" w:themeColor="text1"/>
                                <w:sz w:val="20"/>
                                <w:szCs w:val="20"/>
                              </w:rPr>
                              <w:t>Fonte:</w:t>
                            </w:r>
                            <w:hyperlink r:id="rId22" w:history="1">
                              <w:r w:rsidRPr="00352E92">
                                <w:rPr>
                                  <w:rStyle w:val="Hyperlink"/>
                                  <w:rFonts w:ascii="Times New Roman" w:hAnsi="Times New Roman" w:cs="Times New Roman"/>
                                  <w:color w:val="000000" w:themeColor="text1"/>
                                  <w:sz w:val="20"/>
                                  <w:szCs w:val="20"/>
                                </w:rPr>
                                <w:t>https://pt.wikipedia.org/wiki/Lista_de_mesorregi%C3%B5es_e_microrregi%C3%B5es_de_Minas_Gerais</w:t>
                              </w:r>
                            </w:hyperlink>
                          </w:p>
                          <w:p w14:paraId="08FF0DAB" w14:textId="77777777" w:rsidR="00F74270" w:rsidRDefault="00F74270" w:rsidP="00C316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56865" id="Caixa de Texto 56" o:spid="_x0000_s1077" type="#_x0000_t202" style="position:absolute;left:0;text-align:left;margin-left:-14.3pt;margin-top:20.1pt;width:483.9pt;height:20.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" fillcolor="window" strokecolor="window" strokeweight=".5pt">
                <v:textbox>
                  <w:txbxContent>
                    <w:p w14:paraId="2898CD0C" w14:textId="77777777" w:rsidR="00F74270" w:rsidRPr="00352E92" w:rsidRDefault="00F74270" w:rsidP="00C3167B">
                      <w:pPr>
                        <w:spacing w:after="0"/>
                        <w:jc w:val="center"/>
                        <w:rPr>
                          <w:rFonts w:ascii="Times New Roman" w:hAnsi="Times New Roman" w:cs="Times New Roman"/>
                          <w:color w:val="000000" w:themeColor="text1"/>
                          <w:sz w:val="20"/>
                          <w:szCs w:val="20"/>
                        </w:rPr>
                      </w:pPr>
                      <w:r w:rsidRPr="00352E92">
                        <w:rPr>
                          <w:rFonts w:ascii="Times New Roman" w:hAnsi="Times New Roman" w:cs="Times New Roman"/>
                          <w:color w:val="000000" w:themeColor="text1"/>
                          <w:sz w:val="20"/>
                          <w:szCs w:val="20"/>
                        </w:rPr>
                        <w:t>Fonte:</w:t>
                      </w:r>
                      <w:hyperlink r:id="rId23" w:history="1">
                        <w:r w:rsidRPr="00352E92">
                          <w:rPr>
                            <w:rStyle w:val="Hyperlink"/>
                            <w:rFonts w:ascii="Times New Roman" w:hAnsi="Times New Roman" w:cs="Times New Roman"/>
                            <w:color w:val="000000" w:themeColor="text1"/>
                            <w:sz w:val="20"/>
                            <w:szCs w:val="20"/>
                          </w:rPr>
                          <w:t>https://pt.wikipedia.org/wiki/Lista_de_mesorregi%C3%B5es_e_microrregi%C3%B5es_de_Minas_Gerais</w:t>
                        </w:r>
                      </w:hyperlink>
                    </w:p>
                    <w:p w14:paraId="08FF0DAB" w14:textId="77777777" w:rsidR="00F74270" w:rsidRDefault="00F74270" w:rsidP="00C3167B"/>
                  </w:txbxContent>
                </v:textbox>
              </v:shape>
            </w:pict>
          </mc:Fallback>
        </mc:AlternateContent>
      </w:r>
    </w:p>
    <w:p w14:paraId="1C8F7FFE" w14:textId="57D96322" w:rsidR="00C3167B" w:rsidRPr="00C3167B" w:rsidRDefault="00313146" w:rsidP="00C3167B">
      <w:pPr>
        <w:spacing w:after="0" w:line="360" w:lineRule="auto"/>
        <w:ind w:firstLine="708"/>
        <w:jc w:val="both"/>
        <w:rPr>
          <w:rFonts w:ascii="Times New Roman" w:eastAsiaTheme="minorHAnsi" w:hAnsi="Times New Roman" w:cs="Times New Roman"/>
          <w:sz w:val="24"/>
          <w:szCs w:val="24"/>
          <w:lang w:eastAsia="en-US"/>
        </w:rPr>
      </w:pPr>
      <w:bookmarkStart w:id="17" w:name="_Hlk220425543"/>
      <w:r>
        <w:rPr>
          <w:rFonts w:ascii="Times New Roman" w:eastAsiaTheme="minorHAnsi" w:hAnsi="Times New Roman" w:cs="Times New Roman"/>
          <w:sz w:val="24"/>
          <w:szCs w:val="24"/>
          <w:lang w:eastAsia="en-US"/>
        </w:rPr>
        <w:t>A</w:t>
      </w:r>
      <w:r w:rsidR="00C3167B" w:rsidRPr="00C3167B">
        <w:rPr>
          <w:rFonts w:ascii="Times New Roman" w:eastAsiaTheme="minorHAnsi" w:hAnsi="Times New Roman" w:cs="Times New Roman"/>
          <w:sz w:val="24"/>
          <w:szCs w:val="24"/>
          <w:lang w:eastAsia="en-US"/>
        </w:rPr>
        <w:t xml:space="preserve"> microrregião do Baixo Jequitinhonha (MG) é </w:t>
      </w:r>
      <w:proofErr w:type="gramStart"/>
      <w:r w:rsidR="00C3167B" w:rsidRPr="00C3167B">
        <w:rPr>
          <w:rFonts w:ascii="Times New Roman" w:eastAsiaTheme="minorHAnsi" w:hAnsi="Times New Roman" w:cs="Times New Roman"/>
          <w:sz w:val="24"/>
          <w:szCs w:val="24"/>
          <w:lang w:eastAsia="en-US"/>
        </w:rPr>
        <w:t>o ‘lócus’</w:t>
      </w:r>
      <w:proofErr w:type="gramEnd"/>
      <w:r w:rsidR="00C3167B" w:rsidRPr="00C3167B">
        <w:rPr>
          <w:rFonts w:ascii="Times New Roman" w:eastAsiaTheme="minorHAnsi" w:hAnsi="Times New Roman" w:cs="Times New Roman"/>
          <w:sz w:val="24"/>
          <w:szCs w:val="24"/>
          <w:lang w:eastAsia="en-US"/>
        </w:rPr>
        <w:t xml:space="preserve"> da pesquisa, sendo uma das três microrregiões que integra o Vale do Jequitinhonha</w:t>
      </w:r>
      <w:r>
        <w:rPr>
          <w:rFonts w:ascii="Times New Roman" w:eastAsiaTheme="minorHAnsi" w:hAnsi="Times New Roman" w:cs="Times New Roman"/>
          <w:sz w:val="24"/>
          <w:szCs w:val="24"/>
          <w:lang w:eastAsia="en-US"/>
        </w:rPr>
        <w:t>, onde se situa</w:t>
      </w:r>
      <w:r w:rsidR="00343B93">
        <w:rPr>
          <w:rFonts w:ascii="Times New Roman" w:eastAsiaTheme="minorHAnsi" w:hAnsi="Times New Roman" w:cs="Times New Roman"/>
          <w:sz w:val="24"/>
          <w:szCs w:val="24"/>
          <w:lang w:eastAsia="en-US"/>
        </w:rPr>
        <w:t>m</w:t>
      </w:r>
      <w:r>
        <w:rPr>
          <w:rFonts w:ascii="Times New Roman" w:eastAsiaTheme="minorHAnsi" w:hAnsi="Times New Roman" w:cs="Times New Roman"/>
          <w:sz w:val="24"/>
          <w:szCs w:val="24"/>
          <w:lang w:eastAsia="en-US"/>
        </w:rPr>
        <w:t xml:space="preserve"> as escolas estaduais, objeto de nossa pesquisa.</w:t>
      </w:r>
    </w:p>
    <w:p w14:paraId="482E03F9"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Neste território</w:t>
      </w:r>
      <w:r w:rsidR="00313146">
        <w:rPr>
          <w:rFonts w:ascii="Times New Roman" w:eastAsiaTheme="minorHAnsi" w:hAnsi="Times New Roman" w:cs="Times New Roman"/>
          <w:sz w:val="24"/>
          <w:szCs w:val="24"/>
          <w:lang w:eastAsia="en-US"/>
        </w:rPr>
        <w:t xml:space="preserve"> se situa as escolas estaduais </w:t>
      </w:r>
      <w:r w:rsidRPr="00C3167B">
        <w:rPr>
          <w:rFonts w:ascii="Times New Roman" w:eastAsiaTheme="minorHAnsi" w:hAnsi="Times New Roman" w:cs="Times New Roman"/>
          <w:sz w:val="24"/>
          <w:szCs w:val="24"/>
          <w:lang w:eastAsia="en-US"/>
        </w:rPr>
        <w:t>que ofertam a EJA do Ensino Médio</w:t>
      </w:r>
      <w:r w:rsidR="00313146">
        <w:rPr>
          <w:rFonts w:ascii="Times New Roman" w:eastAsiaTheme="minorHAnsi" w:hAnsi="Times New Roman" w:cs="Times New Roman"/>
          <w:sz w:val="24"/>
          <w:szCs w:val="24"/>
          <w:lang w:eastAsia="en-US"/>
        </w:rPr>
        <w:t>,</w:t>
      </w:r>
      <w:r w:rsidRPr="00C3167B">
        <w:rPr>
          <w:rFonts w:ascii="Times New Roman" w:eastAsiaTheme="minorHAnsi" w:hAnsi="Times New Roman" w:cs="Times New Roman"/>
          <w:sz w:val="24"/>
          <w:szCs w:val="24"/>
          <w:lang w:eastAsia="en-US"/>
        </w:rPr>
        <w:t xml:space="preserve"> localizadas em apenas 3 (três) municípios distintos da microrregião, a saber: Almenara, Jequitinhonha e Divisópolis. A seguir, descrevo de maneira resumida os municípios mencionados</w:t>
      </w:r>
      <w:bookmarkEnd w:id="17"/>
      <w:r w:rsidRPr="00C3167B">
        <w:rPr>
          <w:rFonts w:ascii="Times New Roman" w:eastAsiaTheme="minorHAnsi" w:hAnsi="Times New Roman" w:cs="Times New Roman"/>
          <w:sz w:val="24"/>
          <w:szCs w:val="24"/>
          <w:lang w:eastAsia="en-US"/>
        </w:rPr>
        <w:t>.</w:t>
      </w:r>
    </w:p>
    <w:p w14:paraId="285B32FD" w14:textId="49BCE5BE"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Almenara é a cidade mais populosa da microrregião, </w:t>
      </w:r>
      <w:bookmarkStart w:id="18" w:name="_Hlk216524963"/>
      <w:r w:rsidRPr="00C3167B">
        <w:rPr>
          <w:rFonts w:ascii="Times New Roman" w:eastAsiaTheme="minorHAnsi" w:hAnsi="Times New Roman" w:cs="Times New Roman"/>
          <w:sz w:val="24"/>
          <w:szCs w:val="24"/>
          <w:lang w:eastAsia="en-US"/>
        </w:rPr>
        <w:t xml:space="preserve">registrando em 2022 </w:t>
      </w:r>
      <w:r w:rsidRPr="00C3167B">
        <w:rPr>
          <w:rFonts w:ascii="Times New Roman" w:eastAsiaTheme="minorHAnsi" w:hAnsi="Times New Roman" w:cs="Times New Roman"/>
          <w:bCs/>
          <w:sz w:val="24"/>
          <w:szCs w:val="24"/>
          <w:lang w:eastAsia="en-US"/>
        </w:rPr>
        <w:t>40.364 (quarenta mil e trezentos e sessenta e quatro) habitantes</w:t>
      </w:r>
      <w:r w:rsidRPr="00C3167B">
        <w:rPr>
          <w:rFonts w:ascii="Times New Roman" w:eastAsiaTheme="minorHAnsi" w:hAnsi="Times New Roman" w:cs="Times New Roman"/>
          <w:sz w:val="24"/>
          <w:szCs w:val="24"/>
          <w:lang w:eastAsia="en-US"/>
        </w:rPr>
        <w:t xml:space="preserve"> (IBGE, 2022). Para 2025, as </w:t>
      </w:r>
      <w:r w:rsidRPr="00C3167B">
        <w:rPr>
          <w:rFonts w:ascii="Times New Roman" w:eastAsiaTheme="minorHAnsi" w:hAnsi="Times New Roman" w:cs="Times New Roman"/>
          <w:bCs/>
          <w:sz w:val="24"/>
          <w:szCs w:val="24"/>
          <w:lang w:eastAsia="en-US"/>
        </w:rPr>
        <w:t xml:space="preserve">estimativas populacionais projetadas pelo próprio IBGE são de um crescimento para </w:t>
      </w:r>
      <w:r w:rsidRPr="00C3167B">
        <w:rPr>
          <w:rFonts w:ascii="Times New Roman" w:eastAsiaTheme="minorHAnsi" w:hAnsi="Times New Roman" w:cs="Times New Roman"/>
          <w:sz w:val="24"/>
          <w:szCs w:val="24"/>
          <w:lang w:eastAsia="en-US"/>
        </w:rPr>
        <w:t>42.019 (quarenta e dois mil e dezenove)</w:t>
      </w:r>
      <w:r w:rsidRPr="00C3167B">
        <w:rPr>
          <w:rFonts w:ascii="Times New Roman" w:eastAsiaTheme="minorHAnsi" w:hAnsi="Times New Roman" w:cs="Times New Roman"/>
          <w:bCs/>
          <w:sz w:val="24"/>
          <w:szCs w:val="24"/>
          <w:lang w:eastAsia="en-US"/>
        </w:rPr>
        <w:t xml:space="preserve"> habitantes</w:t>
      </w:r>
      <w:r w:rsidRPr="00C3167B">
        <w:rPr>
          <w:rFonts w:ascii="Times New Roman" w:eastAsiaTheme="minorHAnsi" w:hAnsi="Times New Roman" w:cs="Times New Roman"/>
          <w:sz w:val="24"/>
          <w:szCs w:val="24"/>
          <w:lang w:eastAsia="en-US"/>
        </w:rPr>
        <w:t>.</w:t>
      </w:r>
      <w:bookmarkEnd w:id="18"/>
    </w:p>
    <w:p w14:paraId="4DBFCAFB"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Localizada no Nordeste do Estado de Minas Gerais, faz fronteira com o Estado da Bahia, caracteriza-se por indicadores socioeconômicos mais vulneráveis, IDH médio de</w:t>
      </w:r>
      <w:r w:rsidRPr="00C3167B">
        <w:rPr>
          <w:rFonts w:ascii="Times New Roman" w:eastAsiaTheme="minorHAnsi" w:hAnsi="Times New Roman" w:cs="Times New Roman"/>
          <w:sz w:val="24"/>
          <w:szCs w:val="24"/>
          <w:lang w:eastAsia="en-US"/>
        </w:rPr>
        <w:br/>
        <w:t>0,642, forte ruralidade, menor industrialização e maior presença de povos tradicionais.</w:t>
      </w:r>
    </w:p>
    <w:p w14:paraId="51DAEC6E"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Denominada “Princesinha do Vale” em razão da sua forte centralização e interdependência, funcionando como polo regional para as cidades circunvizinhas, dinamizando nas questões econômicas e sociais, o município também possui um número expressivo de escolas estaduais da região em estudo. Integrando em sua sede a Superintendência Regional de Ensino (SRE) órgão responsável por coordenar, acompanhar, assessorar, monitorar e apoiar a execução das políticas públicas educacionais da SEE (Secretaria de Estado de Educação de Minas Gerais) nos municípios jurisdicionados, proporcionando o suporte necessário às escolas estaduais pertencentes aos territórios em que atua. </w:t>
      </w:r>
    </w:p>
    <w:p w14:paraId="56AD0B5B" w14:textId="77777777" w:rsidR="00C3167B" w:rsidRPr="00C3167B" w:rsidRDefault="00C3167B" w:rsidP="00C3167B">
      <w:pPr>
        <w:spacing w:after="0" w:line="360" w:lineRule="auto"/>
        <w:ind w:firstLine="708"/>
        <w:jc w:val="both"/>
        <w:rPr>
          <w:rFonts w:ascii="Times New Roman" w:eastAsiaTheme="minorHAnsi" w:hAnsi="Times New Roman" w:cs="Times New Roman"/>
          <w:iCs/>
          <w:sz w:val="24"/>
          <w:szCs w:val="24"/>
          <w:lang w:eastAsia="en-US"/>
        </w:rPr>
      </w:pPr>
      <w:r w:rsidRPr="00C3167B">
        <w:rPr>
          <w:rFonts w:ascii="Times New Roman" w:eastAsiaTheme="minorHAnsi" w:hAnsi="Times New Roman" w:cs="Times New Roman"/>
          <w:sz w:val="24"/>
          <w:szCs w:val="24"/>
          <w:lang w:eastAsia="en-US"/>
        </w:rPr>
        <w:t xml:space="preserve">O município possui 06 (seis) escolas estaduais e 01 (um) Centro de Educação Continuada (CESEC). Destas, 03 (três) escolas são lócus desta pesquisa, visto que todas ofertam a modalidade Educação de Jovens e Adultos (EJA), ensino médio. </w:t>
      </w:r>
      <w:bookmarkStart w:id="19" w:name="_Hlk216550208"/>
    </w:p>
    <w:p w14:paraId="47998244" w14:textId="77777777" w:rsidR="00C3167B" w:rsidRPr="00C3167B" w:rsidRDefault="00C3167B" w:rsidP="00C3167B">
      <w:pPr>
        <w:spacing w:after="0" w:line="360" w:lineRule="auto"/>
        <w:ind w:firstLine="708"/>
        <w:jc w:val="both"/>
        <w:rPr>
          <w:rFonts w:ascii="Times New Roman" w:eastAsiaTheme="minorHAnsi" w:hAnsi="Times New Roman" w:cs="Times New Roman"/>
          <w:iCs/>
          <w:sz w:val="24"/>
          <w:szCs w:val="24"/>
          <w:lang w:eastAsia="en-US"/>
        </w:rPr>
      </w:pPr>
      <w:r w:rsidRPr="00C3167B">
        <w:rPr>
          <w:rFonts w:ascii="Times New Roman" w:eastAsiaTheme="minorHAnsi" w:hAnsi="Times New Roman" w:cs="Times New Roman"/>
          <w:iCs/>
          <w:sz w:val="24"/>
          <w:szCs w:val="24"/>
          <w:lang w:eastAsia="en-US"/>
        </w:rPr>
        <w:t>Quando se trata da escolarização no município de Almenara, dados do IBGE indicam que 99,52% da população entre 6 e 14 anos está matriculada na escola (IBGE, 2022).</w:t>
      </w:r>
    </w:p>
    <w:bookmarkEnd w:id="19"/>
    <w:p w14:paraId="67274D3B" w14:textId="77777777" w:rsidR="00C3167B" w:rsidRPr="00C3167B" w:rsidRDefault="00C3167B" w:rsidP="00C3167B">
      <w:pPr>
        <w:spacing w:after="0" w:line="360" w:lineRule="auto"/>
        <w:ind w:firstLine="708"/>
        <w:jc w:val="both"/>
        <w:rPr>
          <w:rFonts w:ascii="Times New Roman" w:eastAsiaTheme="minorHAnsi" w:hAnsi="Times New Roman" w:cs="Times New Roman"/>
          <w:iCs/>
          <w:sz w:val="24"/>
          <w:szCs w:val="24"/>
          <w:lang w:eastAsia="en-US"/>
        </w:rPr>
      </w:pPr>
      <w:r w:rsidRPr="00C3167B">
        <w:rPr>
          <w:rFonts w:ascii="Times New Roman" w:eastAsiaTheme="minorHAnsi" w:hAnsi="Times New Roman" w:cs="Times New Roman"/>
          <w:sz w:val="24"/>
          <w:szCs w:val="24"/>
          <w:lang w:eastAsia="en-US"/>
        </w:rPr>
        <w:t xml:space="preserve">Outro município </w:t>
      </w:r>
      <w:r w:rsidRPr="00C3167B">
        <w:rPr>
          <w:rFonts w:ascii="Times New Roman" w:eastAsiaTheme="minorHAnsi" w:hAnsi="Times New Roman" w:cs="Times New Roman"/>
          <w:iCs/>
          <w:sz w:val="24"/>
          <w:szCs w:val="24"/>
          <w:lang w:eastAsia="en-US"/>
        </w:rPr>
        <w:t>contemplado na pesquisa é Jequitinhonha</w:t>
      </w:r>
      <w:r w:rsidRPr="00C3167B">
        <w:rPr>
          <w:rFonts w:ascii="Times New Roman" w:eastAsiaTheme="minorHAnsi" w:hAnsi="Times New Roman" w:cs="Times New Roman"/>
          <w:sz w:val="24"/>
          <w:szCs w:val="24"/>
          <w:lang w:eastAsia="en-US"/>
        </w:rPr>
        <w:t xml:space="preserve">, localizado no Nordeste do Estado de Minas Gerais, na microrregião estudada. </w:t>
      </w:r>
      <w:r w:rsidRPr="00C3167B">
        <w:rPr>
          <w:rFonts w:ascii="Times New Roman" w:eastAsiaTheme="minorHAnsi" w:hAnsi="Times New Roman" w:cs="Times New Roman"/>
          <w:iCs/>
          <w:sz w:val="24"/>
          <w:szCs w:val="24"/>
          <w:lang w:eastAsia="en-US"/>
        </w:rPr>
        <w:t>De acordo com o Censo Demográfico de 2022 do IBGE, o município possui 24.007 (vinte e quatro mil e sete) habitantes, embora estimativas mais recentes, de 2024, indiquem cerca de 24.516 (vinte e quatro mil quinhentos e dezesseis) pessoas. A taxa de escolarização da população entre 6 e 14 anos é de 98,29% (IBGE, 2022)</w:t>
      </w:r>
      <w:r w:rsidRPr="00C3167B">
        <w:rPr>
          <w:rFonts w:ascii="Times New Roman" w:eastAsiaTheme="minorHAnsi" w:hAnsi="Times New Roman" w:cs="Times New Roman"/>
          <w:sz w:val="24"/>
          <w:szCs w:val="24"/>
          <w:lang w:eastAsia="en-US"/>
        </w:rPr>
        <w:t>.</w:t>
      </w:r>
    </w:p>
    <w:p w14:paraId="69CACB2A" w14:textId="099F265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Jequitinhonha, </w:t>
      </w:r>
      <w:r w:rsidR="00343B93">
        <w:rPr>
          <w:rFonts w:ascii="Times New Roman" w:eastAsiaTheme="minorHAnsi" w:hAnsi="Times New Roman" w:cs="Times New Roman"/>
          <w:sz w:val="24"/>
          <w:szCs w:val="24"/>
          <w:lang w:eastAsia="en-US"/>
        </w:rPr>
        <w:t xml:space="preserve">que </w:t>
      </w:r>
      <w:r w:rsidRPr="00C3167B">
        <w:rPr>
          <w:rFonts w:ascii="Times New Roman" w:eastAsiaTheme="minorHAnsi" w:hAnsi="Times New Roman" w:cs="Times New Roman"/>
          <w:sz w:val="24"/>
          <w:szCs w:val="24"/>
          <w:lang w:eastAsia="en-US"/>
        </w:rPr>
        <w:t xml:space="preserve">possui sua localização no coração do Vale do Jequitinhonha </w:t>
      </w:r>
      <w:r w:rsidR="00343B93">
        <w:rPr>
          <w:rFonts w:ascii="Times New Roman" w:eastAsiaTheme="minorHAnsi" w:hAnsi="Times New Roman" w:cs="Times New Roman"/>
          <w:sz w:val="24"/>
          <w:szCs w:val="24"/>
          <w:lang w:eastAsia="en-US"/>
        </w:rPr>
        <w:t xml:space="preserve">é </w:t>
      </w:r>
      <w:r w:rsidRPr="00C3167B">
        <w:rPr>
          <w:rFonts w:ascii="Times New Roman" w:eastAsiaTheme="minorHAnsi" w:hAnsi="Times New Roman" w:cs="Times New Roman"/>
          <w:sz w:val="24"/>
          <w:szCs w:val="24"/>
          <w:lang w:eastAsia="en-US"/>
        </w:rPr>
        <w:t>fronteiriço a Almenara (MG), apresenta um IDHM médio de 0,615. O município abriga parte da Reserva Biológica Mata Escura, relevante unidade de conservação da biodiversidade regional, além de ser cercado por serras e banhado pelo rio homônimo. Reconhecido por suas tradições culturais e pelo orgulho de seus moradores em relação às raízes locais, enfrenta desafios socioeconômicos decorrentes de sua estrutura econômica marcada pelo extrativismo e pelos impactos ambientais. Apesar dessas dificuldades, destaca-se pela forte identidade cultural, pela beleza natural e por sua relevância histórica como representante do Vale do Jequitinhonha. Atualmente, conta com 7 (sete) escolas estaduais e um Centro de Educação Continuada (CESEC), sendo uma dessas instituições objeto da presente pesquisa.</w:t>
      </w:r>
    </w:p>
    <w:p w14:paraId="23E0F854" w14:textId="2F06F8F2"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Por fim, Divisópolis é o menor município dos três pesquisados, possuindo apenas uma escola estadual.  Localizado na divisa com a Bahia, e limitado por seus limites territoriais com os municípios de Pedra Azul, Almenara</w:t>
      </w:r>
      <w:r w:rsidR="00343B93">
        <w:rPr>
          <w:rFonts w:ascii="Times New Roman" w:eastAsiaTheme="minorHAnsi" w:hAnsi="Times New Roman" w:cs="Times New Roman"/>
          <w:sz w:val="24"/>
          <w:szCs w:val="24"/>
          <w:lang w:eastAsia="en-US"/>
        </w:rPr>
        <w:t>,</w:t>
      </w:r>
      <w:r w:rsidRPr="00C3167B">
        <w:rPr>
          <w:rFonts w:ascii="Times New Roman" w:eastAsiaTheme="minorHAnsi" w:hAnsi="Times New Roman" w:cs="Times New Roman"/>
          <w:sz w:val="24"/>
          <w:szCs w:val="24"/>
          <w:lang w:eastAsia="en-US"/>
        </w:rPr>
        <w:t xml:space="preserve"> Bandeira e Mata Verde. Apresenta IDH médio de 0,609 e população de 10.213 habitantes, segundo o Censo Demográfico de 2022 do IBGE. A taxa de escolarização da população entre 6 e 14 anos é de 99,52% (IBGE, 2022).</w:t>
      </w:r>
    </w:p>
    <w:p w14:paraId="08A381D7" w14:textId="77777777" w:rsidR="00C3167B" w:rsidRPr="00C3167B" w:rsidRDefault="00C3167B" w:rsidP="00C3167B">
      <w:pPr>
        <w:spacing w:after="0" w:line="360" w:lineRule="auto"/>
        <w:ind w:firstLine="708"/>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Este município possui apenas 1 (uma) escola estadual, apenas ela ofertante da EJA Médio, objeto de nossa pesquisa.</w:t>
      </w:r>
    </w:p>
    <w:p w14:paraId="03B8C7FC"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Os critérios estabelecidos para a seleção das escolas consistiram em estarem localizadas na microrregião do Baixo Jequitinhonha e ofertarem a EJA Médio. </w:t>
      </w:r>
    </w:p>
    <w:p w14:paraId="62DCCED5"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Conforme os dados coletados, apenas 5 (cinco) escolas estaduais se enquadravam neste perfil.</w:t>
      </w:r>
    </w:p>
    <w:p w14:paraId="4BF7BBBD"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Com base na análise dos Projetos Político-Pedagógicos (PPPs) das escolas selecionadas, referentes ao período de 2025, constatou-se que essas instituições funcionam nos três turnos: manhã (das 7h às 12h20), tarde (das 13h às 17h30) e noite (das 18h às 22h30), o que possibilita o atendimento a diferentes perfis de estudantes, incluindo os matriculados na modalidade da Educação de Jovens e Adultos (EJA).</w:t>
      </w:r>
    </w:p>
    <w:p w14:paraId="79EA0CE3" w14:textId="77777777" w:rsidR="00C3167B" w:rsidRPr="00C3167B" w:rsidRDefault="00C3167B" w:rsidP="00C3167B">
      <w:pPr>
        <w:spacing w:after="0" w:line="360" w:lineRule="auto"/>
        <w:ind w:left="-680" w:firstLine="709"/>
        <w:jc w:val="both"/>
        <w:rPr>
          <w:rFonts w:ascii="Times New Roman" w:eastAsiaTheme="minorHAnsi" w:hAnsi="Times New Roman" w:cs="Times New Roman"/>
          <w:b/>
          <w:sz w:val="24"/>
          <w:szCs w:val="24"/>
          <w:lang w:eastAsia="en-US"/>
        </w:rPr>
      </w:pPr>
    </w:p>
    <w:p w14:paraId="22FD4864" w14:textId="61E2A975" w:rsidR="00C3167B" w:rsidRPr="00C3167B" w:rsidRDefault="00C3167B" w:rsidP="00A73B49">
      <w:pPr>
        <w:spacing w:after="0" w:line="360" w:lineRule="auto"/>
        <w:ind w:left="-680" w:firstLine="1388"/>
        <w:jc w:val="both"/>
        <w:rPr>
          <w:rFonts w:ascii="Times New Roman" w:eastAsiaTheme="minorHAnsi" w:hAnsi="Times New Roman" w:cs="Times New Roman"/>
          <w:b/>
          <w:sz w:val="24"/>
          <w:szCs w:val="24"/>
          <w:lang w:eastAsia="en-US"/>
        </w:rPr>
      </w:pPr>
      <w:r w:rsidRPr="00C3167B">
        <w:rPr>
          <w:rFonts w:ascii="Times New Roman" w:eastAsiaTheme="minorHAnsi" w:hAnsi="Times New Roman" w:cs="Times New Roman"/>
          <w:b/>
          <w:sz w:val="24"/>
          <w:szCs w:val="24"/>
          <w:lang w:eastAsia="en-US"/>
        </w:rPr>
        <w:t>4.</w:t>
      </w:r>
      <w:r w:rsidR="004B6B1B">
        <w:rPr>
          <w:rFonts w:ascii="Times New Roman" w:hAnsi="Times New Roman" w:cs="Times New Roman"/>
          <w:b/>
          <w:sz w:val="24"/>
          <w:szCs w:val="24"/>
        </w:rPr>
        <w:t>3</w:t>
      </w:r>
      <w:r w:rsidRPr="00C3167B">
        <w:t xml:space="preserve"> </w:t>
      </w:r>
      <w:r w:rsidRPr="00C3167B">
        <w:rPr>
          <w:rFonts w:ascii="Times New Roman" w:eastAsiaTheme="minorHAnsi" w:hAnsi="Times New Roman" w:cs="Times New Roman"/>
          <w:b/>
          <w:sz w:val="24"/>
          <w:szCs w:val="24"/>
          <w:lang w:eastAsia="en-US"/>
        </w:rPr>
        <w:t xml:space="preserve">Características dos </w:t>
      </w:r>
      <w:r w:rsidR="002B77DE">
        <w:rPr>
          <w:rFonts w:ascii="Times New Roman" w:eastAsiaTheme="minorHAnsi" w:hAnsi="Times New Roman" w:cs="Times New Roman"/>
          <w:b/>
          <w:sz w:val="24"/>
          <w:szCs w:val="24"/>
          <w:lang w:eastAsia="en-US"/>
        </w:rPr>
        <w:t>p</w:t>
      </w:r>
      <w:r w:rsidRPr="00C3167B">
        <w:rPr>
          <w:rFonts w:ascii="Times New Roman" w:eastAsiaTheme="minorHAnsi" w:hAnsi="Times New Roman" w:cs="Times New Roman"/>
          <w:b/>
          <w:sz w:val="24"/>
          <w:szCs w:val="24"/>
          <w:lang w:eastAsia="en-US"/>
        </w:rPr>
        <w:t xml:space="preserve">articipantes do </w:t>
      </w:r>
      <w:r w:rsidR="002B77DE">
        <w:rPr>
          <w:rFonts w:ascii="Times New Roman" w:eastAsiaTheme="minorHAnsi" w:hAnsi="Times New Roman" w:cs="Times New Roman"/>
          <w:b/>
          <w:sz w:val="24"/>
          <w:szCs w:val="24"/>
          <w:lang w:eastAsia="en-US"/>
        </w:rPr>
        <w:t>e</w:t>
      </w:r>
      <w:r w:rsidRPr="00C3167B">
        <w:rPr>
          <w:rFonts w:ascii="Times New Roman" w:eastAsiaTheme="minorHAnsi" w:hAnsi="Times New Roman" w:cs="Times New Roman"/>
          <w:b/>
          <w:sz w:val="24"/>
          <w:szCs w:val="24"/>
          <w:lang w:eastAsia="en-US"/>
        </w:rPr>
        <w:t>studo e lócus da pesquisa</w:t>
      </w:r>
    </w:p>
    <w:p w14:paraId="69CEFBC4" w14:textId="77777777" w:rsidR="00313146" w:rsidRDefault="00313146" w:rsidP="00313146">
      <w:pPr>
        <w:spacing w:after="0" w:line="360" w:lineRule="auto"/>
        <w:ind w:firstLine="708"/>
        <w:jc w:val="both"/>
        <w:rPr>
          <w:rFonts w:ascii="Times New Roman" w:eastAsiaTheme="minorHAnsi" w:hAnsi="Times New Roman" w:cs="Times New Roman"/>
          <w:sz w:val="24"/>
          <w:szCs w:val="24"/>
          <w:lang w:eastAsia="en-US"/>
        </w:rPr>
      </w:pPr>
    </w:p>
    <w:p w14:paraId="449D8D6E" w14:textId="77777777" w:rsidR="00C3167B" w:rsidRPr="00C3167B" w:rsidRDefault="00313146" w:rsidP="00313146">
      <w:pPr>
        <w:spacing w:after="0" w:line="360" w:lineRule="auto"/>
        <w:ind w:firstLine="708"/>
        <w:jc w:val="both"/>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eastAsia="en-US"/>
        </w:rPr>
        <w:t xml:space="preserve">As escolas estaduais da </w:t>
      </w:r>
      <w:r w:rsidRPr="00C3167B">
        <w:rPr>
          <w:rFonts w:ascii="Times New Roman" w:eastAsiaTheme="minorHAnsi" w:hAnsi="Times New Roman" w:cs="Times New Roman"/>
          <w:sz w:val="24"/>
          <w:szCs w:val="24"/>
          <w:lang w:eastAsia="en-US"/>
        </w:rPr>
        <w:t xml:space="preserve">microrregião do Baixo Jequitinhonha (MG) é </w:t>
      </w:r>
      <w:r>
        <w:rPr>
          <w:rFonts w:ascii="Times New Roman" w:eastAsiaTheme="minorHAnsi" w:hAnsi="Times New Roman" w:cs="Times New Roman"/>
          <w:sz w:val="24"/>
          <w:szCs w:val="24"/>
          <w:lang w:eastAsia="en-US"/>
        </w:rPr>
        <w:t>território</w:t>
      </w:r>
      <w:r w:rsidRPr="00C3167B">
        <w:rPr>
          <w:rFonts w:ascii="Times New Roman" w:eastAsiaTheme="minorHAnsi" w:hAnsi="Times New Roman" w:cs="Times New Roman"/>
          <w:sz w:val="24"/>
          <w:szCs w:val="24"/>
          <w:lang w:eastAsia="en-US"/>
        </w:rPr>
        <w:t xml:space="preserve"> da pesquisa, contempla</w:t>
      </w:r>
      <w:r>
        <w:rPr>
          <w:rFonts w:ascii="Times New Roman" w:eastAsiaTheme="minorHAnsi" w:hAnsi="Times New Roman" w:cs="Times New Roman"/>
          <w:sz w:val="24"/>
          <w:szCs w:val="24"/>
          <w:lang w:eastAsia="en-US"/>
        </w:rPr>
        <w:t>ndo</w:t>
      </w:r>
      <w:r w:rsidRPr="00C3167B">
        <w:rPr>
          <w:rFonts w:ascii="Times New Roman" w:eastAsiaTheme="minorHAnsi" w:hAnsi="Times New Roman" w:cs="Times New Roman"/>
          <w:sz w:val="24"/>
          <w:szCs w:val="24"/>
          <w:lang w:eastAsia="en-US"/>
        </w:rPr>
        <w:t xml:space="preserve"> apenas 05 (cinco) escolas estaduais que ofertam a EJA do Ensino Médio. Estas escolas estão localizadas em apenas 3 (três) municípios distintos da microrregião, a saber: Almenara, Jequitinhonha e Divisópolis</w:t>
      </w:r>
      <w:r>
        <w:rPr>
          <w:rFonts w:ascii="Times New Roman" w:eastAsiaTheme="minorHAnsi" w:hAnsi="Times New Roman" w:cs="Times New Roman"/>
          <w:sz w:val="24"/>
          <w:szCs w:val="24"/>
          <w:lang w:eastAsia="en-US"/>
        </w:rPr>
        <w:t>.</w:t>
      </w:r>
    </w:p>
    <w:p w14:paraId="6B479F22" w14:textId="3D68469B" w:rsidR="00C3167B" w:rsidRPr="00C3167B" w:rsidRDefault="00313146" w:rsidP="00C3167B">
      <w:pPr>
        <w:spacing w:after="0" w:line="36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Nestas escolas, p</w:t>
      </w:r>
      <w:r w:rsidR="00C3167B" w:rsidRPr="00C3167B">
        <w:rPr>
          <w:rFonts w:ascii="Times New Roman" w:eastAsiaTheme="minorHAnsi" w:hAnsi="Times New Roman" w:cs="Times New Roman"/>
          <w:sz w:val="24"/>
          <w:szCs w:val="24"/>
          <w:lang w:eastAsia="en-US"/>
        </w:rPr>
        <w:t>articiparam do estudo: 5 professores, 3 gestores escolares e 5 estudantes do Ensino Médio da EJA das escolas estaduais elencadas, totalizando 13 (treze) participantes que se voluntariaram.</w:t>
      </w:r>
    </w:p>
    <w:p w14:paraId="35B0C3F4" w14:textId="05F366AD"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Dos estudantes, 2 (dois) são do sexo masculino, com idades de 18 e 27 anos; possuindo de 6 meses a 1 ano de estudo na modalidade. As 3</w:t>
      </w:r>
      <w:r w:rsidR="00343B93">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sz w:val="24"/>
          <w:szCs w:val="24"/>
          <w:lang w:eastAsia="en-US"/>
        </w:rPr>
        <w:t xml:space="preserve">(três) estudantes são do sexo feminino, com idades de 19, 28 e 56 anos. Todos estudam no noturno, matriculados no 2º e 3º período da EJA Médio e são trabalhadores, sendo “arrimo” de família e 1 privado de liberdade. Os 5 estudantes se declaram pretos e pardos e apenas 1, do sexo feminino, é casada. </w:t>
      </w:r>
    </w:p>
    <w:p w14:paraId="595A30FF" w14:textId="0248117E"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Dos 5 professores, apenas 1 é do sexo masculino, com idade de 49 anos; e as 4 </w:t>
      </w:r>
      <w:r w:rsidR="00343B93">
        <w:rPr>
          <w:rFonts w:ascii="Times New Roman" w:eastAsiaTheme="minorHAnsi" w:hAnsi="Times New Roman" w:cs="Times New Roman"/>
          <w:sz w:val="24"/>
          <w:szCs w:val="24"/>
          <w:lang w:eastAsia="en-US"/>
        </w:rPr>
        <w:t xml:space="preserve">são </w:t>
      </w:r>
      <w:r w:rsidRPr="00C3167B">
        <w:rPr>
          <w:rFonts w:ascii="Times New Roman" w:eastAsiaTheme="minorHAnsi" w:hAnsi="Times New Roman" w:cs="Times New Roman"/>
          <w:sz w:val="24"/>
          <w:szCs w:val="24"/>
          <w:lang w:eastAsia="en-US"/>
        </w:rPr>
        <w:t xml:space="preserve">do sexo feminino, com idades de 36, 46, 42 e 48 anos. Da totalidade, 4 são casados e 1 </w:t>
      </w:r>
      <w:r w:rsidR="00343B93">
        <w:rPr>
          <w:rFonts w:ascii="Times New Roman" w:eastAsiaTheme="minorHAnsi" w:hAnsi="Times New Roman" w:cs="Times New Roman"/>
          <w:sz w:val="24"/>
          <w:szCs w:val="24"/>
          <w:lang w:eastAsia="en-US"/>
        </w:rPr>
        <w:t xml:space="preserve">em </w:t>
      </w:r>
      <w:r w:rsidRPr="00C3167B">
        <w:rPr>
          <w:rFonts w:ascii="Times New Roman" w:eastAsiaTheme="minorHAnsi" w:hAnsi="Times New Roman" w:cs="Times New Roman"/>
          <w:sz w:val="24"/>
          <w:szCs w:val="24"/>
          <w:lang w:eastAsia="en-US"/>
        </w:rPr>
        <w:t>união estável. O tempo de trabalho varia de 3 a 20 anos de atuação como professor(a), porém, o tempo de atuação na EJA é de 1 a 3 anos.</w:t>
      </w:r>
    </w:p>
    <w:p w14:paraId="741679CE" w14:textId="52B62F78"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O gestor 1 possui apenas 1 ano e meio de gestão, o gestor 2, aproximadamente 3 anos</w:t>
      </w:r>
      <w:r w:rsidR="00DD1936">
        <w:rPr>
          <w:rFonts w:ascii="Times New Roman" w:eastAsiaTheme="minorHAnsi" w:hAnsi="Times New Roman" w:cs="Times New Roman"/>
          <w:sz w:val="24"/>
          <w:szCs w:val="24"/>
          <w:lang w:eastAsia="en-US"/>
        </w:rPr>
        <w:t>,</w:t>
      </w:r>
      <w:r w:rsidRPr="00C3167B">
        <w:rPr>
          <w:rFonts w:ascii="Times New Roman" w:eastAsiaTheme="minorHAnsi" w:hAnsi="Times New Roman" w:cs="Times New Roman"/>
          <w:sz w:val="24"/>
          <w:szCs w:val="24"/>
          <w:lang w:eastAsia="en-US"/>
        </w:rPr>
        <w:t xml:space="preserve"> e o gestor 3, 13 (treze) anos de atuação. Possui idades de 32, 46 e 52 anos. </w:t>
      </w:r>
    </w:p>
    <w:p w14:paraId="1D4BC581"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p>
    <w:p w14:paraId="7EE4AE77" w14:textId="3816785B" w:rsidR="00C3167B" w:rsidRPr="00927104" w:rsidRDefault="00C3167B" w:rsidP="00C3167B">
      <w:pPr>
        <w:spacing w:after="0" w:line="360" w:lineRule="auto"/>
        <w:jc w:val="both"/>
        <w:rPr>
          <w:rFonts w:ascii="Times New Roman" w:eastAsiaTheme="minorHAnsi" w:hAnsi="Times New Roman" w:cs="Times New Roman"/>
          <w:lang w:eastAsia="en-US"/>
        </w:rPr>
      </w:pPr>
      <w:r w:rsidRPr="00927104">
        <w:rPr>
          <w:rFonts w:ascii="Times New Roman" w:eastAsiaTheme="minorHAnsi" w:hAnsi="Times New Roman" w:cs="Times New Roman"/>
          <w:b/>
          <w:lang w:eastAsia="en-US"/>
        </w:rPr>
        <w:t xml:space="preserve">Quadro </w:t>
      </w:r>
      <w:r w:rsidR="00927104" w:rsidRPr="00927104">
        <w:rPr>
          <w:rFonts w:ascii="Times New Roman" w:eastAsiaTheme="minorHAnsi" w:hAnsi="Times New Roman" w:cs="Times New Roman"/>
          <w:b/>
          <w:lang w:eastAsia="en-US"/>
        </w:rPr>
        <w:t>5</w:t>
      </w:r>
      <w:r w:rsidRPr="00927104">
        <w:rPr>
          <w:rFonts w:ascii="Times New Roman" w:eastAsiaTheme="minorHAnsi" w:hAnsi="Times New Roman" w:cs="Times New Roman"/>
          <w:lang w:eastAsia="en-US"/>
        </w:rPr>
        <w:t>: Participantes do estudo</w:t>
      </w:r>
    </w:p>
    <w:p w14:paraId="5114162C" w14:textId="77777777" w:rsidR="00927104" w:rsidRPr="00927104" w:rsidRDefault="00927104" w:rsidP="00C3167B">
      <w:pPr>
        <w:spacing w:after="0" w:line="360" w:lineRule="auto"/>
        <w:jc w:val="both"/>
        <w:rPr>
          <w:rFonts w:ascii="Times New Roman" w:eastAsiaTheme="minorHAnsi" w:hAnsi="Times New Roman" w:cs="Times New Roman"/>
          <w:lang w:eastAsia="en-US"/>
        </w:rPr>
      </w:pPr>
    </w:p>
    <w:tbl>
      <w:tblPr>
        <w:tblStyle w:val="Tabelacomgrade1"/>
        <w:tblW w:w="0" w:type="auto"/>
        <w:tblLook w:val="04A0" w:firstRow="1" w:lastRow="0" w:firstColumn="1" w:lastColumn="0" w:noHBand="0" w:noVBand="1"/>
      </w:tblPr>
      <w:tblGrid>
        <w:gridCol w:w="1812"/>
        <w:gridCol w:w="1812"/>
        <w:gridCol w:w="1812"/>
        <w:gridCol w:w="1812"/>
      </w:tblGrid>
      <w:tr w:rsidR="00C3167B" w:rsidRPr="00927104" w14:paraId="4861822A" w14:textId="77777777" w:rsidTr="004B6B1B">
        <w:tc>
          <w:tcPr>
            <w:tcW w:w="1812" w:type="dxa"/>
          </w:tcPr>
          <w:p w14:paraId="26060BCF" w14:textId="77777777" w:rsidR="00C3167B" w:rsidRPr="00927104" w:rsidRDefault="00C3167B" w:rsidP="00C3167B">
            <w:pPr>
              <w:spacing w:line="360" w:lineRule="auto"/>
              <w:jc w:val="both"/>
              <w:rPr>
                <w:rFonts w:ascii="Times New Roman" w:hAnsi="Times New Roman" w:cs="Times New Roman"/>
                <w:b/>
              </w:rPr>
            </w:pPr>
            <w:r w:rsidRPr="00927104">
              <w:rPr>
                <w:rFonts w:ascii="Times New Roman" w:hAnsi="Times New Roman" w:cs="Times New Roman"/>
                <w:b/>
              </w:rPr>
              <w:t>Características</w:t>
            </w:r>
          </w:p>
        </w:tc>
        <w:tc>
          <w:tcPr>
            <w:tcW w:w="1812" w:type="dxa"/>
          </w:tcPr>
          <w:p w14:paraId="50FFD259" w14:textId="77777777" w:rsidR="00C3167B" w:rsidRPr="00927104" w:rsidRDefault="00C3167B" w:rsidP="00C3167B">
            <w:pPr>
              <w:spacing w:line="360" w:lineRule="auto"/>
              <w:jc w:val="both"/>
              <w:rPr>
                <w:rFonts w:ascii="Times New Roman" w:hAnsi="Times New Roman" w:cs="Times New Roman"/>
                <w:b/>
              </w:rPr>
            </w:pPr>
            <w:r w:rsidRPr="00927104">
              <w:rPr>
                <w:rFonts w:ascii="Times New Roman" w:hAnsi="Times New Roman" w:cs="Times New Roman"/>
                <w:b/>
              </w:rPr>
              <w:t>Gestores</w:t>
            </w:r>
          </w:p>
        </w:tc>
        <w:tc>
          <w:tcPr>
            <w:tcW w:w="1812" w:type="dxa"/>
          </w:tcPr>
          <w:p w14:paraId="01358B7C" w14:textId="77777777" w:rsidR="00C3167B" w:rsidRPr="00927104" w:rsidRDefault="00C3167B" w:rsidP="00C3167B">
            <w:pPr>
              <w:spacing w:line="360" w:lineRule="auto"/>
              <w:jc w:val="both"/>
              <w:rPr>
                <w:rFonts w:ascii="Times New Roman" w:hAnsi="Times New Roman" w:cs="Times New Roman"/>
                <w:b/>
              </w:rPr>
            </w:pPr>
            <w:r w:rsidRPr="00927104">
              <w:rPr>
                <w:rFonts w:ascii="Times New Roman" w:hAnsi="Times New Roman" w:cs="Times New Roman"/>
                <w:b/>
              </w:rPr>
              <w:t>Professores</w:t>
            </w:r>
          </w:p>
        </w:tc>
        <w:tc>
          <w:tcPr>
            <w:tcW w:w="1812" w:type="dxa"/>
          </w:tcPr>
          <w:p w14:paraId="7E34BDC7" w14:textId="77777777" w:rsidR="00C3167B" w:rsidRPr="00927104" w:rsidRDefault="00C3167B" w:rsidP="00C3167B">
            <w:pPr>
              <w:spacing w:line="360" w:lineRule="auto"/>
              <w:jc w:val="both"/>
              <w:rPr>
                <w:rFonts w:ascii="Times New Roman" w:hAnsi="Times New Roman" w:cs="Times New Roman"/>
                <w:b/>
              </w:rPr>
            </w:pPr>
            <w:r w:rsidRPr="00927104">
              <w:rPr>
                <w:rFonts w:ascii="Times New Roman" w:hAnsi="Times New Roman" w:cs="Times New Roman"/>
                <w:b/>
              </w:rPr>
              <w:t>Estudantes</w:t>
            </w:r>
          </w:p>
        </w:tc>
      </w:tr>
      <w:tr w:rsidR="00C3167B" w:rsidRPr="00927104" w14:paraId="4DED5F14" w14:textId="77777777" w:rsidTr="004B6B1B">
        <w:tc>
          <w:tcPr>
            <w:tcW w:w="1812" w:type="dxa"/>
          </w:tcPr>
          <w:p w14:paraId="5FCB68D6"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 xml:space="preserve">Entrevistados </w:t>
            </w:r>
          </w:p>
        </w:tc>
        <w:tc>
          <w:tcPr>
            <w:tcW w:w="1812" w:type="dxa"/>
          </w:tcPr>
          <w:p w14:paraId="1981C2F2"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03</w:t>
            </w:r>
          </w:p>
        </w:tc>
        <w:tc>
          <w:tcPr>
            <w:tcW w:w="1812" w:type="dxa"/>
          </w:tcPr>
          <w:p w14:paraId="2220724B"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05</w:t>
            </w:r>
          </w:p>
        </w:tc>
        <w:tc>
          <w:tcPr>
            <w:tcW w:w="1812" w:type="dxa"/>
          </w:tcPr>
          <w:p w14:paraId="51CD5973"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05</w:t>
            </w:r>
          </w:p>
        </w:tc>
      </w:tr>
      <w:tr w:rsidR="00C3167B" w:rsidRPr="00927104" w14:paraId="645371AF" w14:textId="77777777" w:rsidTr="004B6B1B">
        <w:tc>
          <w:tcPr>
            <w:tcW w:w="1812" w:type="dxa"/>
          </w:tcPr>
          <w:p w14:paraId="266554FD"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 xml:space="preserve">Idade </w:t>
            </w:r>
          </w:p>
        </w:tc>
        <w:tc>
          <w:tcPr>
            <w:tcW w:w="1812" w:type="dxa"/>
          </w:tcPr>
          <w:p w14:paraId="187A35C5"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32 a 52 anos</w:t>
            </w:r>
          </w:p>
        </w:tc>
        <w:tc>
          <w:tcPr>
            <w:tcW w:w="1812" w:type="dxa"/>
          </w:tcPr>
          <w:p w14:paraId="236D8176"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36 a 49 anos</w:t>
            </w:r>
          </w:p>
        </w:tc>
        <w:tc>
          <w:tcPr>
            <w:tcW w:w="1812" w:type="dxa"/>
          </w:tcPr>
          <w:p w14:paraId="3B0C5CDE"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18 a 56 anos</w:t>
            </w:r>
          </w:p>
        </w:tc>
      </w:tr>
      <w:tr w:rsidR="00C3167B" w:rsidRPr="00927104" w14:paraId="36B42859" w14:textId="77777777" w:rsidTr="004B6B1B">
        <w:tc>
          <w:tcPr>
            <w:tcW w:w="1812" w:type="dxa"/>
          </w:tcPr>
          <w:p w14:paraId="703D39E3"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Sexo masculino</w:t>
            </w:r>
          </w:p>
        </w:tc>
        <w:tc>
          <w:tcPr>
            <w:tcW w:w="1812" w:type="dxa"/>
          </w:tcPr>
          <w:p w14:paraId="77E2A835"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01</w:t>
            </w:r>
          </w:p>
        </w:tc>
        <w:tc>
          <w:tcPr>
            <w:tcW w:w="1812" w:type="dxa"/>
          </w:tcPr>
          <w:p w14:paraId="4D5BE513"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01</w:t>
            </w:r>
          </w:p>
        </w:tc>
        <w:tc>
          <w:tcPr>
            <w:tcW w:w="1812" w:type="dxa"/>
          </w:tcPr>
          <w:p w14:paraId="596FF26D"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01</w:t>
            </w:r>
          </w:p>
        </w:tc>
      </w:tr>
      <w:tr w:rsidR="00C3167B" w:rsidRPr="00927104" w14:paraId="4663C413" w14:textId="77777777" w:rsidTr="004B6B1B">
        <w:tc>
          <w:tcPr>
            <w:tcW w:w="1812" w:type="dxa"/>
          </w:tcPr>
          <w:p w14:paraId="387CB5A0"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Sexo feminino</w:t>
            </w:r>
          </w:p>
        </w:tc>
        <w:tc>
          <w:tcPr>
            <w:tcW w:w="1812" w:type="dxa"/>
          </w:tcPr>
          <w:p w14:paraId="2350860E"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02</w:t>
            </w:r>
          </w:p>
        </w:tc>
        <w:tc>
          <w:tcPr>
            <w:tcW w:w="1812" w:type="dxa"/>
          </w:tcPr>
          <w:p w14:paraId="63339323"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04</w:t>
            </w:r>
          </w:p>
        </w:tc>
        <w:tc>
          <w:tcPr>
            <w:tcW w:w="1812" w:type="dxa"/>
          </w:tcPr>
          <w:p w14:paraId="4CA08D91"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04</w:t>
            </w:r>
          </w:p>
        </w:tc>
      </w:tr>
      <w:tr w:rsidR="00C3167B" w:rsidRPr="00927104" w14:paraId="525A83C2" w14:textId="77777777" w:rsidTr="004B6B1B">
        <w:tc>
          <w:tcPr>
            <w:tcW w:w="1812" w:type="dxa"/>
          </w:tcPr>
          <w:p w14:paraId="7C65E2EB" w14:textId="77777777" w:rsidR="00C3167B" w:rsidRPr="00927104" w:rsidRDefault="00C3167B" w:rsidP="00C3167B">
            <w:pPr>
              <w:jc w:val="both"/>
              <w:rPr>
                <w:rFonts w:ascii="Times New Roman" w:hAnsi="Times New Roman" w:cs="Times New Roman"/>
              </w:rPr>
            </w:pPr>
            <w:r w:rsidRPr="00927104">
              <w:rPr>
                <w:rFonts w:ascii="Times New Roman" w:hAnsi="Times New Roman" w:cs="Times New Roman"/>
              </w:rPr>
              <w:t>Tempo na EJA</w:t>
            </w:r>
          </w:p>
        </w:tc>
        <w:tc>
          <w:tcPr>
            <w:tcW w:w="1812" w:type="dxa"/>
          </w:tcPr>
          <w:p w14:paraId="6BBF3F4A"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1 a 3 anos</w:t>
            </w:r>
          </w:p>
        </w:tc>
        <w:tc>
          <w:tcPr>
            <w:tcW w:w="1812" w:type="dxa"/>
          </w:tcPr>
          <w:p w14:paraId="22EBE5B5"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1 a 3 anos</w:t>
            </w:r>
          </w:p>
        </w:tc>
        <w:tc>
          <w:tcPr>
            <w:tcW w:w="1812" w:type="dxa"/>
          </w:tcPr>
          <w:p w14:paraId="4ED812EA" w14:textId="77777777" w:rsidR="00C3167B" w:rsidRPr="00927104" w:rsidRDefault="00C3167B" w:rsidP="00C3167B">
            <w:pPr>
              <w:spacing w:line="360" w:lineRule="auto"/>
              <w:jc w:val="both"/>
              <w:rPr>
                <w:rFonts w:ascii="Times New Roman" w:hAnsi="Times New Roman" w:cs="Times New Roman"/>
              </w:rPr>
            </w:pPr>
            <w:r w:rsidRPr="00927104">
              <w:rPr>
                <w:rFonts w:ascii="Times New Roman" w:hAnsi="Times New Roman" w:cs="Times New Roman"/>
              </w:rPr>
              <w:t>1 a 2 anos</w:t>
            </w:r>
          </w:p>
        </w:tc>
      </w:tr>
    </w:tbl>
    <w:p w14:paraId="757D80C4" w14:textId="77777777" w:rsidR="00C3167B" w:rsidRPr="00927104" w:rsidRDefault="00C3167B" w:rsidP="00C3167B">
      <w:pPr>
        <w:spacing w:after="0" w:line="360" w:lineRule="auto"/>
        <w:jc w:val="both"/>
        <w:rPr>
          <w:rFonts w:ascii="Times New Roman" w:eastAsiaTheme="minorHAnsi" w:hAnsi="Times New Roman" w:cs="Times New Roman"/>
          <w:lang w:eastAsia="en-US"/>
        </w:rPr>
      </w:pPr>
      <w:r w:rsidRPr="00927104">
        <w:rPr>
          <w:rFonts w:ascii="Times New Roman" w:eastAsiaTheme="minorHAnsi" w:hAnsi="Times New Roman" w:cs="Times New Roman"/>
          <w:lang w:eastAsia="en-US"/>
        </w:rPr>
        <w:t>Fonte: Dados provenientes da realização das entrevistas, 2025. Elaborado pela autora, 2025.</w:t>
      </w:r>
    </w:p>
    <w:p w14:paraId="6AC1D07E" w14:textId="77777777" w:rsidR="00C3167B" w:rsidRPr="00927104" w:rsidRDefault="00C3167B" w:rsidP="00C3167B">
      <w:pPr>
        <w:spacing w:after="0" w:line="360" w:lineRule="auto"/>
        <w:ind w:firstLine="709"/>
        <w:jc w:val="both"/>
        <w:rPr>
          <w:rFonts w:ascii="Times New Roman" w:eastAsiaTheme="minorHAnsi" w:hAnsi="Times New Roman" w:cs="Times New Roman"/>
          <w:lang w:eastAsia="en-US"/>
        </w:rPr>
      </w:pPr>
    </w:p>
    <w:p w14:paraId="28686431" w14:textId="0DF30FAA"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 xml:space="preserve">Com referência ao quadro 2, verificamos que a formação inicial dos professores e gestores escolares que fizeram parte da pesquisa, todos cursaram em instituições públicas e </w:t>
      </w:r>
      <w:r w:rsidR="00FC2B9C">
        <w:rPr>
          <w:rFonts w:ascii="Times New Roman" w:eastAsiaTheme="minorHAnsi" w:hAnsi="Times New Roman" w:cs="Times New Roman"/>
          <w:sz w:val="24"/>
          <w:szCs w:val="24"/>
          <w:lang w:eastAsia="en-US"/>
        </w:rPr>
        <w:t xml:space="preserve">de </w:t>
      </w:r>
      <w:r w:rsidRPr="00C3167B">
        <w:rPr>
          <w:rFonts w:ascii="Times New Roman" w:eastAsiaTheme="minorHAnsi" w:hAnsi="Times New Roman" w:cs="Times New Roman"/>
          <w:sz w:val="24"/>
          <w:szCs w:val="24"/>
          <w:lang w:eastAsia="en-US"/>
        </w:rPr>
        <w:t>ensino. Como não havia nenhum com formação inicial em EJA, question</w:t>
      </w:r>
      <w:r w:rsidR="00FC2B9C">
        <w:rPr>
          <w:rFonts w:ascii="Times New Roman" w:eastAsiaTheme="minorHAnsi" w:hAnsi="Times New Roman" w:cs="Times New Roman"/>
          <w:sz w:val="24"/>
          <w:szCs w:val="24"/>
          <w:lang w:eastAsia="en-US"/>
        </w:rPr>
        <w:t>ou-se se</w:t>
      </w:r>
      <w:r w:rsidRPr="00C3167B">
        <w:rPr>
          <w:rFonts w:ascii="Times New Roman" w:eastAsiaTheme="minorHAnsi" w:hAnsi="Times New Roman" w:cs="Times New Roman"/>
          <w:sz w:val="24"/>
          <w:szCs w:val="24"/>
          <w:lang w:eastAsia="en-US"/>
        </w:rPr>
        <w:t xml:space="preserve"> alguém havia cursado ao menos uma disciplina em EJA ou Educação Inclusiva. Detectamos apenas um professor que cursou uma disciplina sobre Educação Inclusiva</w:t>
      </w:r>
      <w:r w:rsidR="00FC2B9C">
        <w:rPr>
          <w:rFonts w:ascii="Times New Roman" w:eastAsiaTheme="minorHAnsi" w:hAnsi="Times New Roman" w:cs="Times New Roman"/>
          <w:sz w:val="24"/>
          <w:szCs w:val="24"/>
          <w:lang w:eastAsia="en-US"/>
        </w:rPr>
        <w:t xml:space="preserve"> </w:t>
      </w:r>
      <w:r w:rsidRPr="00C3167B">
        <w:rPr>
          <w:rFonts w:ascii="Times New Roman" w:eastAsiaTheme="minorHAnsi" w:hAnsi="Times New Roman" w:cs="Times New Roman"/>
          <w:sz w:val="24"/>
          <w:szCs w:val="24"/>
          <w:lang w:eastAsia="en-US"/>
        </w:rPr>
        <w:t>com ênfase em Educação Especial. Dessa forma, constatamos que a EJA é secundarizada principalmente na questão da formação inicial e continuada de professores. Outra lacuna importante que precisa ser equacionada em relação aos atuantes da modalidade.</w:t>
      </w:r>
    </w:p>
    <w:p w14:paraId="47D86D4A" w14:textId="77777777" w:rsidR="00313146" w:rsidRPr="00927104" w:rsidRDefault="00313146" w:rsidP="00C3167B">
      <w:pPr>
        <w:spacing w:after="0" w:line="360" w:lineRule="auto"/>
        <w:ind w:firstLine="709"/>
        <w:jc w:val="both"/>
        <w:rPr>
          <w:rFonts w:ascii="Times New Roman" w:eastAsiaTheme="minorHAnsi" w:hAnsi="Times New Roman" w:cs="Times New Roman"/>
          <w:lang w:eastAsia="en-US"/>
        </w:rPr>
      </w:pPr>
    </w:p>
    <w:p w14:paraId="54E58048" w14:textId="3C9143AF" w:rsidR="00C3167B" w:rsidRPr="00927104" w:rsidRDefault="00C3167B" w:rsidP="00C3167B">
      <w:pPr>
        <w:spacing w:after="0" w:line="360" w:lineRule="auto"/>
        <w:jc w:val="both"/>
        <w:rPr>
          <w:rFonts w:ascii="Times New Roman" w:eastAsiaTheme="minorHAnsi" w:hAnsi="Times New Roman" w:cs="Times New Roman"/>
          <w:lang w:eastAsia="en-US"/>
        </w:rPr>
      </w:pPr>
      <w:r w:rsidRPr="00927104">
        <w:rPr>
          <w:rFonts w:ascii="Times New Roman" w:eastAsiaTheme="minorHAnsi" w:hAnsi="Times New Roman" w:cs="Times New Roman"/>
          <w:b/>
          <w:lang w:eastAsia="en-US"/>
        </w:rPr>
        <w:t xml:space="preserve">Quadro </w:t>
      </w:r>
      <w:r w:rsidR="00927104" w:rsidRPr="00927104">
        <w:rPr>
          <w:rFonts w:ascii="Times New Roman" w:eastAsiaTheme="minorHAnsi" w:hAnsi="Times New Roman" w:cs="Times New Roman"/>
          <w:b/>
          <w:lang w:eastAsia="en-US"/>
        </w:rPr>
        <w:t>6</w:t>
      </w:r>
      <w:r w:rsidRPr="00927104">
        <w:rPr>
          <w:rFonts w:ascii="Times New Roman" w:eastAsiaTheme="minorHAnsi" w:hAnsi="Times New Roman" w:cs="Times New Roman"/>
          <w:lang w:eastAsia="en-US"/>
        </w:rPr>
        <w:t xml:space="preserve">: Formação </w:t>
      </w:r>
      <w:r w:rsidR="00FC2B9C">
        <w:rPr>
          <w:rFonts w:ascii="Times New Roman" w:eastAsiaTheme="minorHAnsi" w:hAnsi="Times New Roman" w:cs="Times New Roman"/>
          <w:lang w:eastAsia="en-US"/>
        </w:rPr>
        <w:t>i</w:t>
      </w:r>
      <w:r w:rsidRPr="00927104">
        <w:rPr>
          <w:rFonts w:ascii="Times New Roman" w:eastAsiaTheme="minorHAnsi" w:hAnsi="Times New Roman" w:cs="Times New Roman"/>
          <w:lang w:eastAsia="en-US"/>
        </w:rPr>
        <w:t xml:space="preserve">nicial dos profissionais </w:t>
      </w:r>
      <w:r w:rsidR="00927104" w:rsidRPr="00927104">
        <w:rPr>
          <w:rFonts w:ascii="Times New Roman" w:eastAsiaTheme="minorHAnsi" w:hAnsi="Times New Roman" w:cs="Times New Roman"/>
          <w:lang w:eastAsia="en-US"/>
        </w:rPr>
        <w:t>da pesquisa</w:t>
      </w:r>
    </w:p>
    <w:tbl>
      <w:tblPr>
        <w:tblStyle w:val="Tabelacomgrade1"/>
        <w:tblW w:w="0" w:type="auto"/>
        <w:tblLook w:val="04A0" w:firstRow="1" w:lastRow="0" w:firstColumn="1" w:lastColumn="0" w:noHBand="0" w:noVBand="1"/>
      </w:tblPr>
      <w:tblGrid>
        <w:gridCol w:w="1439"/>
        <w:gridCol w:w="2333"/>
        <w:gridCol w:w="1219"/>
        <w:gridCol w:w="1417"/>
        <w:gridCol w:w="1843"/>
      </w:tblGrid>
      <w:tr w:rsidR="00C3167B" w:rsidRPr="00927104" w14:paraId="320D7459" w14:textId="77777777" w:rsidTr="00A250A7">
        <w:tc>
          <w:tcPr>
            <w:tcW w:w="1439" w:type="dxa"/>
          </w:tcPr>
          <w:p w14:paraId="0377202E" w14:textId="77777777" w:rsidR="00C3167B" w:rsidRPr="00927104" w:rsidRDefault="00C3167B" w:rsidP="00C3167B">
            <w:pPr>
              <w:jc w:val="both"/>
              <w:rPr>
                <w:rFonts w:ascii="Times New Roman" w:hAnsi="Times New Roman" w:cs="Times New Roman"/>
                <w:b/>
              </w:rPr>
            </w:pPr>
            <w:r w:rsidRPr="00927104">
              <w:rPr>
                <w:rFonts w:ascii="Times New Roman" w:hAnsi="Times New Roman" w:cs="Times New Roman"/>
                <w:b/>
              </w:rPr>
              <w:t>Identificação</w:t>
            </w:r>
          </w:p>
        </w:tc>
        <w:tc>
          <w:tcPr>
            <w:tcW w:w="2333" w:type="dxa"/>
          </w:tcPr>
          <w:p w14:paraId="0C1A25E8"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Formação Inicial</w:t>
            </w:r>
          </w:p>
          <w:p w14:paraId="622CFAAA"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(Graduação)</w:t>
            </w:r>
          </w:p>
        </w:tc>
        <w:tc>
          <w:tcPr>
            <w:tcW w:w="1219" w:type="dxa"/>
          </w:tcPr>
          <w:p w14:paraId="72992D3D"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Instituição</w:t>
            </w:r>
          </w:p>
        </w:tc>
        <w:tc>
          <w:tcPr>
            <w:tcW w:w="1417" w:type="dxa"/>
          </w:tcPr>
          <w:p w14:paraId="7969630F"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Cursou disciplinas sobre EJA</w:t>
            </w:r>
          </w:p>
        </w:tc>
        <w:tc>
          <w:tcPr>
            <w:tcW w:w="1843" w:type="dxa"/>
          </w:tcPr>
          <w:p w14:paraId="5B0A37D9" w14:textId="2DF6F0AB"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 xml:space="preserve">Cursou disciplinas sobre </w:t>
            </w:r>
            <w:r w:rsidR="00FC2B9C">
              <w:rPr>
                <w:rFonts w:ascii="Times New Roman" w:hAnsi="Times New Roman" w:cs="Times New Roman"/>
                <w:b/>
              </w:rPr>
              <w:t>e</w:t>
            </w:r>
            <w:r w:rsidRPr="00927104">
              <w:rPr>
                <w:rFonts w:ascii="Times New Roman" w:hAnsi="Times New Roman" w:cs="Times New Roman"/>
                <w:b/>
              </w:rPr>
              <w:t xml:space="preserve">ducação </w:t>
            </w:r>
            <w:r w:rsidR="00FC2B9C">
              <w:rPr>
                <w:rFonts w:ascii="Times New Roman" w:hAnsi="Times New Roman" w:cs="Times New Roman"/>
                <w:b/>
              </w:rPr>
              <w:t>i</w:t>
            </w:r>
            <w:r w:rsidRPr="00927104">
              <w:rPr>
                <w:rFonts w:ascii="Times New Roman" w:hAnsi="Times New Roman" w:cs="Times New Roman"/>
                <w:b/>
              </w:rPr>
              <w:t>nclusiva</w:t>
            </w:r>
          </w:p>
        </w:tc>
      </w:tr>
      <w:tr w:rsidR="00C3167B" w:rsidRPr="00927104" w14:paraId="3733C108" w14:textId="77777777" w:rsidTr="00A250A7">
        <w:tc>
          <w:tcPr>
            <w:tcW w:w="1439" w:type="dxa"/>
          </w:tcPr>
          <w:p w14:paraId="49353F1E"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P1</w:t>
            </w:r>
          </w:p>
        </w:tc>
        <w:tc>
          <w:tcPr>
            <w:tcW w:w="2333" w:type="dxa"/>
          </w:tcPr>
          <w:p w14:paraId="1AC33200"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Licenciatura em Matemática e Física</w:t>
            </w:r>
          </w:p>
        </w:tc>
        <w:tc>
          <w:tcPr>
            <w:tcW w:w="1219" w:type="dxa"/>
          </w:tcPr>
          <w:p w14:paraId="4D61E425"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Pública</w:t>
            </w:r>
          </w:p>
        </w:tc>
        <w:tc>
          <w:tcPr>
            <w:tcW w:w="1417" w:type="dxa"/>
          </w:tcPr>
          <w:p w14:paraId="3F7A377C"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4EAF53EE"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 xml:space="preserve">Não </w:t>
            </w:r>
          </w:p>
        </w:tc>
      </w:tr>
      <w:tr w:rsidR="00C3167B" w:rsidRPr="00927104" w14:paraId="538FFF8F" w14:textId="77777777" w:rsidTr="00A250A7">
        <w:tc>
          <w:tcPr>
            <w:tcW w:w="1439" w:type="dxa"/>
          </w:tcPr>
          <w:p w14:paraId="57811524"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P2</w:t>
            </w:r>
          </w:p>
        </w:tc>
        <w:tc>
          <w:tcPr>
            <w:tcW w:w="2333" w:type="dxa"/>
          </w:tcPr>
          <w:p w14:paraId="0E14D9A0"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Licenciatura em Matemática e Normal Superior</w:t>
            </w:r>
          </w:p>
        </w:tc>
        <w:tc>
          <w:tcPr>
            <w:tcW w:w="1219" w:type="dxa"/>
          </w:tcPr>
          <w:p w14:paraId="50ED96E8"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45C31C92"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692BE228"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076DFEB6" w14:textId="77777777" w:rsidTr="00A250A7">
        <w:tc>
          <w:tcPr>
            <w:tcW w:w="1439" w:type="dxa"/>
          </w:tcPr>
          <w:p w14:paraId="564BE16C"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P3</w:t>
            </w:r>
          </w:p>
        </w:tc>
        <w:tc>
          <w:tcPr>
            <w:tcW w:w="2333" w:type="dxa"/>
          </w:tcPr>
          <w:p w14:paraId="3813C939" w14:textId="77777777" w:rsidR="00C3167B" w:rsidRPr="00927104" w:rsidRDefault="00C3167B" w:rsidP="002B77DE">
            <w:pPr>
              <w:contextualSpacing/>
              <w:jc w:val="center"/>
              <w:rPr>
                <w:rFonts w:ascii="Times New Roman" w:hAnsi="Times New Roman" w:cs="Times New Roman"/>
              </w:rPr>
            </w:pPr>
            <w:r w:rsidRPr="00927104">
              <w:rPr>
                <w:rFonts w:ascii="Times New Roman" w:hAnsi="Times New Roman" w:cs="Times New Roman"/>
              </w:rPr>
              <w:t>Licenciatura em História</w:t>
            </w:r>
          </w:p>
        </w:tc>
        <w:tc>
          <w:tcPr>
            <w:tcW w:w="1219" w:type="dxa"/>
          </w:tcPr>
          <w:p w14:paraId="6A1B5324"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35517833"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117D1A7E"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1D07DF8B" w14:textId="77777777" w:rsidTr="00A250A7">
        <w:tc>
          <w:tcPr>
            <w:tcW w:w="1439" w:type="dxa"/>
          </w:tcPr>
          <w:p w14:paraId="21D142A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P4</w:t>
            </w:r>
          </w:p>
        </w:tc>
        <w:tc>
          <w:tcPr>
            <w:tcW w:w="2333" w:type="dxa"/>
          </w:tcPr>
          <w:p w14:paraId="73F75696"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Licenciatura em Biologia e Pedagogia</w:t>
            </w:r>
          </w:p>
        </w:tc>
        <w:tc>
          <w:tcPr>
            <w:tcW w:w="1219" w:type="dxa"/>
          </w:tcPr>
          <w:p w14:paraId="72C1A8BB"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0A731209"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7B879FBC"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Sim</w:t>
            </w:r>
          </w:p>
        </w:tc>
      </w:tr>
      <w:tr w:rsidR="00C3167B" w:rsidRPr="00927104" w14:paraId="78807A8C" w14:textId="77777777" w:rsidTr="00A250A7">
        <w:tc>
          <w:tcPr>
            <w:tcW w:w="1439" w:type="dxa"/>
          </w:tcPr>
          <w:p w14:paraId="52178EDE"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P5</w:t>
            </w:r>
          </w:p>
        </w:tc>
        <w:tc>
          <w:tcPr>
            <w:tcW w:w="2333" w:type="dxa"/>
          </w:tcPr>
          <w:p w14:paraId="6CD0BD67"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Licenciatura em Matemática e Física</w:t>
            </w:r>
          </w:p>
        </w:tc>
        <w:tc>
          <w:tcPr>
            <w:tcW w:w="1219" w:type="dxa"/>
          </w:tcPr>
          <w:p w14:paraId="1EFF01B2"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37F0C515"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2AC5920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6ED7A777" w14:textId="77777777" w:rsidTr="00A250A7">
        <w:tc>
          <w:tcPr>
            <w:tcW w:w="1439" w:type="dxa"/>
          </w:tcPr>
          <w:p w14:paraId="73EA42C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G1</w:t>
            </w:r>
          </w:p>
        </w:tc>
        <w:tc>
          <w:tcPr>
            <w:tcW w:w="2333" w:type="dxa"/>
          </w:tcPr>
          <w:p w14:paraId="7D116259"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Licenciatura em Matemática</w:t>
            </w:r>
          </w:p>
        </w:tc>
        <w:tc>
          <w:tcPr>
            <w:tcW w:w="1219" w:type="dxa"/>
          </w:tcPr>
          <w:p w14:paraId="1EF6F33C"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02DE04DD"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1A6D5161"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25AEDA22" w14:textId="77777777" w:rsidTr="00A250A7">
        <w:tc>
          <w:tcPr>
            <w:tcW w:w="1439" w:type="dxa"/>
          </w:tcPr>
          <w:p w14:paraId="62407E09"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G2</w:t>
            </w:r>
          </w:p>
        </w:tc>
        <w:tc>
          <w:tcPr>
            <w:tcW w:w="2333" w:type="dxa"/>
          </w:tcPr>
          <w:p w14:paraId="5F2FF835"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Licenciatura em Letras/Inglês</w:t>
            </w:r>
          </w:p>
        </w:tc>
        <w:tc>
          <w:tcPr>
            <w:tcW w:w="1219" w:type="dxa"/>
          </w:tcPr>
          <w:p w14:paraId="4E51FA65"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39FFD92C"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273B36B7"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0700BF1F" w14:textId="77777777" w:rsidTr="00A250A7">
        <w:tc>
          <w:tcPr>
            <w:tcW w:w="1439" w:type="dxa"/>
          </w:tcPr>
          <w:p w14:paraId="3FF3010D"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G3</w:t>
            </w:r>
          </w:p>
        </w:tc>
        <w:tc>
          <w:tcPr>
            <w:tcW w:w="2333" w:type="dxa"/>
          </w:tcPr>
          <w:p w14:paraId="687C1A20"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Licenciatura em Pedagogia</w:t>
            </w:r>
          </w:p>
        </w:tc>
        <w:tc>
          <w:tcPr>
            <w:tcW w:w="1219" w:type="dxa"/>
          </w:tcPr>
          <w:p w14:paraId="7C03259F"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1FC74976"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3B5A01B8"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bl>
    <w:p w14:paraId="42B0C27B" w14:textId="77777777" w:rsidR="00C3167B" w:rsidRPr="00927104" w:rsidRDefault="00C3167B" w:rsidP="00C3167B">
      <w:pPr>
        <w:spacing w:after="0" w:line="360" w:lineRule="auto"/>
        <w:jc w:val="both"/>
        <w:rPr>
          <w:rFonts w:ascii="Times New Roman" w:eastAsiaTheme="minorHAnsi" w:hAnsi="Times New Roman" w:cs="Times New Roman"/>
          <w:lang w:eastAsia="en-US"/>
        </w:rPr>
      </w:pPr>
      <w:r w:rsidRPr="00927104">
        <w:rPr>
          <w:rFonts w:ascii="Times New Roman" w:eastAsiaTheme="minorHAnsi" w:hAnsi="Times New Roman" w:cs="Times New Roman"/>
          <w:lang w:eastAsia="en-US"/>
        </w:rPr>
        <w:t>Fonte: Análise documental das escolas pesquisadas, 2025. Construído pela autora, 2025.</w:t>
      </w:r>
    </w:p>
    <w:p w14:paraId="1221C7B2"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p>
    <w:p w14:paraId="34F6B76E" w14:textId="4386E0C0"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sz w:val="24"/>
          <w:szCs w:val="24"/>
          <w:lang w:eastAsia="en-US"/>
        </w:rPr>
        <w:t>Quando analisamos a formação continuada, verificamos que os profissionais também não possuem formação que contemple a EJA</w:t>
      </w:r>
      <w:r w:rsidR="00313146">
        <w:rPr>
          <w:rFonts w:ascii="Times New Roman" w:eastAsiaTheme="minorHAnsi" w:hAnsi="Times New Roman" w:cs="Times New Roman"/>
          <w:sz w:val="24"/>
          <w:szCs w:val="24"/>
          <w:lang w:eastAsia="en-US"/>
        </w:rPr>
        <w:t>, t</w:t>
      </w:r>
      <w:r w:rsidR="008C722C">
        <w:rPr>
          <w:rFonts w:ascii="Times New Roman" w:eastAsiaTheme="minorHAnsi" w:hAnsi="Times New Roman" w:cs="Times New Roman"/>
          <w:sz w:val="24"/>
          <w:szCs w:val="24"/>
          <w:lang w:eastAsia="en-US"/>
        </w:rPr>
        <w:t>am</w:t>
      </w:r>
      <w:r w:rsidRPr="00C3167B">
        <w:rPr>
          <w:rFonts w:ascii="Times New Roman" w:eastAsiaTheme="minorHAnsi" w:hAnsi="Times New Roman" w:cs="Times New Roman"/>
          <w:sz w:val="24"/>
          <w:szCs w:val="24"/>
          <w:lang w:eastAsia="en-US"/>
        </w:rPr>
        <w:t>pouco disciplina</w:t>
      </w:r>
      <w:r w:rsidR="00313146">
        <w:rPr>
          <w:rFonts w:ascii="Times New Roman" w:eastAsiaTheme="minorHAnsi" w:hAnsi="Times New Roman" w:cs="Times New Roman"/>
          <w:sz w:val="24"/>
          <w:szCs w:val="24"/>
          <w:lang w:eastAsia="en-US"/>
        </w:rPr>
        <w:t>s</w:t>
      </w:r>
      <w:r w:rsidRPr="00C3167B">
        <w:rPr>
          <w:rFonts w:ascii="Times New Roman" w:eastAsiaTheme="minorHAnsi" w:hAnsi="Times New Roman" w:cs="Times New Roman"/>
          <w:sz w:val="24"/>
          <w:szCs w:val="24"/>
          <w:lang w:eastAsia="en-US"/>
        </w:rPr>
        <w:t xml:space="preserve"> ofertada</w:t>
      </w:r>
      <w:r w:rsidR="00313146">
        <w:rPr>
          <w:rFonts w:ascii="Times New Roman" w:eastAsiaTheme="minorHAnsi" w:hAnsi="Times New Roman" w:cs="Times New Roman"/>
          <w:sz w:val="24"/>
          <w:szCs w:val="24"/>
          <w:lang w:eastAsia="en-US"/>
        </w:rPr>
        <w:t>s</w:t>
      </w:r>
      <w:r w:rsidRPr="00C3167B">
        <w:rPr>
          <w:rFonts w:ascii="Times New Roman" w:eastAsiaTheme="minorHAnsi" w:hAnsi="Times New Roman" w:cs="Times New Roman"/>
          <w:sz w:val="24"/>
          <w:szCs w:val="24"/>
          <w:lang w:eastAsia="en-US"/>
        </w:rPr>
        <w:t xml:space="preserve">. Isto ocorre tanto na EJA quanto na Educação Inclusiva. Permanecendo a lacuna na formação continuada dos profissionais que estão na linha de frente do processo educacional do Estado de Minas Gerais. </w:t>
      </w:r>
    </w:p>
    <w:p w14:paraId="77E7C08A"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p>
    <w:p w14:paraId="10D25636" w14:textId="5588A78A" w:rsidR="00C3167B" w:rsidRPr="00927104" w:rsidRDefault="00C3167B" w:rsidP="00C3167B">
      <w:pPr>
        <w:spacing w:after="0" w:line="360" w:lineRule="auto"/>
        <w:jc w:val="both"/>
        <w:rPr>
          <w:rFonts w:ascii="Times New Roman" w:eastAsiaTheme="minorHAnsi" w:hAnsi="Times New Roman" w:cs="Times New Roman"/>
          <w:lang w:eastAsia="en-US"/>
        </w:rPr>
      </w:pPr>
      <w:r w:rsidRPr="00927104">
        <w:rPr>
          <w:rFonts w:ascii="Times New Roman" w:eastAsiaTheme="minorHAnsi" w:hAnsi="Times New Roman" w:cs="Times New Roman"/>
          <w:b/>
          <w:lang w:eastAsia="en-US"/>
        </w:rPr>
        <w:t xml:space="preserve">Quadro </w:t>
      </w:r>
      <w:r w:rsidR="00927104" w:rsidRPr="00927104">
        <w:rPr>
          <w:rFonts w:ascii="Times New Roman" w:eastAsiaTheme="minorHAnsi" w:hAnsi="Times New Roman" w:cs="Times New Roman"/>
          <w:b/>
          <w:lang w:eastAsia="en-US"/>
        </w:rPr>
        <w:t>7</w:t>
      </w:r>
      <w:r w:rsidRPr="00927104">
        <w:rPr>
          <w:rFonts w:ascii="Times New Roman" w:eastAsiaTheme="minorHAnsi" w:hAnsi="Times New Roman" w:cs="Times New Roman"/>
          <w:b/>
          <w:lang w:eastAsia="en-US"/>
        </w:rPr>
        <w:t>:</w:t>
      </w:r>
      <w:r w:rsidRPr="00927104">
        <w:rPr>
          <w:rFonts w:ascii="Times New Roman" w:eastAsiaTheme="minorHAnsi" w:hAnsi="Times New Roman" w:cs="Times New Roman"/>
          <w:lang w:eastAsia="en-US"/>
        </w:rPr>
        <w:t xml:space="preserve"> Formação continuada dos profissionais da pesquisa</w:t>
      </w:r>
    </w:p>
    <w:tbl>
      <w:tblPr>
        <w:tblStyle w:val="Tabelacomgrade1"/>
        <w:tblW w:w="0" w:type="auto"/>
        <w:tblLook w:val="04A0" w:firstRow="1" w:lastRow="0" w:firstColumn="1" w:lastColumn="0" w:noHBand="0" w:noVBand="1"/>
      </w:tblPr>
      <w:tblGrid>
        <w:gridCol w:w="1439"/>
        <w:gridCol w:w="2333"/>
        <w:gridCol w:w="1219"/>
        <w:gridCol w:w="1417"/>
        <w:gridCol w:w="1843"/>
      </w:tblGrid>
      <w:tr w:rsidR="00C3167B" w:rsidRPr="00927104" w14:paraId="2D9D0361" w14:textId="77777777" w:rsidTr="00A250A7">
        <w:tc>
          <w:tcPr>
            <w:tcW w:w="1439" w:type="dxa"/>
          </w:tcPr>
          <w:p w14:paraId="704214A1" w14:textId="77777777" w:rsidR="00C3167B" w:rsidRPr="00927104" w:rsidRDefault="00C3167B" w:rsidP="00C3167B">
            <w:pPr>
              <w:jc w:val="both"/>
              <w:rPr>
                <w:rFonts w:ascii="Times New Roman" w:hAnsi="Times New Roman" w:cs="Times New Roman"/>
                <w:b/>
              </w:rPr>
            </w:pPr>
            <w:r w:rsidRPr="00927104">
              <w:rPr>
                <w:rFonts w:ascii="Times New Roman" w:hAnsi="Times New Roman" w:cs="Times New Roman"/>
                <w:b/>
              </w:rPr>
              <w:t>Identificação</w:t>
            </w:r>
          </w:p>
        </w:tc>
        <w:tc>
          <w:tcPr>
            <w:tcW w:w="2333" w:type="dxa"/>
          </w:tcPr>
          <w:p w14:paraId="321E5B7A"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Formação continuada</w:t>
            </w:r>
          </w:p>
          <w:p w14:paraId="51A81BE1" w14:textId="77777777" w:rsidR="00C3167B" w:rsidRPr="00927104" w:rsidRDefault="00C3167B" w:rsidP="00C3167B">
            <w:pPr>
              <w:jc w:val="center"/>
              <w:rPr>
                <w:rFonts w:ascii="Times New Roman" w:hAnsi="Times New Roman" w:cs="Times New Roman"/>
                <w:b/>
              </w:rPr>
            </w:pPr>
          </w:p>
        </w:tc>
        <w:tc>
          <w:tcPr>
            <w:tcW w:w="1219" w:type="dxa"/>
          </w:tcPr>
          <w:p w14:paraId="3942684C"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Instituição</w:t>
            </w:r>
          </w:p>
        </w:tc>
        <w:tc>
          <w:tcPr>
            <w:tcW w:w="1417" w:type="dxa"/>
          </w:tcPr>
          <w:p w14:paraId="43A7F21E" w14:textId="77777777"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Cursou disciplinas sobre EJA</w:t>
            </w:r>
          </w:p>
        </w:tc>
        <w:tc>
          <w:tcPr>
            <w:tcW w:w="1843" w:type="dxa"/>
          </w:tcPr>
          <w:p w14:paraId="1D003FD1" w14:textId="5373F80E" w:rsidR="00C3167B" w:rsidRPr="00927104" w:rsidRDefault="00C3167B" w:rsidP="00C3167B">
            <w:pPr>
              <w:jc w:val="center"/>
              <w:rPr>
                <w:rFonts w:ascii="Times New Roman" w:hAnsi="Times New Roman" w:cs="Times New Roman"/>
                <w:b/>
              </w:rPr>
            </w:pPr>
            <w:r w:rsidRPr="00927104">
              <w:rPr>
                <w:rFonts w:ascii="Times New Roman" w:hAnsi="Times New Roman" w:cs="Times New Roman"/>
                <w:b/>
              </w:rPr>
              <w:t xml:space="preserve">Cursou disciplinas sobre </w:t>
            </w:r>
            <w:r w:rsidR="008C722C">
              <w:rPr>
                <w:rFonts w:ascii="Times New Roman" w:hAnsi="Times New Roman" w:cs="Times New Roman"/>
                <w:b/>
              </w:rPr>
              <w:t>e</w:t>
            </w:r>
            <w:r w:rsidRPr="00927104">
              <w:rPr>
                <w:rFonts w:ascii="Times New Roman" w:hAnsi="Times New Roman" w:cs="Times New Roman"/>
                <w:b/>
              </w:rPr>
              <w:t xml:space="preserve">ducação </w:t>
            </w:r>
            <w:r w:rsidR="008C722C">
              <w:rPr>
                <w:rFonts w:ascii="Times New Roman" w:hAnsi="Times New Roman" w:cs="Times New Roman"/>
                <w:b/>
              </w:rPr>
              <w:t>i</w:t>
            </w:r>
            <w:r w:rsidRPr="00927104">
              <w:rPr>
                <w:rFonts w:ascii="Times New Roman" w:hAnsi="Times New Roman" w:cs="Times New Roman"/>
                <w:b/>
              </w:rPr>
              <w:t>nclusiva</w:t>
            </w:r>
          </w:p>
        </w:tc>
      </w:tr>
      <w:tr w:rsidR="00C3167B" w:rsidRPr="00927104" w14:paraId="753D5C00" w14:textId="77777777" w:rsidTr="00A250A7">
        <w:tc>
          <w:tcPr>
            <w:tcW w:w="1439" w:type="dxa"/>
          </w:tcPr>
          <w:p w14:paraId="7B975A87"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P1</w:t>
            </w:r>
          </w:p>
        </w:tc>
        <w:tc>
          <w:tcPr>
            <w:tcW w:w="2333" w:type="dxa"/>
          </w:tcPr>
          <w:p w14:paraId="7878F961"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Nenhuma Especialização</w:t>
            </w:r>
          </w:p>
        </w:tc>
        <w:tc>
          <w:tcPr>
            <w:tcW w:w="1219" w:type="dxa"/>
          </w:tcPr>
          <w:p w14:paraId="540406AF"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c>
          <w:tcPr>
            <w:tcW w:w="1417" w:type="dxa"/>
          </w:tcPr>
          <w:p w14:paraId="39813893"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c>
          <w:tcPr>
            <w:tcW w:w="1843" w:type="dxa"/>
          </w:tcPr>
          <w:p w14:paraId="2D642071"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r>
      <w:tr w:rsidR="00C3167B" w:rsidRPr="00927104" w14:paraId="0DD01AB0" w14:textId="77777777" w:rsidTr="00A250A7">
        <w:tc>
          <w:tcPr>
            <w:tcW w:w="1439" w:type="dxa"/>
          </w:tcPr>
          <w:p w14:paraId="4DFF5ABE"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P2</w:t>
            </w:r>
          </w:p>
        </w:tc>
        <w:tc>
          <w:tcPr>
            <w:tcW w:w="2333" w:type="dxa"/>
          </w:tcPr>
          <w:p w14:paraId="584916D8"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Especialização em Matemática</w:t>
            </w:r>
          </w:p>
        </w:tc>
        <w:tc>
          <w:tcPr>
            <w:tcW w:w="1219" w:type="dxa"/>
          </w:tcPr>
          <w:p w14:paraId="06FE44EC"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Privada</w:t>
            </w:r>
          </w:p>
        </w:tc>
        <w:tc>
          <w:tcPr>
            <w:tcW w:w="1417" w:type="dxa"/>
          </w:tcPr>
          <w:p w14:paraId="63A6CD27"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11192C95"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008F81F6" w14:textId="77777777" w:rsidTr="00A250A7">
        <w:tc>
          <w:tcPr>
            <w:tcW w:w="1439" w:type="dxa"/>
          </w:tcPr>
          <w:p w14:paraId="039C7B27"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P3</w:t>
            </w:r>
          </w:p>
        </w:tc>
        <w:tc>
          <w:tcPr>
            <w:tcW w:w="2333" w:type="dxa"/>
          </w:tcPr>
          <w:p w14:paraId="252D36E6"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Nenhuma especialização</w:t>
            </w:r>
          </w:p>
        </w:tc>
        <w:tc>
          <w:tcPr>
            <w:tcW w:w="1219" w:type="dxa"/>
          </w:tcPr>
          <w:p w14:paraId="529FE414"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w:t>
            </w:r>
          </w:p>
        </w:tc>
        <w:tc>
          <w:tcPr>
            <w:tcW w:w="1417" w:type="dxa"/>
          </w:tcPr>
          <w:p w14:paraId="5AFDBAE4"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c>
          <w:tcPr>
            <w:tcW w:w="1843" w:type="dxa"/>
          </w:tcPr>
          <w:p w14:paraId="52F79EAF"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r>
      <w:tr w:rsidR="00C3167B" w:rsidRPr="00927104" w14:paraId="1933C126" w14:textId="77777777" w:rsidTr="00A250A7">
        <w:tc>
          <w:tcPr>
            <w:tcW w:w="1439" w:type="dxa"/>
          </w:tcPr>
          <w:p w14:paraId="1C795A70"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P4</w:t>
            </w:r>
          </w:p>
        </w:tc>
        <w:tc>
          <w:tcPr>
            <w:tcW w:w="2333" w:type="dxa"/>
          </w:tcPr>
          <w:p w14:paraId="768F4AA2"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Mestrado em Educação Ambiental</w:t>
            </w:r>
          </w:p>
        </w:tc>
        <w:tc>
          <w:tcPr>
            <w:tcW w:w="1219" w:type="dxa"/>
          </w:tcPr>
          <w:p w14:paraId="722F2D49"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16E9387E"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0C28EDB4"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 xml:space="preserve">Não </w:t>
            </w:r>
          </w:p>
        </w:tc>
      </w:tr>
      <w:tr w:rsidR="00C3167B" w:rsidRPr="00927104" w14:paraId="237ED158" w14:textId="77777777" w:rsidTr="00A250A7">
        <w:tc>
          <w:tcPr>
            <w:tcW w:w="1439" w:type="dxa"/>
          </w:tcPr>
          <w:p w14:paraId="71858F77"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P5</w:t>
            </w:r>
          </w:p>
        </w:tc>
        <w:tc>
          <w:tcPr>
            <w:tcW w:w="2333" w:type="dxa"/>
          </w:tcPr>
          <w:p w14:paraId="2BDDBF11"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Especialização em Matemática e Física</w:t>
            </w:r>
          </w:p>
        </w:tc>
        <w:tc>
          <w:tcPr>
            <w:tcW w:w="1219" w:type="dxa"/>
          </w:tcPr>
          <w:p w14:paraId="74F7CC4F"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Pública</w:t>
            </w:r>
          </w:p>
        </w:tc>
        <w:tc>
          <w:tcPr>
            <w:tcW w:w="1417" w:type="dxa"/>
          </w:tcPr>
          <w:p w14:paraId="6165EA6F"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1DDF885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74885A64" w14:textId="77777777" w:rsidTr="00A250A7">
        <w:tc>
          <w:tcPr>
            <w:tcW w:w="1439" w:type="dxa"/>
          </w:tcPr>
          <w:p w14:paraId="5331DEF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G1</w:t>
            </w:r>
          </w:p>
        </w:tc>
        <w:tc>
          <w:tcPr>
            <w:tcW w:w="2333" w:type="dxa"/>
          </w:tcPr>
          <w:p w14:paraId="3B441DFF"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w:t>
            </w:r>
          </w:p>
        </w:tc>
        <w:tc>
          <w:tcPr>
            <w:tcW w:w="1219" w:type="dxa"/>
          </w:tcPr>
          <w:p w14:paraId="3F3F9F2C"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w:t>
            </w:r>
          </w:p>
        </w:tc>
        <w:tc>
          <w:tcPr>
            <w:tcW w:w="1417" w:type="dxa"/>
          </w:tcPr>
          <w:p w14:paraId="06CA252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c>
          <w:tcPr>
            <w:tcW w:w="1843" w:type="dxa"/>
          </w:tcPr>
          <w:p w14:paraId="14008F5B"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w:t>
            </w:r>
          </w:p>
        </w:tc>
      </w:tr>
      <w:tr w:rsidR="00C3167B" w:rsidRPr="00927104" w14:paraId="5CEC40BF" w14:textId="77777777" w:rsidTr="00A250A7">
        <w:tc>
          <w:tcPr>
            <w:tcW w:w="1439" w:type="dxa"/>
          </w:tcPr>
          <w:p w14:paraId="2E00A158"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G2</w:t>
            </w:r>
          </w:p>
        </w:tc>
        <w:tc>
          <w:tcPr>
            <w:tcW w:w="2333" w:type="dxa"/>
          </w:tcPr>
          <w:p w14:paraId="693A7FEA"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Especialização em supervisão</w:t>
            </w:r>
          </w:p>
        </w:tc>
        <w:tc>
          <w:tcPr>
            <w:tcW w:w="1219" w:type="dxa"/>
          </w:tcPr>
          <w:p w14:paraId="044A10C6"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Privada</w:t>
            </w:r>
          </w:p>
        </w:tc>
        <w:tc>
          <w:tcPr>
            <w:tcW w:w="1417" w:type="dxa"/>
          </w:tcPr>
          <w:p w14:paraId="28722A76"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3ED3C2FD"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r w:rsidR="00C3167B" w:rsidRPr="00927104" w14:paraId="045B6661" w14:textId="77777777" w:rsidTr="00A250A7">
        <w:tc>
          <w:tcPr>
            <w:tcW w:w="1439" w:type="dxa"/>
          </w:tcPr>
          <w:p w14:paraId="6E7CBB3F"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G3</w:t>
            </w:r>
          </w:p>
        </w:tc>
        <w:tc>
          <w:tcPr>
            <w:tcW w:w="2333" w:type="dxa"/>
          </w:tcPr>
          <w:p w14:paraId="42285440" w14:textId="77777777" w:rsidR="00C3167B" w:rsidRPr="00927104" w:rsidRDefault="00C3167B" w:rsidP="00C3167B">
            <w:pPr>
              <w:contextualSpacing/>
              <w:jc w:val="center"/>
              <w:rPr>
                <w:rFonts w:ascii="Times New Roman" w:hAnsi="Times New Roman" w:cs="Times New Roman"/>
              </w:rPr>
            </w:pPr>
            <w:r w:rsidRPr="00927104">
              <w:rPr>
                <w:rFonts w:ascii="Times New Roman" w:hAnsi="Times New Roman" w:cs="Times New Roman"/>
              </w:rPr>
              <w:t>Especialização em Gestão, Orientação, Supervisão.</w:t>
            </w:r>
          </w:p>
        </w:tc>
        <w:tc>
          <w:tcPr>
            <w:tcW w:w="1219" w:type="dxa"/>
          </w:tcPr>
          <w:p w14:paraId="2034F88A" w14:textId="77777777" w:rsidR="00C3167B" w:rsidRPr="00927104" w:rsidRDefault="00C3167B" w:rsidP="00C3167B">
            <w:pPr>
              <w:jc w:val="center"/>
              <w:rPr>
                <w:rFonts w:ascii="Times New Roman" w:hAnsi="Times New Roman" w:cs="Times New Roman"/>
              </w:rPr>
            </w:pPr>
            <w:r w:rsidRPr="00927104">
              <w:rPr>
                <w:rFonts w:ascii="Times New Roman" w:hAnsi="Times New Roman" w:cs="Times New Roman"/>
              </w:rPr>
              <w:t>Privada</w:t>
            </w:r>
          </w:p>
        </w:tc>
        <w:tc>
          <w:tcPr>
            <w:tcW w:w="1417" w:type="dxa"/>
          </w:tcPr>
          <w:p w14:paraId="2B2F7F14"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c>
          <w:tcPr>
            <w:tcW w:w="1843" w:type="dxa"/>
          </w:tcPr>
          <w:p w14:paraId="582AFDE7" w14:textId="77777777" w:rsidR="00C3167B" w:rsidRPr="00927104" w:rsidRDefault="00C3167B" w:rsidP="00C3167B">
            <w:pPr>
              <w:spacing w:line="360" w:lineRule="auto"/>
              <w:jc w:val="center"/>
              <w:rPr>
                <w:rFonts w:ascii="Times New Roman" w:hAnsi="Times New Roman" w:cs="Times New Roman"/>
              </w:rPr>
            </w:pPr>
            <w:r w:rsidRPr="00927104">
              <w:rPr>
                <w:rFonts w:ascii="Times New Roman" w:hAnsi="Times New Roman" w:cs="Times New Roman"/>
              </w:rPr>
              <w:t>Não</w:t>
            </w:r>
          </w:p>
        </w:tc>
      </w:tr>
    </w:tbl>
    <w:p w14:paraId="41735A73" w14:textId="77777777" w:rsidR="00C3167B" w:rsidRPr="00927104" w:rsidRDefault="00C3167B" w:rsidP="00C3167B">
      <w:pPr>
        <w:spacing w:after="0" w:line="360" w:lineRule="auto"/>
        <w:jc w:val="both"/>
        <w:rPr>
          <w:rFonts w:ascii="Times New Roman" w:eastAsiaTheme="minorHAnsi" w:hAnsi="Times New Roman" w:cs="Times New Roman"/>
          <w:lang w:eastAsia="en-US"/>
        </w:rPr>
      </w:pPr>
      <w:r w:rsidRPr="00927104">
        <w:rPr>
          <w:rFonts w:ascii="Times New Roman" w:eastAsiaTheme="minorHAnsi" w:hAnsi="Times New Roman" w:cs="Times New Roman"/>
          <w:lang w:eastAsia="en-US"/>
        </w:rPr>
        <w:t>Fonte: Análise documental das escolas pesquisadas, 2025. Construído pela autora, 2025.</w:t>
      </w:r>
    </w:p>
    <w:p w14:paraId="0161C4FF" w14:textId="77777777" w:rsidR="00C3167B" w:rsidRPr="00927104" w:rsidRDefault="00C3167B" w:rsidP="00C3167B">
      <w:pPr>
        <w:spacing w:after="0" w:line="360" w:lineRule="auto"/>
        <w:ind w:firstLine="709"/>
        <w:jc w:val="both"/>
        <w:rPr>
          <w:rFonts w:ascii="Times New Roman" w:eastAsiaTheme="minorHAnsi" w:hAnsi="Times New Roman" w:cs="Times New Roman"/>
          <w:lang w:eastAsia="en-US"/>
        </w:rPr>
      </w:pPr>
    </w:p>
    <w:p w14:paraId="3CD4A617" w14:textId="2C5ECC32" w:rsidR="00C3167B" w:rsidRPr="00C3167B" w:rsidRDefault="00C3167B" w:rsidP="00A73B49">
      <w:pPr>
        <w:ind w:firstLine="709"/>
        <w:rPr>
          <w:rFonts w:ascii="Times New Roman" w:hAnsi="Times New Roman" w:cs="Times New Roman"/>
          <w:b/>
          <w:sz w:val="24"/>
          <w:szCs w:val="24"/>
          <w:lang w:eastAsia="en-US"/>
        </w:rPr>
      </w:pPr>
      <w:r w:rsidRPr="00C3167B">
        <w:rPr>
          <w:rFonts w:ascii="Times New Roman" w:hAnsi="Times New Roman" w:cs="Times New Roman"/>
          <w:b/>
          <w:sz w:val="24"/>
          <w:szCs w:val="24"/>
          <w:lang w:eastAsia="en-US"/>
        </w:rPr>
        <w:t>4.</w:t>
      </w:r>
      <w:r w:rsidR="004B6B1B">
        <w:rPr>
          <w:rFonts w:ascii="Times New Roman" w:hAnsi="Times New Roman" w:cs="Times New Roman"/>
          <w:b/>
          <w:sz w:val="24"/>
          <w:szCs w:val="24"/>
          <w:lang w:eastAsia="en-US"/>
        </w:rPr>
        <w:t>4</w:t>
      </w:r>
      <w:r w:rsidRPr="00C3167B">
        <w:rPr>
          <w:rFonts w:ascii="Times New Roman" w:hAnsi="Times New Roman" w:cs="Times New Roman"/>
          <w:b/>
          <w:sz w:val="24"/>
          <w:szCs w:val="24"/>
          <w:lang w:eastAsia="en-US"/>
        </w:rPr>
        <w:t xml:space="preserve"> Sujeitos da pesquisa e critérios de seleção</w:t>
      </w:r>
    </w:p>
    <w:p w14:paraId="44F4A2EC" w14:textId="77777777" w:rsidR="00C3167B" w:rsidRPr="00C3167B" w:rsidRDefault="00C3167B" w:rsidP="00C3167B">
      <w:pPr>
        <w:rPr>
          <w:rFonts w:ascii="Times New Roman" w:hAnsi="Times New Roman" w:cs="Times New Roman"/>
          <w:sz w:val="24"/>
          <w:szCs w:val="24"/>
          <w:lang w:eastAsia="en-US"/>
        </w:rPr>
      </w:pPr>
    </w:p>
    <w:p w14:paraId="6C46A96F" w14:textId="77777777" w:rsidR="008C722C" w:rsidRDefault="008C722C" w:rsidP="00C3167B">
      <w:pPr>
        <w:spacing w:after="0" w:line="360" w:lineRule="auto"/>
        <w:ind w:firstLine="709"/>
        <w:jc w:val="both"/>
        <w:rPr>
          <w:rFonts w:ascii="Times New Roman" w:hAnsi="Times New Roman" w:cs="Times New Roman"/>
          <w:sz w:val="24"/>
          <w:szCs w:val="24"/>
          <w:lang w:eastAsia="en-US"/>
        </w:rPr>
      </w:pPr>
      <w:r w:rsidRPr="008C722C">
        <w:rPr>
          <w:rFonts w:ascii="Times New Roman" w:hAnsi="Times New Roman" w:cs="Times New Roman"/>
          <w:sz w:val="24"/>
          <w:szCs w:val="24"/>
          <w:lang w:eastAsia="en-US"/>
        </w:rPr>
        <w:t>Participaram do estudo 13 sujeitos. São cinco professores do Ensino Médio da EJA, identificados como P1, P2, P3, P4 e P5; três gestores escolares, identificados como G1, G2 e G3; e cinco estudantes do Ensino Médio da EJA, identificados como E1, E2, E3, E4 e E5. O objetivo foi preservar a identidade dos participantes.</w:t>
      </w:r>
    </w:p>
    <w:p w14:paraId="44104875" w14:textId="0675B252"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 xml:space="preserve">A seleção dos participantes foi realizada da seguinte maneira: </w:t>
      </w:r>
    </w:p>
    <w:p w14:paraId="3FB89954" w14:textId="75DF059A"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 xml:space="preserve">a) Apresentação do projeto de pesquisa, para a apreciação, ao setor responsável pela Educação de Jovens e Adultos na Diretoria </w:t>
      </w:r>
      <w:r w:rsidR="002B77DE">
        <w:rPr>
          <w:rFonts w:ascii="Times New Roman" w:hAnsi="Times New Roman" w:cs="Times New Roman"/>
          <w:sz w:val="24"/>
          <w:szCs w:val="24"/>
          <w:lang w:eastAsia="en-US"/>
        </w:rPr>
        <w:t>R</w:t>
      </w:r>
      <w:r w:rsidR="002B77DE" w:rsidRPr="00C3167B">
        <w:rPr>
          <w:rFonts w:ascii="Times New Roman" w:hAnsi="Times New Roman" w:cs="Times New Roman"/>
          <w:sz w:val="24"/>
          <w:szCs w:val="24"/>
          <w:lang w:eastAsia="en-US"/>
        </w:rPr>
        <w:t xml:space="preserve">egional </w:t>
      </w:r>
      <w:r w:rsidR="002B77DE">
        <w:rPr>
          <w:rFonts w:ascii="Times New Roman" w:hAnsi="Times New Roman" w:cs="Times New Roman"/>
          <w:sz w:val="24"/>
          <w:szCs w:val="24"/>
          <w:lang w:eastAsia="en-US"/>
        </w:rPr>
        <w:t xml:space="preserve">de Ensino </w:t>
      </w:r>
      <w:r w:rsidRPr="00C3167B">
        <w:rPr>
          <w:rFonts w:ascii="Times New Roman" w:hAnsi="Times New Roman" w:cs="Times New Roman"/>
          <w:sz w:val="24"/>
          <w:szCs w:val="24"/>
          <w:lang w:eastAsia="en-US"/>
        </w:rPr>
        <w:t xml:space="preserve">do território de estudo (SRE Almenara), em que as escolas estaduais pesquisadas fazem parte; </w:t>
      </w:r>
    </w:p>
    <w:p w14:paraId="27DF09C7" w14:textId="16E2FC1B"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 xml:space="preserve">b) Autorização pela Diretoria Estadual de Ensino </w:t>
      </w:r>
      <w:r w:rsidR="002B77DE">
        <w:rPr>
          <w:rFonts w:ascii="Times New Roman" w:hAnsi="Times New Roman" w:cs="Times New Roman"/>
          <w:sz w:val="24"/>
          <w:szCs w:val="24"/>
          <w:lang w:eastAsia="en-US"/>
        </w:rPr>
        <w:t xml:space="preserve">(SEE/MG) </w:t>
      </w:r>
      <w:r w:rsidRPr="00C3167B">
        <w:rPr>
          <w:rFonts w:ascii="Times New Roman" w:hAnsi="Times New Roman" w:cs="Times New Roman"/>
          <w:sz w:val="24"/>
          <w:szCs w:val="24"/>
          <w:lang w:eastAsia="en-US"/>
        </w:rPr>
        <w:t>para execução do projeto</w:t>
      </w:r>
    </w:p>
    <w:p w14:paraId="3286DE1A" w14:textId="77777777"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de pesquisa (ANEXO C);</w:t>
      </w:r>
    </w:p>
    <w:p w14:paraId="7B0357DE" w14:textId="0C50E8AE" w:rsidR="00C3167B" w:rsidRPr="00C3167B" w:rsidRDefault="00C3167B" w:rsidP="002B77DE">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C) Contato com as escolas que atendiam aos critérios da pesquisa, por meio de contato telefônico e e-mail, a fim de apresentar a proposta do estudo aos gestores e obte</w:t>
      </w:r>
      <w:r w:rsidR="008C722C">
        <w:rPr>
          <w:rFonts w:ascii="Times New Roman" w:hAnsi="Times New Roman" w:cs="Times New Roman"/>
          <w:sz w:val="24"/>
          <w:szCs w:val="24"/>
          <w:lang w:eastAsia="en-US"/>
        </w:rPr>
        <w:t>r</w:t>
      </w:r>
      <w:r w:rsidRPr="00C3167B">
        <w:rPr>
          <w:rFonts w:ascii="Times New Roman" w:hAnsi="Times New Roman" w:cs="Times New Roman"/>
          <w:sz w:val="24"/>
          <w:szCs w:val="24"/>
          <w:lang w:eastAsia="en-US"/>
        </w:rPr>
        <w:t xml:space="preserve"> ou não a autorização para o desenvolvimento do mesmo. Após a pesquisadora contactar as cinco escolas elegíveis, exclusivas de Ensino Médio, apenas uma não teve interesse de seus integrantes e disponibilidade em participar da entrevista. Porém, a Diretoria de Ensino disponibilizou os dados, uma vez que existe a autorização estadual para a pesquisa </w:t>
      </w:r>
      <w:r w:rsidR="002B77DE">
        <w:rPr>
          <w:rFonts w:ascii="Times New Roman" w:hAnsi="Times New Roman" w:cs="Times New Roman"/>
          <w:sz w:val="24"/>
          <w:szCs w:val="24"/>
          <w:lang w:eastAsia="en-US"/>
        </w:rPr>
        <w:t>n</w:t>
      </w:r>
      <w:r w:rsidRPr="00C3167B">
        <w:rPr>
          <w:rFonts w:ascii="Times New Roman" w:hAnsi="Times New Roman" w:cs="Times New Roman"/>
          <w:sz w:val="24"/>
          <w:szCs w:val="24"/>
          <w:lang w:eastAsia="en-US"/>
        </w:rPr>
        <w:t>a</w:t>
      </w:r>
      <w:r w:rsidR="002B77DE">
        <w:rPr>
          <w:rFonts w:ascii="Times New Roman" w:hAnsi="Times New Roman" w:cs="Times New Roman"/>
          <w:sz w:val="24"/>
          <w:szCs w:val="24"/>
          <w:lang w:eastAsia="en-US"/>
        </w:rPr>
        <w:t>s escolas estaduais que fazem parte da</w:t>
      </w:r>
      <w:r w:rsidRPr="00C3167B">
        <w:rPr>
          <w:rFonts w:ascii="Times New Roman" w:hAnsi="Times New Roman" w:cs="Times New Roman"/>
          <w:sz w:val="24"/>
          <w:szCs w:val="24"/>
          <w:lang w:eastAsia="en-US"/>
        </w:rPr>
        <w:t xml:space="preserve"> SEE/MG.</w:t>
      </w:r>
    </w:p>
    <w:p w14:paraId="4A4EEA57" w14:textId="383B89F0"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 xml:space="preserve">d) A pesquisadora apresentou a proposta para todas as instâncias e as aprovações no Conselho de Ética e Pesquisa (CEP/UESB) e </w:t>
      </w:r>
      <w:r w:rsidR="00257963">
        <w:rPr>
          <w:rFonts w:ascii="Times New Roman" w:hAnsi="Times New Roman" w:cs="Times New Roman"/>
          <w:sz w:val="24"/>
          <w:szCs w:val="24"/>
          <w:lang w:eastAsia="en-US"/>
        </w:rPr>
        <w:t>autorização de pesquisa d</w:t>
      </w:r>
      <w:r w:rsidRPr="00C3167B">
        <w:rPr>
          <w:rFonts w:ascii="Times New Roman" w:hAnsi="Times New Roman" w:cs="Times New Roman"/>
          <w:sz w:val="24"/>
          <w:szCs w:val="24"/>
          <w:lang w:eastAsia="en-US"/>
        </w:rPr>
        <w:t xml:space="preserve">o Estado de Minas Gerais, nas quais estavam presentes gestores, professores da EJA e </w:t>
      </w:r>
      <w:r w:rsidR="008C722C">
        <w:rPr>
          <w:rFonts w:ascii="Times New Roman" w:hAnsi="Times New Roman" w:cs="Times New Roman"/>
          <w:sz w:val="24"/>
          <w:szCs w:val="24"/>
          <w:lang w:eastAsia="en-US"/>
        </w:rPr>
        <w:t>e</w:t>
      </w:r>
      <w:r w:rsidRPr="00C3167B">
        <w:rPr>
          <w:rFonts w:ascii="Times New Roman" w:hAnsi="Times New Roman" w:cs="Times New Roman"/>
          <w:sz w:val="24"/>
          <w:szCs w:val="24"/>
          <w:lang w:eastAsia="en-US"/>
        </w:rPr>
        <w:t>studantes do Ensino Médio.</w:t>
      </w:r>
    </w:p>
    <w:p w14:paraId="5080EDD6" w14:textId="6AFB58C0"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 xml:space="preserve">Após discorrer </w:t>
      </w:r>
      <w:r w:rsidR="008C722C">
        <w:rPr>
          <w:rFonts w:ascii="Times New Roman" w:hAnsi="Times New Roman" w:cs="Times New Roman"/>
          <w:sz w:val="24"/>
          <w:szCs w:val="24"/>
          <w:lang w:eastAsia="en-US"/>
        </w:rPr>
        <w:t xml:space="preserve">sobre </w:t>
      </w:r>
      <w:r w:rsidRPr="00C3167B">
        <w:rPr>
          <w:rFonts w:ascii="Times New Roman" w:hAnsi="Times New Roman" w:cs="Times New Roman"/>
          <w:sz w:val="24"/>
          <w:szCs w:val="24"/>
          <w:lang w:eastAsia="en-US"/>
        </w:rPr>
        <w:t>os objetivos do estudo, a pesquisadora lançou o convite aos professores, deixando-os à vontade para decidirem se gostariam ou não de participar.</w:t>
      </w:r>
    </w:p>
    <w:p w14:paraId="7D310999" w14:textId="4788A021" w:rsidR="00C3167B" w:rsidRPr="00C3167B" w:rsidRDefault="00C3167B" w:rsidP="00C3167B">
      <w:pPr>
        <w:spacing w:after="0" w:line="360" w:lineRule="auto"/>
        <w:ind w:firstLine="709"/>
        <w:jc w:val="both"/>
        <w:rPr>
          <w:rFonts w:ascii="Times New Roman" w:hAnsi="Times New Roman" w:cs="Times New Roman"/>
          <w:sz w:val="24"/>
          <w:szCs w:val="24"/>
          <w:lang w:eastAsia="en-US"/>
        </w:rPr>
      </w:pPr>
      <w:r w:rsidRPr="00C3167B">
        <w:rPr>
          <w:rFonts w:ascii="Times New Roman" w:hAnsi="Times New Roman" w:cs="Times New Roman"/>
          <w:sz w:val="24"/>
          <w:szCs w:val="24"/>
          <w:lang w:eastAsia="en-US"/>
        </w:rPr>
        <w:t xml:space="preserve">e) Por fim, </w:t>
      </w:r>
      <w:r w:rsidR="008C722C">
        <w:rPr>
          <w:rFonts w:ascii="Times New Roman" w:hAnsi="Times New Roman" w:cs="Times New Roman"/>
          <w:sz w:val="24"/>
          <w:szCs w:val="24"/>
          <w:lang w:eastAsia="en-US"/>
        </w:rPr>
        <w:t>a</w:t>
      </w:r>
      <w:r w:rsidRPr="00C3167B">
        <w:rPr>
          <w:rFonts w:ascii="Times New Roman" w:hAnsi="Times New Roman" w:cs="Times New Roman"/>
          <w:sz w:val="24"/>
          <w:szCs w:val="24"/>
          <w:lang w:eastAsia="en-US"/>
        </w:rPr>
        <w:t>os que se dispuseram, foi feita a obtenção da autorização por meio do preenchimento do TCLE pelos participantes.</w:t>
      </w:r>
    </w:p>
    <w:p w14:paraId="5D4A3122" w14:textId="5F73FEDC" w:rsidR="00C3167B" w:rsidRPr="00C3167B" w:rsidRDefault="00257963" w:rsidP="00C3167B">
      <w:pPr>
        <w:spacing w:after="0" w:line="360" w:lineRule="auto"/>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Em suma,</w:t>
      </w:r>
      <w:r w:rsidR="00C3167B" w:rsidRPr="00C3167B">
        <w:rPr>
          <w:rFonts w:ascii="Times New Roman" w:hAnsi="Times New Roman" w:cs="Times New Roman"/>
          <w:sz w:val="24"/>
          <w:szCs w:val="24"/>
          <w:lang w:eastAsia="en-US"/>
        </w:rPr>
        <w:t xml:space="preserve"> a pesquisadora foi apresentada pessoalmente aos diretores, docentes e alunos, convidando-os a participar do estudo.</w:t>
      </w:r>
      <w:r>
        <w:rPr>
          <w:rFonts w:ascii="Times New Roman" w:hAnsi="Times New Roman" w:cs="Times New Roman"/>
          <w:sz w:val="24"/>
          <w:szCs w:val="24"/>
          <w:lang w:eastAsia="en-US"/>
        </w:rPr>
        <w:t xml:space="preserve"> </w:t>
      </w:r>
      <w:r w:rsidR="00C3167B" w:rsidRPr="00C3167B">
        <w:rPr>
          <w:rFonts w:ascii="Times New Roman" w:hAnsi="Times New Roman" w:cs="Times New Roman"/>
          <w:sz w:val="24"/>
          <w:szCs w:val="24"/>
          <w:lang w:eastAsia="en-US"/>
        </w:rPr>
        <w:t>Tendo em vista que se trata de uma amostragem por conveniência, foram enviados e-mails a potenciais participantes, nos quais foram descritos de maneira detalhada os objetivos da pesquisa e as condições de participação. A adesão ficou sujeita ao interesse e à disponibilidade de cada indivíduo. Em seguida, foi feito um contato telefônico com os gestores escolares e, por meio do aplicativo WhatsApp, foram encaminhadas mensagens aos sujeitos, a fim de confirmar a participação e organizar os procedimentos da pesquisa, deixando-os à vontade para aceitar o convite. Os que aceitaram, marcamos</w:t>
      </w:r>
      <w:r>
        <w:rPr>
          <w:rFonts w:ascii="Times New Roman" w:hAnsi="Times New Roman" w:cs="Times New Roman"/>
          <w:sz w:val="24"/>
          <w:szCs w:val="24"/>
          <w:lang w:eastAsia="en-US"/>
        </w:rPr>
        <w:t xml:space="preserve"> de comum acordo </w:t>
      </w:r>
      <w:r w:rsidR="00C3167B" w:rsidRPr="00C3167B">
        <w:rPr>
          <w:rFonts w:ascii="Times New Roman" w:hAnsi="Times New Roman" w:cs="Times New Roman"/>
          <w:sz w:val="24"/>
          <w:szCs w:val="24"/>
          <w:lang w:eastAsia="en-US"/>
        </w:rPr>
        <w:t xml:space="preserve">o local e horário </w:t>
      </w:r>
      <w:r>
        <w:rPr>
          <w:rFonts w:ascii="Times New Roman" w:hAnsi="Times New Roman" w:cs="Times New Roman"/>
          <w:sz w:val="24"/>
          <w:szCs w:val="24"/>
          <w:lang w:eastAsia="en-US"/>
        </w:rPr>
        <w:t>escolhido</w:t>
      </w:r>
      <w:r w:rsidR="008C722C">
        <w:rPr>
          <w:rFonts w:ascii="Times New Roman" w:hAnsi="Times New Roman" w:cs="Times New Roman"/>
          <w:sz w:val="24"/>
          <w:szCs w:val="24"/>
          <w:lang w:eastAsia="en-US"/>
        </w:rPr>
        <w:t>s</w:t>
      </w:r>
      <w:r>
        <w:rPr>
          <w:rFonts w:ascii="Times New Roman" w:hAnsi="Times New Roman" w:cs="Times New Roman"/>
          <w:sz w:val="24"/>
          <w:szCs w:val="24"/>
          <w:lang w:eastAsia="en-US"/>
        </w:rPr>
        <w:t xml:space="preserve"> pelo</w:t>
      </w:r>
      <w:r w:rsidR="00C3167B" w:rsidRPr="00C3167B">
        <w:rPr>
          <w:rFonts w:ascii="Times New Roman" w:hAnsi="Times New Roman" w:cs="Times New Roman"/>
          <w:sz w:val="24"/>
          <w:szCs w:val="24"/>
          <w:lang w:eastAsia="en-US"/>
        </w:rPr>
        <w:t xml:space="preserve"> participante e procedemos com a assinatura do TCLE.</w:t>
      </w:r>
    </w:p>
    <w:p w14:paraId="024BDD9E" w14:textId="77777777" w:rsidR="00C3167B" w:rsidRPr="00C3167B" w:rsidRDefault="00C3167B" w:rsidP="00C3167B">
      <w:pPr>
        <w:spacing w:after="0" w:line="360" w:lineRule="auto"/>
        <w:jc w:val="both"/>
        <w:rPr>
          <w:rFonts w:ascii="Times New Roman" w:hAnsi="Times New Roman" w:cs="Times New Roman"/>
          <w:sz w:val="24"/>
          <w:szCs w:val="24"/>
          <w:lang w:eastAsia="en-US"/>
        </w:rPr>
      </w:pPr>
    </w:p>
    <w:p w14:paraId="338197F8" w14:textId="77777777" w:rsidR="00C3167B" w:rsidRPr="00C3167B" w:rsidRDefault="00C3167B" w:rsidP="00A73B49">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b/>
          <w:sz w:val="24"/>
          <w:szCs w:val="24"/>
          <w:lang w:eastAsia="en-US"/>
        </w:rPr>
        <w:t>4.</w:t>
      </w:r>
      <w:r w:rsidR="004B6B1B">
        <w:rPr>
          <w:rFonts w:ascii="Times New Roman" w:eastAsiaTheme="minorHAnsi" w:hAnsi="Times New Roman" w:cs="Times New Roman"/>
          <w:b/>
          <w:sz w:val="24"/>
          <w:szCs w:val="24"/>
          <w:lang w:eastAsia="en-US"/>
        </w:rPr>
        <w:t>5</w:t>
      </w:r>
      <w:r w:rsidRPr="00C3167B">
        <w:rPr>
          <w:rFonts w:ascii="Times New Roman" w:eastAsiaTheme="minorHAnsi" w:hAnsi="Times New Roman" w:cs="Times New Roman"/>
          <w:b/>
          <w:sz w:val="24"/>
          <w:szCs w:val="24"/>
          <w:lang w:eastAsia="en-US"/>
        </w:rPr>
        <w:t xml:space="preserve"> Análise dos dados produzidos</w:t>
      </w:r>
      <w:r w:rsidRPr="00C3167B">
        <w:rPr>
          <w:rFonts w:ascii="Times New Roman" w:eastAsiaTheme="minorHAnsi" w:hAnsi="Times New Roman" w:cs="Times New Roman"/>
          <w:sz w:val="24"/>
          <w:szCs w:val="24"/>
          <w:lang w:eastAsia="en-US"/>
        </w:rPr>
        <w:t xml:space="preserve"> </w:t>
      </w:r>
    </w:p>
    <w:p w14:paraId="0DAFC6F6" w14:textId="77777777" w:rsidR="00C3167B" w:rsidRPr="00C3167B" w:rsidRDefault="00C3167B" w:rsidP="00C3167B">
      <w:pPr>
        <w:spacing w:after="0" w:line="360" w:lineRule="auto"/>
        <w:jc w:val="both"/>
        <w:rPr>
          <w:rFonts w:ascii="Times New Roman" w:eastAsiaTheme="minorHAnsi" w:hAnsi="Times New Roman" w:cs="Times New Roman"/>
          <w:color w:val="FF0000"/>
          <w:sz w:val="24"/>
          <w:szCs w:val="24"/>
          <w:lang w:eastAsia="en-US"/>
        </w:rPr>
      </w:pPr>
    </w:p>
    <w:p w14:paraId="2B7088E3" w14:textId="25DA5ACC"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r w:rsidRPr="00C3167B">
        <w:rPr>
          <w:rFonts w:ascii="Times New Roman" w:eastAsiaTheme="minorHAnsi" w:hAnsi="Times New Roman" w:cs="Times New Roman"/>
          <w:color w:val="000000" w:themeColor="text1"/>
          <w:sz w:val="24"/>
          <w:szCs w:val="24"/>
          <w:lang w:eastAsia="en-US"/>
        </w:rPr>
        <w:t>Os dados produzidos foram construídos a partir das entrevistas realizadas junto aos participantes, cujas declarações formaram o corpus empírico da pesquisa. Constituindo-se de uma análise exploratória, foram construíd</w:t>
      </w:r>
      <w:r w:rsidR="00257963">
        <w:rPr>
          <w:rFonts w:ascii="Times New Roman" w:eastAsiaTheme="minorHAnsi" w:hAnsi="Times New Roman" w:cs="Times New Roman"/>
          <w:color w:val="000000" w:themeColor="text1"/>
          <w:sz w:val="24"/>
          <w:szCs w:val="24"/>
          <w:lang w:eastAsia="en-US"/>
        </w:rPr>
        <w:t>a</w:t>
      </w:r>
      <w:r w:rsidRPr="00C3167B">
        <w:rPr>
          <w:rFonts w:ascii="Times New Roman" w:eastAsiaTheme="minorHAnsi" w:hAnsi="Times New Roman" w:cs="Times New Roman"/>
          <w:color w:val="000000" w:themeColor="text1"/>
          <w:sz w:val="24"/>
          <w:szCs w:val="24"/>
          <w:lang w:eastAsia="en-US"/>
        </w:rPr>
        <w:t>s</w:t>
      </w:r>
      <w:r w:rsidR="00257963">
        <w:rPr>
          <w:rFonts w:ascii="Times New Roman" w:eastAsiaTheme="minorHAnsi" w:hAnsi="Times New Roman" w:cs="Times New Roman"/>
          <w:color w:val="000000" w:themeColor="text1"/>
          <w:sz w:val="24"/>
          <w:szCs w:val="24"/>
          <w:lang w:eastAsia="en-US"/>
        </w:rPr>
        <w:t xml:space="preserve"> discussões</w:t>
      </w:r>
      <w:r w:rsidRPr="00C3167B">
        <w:rPr>
          <w:rFonts w:ascii="Times New Roman" w:eastAsiaTheme="minorHAnsi" w:hAnsi="Times New Roman" w:cs="Times New Roman"/>
          <w:color w:val="000000" w:themeColor="text1"/>
          <w:sz w:val="24"/>
          <w:szCs w:val="24"/>
          <w:lang w:eastAsia="en-US"/>
        </w:rPr>
        <w:t xml:space="preserve"> tendo como referência uma abordagem qualitativa e observando as categorias de análise identificadas. Depois d</w:t>
      </w:r>
      <w:r w:rsidR="00257963">
        <w:rPr>
          <w:rFonts w:ascii="Times New Roman" w:eastAsiaTheme="minorHAnsi" w:hAnsi="Times New Roman" w:cs="Times New Roman"/>
          <w:color w:val="000000" w:themeColor="text1"/>
          <w:sz w:val="24"/>
          <w:szCs w:val="24"/>
          <w:lang w:eastAsia="en-US"/>
        </w:rPr>
        <w:t>a</w:t>
      </w:r>
      <w:r w:rsidRPr="00C3167B">
        <w:rPr>
          <w:rFonts w:ascii="Times New Roman" w:eastAsiaTheme="minorHAnsi" w:hAnsi="Times New Roman" w:cs="Times New Roman"/>
          <w:color w:val="000000" w:themeColor="text1"/>
          <w:sz w:val="24"/>
          <w:szCs w:val="24"/>
          <w:lang w:eastAsia="en-US"/>
        </w:rPr>
        <w:t xml:space="preserve"> transcrição, o conteúdo foi estruturado e sistematizado, o que permitiu a detecção de padrões, concordâncias e particularidades nos discursos. A análise dos dados foi realizada de maneira descritiva e interpretativa, com o objetivo de entender as percepções dos participantes em relação à Educação de Jovens e Adultos e à educação inclusiva, em diálogo com o referencial teórico que embasa o estudo.</w:t>
      </w:r>
    </w:p>
    <w:p w14:paraId="25FF0883"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p>
    <w:p w14:paraId="43F65FE8" w14:textId="77777777" w:rsidR="00C3167B" w:rsidRPr="00C3167B" w:rsidRDefault="00C3167B" w:rsidP="00C3167B">
      <w:pPr>
        <w:spacing w:after="0" w:line="360" w:lineRule="auto"/>
        <w:ind w:firstLine="709"/>
        <w:jc w:val="both"/>
        <w:rPr>
          <w:rFonts w:ascii="Times New Roman" w:eastAsiaTheme="minorHAnsi" w:hAnsi="Times New Roman" w:cs="Times New Roman"/>
          <w:sz w:val="24"/>
          <w:szCs w:val="24"/>
          <w:lang w:eastAsia="en-US"/>
        </w:rPr>
      </w:pPr>
    </w:p>
    <w:p w14:paraId="5DCA2AB6" w14:textId="2F3C297C" w:rsidR="001D57B5" w:rsidRDefault="001D57B5" w:rsidP="001D57B5">
      <w:pPr>
        <w:spacing w:before="100" w:beforeAutospacing="1" w:after="100" w:afterAutospacing="1" w:line="240" w:lineRule="auto"/>
        <w:jc w:val="center"/>
        <w:rPr>
          <w:rFonts w:ascii="Times New Roman" w:eastAsia="Times New Roman" w:hAnsi="Times New Roman" w:cs="Times New Roman"/>
          <w:b/>
          <w:sz w:val="24"/>
          <w:szCs w:val="24"/>
        </w:rPr>
      </w:pPr>
      <w:r w:rsidRPr="004B6B1B">
        <w:rPr>
          <w:rFonts w:ascii="Times New Roman" w:eastAsia="Times New Roman" w:hAnsi="Times New Roman" w:cs="Times New Roman"/>
          <w:b/>
          <w:sz w:val="24"/>
          <w:szCs w:val="24"/>
        </w:rPr>
        <w:t>CAPÍTULO 5 - PERSPECTIVAS REVELADAS NOS DADOS</w:t>
      </w:r>
    </w:p>
    <w:p w14:paraId="32103F82" w14:textId="77777777" w:rsidR="00A73B49" w:rsidRPr="004B6B1B" w:rsidRDefault="00A73B49" w:rsidP="001D57B5">
      <w:pPr>
        <w:spacing w:before="100" w:beforeAutospacing="1" w:after="100" w:afterAutospacing="1" w:line="240" w:lineRule="auto"/>
        <w:jc w:val="center"/>
        <w:rPr>
          <w:rFonts w:ascii="Times New Roman" w:eastAsia="Times New Roman" w:hAnsi="Times New Roman" w:cs="Times New Roman"/>
          <w:b/>
          <w:sz w:val="24"/>
          <w:szCs w:val="24"/>
        </w:rPr>
      </w:pPr>
    </w:p>
    <w:p w14:paraId="4CB12EB2" w14:textId="77777777" w:rsidR="00A73B49" w:rsidRPr="00FF0A48" w:rsidRDefault="00A73B49" w:rsidP="00A73B49">
      <w:pPr>
        <w:spacing w:after="0" w:line="240" w:lineRule="auto"/>
        <w:ind w:left="2268"/>
        <w:jc w:val="both"/>
        <w:rPr>
          <w:rFonts w:ascii="Times New Roman" w:eastAsia="Times New Roman" w:hAnsi="Times New Roman" w:cs="Times New Roman"/>
        </w:rPr>
      </w:pPr>
      <w:r w:rsidRPr="00FF0A48">
        <w:rPr>
          <w:rFonts w:ascii="Times New Roman" w:eastAsia="Times New Roman" w:hAnsi="Times New Roman" w:cs="Times New Roman"/>
          <w:bCs/>
        </w:rPr>
        <w:t xml:space="preserve">É pensando criticamente a prática de hoje ou de ontem que se pode melhorar a próxima prática. </w:t>
      </w:r>
      <w:r w:rsidRPr="00FF0A48">
        <w:rPr>
          <w:rFonts w:ascii="Times New Roman" w:eastAsia="Times New Roman" w:hAnsi="Times New Roman" w:cs="Times New Roman"/>
        </w:rPr>
        <w:t>(Freire, 1996, p. 39)</w:t>
      </w:r>
    </w:p>
    <w:p w14:paraId="445941C0" w14:textId="77777777" w:rsidR="00A73B49" w:rsidRPr="00752BAD" w:rsidRDefault="00A73B49" w:rsidP="00A73B49">
      <w:pPr>
        <w:spacing w:after="0" w:line="240" w:lineRule="auto"/>
        <w:ind w:left="2268"/>
        <w:jc w:val="both"/>
        <w:rPr>
          <w:rFonts w:ascii="Times New Roman" w:eastAsia="Times New Roman" w:hAnsi="Times New Roman" w:cs="Times New Roman"/>
          <w:i/>
        </w:rPr>
      </w:pPr>
    </w:p>
    <w:p w14:paraId="7BB53328" w14:textId="77777777" w:rsidR="001D57B5" w:rsidRDefault="001D57B5" w:rsidP="00705494">
      <w:pPr>
        <w:spacing w:after="0" w:line="360" w:lineRule="auto"/>
        <w:ind w:firstLine="709"/>
        <w:jc w:val="both"/>
        <w:rPr>
          <w:rFonts w:ascii="Times New Roman" w:eastAsiaTheme="minorHAnsi" w:hAnsi="Times New Roman" w:cs="Times New Roman"/>
          <w:sz w:val="24"/>
          <w:szCs w:val="24"/>
          <w:lang w:eastAsia="en-US"/>
        </w:rPr>
      </w:pPr>
    </w:p>
    <w:p w14:paraId="7178813C" w14:textId="4A7AFAE3" w:rsidR="005F1CF7" w:rsidRDefault="005F1CF7" w:rsidP="00705494">
      <w:pPr>
        <w:spacing w:after="0" w:line="360" w:lineRule="auto"/>
        <w:ind w:firstLine="709"/>
        <w:jc w:val="both"/>
        <w:rPr>
          <w:rFonts w:ascii="Times New Roman" w:eastAsiaTheme="minorHAnsi" w:hAnsi="Times New Roman" w:cs="Times New Roman"/>
          <w:sz w:val="24"/>
          <w:szCs w:val="24"/>
          <w:lang w:eastAsia="en-US"/>
        </w:rPr>
      </w:pPr>
      <w:r w:rsidRPr="005F1CF7">
        <w:rPr>
          <w:rFonts w:ascii="Times New Roman" w:eastAsiaTheme="minorHAnsi" w:hAnsi="Times New Roman" w:cs="Times New Roman"/>
          <w:sz w:val="24"/>
          <w:szCs w:val="24"/>
          <w:lang w:eastAsia="en-US"/>
        </w:rPr>
        <w:t>Este capítulo dedica-se à análise e à discussão dos resultados da pesquisa</w:t>
      </w:r>
      <w:r w:rsidR="00E6546D">
        <w:rPr>
          <w:rFonts w:ascii="Times New Roman" w:eastAsiaTheme="minorHAnsi" w:hAnsi="Times New Roman" w:cs="Times New Roman"/>
          <w:sz w:val="24"/>
          <w:szCs w:val="24"/>
          <w:lang w:eastAsia="en-US"/>
        </w:rPr>
        <w:t>,</w:t>
      </w:r>
      <w:r w:rsidRPr="005F1CF7">
        <w:t xml:space="preserve"> </w:t>
      </w:r>
      <w:r w:rsidRPr="005F1CF7">
        <w:rPr>
          <w:rFonts w:ascii="Times New Roman" w:eastAsiaTheme="minorHAnsi" w:hAnsi="Times New Roman" w:cs="Times New Roman"/>
          <w:sz w:val="24"/>
          <w:szCs w:val="24"/>
          <w:lang w:eastAsia="en-US"/>
        </w:rPr>
        <w:t>tomando como base os dados obtidos por meio das entrevistas</w:t>
      </w:r>
      <w:r>
        <w:rPr>
          <w:rFonts w:ascii="Times New Roman" w:eastAsiaTheme="minorHAnsi" w:hAnsi="Times New Roman" w:cs="Times New Roman"/>
          <w:sz w:val="24"/>
          <w:szCs w:val="24"/>
          <w:lang w:eastAsia="en-US"/>
        </w:rPr>
        <w:t xml:space="preserve"> realizadas com os sujeitos</w:t>
      </w:r>
      <w:r w:rsidR="00313146">
        <w:rPr>
          <w:rFonts w:ascii="Times New Roman" w:eastAsiaTheme="minorHAnsi" w:hAnsi="Times New Roman" w:cs="Times New Roman"/>
          <w:sz w:val="24"/>
          <w:szCs w:val="24"/>
          <w:lang w:eastAsia="en-US"/>
        </w:rPr>
        <w:t>, constituindo-se do material empírico que constitui o estudo.</w:t>
      </w:r>
      <w:r w:rsidR="001D57B5">
        <w:rPr>
          <w:rFonts w:ascii="Times New Roman" w:eastAsiaTheme="minorHAnsi" w:hAnsi="Times New Roman" w:cs="Times New Roman"/>
          <w:sz w:val="24"/>
          <w:szCs w:val="24"/>
          <w:lang w:eastAsia="en-US"/>
        </w:rPr>
        <w:t xml:space="preserve"> </w:t>
      </w:r>
    </w:p>
    <w:p w14:paraId="3702D6C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As entrevistas foram realizadas de acordo com o protocolo aprovado pelo Comitê de Ética em Pesquisa da UESB, proporcionando uma abordagem analítica e qualitativa, buscando articular essas diferentes fontes de dados, identificando padrões, divergências e significados emergentes que permitam responder aos objetivos da pesquisa. </w:t>
      </w:r>
    </w:p>
    <w:p w14:paraId="02F767FE" w14:textId="18CA379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Foram entrevistados </w:t>
      </w:r>
      <w:r w:rsidR="00BF2A6A">
        <w:rPr>
          <w:rFonts w:ascii="Times New Roman" w:eastAsia="Times New Roman" w:hAnsi="Times New Roman" w:cs="Times New Roman"/>
          <w:sz w:val="24"/>
          <w:szCs w:val="24"/>
        </w:rPr>
        <w:t>indivíduos</w:t>
      </w:r>
      <w:r w:rsidRPr="004B6B1B">
        <w:rPr>
          <w:rFonts w:ascii="Times New Roman" w:eastAsia="Times New Roman" w:hAnsi="Times New Roman" w:cs="Times New Roman"/>
          <w:sz w:val="24"/>
          <w:szCs w:val="24"/>
        </w:rPr>
        <w:t xml:space="preserve"> que se voluntariaram para colaborar na pesquisa, de forma espontânea, conforme sua disponibilidade, constituindo-se de 13 (treze) participantes, 05 (cinco) professores, 05 (cinco) estudantes e 03 (três) diretores escolares pertencentes às </w:t>
      </w:r>
      <w:r w:rsidR="00BF2A6A">
        <w:rPr>
          <w:rFonts w:ascii="Times New Roman" w:eastAsia="Times New Roman" w:hAnsi="Times New Roman" w:cs="Times New Roman"/>
          <w:sz w:val="24"/>
          <w:szCs w:val="24"/>
        </w:rPr>
        <w:t>instituições</w:t>
      </w:r>
      <w:r w:rsidRPr="004B6B1B">
        <w:rPr>
          <w:rFonts w:ascii="Times New Roman" w:eastAsia="Times New Roman" w:hAnsi="Times New Roman" w:cs="Times New Roman"/>
          <w:sz w:val="24"/>
          <w:szCs w:val="24"/>
        </w:rPr>
        <w:t xml:space="preserve"> pesquisadas.</w:t>
      </w:r>
    </w:p>
    <w:p w14:paraId="685D35DD"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 seleção caracteriza-se como amostragem por conveniência, uma técnica comumente empregada em pesquisas qualitativas, em que os sujeitos são escolhidos por acessibilidade e disposição para participar. Conforme discutem Gil (2008), Lakatos e Marconi (2017); e Vergara (2016), essa amostragem é não probabilística e seus elementos são selecionados em função da facilidade de acesso do pesquisador. Neste caso, a facilidade de acesso está ligada aos participantes que se dispuseram a colaborar com a pesquisa.</w:t>
      </w:r>
    </w:p>
    <w:p w14:paraId="5AE86123" w14:textId="16FCD63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Essa amostra se revela especialmente pertinente, pois abrange </w:t>
      </w:r>
      <w:r w:rsidRPr="004B6B1B">
        <w:rPr>
          <w:rFonts w:ascii="Times New Roman" w:eastAsia="Times New Roman" w:hAnsi="Times New Roman" w:cs="Times New Roman"/>
          <w:bCs/>
          <w:sz w:val="24"/>
          <w:szCs w:val="24"/>
        </w:rPr>
        <w:t>todas</w:t>
      </w:r>
      <w:r w:rsidRPr="004B6B1B">
        <w:rPr>
          <w:rFonts w:ascii="Times New Roman" w:eastAsia="Times New Roman" w:hAnsi="Times New Roman" w:cs="Times New Roman"/>
          <w:sz w:val="24"/>
          <w:szCs w:val="24"/>
        </w:rPr>
        <w:t xml:space="preserve"> e não apenas parte das escolas estaduais do território do Baixo Jequitinhonha que ofertam a modalidade EJA Ensino Médio que foram consultad</w:t>
      </w:r>
      <w:r w:rsidR="00BF2A6A">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s, por meio da entrevista.</w:t>
      </w:r>
    </w:p>
    <w:p w14:paraId="1FE3643E" w14:textId="65F0D0B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Os dados apresentados na pesquisa refletem o universo das Escolas Estaduais de Ensino Médio que ofertam a EJA da microrregião do Baixo Jequitinhonha (MG), pertencente </w:t>
      </w:r>
      <w:r w:rsidR="004C3E9D">
        <w:rPr>
          <w:rFonts w:ascii="Times New Roman" w:eastAsia="Times New Roman" w:hAnsi="Times New Roman" w:cs="Times New Roman"/>
          <w:sz w:val="24"/>
          <w:szCs w:val="24"/>
        </w:rPr>
        <w:t xml:space="preserve">à </w:t>
      </w:r>
      <w:r w:rsidRPr="004B6B1B">
        <w:rPr>
          <w:rFonts w:ascii="Times New Roman" w:eastAsia="Times New Roman" w:hAnsi="Times New Roman" w:cs="Times New Roman"/>
          <w:sz w:val="24"/>
          <w:szCs w:val="24"/>
        </w:rPr>
        <w:t>Mesorregião do Vale do Jequitinhonha (MG), território de grande relevância para a pesquisa, pois garante uma visão panorâmica da oferta educacional para a modalidade, bem como possibilita entender sobre as práticas pedagógicas, os desafios e as limitações enfrentadas pela EJA na região.</w:t>
      </w:r>
    </w:p>
    <w:p w14:paraId="66BC1504" w14:textId="0D710695" w:rsidR="004B6B1B" w:rsidRPr="004B6B1B" w:rsidRDefault="004B6B1B" w:rsidP="004B6B1B">
      <w:pPr>
        <w:spacing w:line="360" w:lineRule="auto"/>
        <w:ind w:firstLine="851"/>
        <w:jc w:val="both"/>
        <w:rPr>
          <w:rFonts w:ascii="Times New Roman" w:eastAsiaTheme="minorHAnsi" w:hAnsi="Times New Roman" w:cs="Times New Roman"/>
          <w:color w:val="FF0000"/>
          <w:sz w:val="24"/>
          <w:szCs w:val="24"/>
          <w:lang w:eastAsia="en-US"/>
        </w:rPr>
      </w:pPr>
      <w:r w:rsidRPr="004B6B1B">
        <w:rPr>
          <w:rFonts w:ascii="Times New Roman" w:eastAsiaTheme="minorHAnsi" w:hAnsi="Times New Roman" w:cs="Times New Roman"/>
          <w:color w:val="000000" w:themeColor="text1"/>
          <w:sz w:val="24"/>
          <w:szCs w:val="24"/>
          <w:lang w:eastAsia="en-US"/>
        </w:rPr>
        <w:t>No território da pesquisa, a Superintendência Regional de Ensino de Almenara atende 63 unidades estaduais de ensino nas microrregiões do Baixo e Médio Jequitinhonha, abrangendo 21 municípios. Destas, 59 são escolas estaduais e 4</w:t>
      </w:r>
      <w:r w:rsidR="003940DC">
        <w:rPr>
          <w:rFonts w:ascii="Times New Roman" w:eastAsiaTheme="minorHAnsi" w:hAnsi="Times New Roman" w:cs="Times New Roman"/>
          <w:color w:val="000000" w:themeColor="text1"/>
          <w:sz w:val="24"/>
          <w:szCs w:val="24"/>
          <w:lang w:eastAsia="en-US"/>
        </w:rPr>
        <w:t>,</w:t>
      </w:r>
      <w:r w:rsidRPr="004B6B1B">
        <w:rPr>
          <w:rFonts w:ascii="Times New Roman" w:eastAsiaTheme="minorHAnsi" w:hAnsi="Times New Roman" w:cs="Times New Roman"/>
          <w:color w:val="000000" w:themeColor="text1"/>
          <w:sz w:val="24"/>
          <w:szCs w:val="24"/>
          <w:lang w:eastAsia="en-US"/>
        </w:rPr>
        <w:t xml:space="preserve"> Centros de Educação Continuada (CESEC). Especificamente</w:t>
      </w:r>
      <w:r w:rsidR="009412BE">
        <w:rPr>
          <w:rFonts w:ascii="Times New Roman" w:eastAsiaTheme="minorHAnsi" w:hAnsi="Times New Roman" w:cs="Times New Roman"/>
          <w:color w:val="000000" w:themeColor="text1"/>
          <w:sz w:val="24"/>
          <w:szCs w:val="24"/>
          <w:lang w:eastAsia="en-US"/>
        </w:rPr>
        <w:t>,</w:t>
      </w:r>
      <w:r w:rsidRPr="004B6B1B">
        <w:rPr>
          <w:rFonts w:ascii="Times New Roman" w:eastAsiaTheme="minorHAnsi" w:hAnsi="Times New Roman" w:cs="Times New Roman"/>
          <w:color w:val="000000" w:themeColor="text1"/>
          <w:sz w:val="24"/>
          <w:szCs w:val="24"/>
          <w:lang w:eastAsia="en-US"/>
        </w:rPr>
        <w:t xml:space="preserve"> a microrregião do Baixo Jequitinhonha é composta por 16 municípios, </w:t>
      </w:r>
      <w:r w:rsidR="003940DC">
        <w:rPr>
          <w:rFonts w:ascii="Times New Roman" w:eastAsiaTheme="minorHAnsi" w:hAnsi="Times New Roman" w:cs="Times New Roman"/>
          <w:color w:val="000000" w:themeColor="text1"/>
          <w:sz w:val="24"/>
          <w:szCs w:val="24"/>
          <w:lang w:eastAsia="en-US"/>
        </w:rPr>
        <w:t xml:space="preserve">nos quais </w:t>
      </w:r>
      <w:r w:rsidRPr="004B6B1B">
        <w:rPr>
          <w:rFonts w:ascii="Times New Roman" w:eastAsiaTheme="minorHAnsi" w:hAnsi="Times New Roman" w:cs="Times New Roman"/>
          <w:color w:val="000000" w:themeColor="text1"/>
          <w:sz w:val="24"/>
          <w:szCs w:val="24"/>
          <w:lang w:eastAsia="en-US"/>
        </w:rPr>
        <w:t>estão distribuídas 43 escolas estaduais, conforme a tabela a seguir.</w:t>
      </w:r>
    </w:p>
    <w:p w14:paraId="5F815A7A" w14:textId="77777777" w:rsidR="00FF0A48" w:rsidRDefault="00FF0A48" w:rsidP="00991247">
      <w:pPr>
        <w:spacing w:after="0" w:line="360" w:lineRule="auto"/>
        <w:jc w:val="both"/>
        <w:rPr>
          <w:rFonts w:ascii="Times New Roman" w:eastAsia="Times New Roman" w:hAnsi="Times New Roman" w:cs="Times New Roman"/>
          <w:color w:val="000000" w:themeColor="text1"/>
        </w:rPr>
      </w:pPr>
    </w:p>
    <w:p w14:paraId="22A12039" w14:textId="239D46C6" w:rsidR="004B6B1B" w:rsidRDefault="004B6B1B" w:rsidP="00991247">
      <w:pPr>
        <w:spacing w:after="0" w:line="360" w:lineRule="auto"/>
        <w:jc w:val="both"/>
        <w:rPr>
          <w:rFonts w:ascii="Times New Roman" w:eastAsia="Times New Roman" w:hAnsi="Times New Roman" w:cs="Times New Roman"/>
          <w:b/>
        </w:rPr>
      </w:pPr>
      <w:r w:rsidRPr="00CF4B3E">
        <w:rPr>
          <w:rFonts w:ascii="Times New Roman" w:eastAsia="Times New Roman" w:hAnsi="Times New Roman" w:cs="Times New Roman"/>
          <w:color w:val="000000" w:themeColor="text1"/>
        </w:rPr>
        <w:t xml:space="preserve">Quadro </w:t>
      </w:r>
      <w:r w:rsidR="00927104">
        <w:rPr>
          <w:rFonts w:ascii="Times New Roman" w:eastAsia="Times New Roman" w:hAnsi="Times New Roman" w:cs="Times New Roman"/>
          <w:color w:val="000000" w:themeColor="text1"/>
        </w:rPr>
        <w:t>8</w:t>
      </w:r>
      <w:r w:rsidRPr="00CF4B3E">
        <w:rPr>
          <w:rFonts w:ascii="Times New Roman" w:eastAsia="Times New Roman" w:hAnsi="Times New Roman" w:cs="Times New Roman"/>
          <w:color w:val="000000" w:themeColor="text1"/>
        </w:rPr>
        <w:t xml:space="preserve"> </w:t>
      </w:r>
      <w:r w:rsidRPr="00CF4B3E">
        <w:rPr>
          <w:rFonts w:ascii="Times New Roman" w:eastAsia="Times New Roman" w:hAnsi="Times New Roman" w:cs="Times New Roman"/>
        </w:rPr>
        <w:t xml:space="preserve">– </w:t>
      </w:r>
      <w:r w:rsidRPr="00CF4B3E">
        <w:rPr>
          <w:rFonts w:ascii="Times New Roman" w:eastAsia="Times New Roman" w:hAnsi="Times New Roman" w:cs="Times New Roman"/>
          <w:b/>
        </w:rPr>
        <w:t>Instituições Educacionais Estaduais da microrregião do Baixo Jequitinhonha</w:t>
      </w:r>
      <w:r w:rsidR="003940DC">
        <w:rPr>
          <w:rFonts w:ascii="Times New Roman" w:eastAsia="Times New Roman" w:hAnsi="Times New Roman" w:cs="Times New Roman"/>
          <w:b/>
        </w:rPr>
        <w:t>,</w:t>
      </w:r>
      <w:r w:rsidRPr="00CF4B3E">
        <w:rPr>
          <w:rFonts w:ascii="Times New Roman" w:eastAsia="Times New Roman" w:hAnsi="Times New Roman" w:cs="Times New Roman"/>
          <w:b/>
        </w:rPr>
        <w:t xml:space="preserve"> MG</w:t>
      </w:r>
      <w:r w:rsidR="003940DC">
        <w:rPr>
          <w:rFonts w:ascii="Times New Roman" w:eastAsia="Times New Roman" w:hAnsi="Times New Roman" w:cs="Times New Roman"/>
          <w:b/>
        </w:rPr>
        <w:t>.</w:t>
      </w:r>
    </w:p>
    <w:tbl>
      <w:tblPr>
        <w:tblStyle w:val="TabelaSimples1"/>
        <w:tblW w:w="5007" w:type="pct"/>
        <w:tblInd w:w="-5" w:type="dxa"/>
        <w:tblLayout w:type="fixed"/>
        <w:tblLook w:val="04A0" w:firstRow="1" w:lastRow="0" w:firstColumn="1" w:lastColumn="0" w:noHBand="0" w:noVBand="1"/>
      </w:tblPr>
      <w:tblGrid>
        <w:gridCol w:w="3123"/>
        <w:gridCol w:w="1129"/>
        <w:gridCol w:w="1418"/>
        <w:gridCol w:w="3408"/>
      </w:tblGrid>
      <w:tr w:rsidR="004B6B1B" w:rsidRPr="00CF4B3E" w14:paraId="7930F8E0" w14:textId="77777777" w:rsidTr="00CF4B3E">
        <w:trPr>
          <w:cnfStyle w:val="100000000000" w:firstRow="1" w:lastRow="0" w:firstColumn="0" w:lastColumn="0" w:oddVBand="0" w:evenVBand="0" w:oddHBand="0"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720" w:type="pct"/>
            <w:noWrap/>
          </w:tcPr>
          <w:p w14:paraId="232F088D" w14:textId="77777777" w:rsidR="004B6B1B" w:rsidRPr="00CF4B3E" w:rsidRDefault="004B6B1B" w:rsidP="00CF4B3E">
            <w:pPr>
              <w:jc w:val="center"/>
              <w:rPr>
                <w:rFonts w:ascii="Times New Roman" w:eastAsia="Times New Roman" w:hAnsi="Times New Roman" w:cs="Times New Roman"/>
              </w:rPr>
            </w:pPr>
            <w:r w:rsidRPr="00CF4B3E">
              <w:rPr>
                <w:rFonts w:ascii="Times New Roman" w:eastAsia="Times New Roman" w:hAnsi="Times New Roman" w:cs="Times New Roman"/>
              </w:rPr>
              <w:t>Escolas Estaduais/Centros de Educação Continuada</w:t>
            </w:r>
          </w:p>
        </w:tc>
        <w:tc>
          <w:tcPr>
            <w:tcW w:w="622" w:type="pct"/>
          </w:tcPr>
          <w:p w14:paraId="507945C3" w14:textId="77777777" w:rsidR="004B6B1B" w:rsidRPr="00CF4B3E" w:rsidRDefault="004B6B1B" w:rsidP="00CF4B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Nº Escolas</w:t>
            </w:r>
          </w:p>
        </w:tc>
        <w:tc>
          <w:tcPr>
            <w:tcW w:w="781" w:type="pct"/>
          </w:tcPr>
          <w:p w14:paraId="6C20C66A" w14:textId="77777777" w:rsidR="004B6B1B" w:rsidRPr="00CF4B3E" w:rsidRDefault="004B6B1B" w:rsidP="00CF4B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Nº Municípios</w:t>
            </w:r>
          </w:p>
        </w:tc>
        <w:tc>
          <w:tcPr>
            <w:tcW w:w="1877" w:type="pct"/>
          </w:tcPr>
          <w:p w14:paraId="0B41DFBC" w14:textId="7B65C853" w:rsidR="004B6B1B" w:rsidRPr="00CF4B3E" w:rsidRDefault="004B6B1B" w:rsidP="00CF4B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Municípios</w:t>
            </w:r>
          </w:p>
        </w:tc>
      </w:tr>
      <w:tr w:rsidR="004B6B1B" w:rsidRPr="00CF4B3E" w14:paraId="0A0B7FB6" w14:textId="77777777" w:rsidTr="00CF4B3E">
        <w:trPr>
          <w:cnfStyle w:val="000000100000" w:firstRow="0" w:lastRow="0" w:firstColumn="0" w:lastColumn="0" w:oddVBand="0" w:evenVBand="0" w:oddHBand="1" w:evenHBand="0"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1720" w:type="pct"/>
            <w:noWrap/>
          </w:tcPr>
          <w:p w14:paraId="66C89173" w14:textId="6D0FD0F3" w:rsidR="004B6B1B" w:rsidRPr="00CF4B3E" w:rsidRDefault="004B6B1B" w:rsidP="004B6B1B">
            <w:pPr>
              <w:jc w:val="both"/>
              <w:rPr>
                <w:rFonts w:ascii="Times New Roman" w:eastAsia="Times New Roman" w:hAnsi="Times New Roman" w:cs="Times New Roman"/>
                <w:b w:val="0"/>
              </w:rPr>
            </w:pPr>
            <w:r w:rsidRPr="00CF4B3E">
              <w:rPr>
                <w:rFonts w:ascii="Times New Roman" w:eastAsia="Times New Roman" w:hAnsi="Times New Roman" w:cs="Times New Roman"/>
                <w:b w:val="0"/>
              </w:rPr>
              <w:t>Escolas de Ensino Fundamental e Médio</w:t>
            </w:r>
            <w:r w:rsidR="003940DC">
              <w:rPr>
                <w:rFonts w:ascii="Times New Roman" w:eastAsia="Times New Roman" w:hAnsi="Times New Roman" w:cs="Times New Roman"/>
                <w:b w:val="0"/>
              </w:rPr>
              <w:t>.</w:t>
            </w:r>
          </w:p>
          <w:p w14:paraId="3780CE28" w14:textId="77777777" w:rsidR="004B6B1B" w:rsidRPr="00CF4B3E" w:rsidRDefault="004B6B1B" w:rsidP="004B6B1B">
            <w:pPr>
              <w:ind w:firstLine="709"/>
              <w:jc w:val="both"/>
              <w:rPr>
                <w:rFonts w:ascii="Times New Roman" w:eastAsia="Times New Roman" w:hAnsi="Times New Roman" w:cs="Times New Roman"/>
                <w:b w:val="0"/>
              </w:rPr>
            </w:pPr>
          </w:p>
          <w:p w14:paraId="6371A527" w14:textId="77777777" w:rsidR="004B6B1B" w:rsidRPr="00CF4B3E" w:rsidRDefault="004B6B1B" w:rsidP="004B6B1B">
            <w:pPr>
              <w:ind w:firstLine="709"/>
              <w:jc w:val="both"/>
              <w:rPr>
                <w:rFonts w:ascii="Times New Roman" w:eastAsia="Times New Roman" w:hAnsi="Times New Roman" w:cs="Times New Roman"/>
                <w:b w:val="0"/>
              </w:rPr>
            </w:pPr>
          </w:p>
          <w:p w14:paraId="19D9B418" w14:textId="77777777" w:rsidR="004B6B1B" w:rsidRPr="00CF4B3E" w:rsidRDefault="004B6B1B" w:rsidP="004B6B1B">
            <w:pPr>
              <w:ind w:firstLine="709"/>
              <w:jc w:val="both"/>
              <w:rPr>
                <w:rFonts w:ascii="Times New Roman" w:eastAsia="Times New Roman" w:hAnsi="Times New Roman" w:cs="Times New Roman"/>
                <w:b w:val="0"/>
              </w:rPr>
            </w:pPr>
          </w:p>
          <w:p w14:paraId="4FDEB7E9" w14:textId="77777777" w:rsidR="004B6B1B" w:rsidRPr="00CF4B3E" w:rsidRDefault="004B6B1B" w:rsidP="004B6B1B">
            <w:pPr>
              <w:ind w:firstLine="709"/>
              <w:jc w:val="both"/>
              <w:rPr>
                <w:rFonts w:ascii="Times New Roman" w:eastAsia="Times New Roman" w:hAnsi="Times New Roman" w:cs="Times New Roman"/>
                <w:b w:val="0"/>
              </w:rPr>
            </w:pPr>
          </w:p>
          <w:p w14:paraId="2E425284" w14:textId="77777777" w:rsidR="004B6B1B" w:rsidRPr="00CF4B3E" w:rsidRDefault="004B6B1B" w:rsidP="004B6B1B">
            <w:pPr>
              <w:ind w:firstLine="709"/>
              <w:jc w:val="both"/>
              <w:rPr>
                <w:rFonts w:ascii="Times New Roman" w:eastAsia="Times New Roman" w:hAnsi="Times New Roman" w:cs="Times New Roman"/>
                <w:b w:val="0"/>
              </w:rPr>
            </w:pPr>
          </w:p>
          <w:p w14:paraId="416468DF" w14:textId="77777777" w:rsidR="004B6B1B" w:rsidRPr="00CF4B3E" w:rsidRDefault="004B6B1B" w:rsidP="004B6B1B">
            <w:pPr>
              <w:ind w:firstLine="709"/>
              <w:jc w:val="both"/>
              <w:rPr>
                <w:rFonts w:ascii="Times New Roman" w:eastAsia="Times New Roman" w:hAnsi="Times New Roman" w:cs="Times New Roman"/>
                <w:b w:val="0"/>
              </w:rPr>
            </w:pPr>
          </w:p>
          <w:p w14:paraId="44180176" w14:textId="77777777" w:rsidR="004B6B1B" w:rsidRPr="00CF4B3E" w:rsidRDefault="004B6B1B" w:rsidP="004B6B1B">
            <w:pPr>
              <w:jc w:val="both"/>
              <w:rPr>
                <w:rFonts w:ascii="Times New Roman" w:eastAsia="Times New Roman" w:hAnsi="Times New Roman" w:cs="Times New Roman"/>
                <w:b w:val="0"/>
              </w:rPr>
            </w:pPr>
          </w:p>
          <w:p w14:paraId="67FCEC86" w14:textId="77777777" w:rsidR="004B6B1B" w:rsidRPr="00CF4B3E" w:rsidRDefault="004B6B1B" w:rsidP="004B6B1B">
            <w:pPr>
              <w:jc w:val="both"/>
              <w:rPr>
                <w:rFonts w:ascii="Times New Roman" w:eastAsia="Times New Roman" w:hAnsi="Times New Roman" w:cs="Times New Roman"/>
                <w:b w:val="0"/>
              </w:rPr>
            </w:pPr>
          </w:p>
          <w:p w14:paraId="6D0AB6A8" w14:textId="77777777" w:rsidR="004B6B1B" w:rsidRPr="00CF4B3E" w:rsidRDefault="004B6B1B" w:rsidP="004B6B1B">
            <w:pPr>
              <w:jc w:val="both"/>
              <w:rPr>
                <w:rFonts w:ascii="Times New Roman" w:eastAsia="Times New Roman" w:hAnsi="Times New Roman" w:cs="Times New Roman"/>
                <w:b w:val="0"/>
              </w:rPr>
            </w:pPr>
          </w:p>
          <w:p w14:paraId="4F0E2D09" w14:textId="63B0ED53" w:rsidR="004B6B1B" w:rsidRPr="00CF4B3E" w:rsidRDefault="004B6B1B" w:rsidP="004B6B1B">
            <w:pPr>
              <w:jc w:val="both"/>
              <w:rPr>
                <w:rFonts w:ascii="Times New Roman" w:eastAsia="Times New Roman" w:hAnsi="Times New Roman" w:cs="Times New Roman"/>
                <w:b w:val="0"/>
              </w:rPr>
            </w:pPr>
            <w:r w:rsidRPr="00CF4B3E">
              <w:rPr>
                <w:rFonts w:ascii="Times New Roman" w:eastAsia="Times New Roman" w:hAnsi="Times New Roman" w:cs="Times New Roman"/>
                <w:b w:val="0"/>
              </w:rPr>
              <w:t>Escolas de Ensino Fundamental apenas</w:t>
            </w:r>
            <w:r w:rsidR="003940DC">
              <w:rPr>
                <w:rFonts w:ascii="Times New Roman" w:eastAsia="Times New Roman" w:hAnsi="Times New Roman" w:cs="Times New Roman"/>
                <w:b w:val="0"/>
              </w:rPr>
              <w:t>.</w:t>
            </w:r>
          </w:p>
          <w:p w14:paraId="6DE2A296" w14:textId="77777777" w:rsidR="004B6B1B" w:rsidRPr="00CF4B3E" w:rsidRDefault="004B6B1B" w:rsidP="004B6B1B">
            <w:pPr>
              <w:ind w:firstLine="709"/>
              <w:jc w:val="both"/>
              <w:rPr>
                <w:rFonts w:ascii="Times New Roman" w:eastAsia="Times New Roman" w:hAnsi="Times New Roman" w:cs="Times New Roman"/>
                <w:b w:val="0"/>
              </w:rPr>
            </w:pPr>
          </w:p>
          <w:p w14:paraId="2A84390C" w14:textId="77777777" w:rsidR="004B6B1B" w:rsidRPr="00CF4B3E" w:rsidRDefault="004B6B1B" w:rsidP="004B6B1B">
            <w:pPr>
              <w:ind w:firstLine="709"/>
              <w:jc w:val="both"/>
              <w:rPr>
                <w:rFonts w:ascii="Times New Roman" w:eastAsia="Times New Roman" w:hAnsi="Times New Roman" w:cs="Times New Roman"/>
                <w:b w:val="0"/>
              </w:rPr>
            </w:pPr>
          </w:p>
          <w:p w14:paraId="2D8D5235" w14:textId="77777777" w:rsidR="004B6B1B" w:rsidRPr="00CF4B3E" w:rsidRDefault="004B6B1B" w:rsidP="004B6B1B">
            <w:pPr>
              <w:ind w:firstLine="709"/>
              <w:jc w:val="both"/>
              <w:rPr>
                <w:rFonts w:ascii="Times New Roman" w:eastAsia="Times New Roman" w:hAnsi="Times New Roman" w:cs="Times New Roman"/>
                <w:b w:val="0"/>
              </w:rPr>
            </w:pPr>
          </w:p>
          <w:p w14:paraId="219794B8" w14:textId="158D695D" w:rsidR="004B6B1B" w:rsidRPr="00CF4B3E" w:rsidRDefault="004B6B1B" w:rsidP="004B6B1B">
            <w:pPr>
              <w:jc w:val="both"/>
              <w:rPr>
                <w:rFonts w:ascii="Times New Roman" w:eastAsia="Times New Roman" w:hAnsi="Times New Roman" w:cs="Times New Roman"/>
                <w:b w:val="0"/>
              </w:rPr>
            </w:pPr>
            <w:r w:rsidRPr="00CF4B3E">
              <w:rPr>
                <w:rFonts w:ascii="Times New Roman" w:eastAsia="Times New Roman" w:hAnsi="Times New Roman" w:cs="Times New Roman"/>
                <w:b w:val="0"/>
              </w:rPr>
              <w:t>Escolas de Ensino Médio apenas</w:t>
            </w:r>
            <w:r w:rsidR="003940DC">
              <w:rPr>
                <w:rFonts w:ascii="Times New Roman" w:eastAsia="Times New Roman" w:hAnsi="Times New Roman" w:cs="Times New Roman"/>
                <w:b w:val="0"/>
              </w:rPr>
              <w:t>.</w:t>
            </w:r>
          </w:p>
          <w:p w14:paraId="4F312C09" w14:textId="77777777" w:rsidR="004B6B1B" w:rsidRPr="00CF4B3E" w:rsidRDefault="004B6B1B" w:rsidP="004B6B1B">
            <w:pPr>
              <w:ind w:firstLine="709"/>
              <w:jc w:val="both"/>
              <w:rPr>
                <w:rFonts w:ascii="Times New Roman" w:eastAsia="Times New Roman" w:hAnsi="Times New Roman" w:cs="Times New Roman"/>
                <w:b w:val="0"/>
              </w:rPr>
            </w:pPr>
          </w:p>
          <w:p w14:paraId="2C734344" w14:textId="77777777" w:rsidR="004B6B1B" w:rsidRPr="00CF4B3E" w:rsidRDefault="004B6B1B" w:rsidP="004B6B1B">
            <w:pPr>
              <w:jc w:val="both"/>
              <w:rPr>
                <w:rFonts w:ascii="Times New Roman" w:eastAsia="Times New Roman" w:hAnsi="Times New Roman" w:cs="Times New Roman"/>
                <w:b w:val="0"/>
              </w:rPr>
            </w:pPr>
          </w:p>
          <w:p w14:paraId="5CE8540E" w14:textId="12CFF503" w:rsidR="004B6B1B" w:rsidRPr="00CF4B3E" w:rsidRDefault="004B6B1B" w:rsidP="004B6B1B">
            <w:pPr>
              <w:jc w:val="both"/>
              <w:rPr>
                <w:rFonts w:ascii="Times New Roman" w:eastAsia="Times New Roman" w:hAnsi="Times New Roman" w:cs="Times New Roman"/>
                <w:b w:val="0"/>
              </w:rPr>
            </w:pPr>
            <w:r w:rsidRPr="00CF4B3E">
              <w:rPr>
                <w:rFonts w:ascii="Times New Roman" w:eastAsia="Times New Roman" w:hAnsi="Times New Roman" w:cs="Times New Roman"/>
                <w:b w:val="0"/>
              </w:rPr>
              <w:t>CESEC’s (Centros de Educação Continuada)</w:t>
            </w:r>
            <w:r w:rsidR="003940DC">
              <w:rPr>
                <w:rFonts w:ascii="Times New Roman" w:eastAsia="Times New Roman" w:hAnsi="Times New Roman" w:cs="Times New Roman"/>
                <w:b w:val="0"/>
              </w:rPr>
              <w:t>.</w:t>
            </w:r>
          </w:p>
          <w:p w14:paraId="57ED7A72" w14:textId="77777777" w:rsidR="004B6B1B" w:rsidRPr="00CF4B3E" w:rsidRDefault="004B6B1B" w:rsidP="004B6B1B">
            <w:pPr>
              <w:ind w:firstLine="709"/>
              <w:jc w:val="both"/>
              <w:rPr>
                <w:rFonts w:ascii="Times New Roman" w:eastAsia="Times New Roman" w:hAnsi="Times New Roman" w:cs="Times New Roman"/>
                <w:b w:val="0"/>
              </w:rPr>
            </w:pPr>
          </w:p>
          <w:p w14:paraId="4C7F4DB1" w14:textId="4EF73BF2" w:rsidR="004B6B1B" w:rsidRPr="00CF4B3E" w:rsidRDefault="004B6B1B" w:rsidP="004B6B1B">
            <w:pPr>
              <w:jc w:val="both"/>
              <w:rPr>
                <w:rFonts w:ascii="Times New Roman" w:eastAsia="Times New Roman" w:hAnsi="Times New Roman" w:cs="Times New Roman"/>
                <w:b w:val="0"/>
              </w:rPr>
            </w:pPr>
            <w:r w:rsidRPr="00CF4B3E">
              <w:rPr>
                <w:rFonts w:ascii="Times New Roman" w:eastAsia="Times New Roman" w:hAnsi="Times New Roman" w:cs="Times New Roman"/>
                <w:b w:val="0"/>
              </w:rPr>
              <w:t>Escolas que ofertam apenas a EJA Médio</w:t>
            </w:r>
            <w:r w:rsidR="003940DC">
              <w:rPr>
                <w:rFonts w:ascii="Times New Roman" w:eastAsia="Times New Roman" w:hAnsi="Times New Roman" w:cs="Times New Roman"/>
                <w:b w:val="0"/>
              </w:rPr>
              <w:t>.</w:t>
            </w:r>
          </w:p>
          <w:p w14:paraId="4AD456D1" w14:textId="77777777" w:rsidR="004B6B1B" w:rsidRPr="00CF4B3E" w:rsidRDefault="004B6B1B" w:rsidP="004B6B1B">
            <w:pPr>
              <w:spacing w:line="360" w:lineRule="auto"/>
              <w:ind w:firstLine="708"/>
              <w:jc w:val="both"/>
              <w:rPr>
                <w:rFonts w:ascii="Times New Roman" w:eastAsia="Times New Roman" w:hAnsi="Times New Roman" w:cs="Times New Roman"/>
                <w:b w:val="0"/>
              </w:rPr>
            </w:pPr>
          </w:p>
        </w:tc>
        <w:tc>
          <w:tcPr>
            <w:tcW w:w="622" w:type="pct"/>
          </w:tcPr>
          <w:p w14:paraId="4F136FC2"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29</w:t>
            </w:r>
          </w:p>
          <w:p w14:paraId="37B34B88"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4656304"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0947CA6"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B7ED13D"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B2DB80D"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3FA889D"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D57CA38"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BF5C8B8"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F2216C9"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9D0CBA0"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A209237"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11</w:t>
            </w:r>
          </w:p>
          <w:p w14:paraId="5E9620B2"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07128E7"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03AF065"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02541AA"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054CA9C"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04</w:t>
            </w:r>
          </w:p>
          <w:p w14:paraId="3FED90D3"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7D9C1D3"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7ED86F5"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03</w:t>
            </w:r>
          </w:p>
          <w:p w14:paraId="0E5F2D8A"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462B403"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9A0CFBA"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05</w:t>
            </w:r>
          </w:p>
        </w:tc>
        <w:tc>
          <w:tcPr>
            <w:tcW w:w="781" w:type="pct"/>
          </w:tcPr>
          <w:p w14:paraId="794DD720"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16</w:t>
            </w:r>
          </w:p>
          <w:p w14:paraId="3A42EE8C"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4C63785"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34CA7CF"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ECE7669"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1A1552F"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54DF15F"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A31A8BF"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E237C0E"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25B08AA"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9684AF5"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11073BD"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09</w:t>
            </w:r>
          </w:p>
          <w:p w14:paraId="1F351897"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2FD274E"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4D9BBFE"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00DE540"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020AA41"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04</w:t>
            </w:r>
          </w:p>
          <w:p w14:paraId="30306FEF"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D42E217"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9E86406"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03</w:t>
            </w:r>
          </w:p>
          <w:p w14:paraId="03520197"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C13B54D"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B1F34B4" w14:textId="77777777" w:rsidR="004B6B1B" w:rsidRPr="00CF4B3E" w:rsidRDefault="004B6B1B" w:rsidP="009271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03</w:t>
            </w:r>
          </w:p>
        </w:tc>
        <w:tc>
          <w:tcPr>
            <w:tcW w:w="1877" w:type="pct"/>
          </w:tcPr>
          <w:p w14:paraId="17358CD3" w14:textId="53182CFB"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Almenara, Bandeira, Divinópolis, Felisburgo, Jacinto, Jequitinhonha, Joaíma, Jordânia, Mata Verde, Monte Formoso, Palmópolis, Rio do Prado, Rubim, Salto da Divisa, Santa Maria do Salto, Santo Antônio do Jacinto</w:t>
            </w:r>
            <w:r w:rsidR="003940DC">
              <w:rPr>
                <w:rFonts w:ascii="Times New Roman" w:eastAsia="Times New Roman" w:hAnsi="Times New Roman" w:cs="Times New Roman"/>
              </w:rPr>
              <w:t>.</w:t>
            </w:r>
          </w:p>
          <w:p w14:paraId="7C682D4D"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39EDB15"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 xml:space="preserve">Almenara, Felisburgo, Jequitinhonha, Joaíma, Jordânia, Mata Verde, Rio do Prado, Salto da Divisa, Santo Antônio do Jacinto. </w:t>
            </w:r>
          </w:p>
          <w:p w14:paraId="40479510"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52E57E3"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Almenara, Rio do Prado, Rubim, Salto da Divisa.</w:t>
            </w:r>
          </w:p>
          <w:p w14:paraId="2DEE6779"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E0455CA"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Almenara, Jequitinhonha, Joaíma.</w:t>
            </w:r>
          </w:p>
          <w:p w14:paraId="775BEF23" w14:textId="77777777"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CF1F9DE" w14:textId="7DC3942B" w:rsidR="004B6B1B" w:rsidRPr="00CF4B3E" w:rsidRDefault="004B6B1B" w:rsidP="004B6B1B">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4B3E">
              <w:rPr>
                <w:rFonts w:ascii="Times New Roman" w:eastAsia="Times New Roman" w:hAnsi="Times New Roman" w:cs="Times New Roman"/>
              </w:rPr>
              <w:t>Almenara, Jequitinhonha, Divisópolis</w:t>
            </w:r>
            <w:r w:rsidR="003940DC">
              <w:rPr>
                <w:rFonts w:ascii="Times New Roman" w:eastAsia="Times New Roman" w:hAnsi="Times New Roman" w:cs="Times New Roman"/>
              </w:rPr>
              <w:t>.</w:t>
            </w:r>
          </w:p>
        </w:tc>
      </w:tr>
    </w:tbl>
    <w:p w14:paraId="762F1639" w14:textId="7DDE43F7" w:rsidR="004B6B1B" w:rsidRPr="00CF4B3E" w:rsidRDefault="004B6B1B" w:rsidP="004B6B1B">
      <w:pPr>
        <w:spacing w:after="0" w:line="360" w:lineRule="auto"/>
        <w:jc w:val="both"/>
        <w:rPr>
          <w:rFonts w:ascii="Times New Roman" w:eastAsia="Times New Roman" w:hAnsi="Times New Roman" w:cs="Times New Roman"/>
        </w:rPr>
      </w:pPr>
      <w:r w:rsidRPr="00CF4B3E">
        <w:rPr>
          <w:rFonts w:ascii="Times New Roman" w:eastAsia="Times New Roman" w:hAnsi="Times New Roman" w:cs="Times New Roman"/>
        </w:rPr>
        <w:t>Fonte: Dados</w:t>
      </w:r>
      <w:r w:rsidR="00927104">
        <w:rPr>
          <w:rFonts w:ascii="Times New Roman" w:eastAsia="Times New Roman" w:hAnsi="Times New Roman" w:cs="Times New Roman"/>
        </w:rPr>
        <w:t xml:space="preserve"> fornecidos pela</w:t>
      </w:r>
      <w:r w:rsidRPr="00CF4B3E">
        <w:rPr>
          <w:rFonts w:ascii="Times New Roman" w:eastAsia="Times New Roman" w:hAnsi="Times New Roman" w:cs="Times New Roman"/>
        </w:rPr>
        <w:t xml:space="preserve"> SRE Almenara (2025).</w:t>
      </w:r>
      <w:r w:rsidR="00927104" w:rsidRPr="00927104">
        <w:rPr>
          <w:rFonts w:ascii="Times New Roman" w:eastAsia="Times New Roman" w:hAnsi="Times New Roman" w:cs="Times New Roman"/>
        </w:rPr>
        <w:t xml:space="preserve"> </w:t>
      </w:r>
      <w:r w:rsidR="00927104" w:rsidRPr="00CF4B3E">
        <w:rPr>
          <w:rFonts w:ascii="Times New Roman" w:eastAsia="Times New Roman" w:hAnsi="Times New Roman" w:cs="Times New Roman"/>
        </w:rPr>
        <w:t>Construído pela autora</w:t>
      </w:r>
      <w:r w:rsidR="00927104">
        <w:rPr>
          <w:rFonts w:ascii="Times New Roman" w:eastAsia="Times New Roman" w:hAnsi="Times New Roman" w:cs="Times New Roman"/>
        </w:rPr>
        <w:t>.</w:t>
      </w:r>
    </w:p>
    <w:p w14:paraId="07746FE3" w14:textId="77777777" w:rsidR="004B6B1B" w:rsidRPr="00CF4B3E" w:rsidRDefault="004B6B1B" w:rsidP="004B6B1B">
      <w:pPr>
        <w:spacing w:after="0" w:line="360" w:lineRule="auto"/>
        <w:ind w:firstLine="708"/>
        <w:jc w:val="both"/>
        <w:rPr>
          <w:rFonts w:ascii="Times New Roman" w:eastAsia="Times New Roman" w:hAnsi="Times New Roman" w:cs="Times New Roman"/>
        </w:rPr>
      </w:pPr>
    </w:p>
    <w:p w14:paraId="18F50F97" w14:textId="1C606A8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Como pôde ser observado, das escolas estaduais constantes na tabela, apenas as que ofertam a EJA do Ensino Médio </w:t>
      </w:r>
      <w:r w:rsidR="003940DC">
        <w:rPr>
          <w:rFonts w:ascii="Times New Roman" w:eastAsia="Times New Roman" w:hAnsi="Times New Roman" w:cs="Times New Roman"/>
          <w:sz w:val="24"/>
          <w:szCs w:val="24"/>
        </w:rPr>
        <w:t>são</w:t>
      </w:r>
      <w:r w:rsidRPr="004B6B1B">
        <w:rPr>
          <w:rFonts w:ascii="Times New Roman" w:eastAsia="Times New Roman" w:hAnsi="Times New Roman" w:cs="Times New Roman"/>
          <w:sz w:val="24"/>
          <w:szCs w:val="24"/>
        </w:rPr>
        <w:t xml:space="preserve"> objeto de nossa pesquisa, compreendendo apenas 05 escolas em 03 municípios distintos, a saber: Almenara</w:t>
      </w:r>
      <w:r w:rsidR="003940DC">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 três escolas; Divisópolis</w:t>
      </w:r>
      <w:r w:rsidR="003940DC">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 uma escola, Jequitinhonha, com uma escola.</w:t>
      </w:r>
    </w:p>
    <w:p w14:paraId="0C63C935" w14:textId="277C4A1B" w:rsidR="004B6B1B" w:rsidRPr="004B6B1B" w:rsidRDefault="004B6B1B" w:rsidP="004B6B1B">
      <w:pPr>
        <w:spacing w:after="0" w:line="360" w:lineRule="auto"/>
        <w:ind w:firstLine="708"/>
        <w:jc w:val="both"/>
        <w:rPr>
          <w:rFonts w:ascii="Times New Roman" w:eastAsia="Times New Roman" w:hAnsi="Times New Roman" w:cs="Times New Roman"/>
          <w:bCs/>
          <w:sz w:val="24"/>
          <w:szCs w:val="24"/>
        </w:rPr>
      </w:pPr>
      <w:r w:rsidRPr="004B6B1B">
        <w:rPr>
          <w:rFonts w:ascii="Times New Roman" w:eastAsia="Times New Roman" w:hAnsi="Times New Roman" w:cs="Times New Roman"/>
          <w:color w:val="000000" w:themeColor="text1"/>
          <w:sz w:val="24"/>
          <w:szCs w:val="24"/>
        </w:rPr>
        <w:t>É importante salientar que</w:t>
      </w:r>
      <w:r w:rsidR="003940DC">
        <w:rPr>
          <w:rFonts w:ascii="Times New Roman" w:eastAsia="Times New Roman" w:hAnsi="Times New Roman" w:cs="Times New Roman"/>
          <w:color w:val="000000" w:themeColor="text1"/>
          <w:sz w:val="24"/>
          <w:szCs w:val="24"/>
        </w:rPr>
        <w:t>,</w:t>
      </w:r>
      <w:r w:rsidRPr="004B6B1B">
        <w:rPr>
          <w:rFonts w:ascii="Times New Roman" w:eastAsia="Times New Roman" w:hAnsi="Times New Roman" w:cs="Times New Roman"/>
          <w:color w:val="000000" w:themeColor="text1"/>
          <w:sz w:val="24"/>
          <w:szCs w:val="24"/>
        </w:rPr>
        <w:t xml:space="preserve"> para </w:t>
      </w:r>
      <w:r w:rsidRPr="004B6B1B">
        <w:rPr>
          <w:rFonts w:ascii="Times New Roman" w:eastAsia="Times New Roman" w:hAnsi="Times New Roman" w:cs="Times New Roman"/>
          <w:sz w:val="24"/>
          <w:szCs w:val="24"/>
        </w:rPr>
        <w:t>compreender o território desta microrregião</w:t>
      </w:r>
      <w:r w:rsidR="003940DC">
        <w:rPr>
          <w:rFonts w:ascii="Times New Roman" w:eastAsia="Times New Roman" w:hAnsi="Times New Roman" w:cs="Times New Roman"/>
          <w:sz w:val="24"/>
          <w:szCs w:val="24"/>
        </w:rPr>
        <w:t xml:space="preserve">, é preciso </w:t>
      </w:r>
      <w:r w:rsidRPr="004B6B1B">
        <w:rPr>
          <w:rFonts w:ascii="Times New Roman" w:eastAsia="Times New Roman" w:hAnsi="Times New Roman" w:cs="Times New Roman"/>
          <w:sz w:val="24"/>
          <w:szCs w:val="24"/>
        </w:rPr>
        <w:t xml:space="preserve">reconhecer </w:t>
      </w:r>
      <w:r w:rsidRPr="004B6B1B">
        <w:rPr>
          <w:rFonts w:ascii="Times New Roman" w:eastAsia="Times New Roman" w:hAnsi="Times New Roman" w:cs="Times New Roman"/>
          <w:bCs/>
          <w:sz w:val="24"/>
          <w:szCs w:val="24"/>
        </w:rPr>
        <w:t>heranças culturais indígena, negra e sertaneja que fazem parte da configuração da região. Sendo que, a</w:t>
      </w:r>
      <w:r w:rsidRPr="004B6B1B">
        <w:rPr>
          <w:rFonts w:ascii="Times New Roman" w:eastAsia="Times New Roman" w:hAnsi="Times New Roman" w:cs="Times New Roman"/>
          <w:sz w:val="24"/>
          <w:szCs w:val="24"/>
        </w:rPr>
        <w:t xml:space="preserve"> própria palavra “Jequitinhonha” deriva do dialeto Maxacali, significando “rio largo e cheio de peixes”, remetendo à cosmovisão e ao vínculo ancestral dos povos originários com a natureza. Essa ancestralidade permanece viva nas práticas cotidianas, nas formas de sociabilidade, nas manifestações religiosas de base popular e nas festas tradicionais.</w:t>
      </w:r>
    </w:p>
    <w:p w14:paraId="6B2AB651" w14:textId="01DAF95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Sabe-se, portanto, que o Vale do Jequitinhonha ainda convive com situações estruturais que compromete</w:t>
      </w:r>
      <w:r w:rsidR="003940DC">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o seu desenvolvimento regional, principalmente relacionad</w:t>
      </w:r>
      <w:r w:rsidR="003940DC">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s à pobreza, em que indicadores socioeconômicos têm sido observados em meio a ausência de políticas públicas permanentes, apresentando assim uma fragilidade educacional.</w:t>
      </w:r>
    </w:p>
    <w:p w14:paraId="60A126E1" w14:textId="1E3292A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microrregião do </w:t>
      </w:r>
      <w:r w:rsidRPr="004B6B1B">
        <w:rPr>
          <w:rFonts w:ascii="Times New Roman" w:eastAsia="Times New Roman" w:hAnsi="Times New Roman" w:cs="Times New Roman"/>
          <w:bCs/>
          <w:sz w:val="24"/>
          <w:szCs w:val="24"/>
        </w:rPr>
        <w:t>Baixo Jequitinhonha (MG)</w:t>
      </w:r>
      <w:r w:rsidRPr="004B6B1B">
        <w:rPr>
          <w:rFonts w:ascii="Times New Roman" w:eastAsia="Times New Roman" w:hAnsi="Times New Roman" w:cs="Times New Roman"/>
          <w:sz w:val="24"/>
          <w:szCs w:val="24"/>
        </w:rPr>
        <w:t xml:space="preserve"> apresenta os menores índices de desenvolvimento humano da região (0,629), em que a escala do IDH mostra valores considerados muito baixos</w:t>
      </w:r>
      <w:r w:rsidR="008E5A27">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w:t>
      </w:r>
      <w:r w:rsidR="008A1C3A">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queles entre 0,600-0,699), permanecendo estigmas sociais e econômicos, como menor nível de renda per capita, indicadores de escolaridade muito baixos e menor expectativa de vida ou acesso à saúde. Isto mostra a fragilidade e negligência política do Estado brasileiro em relação à região do Vale do Jequitinhonha, que perpassa os anos.</w:t>
      </w:r>
    </w:p>
    <w:p w14:paraId="215D5D7B" w14:textId="5774D3B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Para Araújo</w:t>
      </w:r>
      <w:r w:rsidR="008A1C3A">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(2011)</w:t>
      </w:r>
      <w:r w:rsidR="008A1C3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compreender o território exige a superação de visões reducionistas como apenas sinônimo de carência, mas articulá-lo a questões como resistência, saberes tradicionais, religiosidades, lutas e potencial educativo, cultural e econômico que precisa ser reconhecido por suas potencialidades e não por suas carências.</w:t>
      </w:r>
    </w:p>
    <w:p w14:paraId="15D80610"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Para o mesmo autor, será necessário valorizar suas tradições, respeitar sua memória coletiva e promover ações que proporcionem justiça social e inclusão como essenciais para que a região alcance o reconhecimento não apenas cultural, mas avanços sociais, políticos e econômicos, historicamente negados.</w:t>
      </w:r>
    </w:p>
    <w:p w14:paraId="1B6D4724"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4A4EF3D0" w14:textId="77777777" w:rsidR="004B6B1B" w:rsidRPr="004B6B1B" w:rsidRDefault="004B6B1B" w:rsidP="00752BAD">
      <w:pPr>
        <w:spacing w:after="0" w:line="360" w:lineRule="auto"/>
        <w:ind w:firstLine="709"/>
        <w:jc w:val="both"/>
        <w:rPr>
          <w:rFonts w:ascii="Times New Roman" w:eastAsia="Times New Roman" w:hAnsi="Times New Roman" w:cs="Times New Roman"/>
          <w:b/>
          <w:color w:val="000000" w:themeColor="text1"/>
          <w:sz w:val="24"/>
          <w:szCs w:val="24"/>
        </w:rPr>
      </w:pPr>
      <w:r w:rsidRPr="004B6B1B">
        <w:rPr>
          <w:rFonts w:ascii="Times New Roman" w:eastAsia="Times New Roman" w:hAnsi="Times New Roman" w:cs="Times New Roman"/>
          <w:b/>
          <w:color w:val="000000" w:themeColor="text1"/>
          <w:sz w:val="24"/>
          <w:szCs w:val="24"/>
        </w:rPr>
        <w:t>5.1 O retrato da EJA na perspectiva de inclusão nos municípios estudados</w:t>
      </w:r>
    </w:p>
    <w:p w14:paraId="51EC5431" w14:textId="77777777" w:rsidR="004B6B1B" w:rsidRPr="004B6B1B" w:rsidRDefault="004B6B1B" w:rsidP="004B6B1B">
      <w:pPr>
        <w:spacing w:after="0" w:line="360" w:lineRule="auto"/>
        <w:ind w:firstLine="708"/>
        <w:jc w:val="both"/>
        <w:rPr>
          <w:rFonts w:ascii="Times New Roman" w:eastAsia="Times New Roman" w:hAnsi="Times New Roman" w:cs="Times New Roman"/>
          <w:b/>
          <w:color w:val="000000" w:themeColor="text1"/>
          <w:sz w:val="24"/>
          <w:szCs w:val="24"/>
        </w:rPr>
      </w:pPr>
    </w:p>
    <w:p w14:paraId="7266CFA3" w14:textId="77777777" w:rsidR="004B6B1B" w:rsidRPr="004B6B1B" w:rsidRDefault="004B6B1B" w:rsidP="004B6B1B">
      <w:pPr>
        <w:spacing w:after="0" w:line="360" w:lineRule="auto"/>
        <w:ind w:firstLine="708"/>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A Educação de Jovens e Adultos constitui uma modalidade fundamental para a garantia do direito à educação daqueles que, por diferentes razões, não concluíram a escolarização na idade considerada regular. No entanto, quando se trata da inclusão de estudantes com deficiência no segmento da EJA Ensino Médio, emergem desafios significativos, especialmente no contexto das instituições estaduais da microrregião mineira analisada.</w:t>
      </w:r>
    </w:p>
    <w:p w14:paraId="6D38995F" w14:textId="77777777" w:rsidR="004B6B1B" w:rsidRPr="004B6B1B" w:rsidRDefault="004B6B1B" w:rsidP="004B6B1B">
      <w:pPr>
        <w:spacing w:after="0" w:line="360" w:lineRule="auto"/>
        <w:ind w:firstLine="708"/>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Neste contexto, este estudo buscou compreender as potencialidades e limitações existentes nas escolas pesquisadas, tomando como referência os dados coletados e as entrevistas realizadas, de modo a avaliar em que medida a oferta educacional atende às demandas de um ensino inclusivo.</w:t>
      </w:r>
    </w:p>
    <w:p w14:paraId="2F60C6C7" w14:textId="6402700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color w:val="000000" w:themeColor="text1"/>
          <w:sz w:val="24"/>
          <w:szCs w:val="24"/>
        </w:rPr>
        <w:t xml:space="preserve">No que se refere aos dados referentes </w:t>
      </w:r>
      <w:r w:rsidR="008A1C3A">
        <w:rPr>
          <w:rFonts w:ascii="Times New Roman" w:eastAsia="Times New Roman" w:hAnsi="Times New Roman" w:cs="Times New Roman"/>
          <w:color w:val="000000" w:themeColor="text1"/>
          <w:sz w:val="24"/>
          <w:szCs w:val="24"/>
        </w:rPr>
        <w:t>à</w:t>
      </w:r>
      <w:r w:rsidRPr="004B6B1B">
        <w:rPr>
          <w:rFonts w:ascii="Times New Roman" w:eastAsia="Times New Roman" w:hAnsi="Times New Roman" w:cs="Times New Roman"/>
          <w:color w:val="000000" w:themeColor="text1"/>
          <w:sz w:val="24"/>
          <w:szCs w:val="24"/>
        </w:rPr>
        <w:t xml:space="preserve"> educação de jovens e adultos no segmento Ensino Médio na perspectiva inclusiva, os</w:t>
      </w:r>
      <w:r w:rsidRPr="004B6B1B">
        <w:rPr>
          <w:rFonts w:ascii="Times New Roman" w:eastAsia="Times New Roman" w:hAnsi="Times New Roman" w:cs="Times New Roman"/>
          <w:color w:val="FF0000"/>
          <w:sz w:val="24"/>
          <w:szCs w:val="24"/>
        </w:rPr>
        <w:t xml:space="preserve"> </w:t>
      </w:r>
      <w:r w:rsidRPr="004B6B1B">
        <w:rPr>
          <w:rFonts w:ascii="Times New Roman" w:eastAsia="Times New Roman" w:hAnsi="Times New Roman" w:cs="Times New Roman"/>
          <w:sz w:val="24"/>
          <w:szCs w:val="24"/>
        </w:rPr>
        <w:t xml:space="preserve">resultados evidenciaram que a inclusão dos estudantes com deficiência na EJA Médio ainda encontra muitos desafios, dada a mínima oferta existente e a forma de atendimento nas instituições educativas estaduais mineiras da microrregião. </w:t>
      </w:r>
    </w:p>
    <w:p w14:paraId="2EB67E1C" w14:textId="0AC248A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Apresento a seguir as discussões relacionadas às escolas pesquisadas</w:t>
      </w:r>
      <w:r w:rsidR="008A1C3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de forma a compreender as potencialidades e limitações existentes nas instituições quanto à oferta de um ensino mais adequado aos estudantes da EJA, em uma perspectiva inclusiva, tomando como referência os dados coletados e as entrevistas realizadas.</w:t>
      </w:r>
    </w:p>
    <w:p w14:paraId="2A10CC65" w14:textId="4B27C67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Dessa forma,</w:t>
      </w:r>
      <w:r w:rsidRPr="004B6B1B">
        <w:rPr>
          <w:rFonts w:asciiTheme="minorHAnsi" w:eastAsiaTheme="minorHAnsi" w:hAnsiTheme="minorHAnsi" w:cstheme="minorBidi"/>
          <w:color w:val="FF0000"/>
          <w:lang w:eastAsia="en-US"/>
        </w:rPr>
        <w:t xml:space="preserve"> </w:t>
      </w:r>
      <w:r w:rsidRPr="004B6B1B">
        <w:rPr>
          <w:rFonts w:ascii="Times New Roman" w:eastAsia="Times New Roman" w:hAnsi="Times New Roman" w:cs="Times New Roman"/>
          <w:sz w:val="24"/>
          <w:szCs w:val="24"/>
        </w:rPr>
        <w:t xml:space="preserve">o quadro </w:t>
      </w:r>
      <w:r w:rsidR="00C91FBB">
        <w:rPr>
          <w:rFonts w:ascii="Times New Roman" w:eastAsia="Times New Roman" w:hAnsi="Times New Roman" w:cs="Times New Roman"/>
          <w:sz w:val="24"/>
          <w:szCs w:val="24"/>
        </w:rPr>
        <w:t>9</w:t>
      </w:r>
      <w:r w:rsidRPr="004B6B1B">
        <w:rPr>
          <w:rFonts w:ascii="Times New Roman" w:eastAsia="Times New Roman" w:hAnsi="Times New Roman" w:cs="Times New Roman"/>
          <w:sz w:val="24"/>
          <w:szCs w:val="24"/>
        </w:rPr>
        <w:t xml:space="preserve"> apresenta a síntese das entrevistas realizadas com os sujeitos da pesquisa em cada instituição. O objetivo é evidenciar a totalidade dos participantes ouvidos, permitindo compreender a diversidade de perfis envolvidos no estudo. </w:t>
      </w:r>
    </w:p>
    <w:p w14:paraId="0E096E8E" w14:textId="77777777" w:rsidR="002617DA" w:rsidRDefault="002617DA" w:rsidP="004B6B1B">
      <w:pPr>
        <w:spacing w:after="0" w:line="240" w:lineRule="auto"/>
        <w:jc w:val="both"/>
        <w:rPr>
          <w:rFonts w:ascii="Times New Roman" w:eastAsia="Times New Roman" w:hAnsi="Times New Roman" w:cs="Times New Roman"/>
          <w:b/>
        </w:rPr>
      </w:pPr>
    </w:p>
    <w:p w14:paraId="38B1A26E" w14:textId="069B4742" w:rsidR="004B6B1B" w:rsidRPr="00991247" w:rsidRDefault="004B6B1B" w:rsidP="004B6B1B">
      <w:pPr>
        <w:spacing w:after="0" w:line="240" w:lineRule="auto"/>
        <w:jc w:val="both"/>
        <w:rPr>
          <w:rFonts w:ascii="Times New Roman" w:eastAsia="Times New Roman" w:hAnsi="Times New Roman" w:cs="Times New Roman"/>
        </w:rPr>
      </w:pPr>
      <w:r w:rsidRPr="00991247">
        <w:rPr>
          <w:rFonts w:ascii="Times New Roman" w:eastAsia="Times New Roman" w:hAnsi="Times New Roman" w:cs="Times New Roman"/>
          <w:b/>
        </w:rPr>
        <w:t xml:space="preserve">Quadro </w:t>
      </w:r>
      <w:r w:rsidR="00991247" w:rsidRPr="00991247">
        <w:rPr>
          <w:rFonts w:ascii="Times New Roman" w:eastAsia="Times New Roman" w:hAnsi="Times New Roman" w:cs="Times New Roman"/>
          <w:b/>
        </w:rPr>
        <w:t>9</w:t>
      </w:r>
      <w:r w:rsidRPr="00CF4B3E">
        <w:rPr>
          <w:rFonts w:ascii="Times New Roman" w:eastAsia="Times New Roman" w:hAnsi="Times New Roman" w:cs="Times New Roman"/>
        </w:rPr>
        <w:t xml:space="preserve">: </w:t>
      </w:r>
      <w:r w:rsidRPr="00991247">
        <w:rPr>
          <w:rFonts w:ascii="Times New Roman" w:eastAsia="Times New Roman" w:hAnsi="Times New Roman" w:cs="Times New Roman"/>
        </w:rPr>
        <w:t>Sujeitos da pesquisa entrevistados</w:t>
      </w:r>
    </w:p>
    <w:p w14:paraId="11B12E74" w14:textId="33D2CA05" w:rsidR="004B6B1B" w:rsidRDefault="004B6B1B" w:rsidP="004B6B1B">
      <w:pPr>
        <w:spacing w:after="0" w:line="240" w:lineRule="auto"/>
        <w:jc w:val="both"/>
        <w:rPr>
          <w:rFonts w:ascii="Times New Roman" w:eastAsia="Times New Roman" w:hAnsi="Times New Roman" w:cs="Times New Roman"/>
        </w:rPr>
      </w:pPr>
    </w:p>
    <w:tbl>
      <w:tblPr>
        <w:tblStyle w:val="TabeladeGrade6Colorida-nfase3"/>
        <w:tblpPr w:leftFromText="141" w:rightFromText="141" w:vertAnchor="text" w:horzAnchor="margin" w:tblpY="23"/>
        <w:tblW w:w="0" w:type="auto"/>
        <w:tblLook w:val="0620" w:firstRow="1" w:lastRow="0" w:firstColumn="0" w:lastColumn="0" w:noHBand="1" w:noVBand="1"/>
      </w:tblPr>
      <w:tblGrid>
        <w:gridCol w:w="1244"/>
        <w:gridCol w:w="2099"/>
        <w:gridCol w:w="3149"/>
      </w:tblGrid>
      <w:tr w:rsidR="00991247" w:rsidRPr="00CF4B3E" w14:paraId="5230C28E" w14:textId="77777777" w:rsidTr="00991247">
        <w:trPr>
          <w:cnfStyle w:val="100000000000" w:firstRow="1" w:lastRow="0" w:firstColumn="0" w:lastColumn="0" w:oddVBand="0" w:evenVBand="0" w:oddHBand="0" w:evenHBand="0" w:firstRowFirstColumn="0" w:firstRowLastColumn="0" w:lastRowFirstColumn="0" w:lastRowLastColumn="0"/>
        </w:trPr>
        <w:tc>
          <w:tcPr>
            <w:tcW w:w="0" w:type="auto"/>
          </w:tcPr>
          <w:p w14:paraId="6E45F63B"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ESCOLAS</w:t>
            </w:r>
          </w:p>
        </w:tc>
        <w:tc>
          <w:tcPr>
            <w:tcW w:w="2099" w:type="dxa"/>
          </w:tcPr>
          <w:p w14:paraId="0D041BB7"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Nº DE SUJEITOS ENTREVISTADOS</w:t>
            </w:r>
          </w:p>
        </w:tc>
        <w:tc>
          <w:tcPr>
            <w:tcW w:w="3149" w:type="dxa"/>
          </w:tcPr>
          <w:p w14:paraId="71A7ECB5"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CARACTERÍSTICAS</w:t>
            </w:r>
          </w:p>
        </w:tc>
      </w:tr>
      <w:tr w:rsidR="00991247" w:rsidRPr="00CF4B3E" w14:paraId="0CDA42A2" w14:textId="77777777" w:rsidTr="00991247">
        <w:tc>
          <w:tcPr>
            <w:tcW w:w="0" w:type="auto"/>
          </w:tcPr>
          <w:p w14:paraId="33A4A385"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Escola 1</w:t>
            </w:r>
          </w:p>
        </w:tc>
        <w:tc>
          <w:tcPr>
            <w:tcW w:w="2099" w:type="dxa"/>
          </w:tcPr>
          <w:p w14:paraId="4E21E84D"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4</w:t>
            </w:r>
          </w:p>
        </w:tc>
        <w:tc>
          <w:tcPr>
            <w:tcW w:w="3149" w:type="dxa"/>
          </w:tcPr>
          <w:p w14:paraId="05D9BAA7" w14:textId="5A6A31F1"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1 diretor, 1 professor, 2 estudantes</w:t>
            </w:r>
            <w:r w:rsidR="008A1C3A">
              <w:rPr>
                <w:rFonts w:ascii="Times New Roman" w:hAnsi="Times New Roman" w:cs="Times New Roman"/>
                <w:color w:val="auto"/>
              </w:rPr>
              <w:t>.</w:t>
            </w:r>
          </w:p>
        </w:tc>
      </w:tr>
      <w:tr w:rsidR="00991247" w:rsidRPr="00CF4B3E" w14:paraId="3884841E" w14:textId="77777777" w:rsidTr="00991247">
        <w:tc>
          <w:tcPr>
            <w:tcW w:w="0" w:type="auto"/>
          </w:tcPr>
          <w:p w14:paraId="2C3AE98A"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Escola 2</w:t>
            </w:r>
          </w:p>
        </w:tc>
        <w:tc>
          <w:tcPr>
            <w:tcW w:w="2099" w:type="dxa"/>
          </w:tcPr>
          <w:p w14:paraId="6B1E1ECF"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4</w:t>
            </w:r>
          </w:p>
        </w:tc>
        <w:tc>
          <w:tcPr>
            <w:tcW w:w="3149" w:type="dxa"/>
          </w:tcPr>
          <w:p w14:paraId="7D90D691" w14:textId="370ACD62"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1 diretor, 2 professores, 1 estudante</w:t>
            </w:r>
            <w:r w:rsidR="008A1C3A">
              <w:rPr>
                <w:rFonts w:ascii="Times New Roman" w:hAnsi="Times New Roman" w:cs="Times New Roman"/>
                <w:color w:val="auto"/>
              </w:rPr>
              <w:t>.</w:t>
            </w:r>
          </w:p>
        </w:tc>
      </w:tr>
      <w:tr w:rsidR="00991247" w:rsidRPr="00CF4B3E" w14:paraId="1B4806F2" w14:textId="77777777" w:rsidTr="00991247">
        <w:tc>
          <w:tcPr>
            <w:tcW w:w="0" w:type="auto"/>
          </w:tcPr>
          <w:p w14:paraId="4ECD4E16"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Escola 3</w:t>
            </w:r>
          </w:p>
        </w:tc>
        <w:tc>
          <w:tcPr>
            <w:tcW w:w="2099" w:type="dxa"/>
          </w:tcPr>
          <w:p w14:paraId="35397E01"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3</w:t>
            </w:r>
          </w:p>
        </w:tc>
        <w:tc>
          <w:tcPr>
            <w:tcW w:w="3149" w:type="dxa"/>
          </w:tcPr>
          <w:p w14:paraId="79A3C84C"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 xml:space="preserve">1 diretor, 1 professor, 1 estudante   </w:t>
            </w:r>
          </w:p>
        </w:tc>
      </w:tr>
      <w:tr w:rsidR="00991247" w:rsidRPr="00CF4B3E" w14:paraId="1CA894EF" w14:textId="77777777" w:rsidTr="00991247">
        <w:tc>
          <w:tcPr>
            <w:tcW w:w="0" w:type="auto"/>
          </w:tcPr>
          <w:p w14:paraId="353F24CB"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Escola 4</w:t>
            </w:r>
          </w:p>
        </w:tc>
        <w:tc>
          <w:tcPr>
            <w:tcW w:w="2099" w:type="dxa"/>
          </w:tcPr>
          <w:p w14:paraId="52734009"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2</w:t>
            </w:r>
          </w:p>
        </w:tc>
        <w:tc>
          <w:tcPr>
            <w:tcW w:w="3149" w:type="dxa"/>
          </w:tcPr>
          <w:p w14:paraId="2A6C6D44" w14:textId="3475F27B"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1 professor, 1 estudante</w:t>
            </w:r>
            <w:r w:rsidR="008A1C3A">
              <w:rPr>
                <w:rFonts w:ascii="Times New Roman" w:hAnsi="Times New Roman" w:cs="Times New Roman"/>
                <w:color w:val="auto"/>
              </w:rPr>
              <w:t>.</w:t>
            </w:r>
          </w:p>
        </w:tc>
      </w:tr>
      <w:tr w:rsidR="00991247" w:rsidRPr="00CF4B3E" w14:paraId="122AB33A" w14:textId="77777777" w:rsidTr="00991247">
        <w:tc>
          <w:tcPr>
            <w:tcW w:w="0" w:type="auto"/>
          </w:tcPr>
          <w:p w14:paraId="0A665664"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Escola 5</w:t>
            </w:r>
          </w:p>
        </w:tc>
        <w:tc>
          <w:tcPr>
            <w:tcW w:w="2099" w:type="dxa"/>
          </w:tcPr>
          <w:p w14:paraId="130CEB56"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0</w:t>
            </w:r>
          </w:p>
        </w:tc>
        <w:tc>
          <w:tcPr>
            <w:tcW w:w="3149" w:type="dxa"/>
          </w:tcPr>
          <w:p w14:paraId="71ACEDC6" w14:textId="77777777" w:rsidR="00991247" w:rsidRPr="00CF4B3E" w:rsidRDefault="00991247" w:rsidP="00991247">
            <w:pPr>
              <w:jc w:val="center"/>
              <w:rPr>
                <w:rFonts w:ascii="Times New Roman" w:hAnsi="Times New Roman" w:cs="Times New Roman"/>
                <w:color w:val="auto"/>
              </w:rPr>
            </w:pPr>
            <w:r>
              <w:rPr>
                <w:rFonts w:ascii="Times New Roman" w:hAnsi="Times New Roman" w:cs="Times New Roman"/>
                <w:color w:val="auto"/>
              </w:rPr>
              <w:t>-</w:t>
            </w:r>
          </w:p>
        </w:tc>
      </w:tr>
      <w:tr w:rsidR="00991247" w:rsidRPr="00CF4B3E" w14:paraId="5FA6DC57" w14:textId="77777777" w:rsidTr="00991247">
        <w:trPr>
          <w:trHeight w:val="356"/>
        </w:trPr>
        <w:tc>
          <w:tcPr>
            <w:tcW w:w="0" w:type="auto"/>
          </w:tcPr>
          <w:p w14:paraId="0B2A79F0" w14:textId="77777777" w:rsidR="00991247" w:rsidRPr="00CF4B3E" w:rsidRDefault="00991247" w:rsidP="00991247">
            <w:pPr>
              <w:jc w:val="both"/>
              <w:rPr>
                <w:rFonts w:ascii="Times New Roman" w:hAnsi="Times New Roman" w:cs="Times New Roman"/>
                <w:color w:val="auto"/>
              </w:rPr>
            </w:pPr>
            <w:r w:rsidRPr="00CF4B3E">
              <w:rPr>
                <w:rFonts w:ascii="Times New Roman" w:hAnsi="Times New Roman" w:cs="Times New Roman"/>
                <w:color w:val="auto"/>
              </w:rPr>
              <w:t>Total</w:t>
            </w:r>
          </w:p>
        </w:tc>
        <w:tc>
          <w:tcPr>
            <w:tcW w:w="2099" w:type="dxa"/>
          </w:tcPr>
          <w:p w14:paraId="779492B3" w14:textId="77777777" w:rsidR="00991247" w:rsidRPr="00CF4B3E" w:rsidRDefault="00991247" w:rsidP="00991247">
            <w:pPr>
              <w:jc w:val="center"/>
              <w:rPr>
                <w:rFonts w:ascii="Times New Roman" w:hAnsi="Times New Roman" w:cs="Times New Roman"/>
                <w:color w:val="auto"/>
              </w:rPr>
            </w:pPr>
            <w:r w:rsidRPr="00CF4B3E">
              <w:rPr>
                <w:rFonts w:ascii="Times New Roman" w:hAnsi="Times New Roman" w:cs="Times New Roman"/>
                <w:color w:val="auto"/>
              </w:rPr>
              <w:t>13</w:t>
            </w:r>
          </w:p>
        </w:tc>
        <w:tc>
          <w:tcPr>
            <w:tcW w:w="3149" w:type="dxa"/>
          </w:tcPr>
          <w:p w14:paraId="19CCC4CE" w14:textId="77777777" w:rsidR="00991247" w:rsidRPr="00CF4B3E" w:rsidRDefault="00991247" w:rsidP="00991247">
            <w:pPr>
              <w:jc w:val="both"/>
              <w:rPr>
                <w:rFonts w:ascii="Times New Roman" w:hAnsi="Times New Roman" w:cs="Times New Roman"/>
                <w:color w:val="auto"/>
              </w:rPr>
            </w:pPr>
          </w:p>
        </w:tc>
      </w:tr>
    </w:tbl>
    <w:p w14:paraId="389CE028" w14:textId="77777777" w:rsidR="00991247" w:rsidRPr="00CF4B3E" w:rsidRDefault="00991247" w:rsidP="004B6B1B">
      <w:pPr>
        <w:spacing w:after="0" w:line="240" w:lineRule="auto"/>
        <w:jc w:val="both"/>
        <w:rPr>
          <w:rFonts w:ascii="Times New Roman" w:eastAsia="Times New Roman" w:hAnsi="Times New Roman" w:cs="Times New Roman"/>
        </w:rPr>
      </w:pPr>
    </w:p>
    <w:p w14:paraId="2F89AC2C" w14:textId="77777777" w:rsidR="004B6B1B" w:rsidRPr="00CF4B3E" w:rsidRDefault="004B6B1B" w:rsidP="004B6B1B">
      <w:pPr>
        <w:spacing w:after="0" w:line="240" w:lineRule="auto"/>
        <w:jc w:val="both"/>
        <w:rPr>
          <w:rFonts w:ascii="Times New Roman" w:eastAsia="Times New Roman" w:hAnsi="Times New Roman" w:cs="Times New Roman"/>
        </w:rPr>
      </w:pPr>
    </w:p>
    <w:p w14:paraId="6D02C9E2" w14:textId="77777777" w:rsidR="008A1C3A" w:rsidRDefault="008A1C3A" w:rsidP="004B6B1B">
      <w:pPr>
        <w:spacing w:after="0" w:line="240" w:lineRule="auto"/>
        <w:jc w:val="both"/>
        <w:rPr>
          <w:rFonts w:ascii="Times New Roman" w:eastAsia="Times New Roman" w:hAnsi="Times New Roman" w:cs="Times New Roman"/>
        </w:rPr>
      </w:pPr>
    </w:p>
    <w:p w14:paraId="431FFF43" w14:textId="77777777" w:rsidR="00A250A7" w:rsidRDefault="00A250A7" w:rsidP="004B6B1B">
      <w:pPr>
        <w:spacing w:after="0" w:line="240" w:lineRule="auto"/>
        <w:jc w:val="both"/>
        <w:rPr>
          <w:rFonts w:ascii="Times New Roman" w:eastAsia="Times New Roman" w:hAnsi="Times New Roman" w:cs="Times New Roman"/>
        </w:rPr>
      </w:pPr>
    </w:p>
    <w:p w14:paraId="6D091C98" w14:textId="77777777" w:rsidR="00A250A7" w:rsidRDefault="00A250A7" w:rsidP="004B6B1B">
      <w:pPr>
        <w:spacing w:after="0" w:line="240" w:lineRule="auto"/>
        <w:jc w:val="both"/>
        <w:rPr>
          <w:rFonts w:ascii="Times New Roman" w:eastAsia="Times New Roman" w:hAnsi="Times New Roman" w:cs="Times New Roman"/>
        </w:rPr>
      </w:pPr>
    </w:p>
    <w:p w14:paraId="008D6728" w14:textId="77777777" w:rsidR="00A250A7" w:rsidRDefault="00A250A7" w:rsidP="004B6B1B">
      <w:pPr>
        <w:spacing w:after="0" w:line="240" w:lineRule="auto"/>
        <w:jc w:val="both"/>
        <w:rPr>
          <w:rFonts w:ascii="Times New Roman" w:eastAsia="Times New Roman" w:hAnsi="Times New Roman" w:cs="Times New Roman"/>
        </w:rPr>
      </w:pPr>
    </w:p>
    <w:p w14:paraId="620761E9" w14:textId="77777777" w:rsidR="00A250A7" w:rsidRDefault="00A250A7" w:rsidP="004B6B1B">
      <w:pPr>
        <w:spacing w:after="0" w:line="240" w:lineRule="auto"/>
        <w:jc w:val="both"/>
        <w:rPr>
          <w:rFonts w:ascii="Times New Roman" w:eastAsia="Times New Roman" w:hAnsi="Times New Roman" w:cs="Times New Roman"/>
        </w:rPr>
      </w:pPr>
    </w:p>
    <w:p w14:paraId="5DBFEF49" w14:textId="77777777" w:rsidR="00A250A7" w:rsidRDefault="00A250A7" w:rsidP="004B6B1B">
      <w:pPr>
        <w:spacing w:after="0" w:line="240" w:lineRule="auto"/>
        <w:jc w:val="both"/>
        <w:rPr>
          <w:rFonts w:ascii="Times New Roman" w:eastAsia="Times New Roman" w:hAnsi="Times New Roman" w:cs="Times New Roman"/>
        </w:rPr>
      </w:pPr>
    </w:p>
    <w:p w14:paraId="1AF7A310" w14:textId="77777777" w:rsidR="00A250A7" w:rsidRDefault="00A250A7" w:rsidP="004B6B1B">
      <w:pPr>
        <w:spacing w:after="0" w:line="240" w:lineRule="auto"/>
        <w:jc w:val="both"/>
        <w:rPr>
          <w:rFonts w:ascii="Times New Roman" w:eastAsia="Times New Roman" w:hAnsi="Times New Roman" w:cs="Times New Roman"/>
        </w:rPr>
      </w:pPr>
    </w:p>
    <w:p w14:paraId="4ACDB005" w14:textId="77777777" w:rsidR="00A250A7" w:rsidRDefault="00A250A7" w:rsidP="004B6B1B">
      <w:pPr>
        <w:spacing w:after="0" w:line="240" w:lineRule="auto"/>
        <w:jc w:val="both"/>
        <w:rPr>
          <w:rFonts w:ascii="Times New Roman" w:eastAsia="Times New Roman" w:hAnsi="Times New Roman" w:cs="Times New Roman"/>
        </w:rPr>
      </w:pPr>
    </w:p>
    <w:p w14:paraId="59A64A6D" w14:textId="77777777" w:rsidR="00A250A7" w:rsidRDefault="00A250A7" w:rsidP="004B6B1B">
      <w:pPr>
        <w:spacing w:after="0" w:line="240" w:lineRule="auto"/>
        <w:jc w:val="both"/>
        <w:rPr>
          <w:rFonts w:ascii="Times New Roman" w:eastAsia="Times New Roman" w:hAnsi="Times New Roman" w:cs="Times New Roman"/>
        </w:rPr>
      </w:pPr>
    </w:p>
    <w:p w14:paraId="302D332B" w14:textId="4FE685C2" w:rsidR="004B6B1B" w:rsidRDefault="004B6B1B" w:rsidP="004B6B1B">
      <w:pPr>
        <w:spacing w:after="0" w:line="240" w:lineRule="auto"/>
        <w:jc w:val="both"/>
        <w:rPr>
          <w:rFonts w:ascii="Times New Roman" w:eastAsia="Times New Roman" w:hAnsi="Times New Roman" w:cs="Times New Roman"/>
        </w:rPr>
      </w:pPr>
      <w:r w:rsidRPr="00CF4B3E">
        <w:rPr>
          <w:rFonts w:ascii="Times New Roman" w:eastAsia="Times New Roman" w:hAnsi="Times New Roman" w:cs="Times New Roman"/>
        </w:rPr>
        <w:t>Fonte: Construído pela autora (2025).</w:t>
      </w:r>
    </w:p>
    <w:p w14:paraId="67994A0B" w14:textId="77777777" w:rsidR="00CF4B3E" w:rsidRPr="00CF4B3E" w:rsidRDefault="00CF4B3E" w:rsidP="004B6B1B">
      <w:pPr>
        <w:spacing w:after="0" w:line="240" w:lineRule="auto"/>
        <w:jc w:val="both"/>
        <w:rPr>
          <w:rFonts w:ascii="Times New Roman" w:eastAsia="Times New Roman" w:hAnsi="Times New Roman" w:cs="Times New Roman"/>
        </w:rPr>
      </w:pPr>
    </w:p>
    <w:p w14:paraId="5110D562" w14:textId="77777777" w:rsidR="004B6B1B" w:rsidRPr="004B6B1B" w:rsidRDefault="004B6B1B" w:rsidP="004B6B1B">
      <w:pPr>
        <w:spacing w:after="0" w:line="240" w:lineRule="auto"/>
        <w:jc w:val="both"/>
        <w:rPr>
          <w:rFonts w:ascii="Times New Roman" w:eastAsia="Times New Roman" w:hAnsi="Times New Roman" w:cs="Times New Roman"/>
          <w:sz w:val="20"/>
          <w:szCs w:val="20"/>
        </w:rPr>
      </w:pPr>
    </w:p>
    <w:p w14:paraId="0DD6E580" w14:textId="76812D9A" w:rsidR="004B6B1B" w:rsidRPr="001D57B5"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1D57B5">
        <w:rPr>
          <w:rFonts w:ascii="Times New Roman" w:eastAsiaTheme="minorHAnsi" w:hAnsi="Times New Roman" w:cs="Times New Roman"/>
          <w:color w:val="000000" w:themeColor="text1"/>
          <w:sz w:val="24"/>
          <w:szCs w:val="24"/>
          <w:lang w:eastAsia="en-US"/>
        </w:rPr>
        <w:t xml:space="preserve">Os dados organizados no Quadro </w:t>
      </w:r>
      <w:r w:rsidR="00C91FBB">
        <w:rPr>
          <w:rFonts w:ascii="Times New Roman" w:eastAsiaTheme="minorHAnsi" w:hAnsi="Times New Roman" w:cs="Times New Roman"/>
          <w:color w:val="000000" w:themeColor="text1"/>
          <w:sz w:val="24"/>
          <w:szCs w:val="24"/>
          <w:lang w:eastAsia="en-US"/>
        </w:rPr>
        <w:t>9</w:t>
      </w:r>
      <w:r w:rsidRPr="001D57B5">
        <w:rPr>
          <w:rFonts w:ascii="Times New Roman" w:eastAsiaTheme="minorHAnsi" w:hAnsi="Times New Roman" w:cs="Times New Roman"/>
          <w:color w:val="000000" w:themeColor="text1"/>
          <w:sz w:val="24"/>
          <w:szCs w:val="24"/>
          <w:lang w:eastAsia="en-US"/>
        </w:rPr>
        <w:t xml:space="preserve"> revelam uma amostra heterogênea, composta por </w:t>
      </w:r>
      <w:r w:rsidRPr="001D57B5">
        <w:rPr>
          <w:rFonts w:ascii="Times New Roman" w:eastAsiaTheme="minorHAnsi" w:hAnsi="Times New Roman" w:cs="Times New Roman"/>
          <w:bCs/>
          <w:color w:val="000000" w:themeColor="text1"/>
          <w:sz w:val="24"/>
          <w:szCs w:val="24"/>
          <w:lang w:eastAsia="en-US"/>
        </w:rPr>
        <w:t>13 participantes</w:t>
      </w:r>
      <w:r w:rsidRPr="001D57B5">
        <w:rPr>
          <w:rFonts w:ascii="Times New Roman" w:eastAsiaTheme="minorHAnsi" w:hAnsi="Times New Roman" w:cs="Times New Roman"/>
          <w:color w:val="000000" w:themeColor="text1"/>
          <w:sz w:val="24"/>
          <w:szCs w:val="24"/>
          <w:lang w:eastAsia="en-US"/>
        </w:rPr>
        <w:t xml:space="preserve"> distribuídos em diferentes funções dentro do ambiente escolar. Nota-se que as Escolas 1 e 2 apresentaram o maior volume de interlocutores, abrangendo de forma mais completa o tripé gestor-docente-discente. Em contrapartida, a ausência de sujeitos entrevistados na </w:t>
      </w:r>
      <w:r w:rsidRPr="001D57B5">
        <w:rPr>
          <w:rFonts w:ascii="Times New Roman" w:eastAsiaTheme="minorHAnsi" w:hAnsi="Times New Roman" w:cs="Times New Roman"/>
          <w:bCs/>
          <w:color w:val="000000" w:themeColor="text1"/>
          <w:sz w:val="24"/>
          <w:szCs w:val="24"/>
          <w:lang w:eastAsia="en-US"/>
        </w:rPr>
        <w:t>Escola 5</w:t>
      </w:r>
      <w:r w:rsidRPr="001D57B5">
        <w:rPr>
          <w:rFonts w:ascii="Times New Roman" w:eastAsiaTheme="minorHAnsi" w:hAnsi="Times New Roman" w:cs="Times New Roman"/>
          <w:color w:val="000000" w:themeColor="text1"/>
          <w:sz w:val="24"/>
          <w:szCs w:val="24"/>
          <w:lang w:eastAsia="en-US"/>
        </w:rPr>
        <w:t xml:space="preserve"> aponta para possíveis limitações e indisponibilidade de participantes para coleta, o que deve ser considerado nas análises qualitativas subsequentes. Essa diversidade de vozes é fundamental para garantir que a pesquisa não se restrinja a uma única visão institucional, permitindo o cruzamento de percepções entre quem gere, quem ensina e quem aprende.</w:t>
      </w:r>
    </w:p>
    <w:p w14:paraId="082F0B43" w14:textId="4A0AE8D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Na respectiva pesquisa, utilizarei</w:t>
      </w:r>
      <w:r w:rsidR="008A1C3A">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codinomes para representar os sujeitos participantes da pesquisa. </w:t>
      </w:r>
      <w:r w:rsidR="008A1C3A" w:rsidRPr="008A1C3A">
        <w:rPr>
          <w:rFonts w:ascii="Times New Roman" w:eastAsia="Times New Roman" w:hAnsi="Times New Roman" w:cs="Times New Roman"/>
          <w:sz w:val="24"/>
          <w:szCs w:val="24"/>
        </w:rPr>
        <w:t>Os participantes da pesquisa serão identificados da seguinte forma: Professores: P1, P2, P3, P4, P5; Estudantes: E1, E2, E3, E4, E5; Diretores: G1, G2, G3. Essas identificações não correspondem às nomenclaturas apresentadas no quadro relacionado às escolas, mas seguem a ordem em que as entrevistas foram realizadas.</w:t>
      </w:r>
      <w:r w:rsidRPr="004B6B1B">
        <w:rPr>
          <w:rFonts w:ascii="Times New Roman" w:eastAsia="Times New Roman" w:hAnsi="Times New Roman" w:cs="Times New Roman"/>
          <w:sz w:val="24"/>
          <w:szCs w:val="24"/>
        </w:rPr>
        <w:t xml:space="preserve"> No texto, o participante será referido na ordem da entrevista, mas será correlacionado à escola a que pertence.</w:t>
      </w:r>
    </w:p>
    <w:p w14:paraId="0FCFBFD1"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Dessa forma, serão assim empregadas as nomenclaturas para a presente pesquisa, conforme verificado abaixo:</w:t>
      </w:r>
    </w:p>
    <w:p w14:paraId="2FFE6A6D" w14:textId="77777777" w:rsidR="004B6B1B" w:rsidRPr="004B6B1B" w:rsidRDefault="004B6B1B" w:rsidP="004B6B1B">
      <w:pPr>
        <w:spacing w:after="0" w:line="360" w:lineRule="auto"/>
        <w:ind w:firstLine="708"/>
        <w:jc w:val="both"/>
        <w:rPr>
          <w:rFonts w:ascii="Times New Roman" w:eastAsia="Times New Roman" w:hAnsi="Times New Roman" w:cs="Times New Roman"/>
          <w:sz w:val="20"/>
          <w:szCs w:val="20"/>
        </w:rPr>
      </w:pPr>
    </w:p>
    <w:p w14:paraId="4E45A599" w14:textId="13A35E59" w:rsidR="004B6B1B" w:rsidRDefault="004B6B1B" w:rsidP="00A250A7">
      <w:pPr>
        <w:spacing w:after="0" w:line="360" w:lineRule="auto"/>
        <w:jc w:val="both"/>
        <w:rPr>
          <w:rFonts w:ascii="Times New Roman" w:eastAsia="Times New Roman" w:hAnsi="Times New Roman" w:cs="Times New Roman"/>
        </w:rPr>
      </w:pPr>
      <w:r w:rsidRPr="00C91FBB">
        <w:rPr>
          <w:rFonts w:ascii="Times New Roman" w:eastAsia="Times New Roman" w:hAnsi="Times New Roman" w:cs="Times New Roman"/>
          <w:b/>
        </w:rPr>
        <w:t xml:space="preserve">Quadro </w:t>
      </w:r>
      <w:r w:rsidR="00C91FBB" w:rsidRPr="00C91FBB">
        <w:rPr>
          <w:rFonts w:ascii="Times New Roman" w:eastAsia="Times New Roman" w:hAnsi="Times New Roman" w:cs="Times New Roman"/>
          <w:b/>
        </w:rPr>
        <w:t>10</w:t>
      </w:r>
      <w:r w:rsidRPr="00CF4B3E">
        <w:rPr>
          <w:rFonts w:ascii="Times New Roman" w:eastAsia="Times New Roman" w:hAnsi="Times New Roman" w:cs="Times New Roman"/>
        </w:rPr>
        <w:t xml:space="preserve">: </w:t>
      </w:r>
      <w:r w:rsidR="00C91FBB">
        <w:rPr>
          <w:rFonts w:ascii="Times New Roman" w:eastAsia="Times New Roman" w:hAnsi="Times New Roman" w:cs="Times New Roman"/>
        </w:rPr>
        <w:t xml:space="preserve">Codinomes </w:t>
      </w:r>
      <w:r w:rsidRPr="00C91FBB">
        <w:rPr>
          <w:rFonts w:ascii="Times New Roman" w:eastAsia="Times New Roman" w:hAnsi="Times New Roman" w:cs="Times New Roman"/>
        </w:rPr>
        <w:t>utilizad</w:t>
      </w:r>
      <w:r w:rsidR="00C91FBB">
        <w:rPr>
          <w:rFonts w:ascii="Times New Roman" w:eastAsia="Times New Roman" w:hAnsi="Times New Roman" w:cs="Times New Roman"/>
        </w:rPr>
        <w:t>o</w:t>
      </w:r>
      <w:r w:rsidRPr="00C91FBB">
        <w:rPr>
          <w:rFonts w:ascii="Times New Roman" w:eastAsia="Times New Roman" w:hAnsi="Times New Roman" w:cs="Times New Roman"/>
        </w:rPr>
        <w:t>s nas discussões</w:t>
      </w:r>
    </w:p>
    <w:tbl>
      <w:tblPr>
        <w:tblStyle w:val="ListaClara-nfase3"/>
        <w:tblW w:w="0" w:type="auto"/>
        <w:tblInd w:w="-10" w:type="dxa"/>
        <w:tblLook w:val="0620" w:firstRow="1" w:lastRow="0" w:firstColumn="0" w:lastColumn="0" w:noHBand="1" w:noVBand="1"/>
      </w:tblPr>
      <w:tblGrid>
        <w:gridCol w:w="1121"/>
        <w:gridCol w:w="1651"/>
        <w:gridCol w:w="4623"/>
      </w:tblGrid>
      <w:tr w:rsidR="004B6B1B" w:rsidRPr="00CF4B3E" w14:paraId="60594ED5" w14:textId="77777777" w:rsidTr="00C91FBB">
        <w:trPr>
          <w:cnfStyle w:val="100000000000" w:firstRow="1" w:lastRow="0" w:firstColumn="0" w:lastColumn="0" w:oddVBand="0" w:evenVBand="0" w:oddHBand="0" w:evenHBand="0" w:firstRowFirstColumn="0" w:firstRowLastColumn="0" w:lastRowFirstColumn="0" w:lastRowLastColumn="0"/>
          <w:trHeight w:val="128"/>
        </w:trPr>
        <w:tc>
          <w:tcPr>
            <w:tcW w:w="1121" w:type="dxa"/>
          </w:tcPr>
          <w:p w14:paraId="60EEBBCB"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ESCOLA</w:t>
            </w:r>
          </w:p>
        </w:tc>
        <w:tc>
          <w:tcPr>
            <w:tcW w:w="1651" w:type="dxa"/>
          </w:tcPr>
          <w:p w14:paraId="41A73316"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Nº DE SUJEITOS</w:t>
            </w:r>
          </w:p>
        </w:tc>
        <w:tc>
          <w:tcPr>
            <w:tcW w:w="4623" w:type="dxa"/>
          </w:tcPr>
          <w:p w14:paraId="465FB2C0"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NOMENCLATURA UTILIZADA</w:t>
            </w:r>
          </w:p>
        </w:tc>
      </w:tr>
      <w:tr w:rsidR="004B6B1B" w:rsidRPr="00CF4B3E" w14:paraId="45503CC1" w14:textId="77777777" w:rsidTr="00C91FBB">
        <w:trPr>
          <w:trHeight w:val="646"/>
        </w:trPr>
        <w:tc>
          <w:tcPr>
            <w:tcW w:w="1121" w:type="dxa"/>
          </w:tcPr>
          <w:p w14:paraId="5D322E79"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Escola 1</w:t>
            </w:r>
          </w:p>
          <w:p w14:paraId="692DC3C7"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Escola 2</w:t>
            </w:r>
          </w:p>
          <w:p w14:paraId="1BBC91BF"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Escola 3</w:t>
            </w:r>
          </w:p>
          <w:p w14:paraId="2C3007CE"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Escola 4</w:t>
            </w:r>
          </w:p>
          <w:p w14:paraId="49A84540"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Escola 5</w:t>
            </w:r>
          </w:p>
        </w:tc>
        <w:tc>
          <w:tcPr>
            <w:tcW w:w="1651" w:type="dxa"/>
          </w:tcPr>
          <w:p w14:paraId="577572CD"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4</w:t>
            </w:r>
          </w:p>
          <w:p w14:paraId="4FC21869"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4</w:t>
            </w:r>
          </w:p>
          <w:p w14:paraId="642F4A3C"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3</w:t>
            </w:r>
          </w:p>
          <w:p w14:paraId="053FD4B0"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2</w:t>
            </w:r>
          </w:p>
          <w:p w14:paraId="7CCF2532"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0</w:t>
            </w:r>
          </w:p>
        </w:tc>
        <w:tc>
          <w:tcPr>
            <w:tcW w:w="4623" w:type="dxa"/>
          </w:tcPr>
          <w:p w14:paraId="31D2F763"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Diretor (G1), Professor (P1), Estudante (E1, E2)</w:t>
            </w:r>
          </w:p>
          <w:p w14:paraId="05694D23"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Diretor (G2), Professor (P2, P3), Estudante (E3)</w:t>
            </w:r>
          </w:p>
          <w:p w14:paraId="33C0E5B9"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Diretor (G3), Professor (P4), Estudante (E4)</w:t>
            </w:r>
          </w:p>
          <w:p w14:paraId="0A39B1EB"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Professor (P5), Estudante (E5)</w:t>
            </w:r>
          </w:p>
          <w:p w14:paraId="626B3154"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__</w:t>
            </w:r>
          </w:p>
        </w:tc>
      </w:tr>
    </w:tbl>
    <w:p w14:paraId="32379EC4" w14:textId="5630BDB4" w:rsidR="004B6B1B" w:rsidRPr="00CF4B3E" w:rsidRDefault="00C91FBB" w:rsidP="00C91FB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4B6B1B" w:rsidRPr="00CF4B3E">
        <w:rPr>
          <w:rFonts w:ascii="Times New Roman" w:eastAsia="Times New Roman" w:hAnsi="Times New Roman" w:cs="Times New Roman"/>
        </w:rPr>
        <w:t>Fonte: Construído pela autora (2025).</w:t>
      </w:r>
    </w:p>
    <w:p w14:paraId="1AD2993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1C4C04C2" w14:textId="42583975" w:rsidR="004B6B1B" w:rsidRDefault="004B6B1B" w:rsidP="004B6B1B">
      <w:pPr>
        <w:spacing w:line="360" w:lineRule="auto"/>
        <w:ind w:firstLine="708"/>
        <w:jc w:val="both"/>
        <w:rPr>
          <w:rFonts w:asciiTheme="minorHAnsi" w:eastAsiaTheme="minorHAnsi" w:hAnsiTheme="minorHAnsi" w:cstheme="minorBidi"/>
          <w:color w:val="000000" w:themeColor="text1"/>
          <w:lang w:eastAsia="en-US"/>
        </w:rPr>
      </w:pPr>
      <w:r w:rsidRPr="004B6B1B">
        <w:rPr>
          <w:rFonts w:ascii="Times New Roman" w:eastAsiaTheme="minorHAnsi" w:hAnsi="Times New Roman" w:cs="Times New Roman"/>
          <w:color w:val="000000" w:themeColor="text1"/>
          <w:sz w:val="24"/>
          <w:szCs w:val="24"/>
          <w:lang w:eastAsia="en-US"/>
        </w:rPr>
        <w:t>A padronização d</w:t>
      </w:r>
      <w:r w:rsidR="00C91FBB">
        <w:rPr>
          <w:rFonts w:ascii="Times New Roman" w:eastAsiaTheme="minorHAnsi" w:hAnsi="Times New Roman" w:cs="Times New Roman"/>
          <w:color w:val="000000" w:themeColor="text1"/>
          <w:sz w:val="24"/>
          <w:szCs w:val="24"/>
          <w:lang w:eastAsia="en-US"/>
        </w:rPr>
        <w:t>os</w:t>
      </w:r>
      <w:r w:rsidRPr="004B6B1B">
        <w:rPr>
          <w:rFonts w:ascii="Times New Roman" w:eastAsiaTheme="minorHAnsi" w:hAnsi="Times New Roman" w:cs="Times New Roman"/>
          <w:color w:val="000000" w:themeColor="text1"/>
          <w:sz w:val="24"/>
          <w:szCs w:val="24"/>
          <w:lang w:eastAsia="en-US"/>
        </w:rPr>
        <w:t xml:space="preserve"> </w:t>
      </w:r>
      <w:r w:rsidR="00C91FBB">
        <w:rPr>
          <w:rFonts w:ascii="Times New Roman" w:eastAsiaTheme="minorHAnsi" w:hAnsi="Times New Roman" w:cs="Times New Roman"/>
          <w:color w:val="000000" w:themeColor="text1"/>
          <w:sz w:val="24"/>
          <w:szCs w:val="24"/>
          <w:lang w:eastAsia="en-US"/>
        </w:rPr>
        <w:t xml:space="preserve">codinomes </w:t>
      </w:r>
      <w:r w:rsidRPr="004B6B1B">
        <w:rPr>
          <w:rFonts w:ascii="Times New Roman" w:eastAsiaTheme="minorHAnsi" w:hAnsi="Times New Roman" w:cs="Times New Roman"/>
          <w:color w:val="000000" w:themeColor="text1"/>
          <w:sz w:val="24"/>
          <w:szCs w:val="24"/>
          <w:lang w:eastAsia="en-US"/>
        </w:rPr>
        <w:t>apresentad</w:t>
      </w:r>
      <w:r w:rsidR="00C91FBB">
        <w:rPr>
          <w:rFonts w:ascii="Times New Roman" w:eastAsiaTheme="minorHAnsi" w:hAnsi="Times New Roman" w:cs="Times New Roman"/>
          <w:color w:val="000000" w:themeColor="text1"/>
          <w:sz w:val="24"/>
          <w:szCs w:val="24"/>
          <w:lang w:eastAsia="en-US"/>
        </w:rPr>
        <w:t>os</w:t>
      </w:r>
      <w:r w:rsidRPr="004B6B1B">
        <w:rPr>
          <w:rFonts w:ascii="Times New Roman" w:eastAsiaTheme="minorHAnsi" w:hAnsi="Times New Roman" w:cs="Times New Roman"/>
          <w:color w:val="000000" w:themeColor="text1"/>
          <w:sz w:val="24"/>
          <w:szCs w:val="24"/>
          <w:lang w:eastAsia="en-US"/>
        </w:rPr>
        <w:t xml:space="preserve"> no Quadro </w:t>
      </w:r>
      <w:r w:rsidR="00C91FBB">
        <w:rPr>
          <w:rFonts w:ascii="Times New Roman" w:eastAsiaTheme="minorHAnsi" w:hAnsi="Times New Roman" w:cs="Times New Roman"/>
          <w:color w:val="000000" w:themeColor="text1"/>
          <w:sz w:val="24"/>
          <w:szCs w:val="24"/>
          <w:lang w:eastAsia="en-US"/>
        </w:rPr>
        <w:t>10</w:t>
      </w:r>
      <w:r w:rsidR="008A1C3A">
        <w:rPr>
          <w:rFonts w:ascii="Times New Roman" w:eastAsiaTheme="minorHAnsi" w:hAnsi="Times New Roman" w:cs="Times New Roman"/>
          <w:color w:val="000000" w:themeColor="text1"/>
          <w:sz w:val="24"/>
          <w:szCs w:val="24"/>
          <w:lang w:eastAsia="en-US"/>
        </w:rPr>
        <w:t xml:space="preserve"> </w:t>
      </w:r>
      <w:r w:rsidRPr="004B6B1B">
        <w:rPr>
          <w:rFonts w:ascii="Times New Roman" w:eastAsiaTheme="minorHAnsi" w:hAnsi="Times New Roman" w:cs="Times New Roman"/>
          <w:color w:val="000000" w:themeColor="text1"/>
          <w:sz w:val="24"/>
          <w:szCs w:val="24"/>
          <w:lang w:eastAsia="en-US"/>
        </w:rPr>
        <w:t xml:space="preserve">visa assegurar o </w:t>
      </w:r>
      <w:r w:rsidRPr="004B6B1B">
        <w:rPr>
          <w:rFonts w:ascii="Times New Roman" w:eastAsiaTheme="minorHAnsi" w:hAnsi="Times New Roman" w:cs="Times New Roman"/>
          <w:bCs/>
          <w:color w:val="000000" w:themeColor="text1"/>
          <w:sz w:val="24"/>
          <w:szCs w:val="24"/>
          <w:lang w:eastAsia="en-US"/>
        </w:rPr>
        <w:t>anonimato dos participantes</w:t>
      </w:r>
      <w:r w:rsidRPr="004B6B1B">
        <w:rPr>
          <w:rFonts w:ascii="Times New Roman" w:eastAsiaTheme="minorHAnsi" w:hAnsi="Times New Roman" w:cs="Times New Roman"/>
          <w:color w:val="000000" w:themeColor="text1"/>
          <w:sz w:val="24"/>
          <w:szCs w:val="24"/>
          <w:lang w:eastAsia="en-US"/>
        </w:rPr>
        <w:t>, conforme preconizam as normas éticas em pesquisas com seres humanos. As siglas adotadas fazem referência direta à função do sujeito (</w:t>
      </w:r>
      <w:r w:rsidRPr="004B6B1B">
        <w:rPr>
          <w:rFonts w:ascii="Times New Roman" w:eastAsiaTheme="minorHAnsi" w:hAnsi="Times New Roman" w:cs="Times New Roman"/>
          <w:bCs/>
          <w:color w:val="000000" w:themeColor="text1"/>
          <w:sz w:val="24"/>
          <w:szCs w:val="24"/>
          <w:lang w:eastAsia="en-US"/>
        </w:rPr>
        <w:t>G</w:t>
      </w:r>
      <w:r w:rsidRPr="004B6B1B">
        <w:rPr>
          <w:rFonts w:ascii="Times New Roman" w:eastAsiaTheme="minorHAnsi" w:hAnsi="Times New Roman" w:cs="Times New Roman"/>
          <w:color w:val="000000" w:themeColor="text1"/>
          <w:sz w:val="24"/>
          <w:szCs w:val="24"/>
          <w:lang w:eastAsia="en-US"/>
        </w:rPr>
        <w:t xml:space="preserve"> para gestores/diretores, </w:t>
      </w:r>
      <w:r w:rsidRPr="004B6B1B">
        <w:rPr>
          <w:rFonts w:ascii="Times New Roman" w:eastAsiaTheme="minorHAnsi" w:hAnsi="Times New Roman" w:cs="Times New Roman"/>
          <w:bCs/>
          <w:color w:val="000000" w:themeColor="text1"/>
          <w:sz w:val="24"/>
          <w:szCs w:val="24"/>
          <w:lang w:eastAsia="en-US"/>
        </w:rPr>
        <w:t>P</w:t>
      </w:r>
      <w:r w:rsidRPr="004B6B1B">
        <w:rPr>
          <w:rFonts w:ascii="Times New Roman" w:eastAsiaTheme="minorHAnsi" w:hAnsi="Times New Roman" w:cs="Times New Roman"/>
          <w:color w:val="000000" w:themeColor="text1"/>
          <w:sz w:val="24"/>
          <w:szCs w:val="24"/>
          <w:lang w:eastAsia="en-US"/>
        </w:rPr>
        <w:t xml:space="preserve"> para professores e </w:t>
      </w:r>
      <w:r w:rsidRPr="004B6B1B">
        <w:rPr>
          <w:rFonts w:ascii="Times New Roman" w:eastAsiaTheme="minorHAnsi" w:hAnsi="Times New Roman" w:cs="Times New Roman"/>
          <w:bCs/>
          <w:color w:val="000000" w:themeColor="text1"/>
          <w:sz w:val="24"/>
          <w:szCs w:val="24"/>
          <w:lang w:eastAsia="en-US"/>
        </w:rPr>
        <w:t>E</w:t>
      </w:r>
      <w:r w:rsidRPr="004B6B1B">
        <w:rPr>
          <w:rFonts w:ascii="Times New Roman" w:eastAsiaTheme="minorHAnsi" w:hAnsi="Times New Roman" w:cs="Times New Roman"/>
          <w:color w:val="000000" w:themeColor="text1"/>
          <w:sz w:val="24"/>
          <w:szCs w:val="24"/>
          <w:lang w:eastAsia="en-US"/>
        </w:rPr>
        <w:t xml:space="preserve"> para estudantes)</w:t>
      </w:r>
      <w:r w:rsidR="008A1C3A">
        <w:rPr>
          <w:rFonts w:ascii="Times New Roman" w:eastAsiaTheme="minorHAnsi" w:hAnsi="Times New Roman" w:cs="Times New Roman"/>
          <w:color w:val="000000" w:themeColor="text1"/>
          <w:sz w:val="24"/>
          <w:szCs w:val="24"/>
          <w:lang w:eastAsia="en-US"/>
        </w:rPr>
        <w:t>,</w:t>
      </w:r>
      <w:r w:rsidRPr="004B6B1B">
        <w:rPr>
          <w:rFonts w:ascii="Times New Roman" w:eastAsiaTheme="minorHAnsi" w:hAnsi="Times New Roman" w:cs="Times New Roman"/>
          <w:color w:val="000000" w:themeColor="text1"/>
          <w:sz w:val="24"/>
          <w:szCs w:val="24"/>
          <w:lang w:eastAsia="en-US"/>
        </w:rPr>
        <w:t xml:space="preserve"> acompanhadas de numeração sequencial. Essa sistematização permite</w:t>
      </w:r>
      <w:r w:rsidR="008A1C3A">
        <w:rPr>
          <w:rFonts w:ascii="Times New Roman" w:eastAsiaTheme="minorHAnsi" w:hAnsi="Times New Roman" w:cs="Times New Roman"/>
          <w:color w:val="000000" w:themeColor="text1"/>
          <w:sz w:val="24"/>
          <w:szCs w:val="24"/>
          <w:lang w:eastAsia="en-US"/>
        </w:rPr>
        <w:t>, que se identifique,</w:t>
      </w:r>
      <w:r w:rsidRPr="004B6B1B">
        <w:rPr>
          <w:rFonts w:ascii="Times New Roman" w:eastAsiaTheme="minorHAnsi" w:hAnsi="Times New Roman" w:cs="Times New Roman"/>
          <w:color w:val="000000" w:themeColor="text1"/>
          <w:sz w:val="24"/>
          <w:szCs w:val="24"/>
          <w:lang w:eastAsia="en-US"/>
        </w:rPr>
        <w:t xml:space="preserve"> ao longo das análises das falas e dos recortes das entrevistas, a origem institucional e o perfil do entrevistado, preservando sua identidade</w:t>
      </w:r>
      <w:r w:rsidRPr="004B6B1B">
        <w:rPr>
          <w:rFonts w:asciiTheme="minorHAnsi" w:eastAsiaTheme="minorHAnsi" w:hAnsiTheme="minorHAnsi" w:cstheme="minorBidi"/>
          <w:color w:val="000000" w:themeColor="text1"/>
          <w:lang w:eastAsia="en-US"/>
        </w:rPr>
        <w:t>.</w:t>
      </w:r>
    </w:p>
    <w:p w14:paraId="09253030" w14:textId="77777777" w:rsidR="00A250A7" w:rsidRDefault="00A250A7" w:rsidP="00CF4B3E">
      <w:pPr>
        <w:spacing w:line="360" w:lineRule="auto"/>
        <w:ind w:firstLine="708"/>
        <w:jc w:val="both"/>
        <w:rPr>
          <w:rFonts w:ascii="Times New Roman" w:eastAsiaTheme="minorHAnsi" w:hAnsi="Times New Roman" w:cs="Times New Roman"/>
          <w:b/>
          <w:color w:val="000000" w:themeColor="text1"/>
          <w:sz w:val="24"/>
          <w:szCs w:val="24"/>
          <w:lang w:eastAsia="en-US"/>
        </w:rPr>
      </w:pPr>
    </w:p>
    <w:p w14:paraId="542E2493" w14:textId="77777777" w:rsidR="00A250A7" w:rsidRDefault="004B6B1B" w:rsidP="004B6B1B">
      <w:pPr>
        <w:spacing w:line="360" w:lineRule="auto"/>
        <w:ind w:firstLine="708"/>
        <w:jc w:val="both"/>
        <w:rPr>
          <w:rFonts w:ascii="Times New Roman" w:eastAsiaTheme="minorHAnsi" w:hAnsi="Times New Roman" w:cs="Times New Roman"/>
          <w:b/>
          <w:color w:val="000000" w:themeColor="text1"/>
          <w:sz w:val="24"/>
          <w:szCs w:val="24"/>
          <w:lang w:eastAsia="en-US"/>
        </w:rPr>
      </w:pPr>
      <w:r w:rsidRPr="004B6B1B">
        <w:rPr>
          <w:rFonts w:ascii="Times New Roman" w:eastAsiaTheme="minorHAnsi" w:hAnsi="Times New Roman" w:cs="Times New Roman"/>
          <w:b/>
          <w:color w:val="000000" w:themeColor="text1"/>
          <w:sz w:val="24"/>
          <w:szCs w:val="24"/>
          <w:lang w:eastAsia="en-US"/>
        </w:rPr>
        <w:t>5.2</w:t>
      </w:r>
      <w:r w:rsidR="008A1C3A">
        <w:rPr>
          <w:rFonts w:ascii="Times New Roman" w:eastAsiaTheme="minorHAnsi" w:hAnsi="Times New Roman" w:cs="Times New Roman"/>
          <w:b/>
          <w:color w:val="000000" w:themeColor="text1"/>
          <w:sz w:val="24"/>
          <w:szCs w:val="24"/>
          <w:lang w:eastAsia="en-US"/>
        </w:rPr>
        <w:t xml:space="preserve"> </w:t>
      </w:r>
      <w:r w:rsidR="00752BAD">
        <w:rPr>
          <w:rFonts w:ascii="Times New Roman" w:eastAsiaTheme="minorHAnsi" w:hAnsi="Times New Roman" w:cs="Times New Roman"/>
          <w:b/>
          <w:color w:val="000000" w:themeColor="text1"/>
          <w:sz w:val="24"/>
          <w:szCs w:val="24"/>
          <w:lang w:eastAsia="en-US"/>
        </w:rPr>
        <w:t>A realidade</w:t>
      </w:r>
      <w:r w:rsidRPr="004B6B1B">
        <w:rPr>
          <w:rFonts w:ascii="Times New Roman" w:eastAsiaTheme="minorHAnsi" w:hAnsi="Times New Roman" w:cs="Times New Roman"/>
          <w:b/>
          <w:color w:val="000000" w:themeColor="text1"/>
          <w:sz w:val="24"/>
          <w:szCs w:val="24"/>
          <w:lang w:eastAsia="en-US"/>
        </w:rPr>
        <w:t xml:space="preserve"> da E</w:t>
      </w:r>
      <w:r w:rsidR="00752BAD">
        <w:rPr>
          <w:rFonts w:ascii="Times New Roman" w:eastAsiaTheme="minorHAnsi" w:hAnsi="Times New Roman" w:cs="Times New Roman"/>
          <w:b/>
          <w:color w:val="000000" w:themeColor="text1"/>
          <w:sz w:val="24"/>
          <w:szCs w:val="24"/>
          <w:lang w:eastAsia="en-US"/>
        </w:rPr>
        <w:t xml:space="preserve">ducação de </w:t>
      </w:r>
      <w:r w:rsidRPr="004B6B1B">
        <w:rPr>
          <w:rFonts w:ascii="Times New Roman" w:eastAsiaTheme="minorHAnsi" w:hAnsi="Times New Roman" w:cs="Times New Roman"/>
          <w:b/>
          <w:color w:val="000000" w:themeColor="text1"/>
          <w:sz w:val="24"/>
          <w:szCs w:val="24"/>
          <w:lang w:eastAsia="en-US"/>
        </w:rPr>
        <w:t>J</w:t>
      </w:r>
      <w:r w:rsidR="00752BAD">
        <w:rPr>
          <w:rFonts w:ascii="Times New Roman" w:eastAsiaTheme="minorHAnsi" w:hAnsi="Times New Roman" w:cs="Times New Roman"/>
          <w:b/>
          <w:color w:val="000000" w:themeColor="text1"/>
          <w:sz w:val="24"/>
          <w:szCs w:val="24"/>
          <w:lang w:eastAsia="en-US"/>
        </w:rPr>
        <w:t xml:space="preserve">ovens e </w:t>
      </w:r>
      <w:r w:rsidRPr="004B6B1B">
        <w:rPr>
          <w:rFonts w:ascii="Times New Roman" w:eastAsiaTheme="minorHAnsi" w:hAnsi="Times New Roman" w:cs="Times New Roman"/>
          <w:b/>
          <w:color w:val="000000" w:themeColor="text1"/>
          <w:sz w:val="24"/>
          <w:szCs w:val="24"/>
          <w:lang w:eastAsia="en-US"/>
        </w:rPr>
        <w:t>A</w:t>
      </w:r>
      <w:r w:rsidR="00752BAD">
        <w:rPr>
          <w:rFonts w:ascii="Times New Roman" w:eastAsiaTheme="minorHAnsi" w:hAnsi="Times New Roman" w:cs="Times New Roman"/>
          <w:b/>
          <w:color w:val="000000" w:themeColor="text1"/>
          <w:sz w:val="24"/>
          <w:szCs w:val="24"/>
          <w:lang w:eastAsia="en-US"/>
        </w:rPr>
        <w:t>dultos</w:t>
      </w:r>
      <w:r w:rsidRPr="004B6B1B">
        <w:rPr>
          <w:rFonts w:ascii="Times New Roman" w:eastAsiaTheme="minorHAnsi" w:hAnsi="Times New Roman" w:cs="Times New Roman"/>
          <w:b/>
          <w:color w:val="000000" w:themeColor="text1"/>
          <w:sz w:val="24"/>
          <w:szCs w:val="24"/>
          <w:lang w:eastAsia="en-US"/>
        </w:rPr>
        <w:t xml:space="preserve"> na </w:t>
      </w:r>
      <w:r w:rsidR="001D57B5">
        <w:rPr>
          <w:rFonts w:ascii="Times New Roman" w:eastAsiaTheme="minorHAnsi" w:hAnsi="Times New Roman" w:cs="Times New Roman"/>
          <w:b/>
          <w:color w:val="000000" w:themeColor="text1"/>
          <w:sz w:val="24"/>
          <w:szCs w:val="24"/>
          <w:lang w:eastAsia="en-US"/>
        </w:rPr>
        <w:t>Escola 1</w:t>
      </w:r>
      <w:r w:rsidR="00752BAD">
        <w:rPr>
          <w:rFonts w:ascii="Times New Roman" w:eastAsiaTheme="minorHAnsi" w:hAnsi="Times New Roman" w:cs="Times New Roman"/>
          <w:b/>
          <w:color w:val="000000" w:themeColor="text1"/>
          <w:sz w:val="24"/>
          <w:szCs w:val="24"/>
          <w:lang w:eastAsia="en-US"/>
        </w:rPr>
        <w:t>,</w:t>
      </w:r>
      <w:r w:rsidRPr="004B6B1B">
        <w:rPr>
          <w:rFonts w:ascii="Times New Roman" w:eastAsiaTheme="minorHAnsi" w:hAnsi="Times New Roman" w:cs="Times New Roman"/>
          <w:b/>
          <w:color w:val="000000" w:themeColor="text1"/>
          <w:sz w:val="24"/>
          <w:szCs w:val="24"/>
          <w:lang w:eastAsia="en-US"/>
        </w:rPr>
        <w:t xml:space="preserve"> no município de Almenara (MG)</w:t>
      </w:r>
    </w:p>
    <w:p w14:paraId="2E23F4E6" w14:textId="5AFDC2FC" w:rsidR="004B6B1B" w:rsidRDefault="004B6B1B" w:rsidP="004B6B1B">
      <w:pPr>
        <w:spacing w:line="360" w:lineRule="auto"/>
        <w:ind w:firstLine="708"/>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A Escola 1, localizada em Almenara (MG), atende </w:t>
      </w:r>
      <w:r w:rsidR="008A1C3A">
        <w:rPr>
          <w:rFonts w:ascii="Times New Roman" w:eastAsia="Times New Roman" w:hAnsi="Times New Roman" w:cs="Times New Roman"/>
          <w:color w:val="000000" w:themeColor="text1"/>
          <w:sz w:val="24"/>
          <w:szCs w:val="24"/>
        </w:rPr>
        <w:t xml:space="preserve">a </w:t>
      </w:r>
      <w:r w:rsidRPr="004B6B1B">
        <w:rPr>
          <w:rFonts w:ascii="Times New Roman" w:eastAsia="Times New Roman" w:hAnsi="Times New Roman" w:cs="Times New Roman"/>
          <w:color w:val="000000" w:themeColor="text1"/>
          <w:sz w:val="24"/>
          <w:szCs w:val="24"/>
        </w:rPr>
        <w:t>um total de 635 estudantes, dos quais 259 estão matriculados exclusivamente no Ensino Médio e destes, 16 participam da Educação de Jovens e Adultos (EJA). Embora o sistema não apresente dados oficiais sobre estudantes com deficiência na EJA, a professora entrevistada mencionou a presença de dois alunos nessa condição. A instituição conta com uma equipe composta por um diretor, três vice-diretores, dois coordenadores voltados para o Ensino Médio, três especialistas em Educação Básica e aproximadamente 53 professores, evidenciando uma estrutura significativa de profissionais dedicados ao processo educacional.</w:t>
      </w:r>
    </w:p>
    <w:p w14:paraId="278ECD5D" w14:textId="77777777" w:rsidR="00A250A7" w:rsidRDefault="00A250A7" w:rsidP="004B6B1B">
      <w:pPr>
        <w:spacing w:after="0" w:line="240" w:lineRule="auto"/>
        <w:rPr>
          <w:rFonts w:ascii="Times New Roman" w:eastAsia="Times New Roman" w:hAnsi="Times New Roman" w:cs="Times New Roman"/>
          <w:b/>
        </w:rPr>
      </w:pPr>
    </w:p>
    <w:p w14:paraId="3476E37D" w14:textId="093DEBE1" w:rsidR="004B6B1B" w:rsidRDefault="004B6B1B" w:rsidP="004B6B1B">
      <w:pPr>
        <w:spacing w:after="0" w:line="240" w:lineRule="auto"/>
        <w:rPr>
          <w:rFonts w:ascii="Times New Roman" w:eastAsia="Times New Roman" w:hAnsi="Times New Roman" w:cs="Times New Roman"/>
          <w:b/>
          <w:color w:val="000000" w:themeColor="text1"/>
        </w:rPr>
      </w:pPr>
      <w:r w:rsidRPr="00C91FBB">
        <w:rPr>
          <w:rFonts w:ascii="Times New Roman" w:eastAsia="Times New Roman" w:hAnsi="Times New Roman" w:cs="Times New Roman"/>
          <w:b/>
        </w:rPr>
        <w:t xml:space="preserve">Quadro </w:t>
      </w:r>
      <w:r w:rsidR="00C91FBB" w:rsidRPr="00C91FBB">
        <w:rPr>
          <w:rFonts w:ascii="Times New Roman" w:eastAsia="Times New Roman" w:hAnsi="Times New Roman" w:cs="Times New Roman"/>
          <w:b/>
        </w:rPr>
        <w:t>11</w:t>
      </w:r>
      <w:r w:rsidRPr="00CF4B3E">
        <w:rPr>
          <w:rFonts w:ascii="Times New Roman" w:eastAsia="Times New Roman" w:hAnsi="Times New Roman" w:cs="Times New Roman"/>
        </w:rPr>
        <w:t xml:space="preserve">: </w:t>
      </w:r>
      <w:r w:rsidRPr="00C91FBB">
        <w:rPr>
          <w:rFonts w:ascii="Times New Roman" w:eastAsia="Times New Roman" w:hAnsi="Times New Roman" w:cs="Times New Roman"/>
        </w:rPr>
        <w:t>Dados da instituição</w:t>
      </w:r>
      <w:r w:rsidRPr="00C91FBB">
        <w:rPr>
          <w:rFonts w:ascii="Times New Roman" w:eastAsia="Times New Roman" w:hAnsi="Times New Roman" w:cs="Times New Roman"/>
          <w:color w:val="000000" w:themeColor="text1"/>
        </w:rPr>
        <w:t xml:space="preserve"> 1 pesquisada</w:t>
      </w:r>
    </w:p>
    <w:p w14:paraId="67973002" w14:textId="77777777" w:rsidR="00702C61" w:rsidRPr="00CF4B3E" w:rsidRDefault="00702C61" w:rsidP="004B6B1B">
      <w:pPr>
        <w:spacing w:after="0" w:line="240" w:lineRule="auto"/>
        <w:rPr>
          <w:rFonts w:ascii="Times New Roman" w:eastAsia="Times New Roman" w:hAnsi="Times New Roman" w:cs="Times New Roman"/>
        </w:rPr>
      </w:pPr>
    </w:p>
    <w:tbl>
      <w:tblPr>
        <w:tblStyle w:val="ListaClara-nfase3"/>
        <w:tblW w:w="9098" w:type="dxa"/>
        <w:tblInd w:w="-36" w:type="dxa"/>
        <w:tblLook w:val="0620" w:firstRow="1" w:lastRow="0" w:firstColumn="0" w:lastColumn="0" w:noHBand="1" w:noVBand="1"/>
      </w:tblPr>
      <w:tblGrid>
        <w:gridCol w:w="828"/>
        <w:gridCol w:w="238"/>
        <w:gridCol w:w="1207"/>
        <w:gridCol w:w="1600"/>
        <w:gridCol w:w="1256"/>
        <w:gridCol w:w="1929"/>
        <w:gridCol w:w="2040"/>
      </w:tblGrid>
      <w:tr w:rsidR="004B6B1B" w:rsidRPr="00CF4B3E" w14:paraId="433F843E" w14:textId="77777777" w:rsidTr="00752BAD">
        <w:trPr>
          <w:cnfStyle w:val="100000000000" w:firstRow="1" w:lastRow="0" w:firstColumn="0" w:lastColumn="0" w:oddVBand="0" w:evenVBand="0" w:oddHBand="0" w:evenHBand="0" w:firstRowFirstColumn="0" w:firstRowLastColumn="0" w:lastRowFirstColumn="0" w:lastRowLastColumn="0"/>
          <w:trHeight w:val="246"/>
        </w:trPr>
        <w:tc>
          <w:tcPr>
            <w:tcW w:w="828" w:type="dxa"/>
          </w:tcPr>
          <w:p w14:paraId="5001FFC6" w14:textId="77777777" w:rsidR="004B6B1B" w:rsidRPr="00CF4B3E" w:rsidRDefault="004B6B1B" w:rsidP="004B6B1B">
            <w:pPr>
              <w:rPr>
                <w:rFonts w:ascii="Times New Roman" w:hAnsi="Times New Roman" w:cs="Times New Roman"/>
              </w:rPr>
            </w:pPr>
            <w:r w:rsidRPr="00CF4B3E">
              <w:rPr>
                <w:rFonts w:ascii="Times New Roman" w:hAnsi="Times New Roman" w:cs="Times New Roman"/>
              </w:rPr>
              <w:t xml:space="preserve">Escola </w:t>
            </w:r>
          </w:p>
        </w:tc>
        <w:tc>
          <w:tcPr>
            <w:tcW w:w="240" w:type="dxa"/>
          </w:tcPr>
          <w:p w14:paraId="77BE2A74" w14:textId="77777777" w:rsidR="004B6B1B" w:rsidRPr="00CF4B3E" w:rsidRDefault="004B6B1B" w:rsidP="004B6B1B">
            <w:pPr>
              <w:jc w:val="center"/>
              <w:rPr>
                <w:rFonts w:ascii="Times New Roman" w:hAnsi="Times New Roman" w:cs="Times New Roman"/>
              </w:rPr>
            </w:pPr>
          </w:p>
        </w:tc>
        <w:tc>
          <w:tcPr>
            <w:tcW w:w="1085" w:type="dxa"/>
          </w:tcPr>
          <w:p w14:paraId="556F8C4A" w14:textId="021968FE" w:rsidR="004B6B1B" w:rsidRPr="00CF4B3E" w:rsidRDefault="004B6B1B" w:rsidP="004B6B1B">
            <w:pPr>
              <w:jc w:val="center"/>
              <w:rPr>
                <w:rFonts w:ascii="Times New Roman" w:hAnsi="Times New Roman" w:cs="Times New Roman"/>
              </w:rPr>
            </w:pPr>
            <w:r w:rsidRPr="00CF4B3E">
              <w:rPr>
                <w:rFonts w:ascii="Times New Roman" w:hAnsi="Times New Roman" w:cs="Times New Roman"/>
              </w:rPr>
              <w:t xml:space="preserve">Total de </w:t>
            </w:r>
            <w:r w:rsidR="008A1C3A">
              <w:rPr>
                <w:rFonts w:ascii="Times New Roman" w:hAnsi="Times New Roman" w:cs="Times New Roman"/>
              </w:rPr>
              <w:t>e</w:t>
            </w:r>
            <w:r w:rsidRPr="00CF4B3E">
              <w:rPr>
                <w:rFonts w:ascii="Times New Roman" w:hAnsi="Times New Roman" w:cs="Times New Roman"/>
              </w:rPr>
              <w:t>studantes atendidos</w:t>
            </w:r>
          </w:p>
        </w:tc>
        <w:tc>
          <w:tcPr>
            <w:tcW w:w="1629" w:type="dxa"/>
          </w:tcPr>
          <w:p w14:paraId="3365DF4E" w14:textId="1ABBC3AF" w:rsidR="004B6B1B" w:rsidRPr="00CF4B3E" w:rsidRDefault="004B6B1B" w:rsidP="004B6B1B">
            <w:pPr>
              <w:jc w:val="center"/>
              <w:rPr>
                <w:rFonts w:ascii="Times New Roman" w:hAnsi="Times New Roman" w:cs="Times New Roman"/>
              </w:rPr>
            </w:pPr>
            <w:r w:rsidRPr="00CF4B3E">
              <w:rPr>
                <w:rFonts w:ascii="Times New Roman" w:hAnsi="Times New Roman" w:cs="Times New Roman"/>
              </w:rPr>
              <w:t xml:space="preserve">Estudantes do </w:t>
            </w:r>
            <w:r w:rsidR="008A1C3A">
              <w:rPr>
                <w:rFonts w:ascii="Times New Roman" w:hAnsi="Times New Roman" w:cs="Times New Roman"/>
              </w:rPr>
              <w:t>e</w:t>
            </w:r>
            <w:r w:rsidRPr="00CF4B3E">
              <w:rPr>
                <w:rFonts w:ascii="Times New Roman" w:hAnsi="Times New Roman" w:cs="Times New Roman"/>
              </w:rPr>
              <w:t xml:space="preserve">nsino </w:t>
            </w:r>
            <w:r w:rsidR="008A1C3A">
              <w:rPr>
                <w:rFonts w:ascii="Times New Roman" w:hAnsi="Times New Roman" w:cs="Times New Roman"/>
              </w:rPr>
              <w:t>m</w:t>
            </w:r>
            <w:r w:rsidRPr="00CF4B3E">
              <w:rPr>
                <w:rFonts w:ascii="Times New Roman" w:hAnsi="Times New Roman" w:cs="Times New Roman"/>
              </w:rPr>
              <w:t>édio apenas</w:t>
            </w:r>
          </w:p>
        </w:tc>
        <w:tc>
          <w:tcPr>
            <w:tcW w:w="1256" w:type="dxa"/>
          </w:tcPr>
          <w:p w14:paraId="663486CE"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Estudantes da EJA</w:t>
            </w:r>
          </w:p>
        </w:tc>
        <w:tc>
          <w:tcPr>
            <w:tcW w:w="1974" w:type="dxa"/>
          </w:tcPr>
          <w:p w14:paraId="08247404"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Estudantes com deficiência na EJA</w:t>
            </w:r>
          </w:p>
        </w:tc>
        <w:tc>
          <w:tcPr>
            <w:tcW w:w="2086" w:type="dxa"/>
          </w:tcPr>
          <w:p w14:paraId="7983757F"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Profissionais da escola</w:t>
            </w:r>
          </w:p>
        </w:tc>
      </w:tr>
      <w:tr w:rsidR="004B6B1B" w:rsidRPr="00CF4B3E" w14:paraId="22CAAB30" w14:textId="77777777" w:rsidTr="00752BAD">
        <w:trPr>
          <w:trHeight w:val="569"/>
        </w:trPr>
        <w:tc>
          <w:tcPr>
            <w:tcW w:w="828" w:type="dxa"/>
          </w:tcPr>
          <w:p w14:paraId="76C12925" w14:textId="77777777" w:rsidR="004B6B1B" w:rsidRPr="00C91FBB" w:rsidRDefault="004B6B1B" w:rsidP="004B6B1B">
            <w:pPr>
              <w:jc w:val="center"/>
              <w:rPr>
                <w:rFonts w:ascii="Times New Roman" w:hAnsi="Times New Roman" w:cs="Times New Roman"/>
              </w:rPr>
            </w:pPr>
            <w:r w:rsidRPr="00C91FBB">
              <w:rPr>
                <w:rFonts w:ascii="Times New Roman" w:hAnsi="Times New Roman" w:cs="Times New Roman"/>
              </w:rPr>
              <w:t>Escola 1</w:t>
            </w:r>
          </w:p>
          <w:p w14:paraId="6B545C7C" w14:textId="77777777" w:rsidR="004B6B1B" w:rsidRPr="00CF4B3E" w:rsidRDefault="004B6B1B" w:rsidP="004B6B1B">
            <w:pPr>
              <w:rPr>
                <w:rFonts w:ascii="Times New Roman" w:hAnsi="Times New Roman" w:cs="Times New Roman"/>
                <w:b/>
              </w:rPr>
            </w:pPr>
          </w:p>
        </w:tc>
        <w:tc>
          <w:tcPr>
            <w:tcW w:w="240" w:type="dxa"/>
          </w:tcPr>
          <w:p w14:paraId="1E6CFE8E" w14:textId="77777777" w:rsidR="004B6B1B" w:rsidRPr="00CF4B3E" w:rsidRDefault="004B6B1B" w:rsidP="004B6B1B">
            <w:pPr>
              <w:jc w:val="center"/>
              <w:rPr>
                <w:rFonts w:ascii="Times New Roman" w:hAnsi="Times New Roman" w:cs="Times New Roman"/>
              </w:rPr>
            </w:pPr>
          </w:p>
        </w:tc>
        <w:tc>
          <w:tcPr>
            <w:tcW w:w="1085" w:type="dxa"/>
          </w:tcPr>
          <w:p w14:paraId="566E4AA7"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635</w:t>
            </w:r>
          </w:p>
        </w:tc>
        <w:tc>
          <w:tcPr>
            <w:tcW w:w="1629" w:type="dxa"/>
          </w:tcPr>
          <w:p w14:paraId="6032C3EE"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259</w:t>
            </w:r>
          </w:p>
        </w:tc>
        <w:tc>
          <w:tcPr>
            <w:tcW w:w="1256" w:type="dxa"/>
          </w:tcPr>
          <w:p w14:paraId="16936472" w14:textId="77777777" w:rsidR="004B6B1B" w:rsidRPr="00CF4B3E" w:rsidRDefault="004B6B1B" w:rsidP="004B6B1B">
            <w:pPr>
              <w:jc w:val="center"/>
              <w:rPr>
                <w:rFonts w:ascii="Times New Roman" w:hAnsi="Times New Roman" w:cs="Times New Roman"/>
              </w:rPr>
            </w:pPr>
            <w:r w:rsidRPr="00CF4B3E">
              <w:rPr>
                <w:rFonts w:ascii="Times New Roman" w:hAnsi="Times New Roman" w:cs="Times New Roman"/>
              </w:rPr>
              <w:t>16</w:t>
            </w:r>
          </w:p>
        </w:tc>
        <w:tc>
          <w:tcPr>
            <w:tcW w:w="1974" w:type="dxa"/>
          </w:tcPr>
          <w:p w14:paraId="2F811ADE" w14:textId="66746BE7" w:rsidR="004B6B1B" w:rsidRPr="00CF4B3E" w:rsidRDefault="008A1C3A" w:rsidP="004B6B1B">
            <w:pPr>
              <w:jc w:val="center"/>
              <w:rPr>
                <w:rFonts w:ascii="Times New Roman" w:hAnsi="Times New Roman" w:cs="Times New Roman"/>
              </w:rPr>
            </w:pPr>
            <w:r>
              <w:rPr>
                <w:rFonts w:ascii="Times New Roman" w:hAnsi="Times New Roman" w:cs="Times New Roman"/>
              </w:rPr>
              <w:t>Dos dados mencionados no sistema,</w:t>
            </w:r>
          </w:p>
          <w:p w14:paraId="06F08BFF" w14:textId="42FFE50D" w:rsidR="004B6B1B" w:rsidRPr="00CF4B3E" w:rsidRDefault="004B6B1B" w:rsidP="004B6B1B">
            <w:pPr>
              <w:jc w:val="center"/>
              <w:rPr>
                <w:rFonts w:ascii="Times New Roman" w:hAnsi="Times New Roman" w:cs="Times New Roman"/>
              </w:rPr>
            </w:pPr>
            <w:r w:rsidRPr="00CF4B3E">
              <w:rPr>
                <w:rFonts w:ascii="Times New Roman" w:hAnsi="Times New Roman" w:cs="Times New Roman"/>
              </w:rPr>
              <w:t>*02 (citados pela professora entrevistada)</w:t>
            </w:r>
            <w:r w:rsidR="008A1C3A">
              <w:rPr>
                <w:rFonts w:ascii="Times New Roman" w:hAnsi="Times New Roman" w:cs="Times New Roman"/>
              </w:rPr>
              <w:t>.</w:t>
            </w:r>
          </w:p>
        </w:tc>
        <w:tc>
          <w:tcPr>
            <w:tcW w:w="2086" w:type="dxa"/>
          </w:tcPr>
          <w:p w14:paraId="553764D7" w14:textId="5D4E6C6D" w:rsidR="004B6B1B" w:rsidRPr="00CF4B3E" w:rsidRDefault="004B6B1B" w:rsidP="004B6B1B">
            <w:pPr>
              <w:rPr>
                <w:rFonts w:ascii="Times New Roman" w:hAnsi="Times New Roman" w:cs="Times New Roman"/>
              </w:rPr>
            </w:pPr>
            <w:r w:rsidRPr="00CF4B3E">
              <w:rPr>
                <w:rFonts w:ascii="Times New Roman" w:hAnsi="Times New Roman" w:cs="Times New Roman"/>
              </w:rPr>
              <w:t>1 diretor</w:t>
            </w:r>
          </w:p>
          <w:p w14:paraId="49247694" w14:textId="24A284D7" w:rsidR="004B6B1B" w:rsidRPr="00CF4B3E" w:rsidRDefault="004B6B1B" w:rsidP="004B6B1B">
            <w:pPr>
              <w:rPr>
                <w:rFonts w:ascii="Times New Roman" w:hAnsi="Times New Roman" w:cs="Times New Roman"/>
              </w:rPr>
            </w:pPr>
            <w:r w:rsidRPr="00CF4B3E">
              <w:rPr>
                <w:rFonts w:ascii="Times New Roman" w:hAnsi="Times New Roman" w:cs="Times New Roman"/>
              </w:rPr>
              <w:t>3 vice-diretores</w:t>
            </w:r>
          </w:p>
          <w:p w14:paraId="16E5E9E1" w14:textId="09CEED86" w:rsidR="004B6B1B" w:rsidRPr="00CF4B3E" w:rsidRDefault="004B6B1B" w:rsidP="004B6B1B">
            <w:pPr>
              <w:rPr>
                <w:rFonts w:ascii="Times New Roman" w:hAnsi="Times New Roman" w:cs="Times New Roman"/>
              </w:rPr>
            </w:pPr>
            <w:r w:rsidRPr="00CF4B3E">
              <w:rPr>
                <w:rFonts w:ascii="Times New Roman" w:hAnsi="Times New Roman" w:cs="Times New Roman"/>
              </w:rPr>
              <w:t>2 coordenadores (Ensino Médio)</w:t>
            </w:r>
          </w:p>
          <w:p w14:paraId="0D4A159D" w14:textId="627AD0BF" w:rsidR="004B6B1B" w:rsidRPr="00CF4B3E" w:rsidRDefault="004B6B1B" w:rsidP="004B6B1B">
            <w:pPr>
              <w:rPr>
                <w:rFonts w:ascii="Times New Roman" w:hAnsi="Times New Roman" w:cs="Times New Roman"/>
              </w:rPr>
            </w:pPr>
            <w:r w:rsidRPr="00CF4B3E">
              <w:rPr>
                <w:rFonts w:ascii="Times New Roman" w:hAnsi="Times New Roman" w:cs="Times New Roman"/>
              </w:rPr>
              <w:t>3 Especialistas de Educação Básica</w:t>
            </w:r>
          </w:p>
          <w:p w14:paraId="6E2BD657" w14:textId="4F254739" w:rsidR="004B6B1B" w:rsidRPr="00CF4B3E" w:rsidRDefault="004B6B1B" w:rsidP="004B6B1B">
            <w:pPr>
              <w:rPr>
                <w:rFonts w:ascii="Times New Roman" w:hAnsi="Times New Roman" w:cs="Times New Roman"/>
              </w:rPr>
            </w:pPr>
            <w:r w:rsidRPr="00CF4B3E">
              <w:rPr>
                <w:rFonts w:ascii="Times New Roman" w:hAnsi="Times New Roman" w:cs="Times New Roman"/>
              </w:rPr>
              <w:t>53 professores (</w:t>
            </w:r>
            <w:r w:rsidR="008A1C3A">
              <w:rPr>
                <w:rFonts w:ascii="Times New Roman" w:hAnsi="Times New Roman" w:cs="Times New Roman"/>
              </w:rPr>
              <w:t>a</w:t>
            </w:r>
            <w:r w:rsidRPr="00CF4B3E">
              <w:rPr>
                <w:rFonts w:ascii="Times New Roman" w:hAnsi="Times New Roman" w:cs="Times New Roman"/>
              </w:rPr>
              <w:t>prox.)</w:t>
            </w:r>
            <w:r w:rsidR="008A1C3A">
              <w:rPr>
                <w:rFonts w:ascii="Times New Roman" w:hAnsi="Times New Roman" w:cs="Times New Roman"/>
              </w:rPr>
              <w:t>.</w:t>
            </w:r>
          </w:p>
        </w:tc>
      </w:tr>
    </w:tbl>
    <w:p w14:paraId="30957EEC" w14:textId="1B5C679E" w:rsidR="003E1D13" w:rsidRPr="002334DE" w:rsidRDefault="003E1D13" w:rsidP="003E1D13">
      <w:pPr>
        <w:spacing w:after="0" w:line="240" w:lineRule="auto"/>
        <w:jc w:val="both"/>
        <w:rPr>
          <w:rFonts w:ascii="Times New Roman" w:eastAsia="Times New Roman" w:hAnsi="Times New Roman" w:cs="Times New Roman"/>
        </w:rPr>
      </w:pPr>
      <w:r w:rsidRPr="002334DE">
        <w:rPr>
          <w:rFonts w:ascii="Times New Roman" w:eastAsia="Times New Roman" w:hAnsi="Times New Roman" w:cs="Times New Roman"/>
          <w:bCs/>
        </w:rPr>
        <w:t xml:space="preserve">Fonte: </w:t>
      </w:r>
      <w:r>
        <w:rPr>
          <w:rFonts w:ascii="Times New Roman" w:eastAsia="Times New Roman" w:hAnsi="Times New Roman" w:cs="Times New Roman"/>
          <w:bCs/>
        </w:rPr>
        <w:t xml:space="preserve">dados fornecidos pela SRE Almenara. </w:t>
      </w:r>
      <w:r w:rsidRPr="002334DE">
        <w:rPr>
          <w:rFonts w:ascii="Times New Roman" w:eastAsia="Times New Roman" w:hAnsi="Times New Roman" w:cs="Times New Roman"/>
          <w:bCs/>
        </w:rPr>
        <w:t>Elaborado pela autora, 2025</w:t>
      </w:r>
      <w:r w:rsidR="008A1C3A">
        <w:rPr>
          <w:rFonts w:ascii="Times New Roman" w:eastAsia="Times New Roman" w:hAnsi="Times New Roman" w:cs="Times New Roman"/>
          <w:bCs/>
        </w:rPr>
        <w:t>.</w:t>
      </w:r>
    </w:p>
    <w:p w14:paraId="481F2A1D" w14:textId="77777777" w:rsidR="00CF4B3E" w:rsidRPr="00CF4B3E" w:rsidRDefault="00CF4B3E" w:rsidP="004B6B1B">
      <w:pPr>
        <w:spacing w:line="360" w:lineRule="auto"/>
        <w:rPr>
          <w:rFonts w:ascii="Times New Roman" w:eastAsia="Times New Roman" w:hAnsi="Times New Roman" w:cs="Times New Roman"/>
          <w:bCs/>
        </w:rPr>
      </w:pPr>
    </w:p>
    <w:p w14:paraId="6DF11F09" w14:textId="44A4FA8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bCs/>
          <w:sz w:val="24"/>
          <w:szCs w:val="24"/>
        </w:rPr>
        <w:t>A instituição mencionada oferta a Educação Profissional</w:t>
      </w:r>
      <w:r w:rsidRPr="004B6B1B">
        <w:rPr>
          <w:rFonts w:ascii="Times New Roman" w:eastAsia="Times New Roman" w:hAnsi="Times New Roman" w:cs="Times New Roman"/>
          <w:sz w:val="24"/>
          <w:szCs w:val="24"/>
        </w:rPr>
        <w:t>, </w:t>
      </w:r>
      <w:r w:rsidRPr="004B6B1B">
        <w:rPr>
          <w:rFonts w:ascii="Times New Roman" w:eastAsia="Times New Roman" w:hAnsi="Times New Roman" w:cs="Times New Roman"/>
          <w:bCs/>
          <w:sz w:val="24"/>
          <w:szCs w:val="24"/>
        </w:rPr>
        <w:t>Ensino Fundamental e Médio</w:t>
      </w:r>
      <w:r w:rsidRPr="004B6B1B">
        <w:rPr>
          <w:rFonts w:ascii="Times New Roman" w:eastAsia="Times New Roman" w:hAnsi="Times New Roman" w:cs="Times New Roman"/>
          <w:sz w:val="24"/>
          <w:szCs w:val="24"/>
        </w:rPr>
        <w:t xml:space="preserve">, Ensino Integral Profissionalizante </w:t>
      </w:r>
      <w:r w:rsidRPr="004B6B1B">
        <w:rPr>
          <w:rFonts w:ascii="Times New Roman" w:eastAsia="Times New Roman" w:hAnsi="Times New Roman" w:cs="Times New Roman"/>
          <w:color w:val="000000" w:themeColor="text1"/>
          <w:sz w:val="24"/>
          <w:szCs w:val="24"/>
        </w:rPr>
        <w:t xml:space="preserve">e na modalidade da </w:t>
      </w:r>
      <w:r w:rsidRPr="004B6B1B">
        <w:rPr>
          <w:rFonts w:ascii="Times New Roman" w:eastAsia="Times New Roman" w:hAnsi="Times New Roman" w:cs="Times New Roman"/>
          <w:sz w:val="24"/>
          <w:szCs w:val="24"/>
        </w:rPr>
        <w:t>Educação de Jovens e Adultos. Possui o IDEB para o Ensino Médio de 3,6, com uma nota</w:t>
      </w:r>
      <w:r w:rsidRPr="004B6B1B">
        <w:rPr>
          <w:rFonts w:ascii="Arial" w:eastAsia="Times New Roman" w:hAnsi="Arial" w:cs="Arial"/>
          <w:b/>
          <w:bCs/>
          <w:color w:val="1E40AF"/>
          <w:sz w:val="27"/>
          <w:szCs w:val="27"/>
        </w:rPr>
        <w:t xml:space="preserve"> </w:t>
      </w:r>
      <w:r w:rsidR="008A1C3A">
        <w:rPr>
          <w:rFonts w:ascii="Times New Roman" w:eastAsia="Times New Roman" w:hAnsi="Times New Roman" w:cs="Times New Roman"/>
          <w:bCs/>
        </w:rPr>
        <w:t>g</w:t>
      </w:r>
      <w:r w:rsidRPr="004B6B1B">
        <w:rPr>
          <w:rFonts w:ascii="Times New Roman" w:eastAsia="Times New Roman" w:hAnsi="Times New Roman" w:cs="Times New Roman"/>
          <w:bCs/>
        </w:rPr>
        <w:t xml:space="preserve">eral no ENEM (Exame Nacional do Ensino Médio) de </w:t>
      </w:r>
      <w:r w:rsidRPr="004B6B1B">
        <w:rPr>
          <w:rFonts w:ascii="Times New Roman" w:eastAsia="Times New Roman" w:hAnsi="Times New Roman" w:cs="Times New Roman"/>
          <w:bCs/>
          <w:sz w:val="24"/>
          <w:szCs w:val="24"/>
        </w:rPr>
        <w:t>469 pontos (</w:t>
      </w:r>
      <w:r w:rsidRPr="004B6B1B">
        <w:rPr>
          <w:rFonts w:ascii="Times New Roman" w:eastAsia="Times New Roman" w:hAnsi="Times New Roman" w:cs="Times New Roman"/>
          <w:sz w:val="24"/>
          <w:szCs w:val="24"/>
        </w:rPr>
        <w:t>média geral, excluindo redação) (Fonte: Censo Escolar 2024, Inep).</w:t>
      </w:r>
    </w:p>
    <w:p w14:paraId="56409713" w14:textId="223CAC4A"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color w:val="000000" w:themeColor="text1"/>
          <w:sz w:val="24"/>
          <w:szCs w:val="24"/>
        </w:rPr>
        <w:t>Quando se trata da estrutura física</w:t>
      </w:r>
      <w:r w:rsidR="00C91223">
        <w:rPr>
          <w:rFonts w:ascii="Times New Roman" w:eastAsia="Times New Roman" w:hAnsi="Times New Roman" w:cs="Times New Roman"/>
          <w:color w:val="000000" w:themeColor="text1"/>
          <w:sz w:val="24"/>
          <w:szCs w:val="24"/>
        </w:rPr>
        <w:t>,</w:t>
      </w:r>
      <w:r w:rsidRPr="004B6B1B">
        <w:rPr>
          <w:rFonts w:ascii="Times New Roman" w:eastAsia="Times New Roman" w:hAnsi="Times New Roman" w:cs="Times New Roman"/>
          <w:color w:val="000000" w:themeColor="text1"/>
          <w:sz w:val="24"/>
          <w:szCs w:val="24"/>
        </w:rPr>
        <w:t xml:space="preserve"> a instituição p</w:t>
      </w:r>
      <w:r w:rsidRPr="004B6B1B">
        <w:rPr>
          <w:rFonts w:ascii="Times New Roman" w:eastAsia="Times New Roman" w:hAnsi="Times New Roman" w:cs="Times New Roman"/>
          <w:sz w:val="24"/>
          <w:szCs w:val="24"/>
        </w:rPr>
        <w:t>ossui uma infraestrutura adequada e acessível, com rampas de acesso</w:t>
      </w:r>
      <w:r w:rsidR="00F15F90">
        <w:rPr>
          <w:rFonts w:ascii="Times New Roman" w:eastAsia="Times New Roman" w:hAnsi="Times New Roman" w:cs="Times New Roman"/>
          <w:sz w:val="24"/>
          <w:szCs w:val="24"/>
        </w:rPr>
        <w:t xml:space="preserve"> e </w:t>
      </w:r>
      <w:r w:rsidRPr="004B6B1B">
        <w:rPr>
          <w:rFonts w:ascii="Times New Roman" w:eastAsia="Times New Roman" w:hAnsi="Times New Roman" w:cs="Times New Roman"/>
          <w:sz w:val="24"/>
          <w:szCs w:val="24"/>
        </w:rPr>
        <w:t>banheiros adaptados (mesmo que em condições desfavoráveis), necessitando de reparos constantes, dad</w:t>
      </w:r>
      <w:r w:rsidR="00F15F90">
        <w:rPr>
          <w:rFonts w:ascii="Times New Roman" w:eastAsia="Times New Roman" w:hAnsi="Times New Roman" w:cs="Times New Roman"/>
          <w:sz w:val="24"/>
          <w:szCs w:val="24"/>
        </w:rPr>
        <w:t>o</w:t>
      </w:r>
      <w:r w:rsidRPr="004B6B1B">
        <w:rPr>
          <w:rFonts w:ascii="Times New Roman" w:eastAsia="Times New Roman" w:hAnsi="Times New Roman" w:cs="Times New Roman"/>
          <w:sz w:val="24"/>
          <w:szCs w:val="24"/>
        </w:rPr>
        <w:t xml:space="preserve"> o tipo de clientela e demanda que atende. As salas de aula são climatizadas, assegurando um ambiente mais adequado para os estudantes e os educadores que realizam o processo de ensino. </w:t>
      </w:r>
      <w:r w:rsidR="00F15F90">
        <w:rPr>
          <w:rFonts w:ascii="Times New Roman" w:eastAsia="Times New Roman" w:hAnsi="Times New Roman" w:cs="Times New Roman"/>
          <w:sz w:val="24"/>
          <w:szCs w:val="24"/>
        </w:rPr>
        <w:t>A escola e</w:t>
      </w:r>
      <w:r w:rsidRPr="004B6B1B">
        <w:rPr>
          <w:rFonts w:ascii="Times New Roman" w:eastAsia="Times New Roman" w:hAnsi="Times New Roman" w:cs="Times New Roman"/>
          <w:sz w:val="24"/>
          <w:szCs w:val="24"/>
        </w:rPr>
        <w:t xml:space="preserve">stá conectada à </w:t>
      </w:r>
      <w:r w:rsidRPr="004B6B1B">
        <w:rPr>
          <w:rFonts w:ascii="Times New Roman" w:eastAsia="Times New Roman" w:hAnsi="Times New Roman" w:cs="Times New Roman"/>
          <w:bCs/>
          <w:sz w:val="24"/>
          <w:szCs w:val="24"/>
        </w:rPr>
        <w:t>internet</w:t>
      </w:r>
      <w:r w:rsidRPr="004B6B1B">
        <w:rPr>
          <w:rFonts w:ascii="Times New Roman" w:eastAsia="Times New Roman" w:hAnsi="Times New Roman" w:cs="Times New Roman"/>
          <w:sz w:val="24"/>
          <w:szCs w:val="24"/>
        </w:rPr>
        <w:t> e oferece um </w:t>
      </w:r>
      <w:r w:rsidRPr="004B6B1B">
        <w:rPr>
          <w:rFonts w:ascii="Times New Roman" w:eastAsia="Times New Roman" w:hAnsi="Times New Roman" w:cs="Times New Roman"/>
          <w:bCs/>
          <w:sz w:val="24"/>
          <w:szCs w:val="24"/>
        </w:rPr>
        <w:t>laboratório de informática</w:t>
      </w:r>
      <w:r w:rsidRPr="004B6B1B">
        <w:rPr>
          <w:rFonts w:ascii="Times New Roman" w:eastAsia="Times New Roman" w:hAnsi="Times New Roman" w:cs="Times New Roman"/>
          <w:sz w:val="24"/>
          <w:szCs w:val="24"/>
        </w:rPr>
        <w:t xml:space="preserve"> e de enfermagem, essencial para os processos de ensino e aprendizagem para atendimento à demanda de estudantes. Entretanto, não existe a sala de recursos multifuncionais para atender os estudantes com deficiência, mesmo ciente </w:t>
      </w:r>
      <w:r w:rsidR="00873F96">
        <w:rPr>
          <w:rFonts w:ascii="Times New Roman" w:eastAsia="Times New Roman" w:hAnsi="Times New Roman" w:cs="Times New Roman"/>
          <w:sz w:val="24"/>
          <w:szCs w:val="24"/>
        </w:rPr>
        <w:t xml:space="preserve">de </w:t>
      </w:r>
      <w:r w:rsidRPr="004B6B1B">
        <w:rPr>
          <w:rFonts w:ascii="Times New Roman" w:eastAsia="Times New Roman" w:hAnsi="Times New Roman" w:cs="Times New Roman"/>
          <w:sz w:val="24"/>
          <w:szCs w:val="24"/>
        </w:rPr>
        <w:t xml:space="preserve">que essa demanda vem aumentando gradativamente com o passar dos anos. </w:t>
      </w:r>
    </w:p>
    <w:p w14:paraId="06F0A905" w14:textId="6E9F800F" w:rsidR="004B6B1B" w:rsidRPr="004B6B1B" w:rsidRDefault="004B6B1B" w:rsidP="004B6B1B">
      <w:pPr>
        <w:spacing w:after="0" w:line="360" w:lineRule="auto"/>
        <w:ind w:firstLine="708"/>
        <w:jc w:val="both"/>
        <w:rPr>
          <w:rFonts w:ascii="Times New Roman" w:eastAsia="Times New Roman" w:hAnsi="Times New Roman" w:cs="Times New Roman"/>
          <w:b/>
          <w:sz w:val="24"/>
          <w:szCs w:val="24"/>
        </w:rPr>
      </w:pPr>
      <w:r w:rsidRPr="004B6B1B">
        <w:rPr>
          <w:rFonts w:ascii="Times New Roman" w:eastAsia="Times New Roman" w:hAnsi="Times New Roman" w:cs="Times New Roman"/>
          <w:sz w:val="24"/>
          <w:szCs w:val="24"/>
        </w:rPr>
        <w:t>Entre 2013 e 2023, o número absoluto de matrículas na Educação Especial no Brasil teve um crescimento expressivo, passando de 843.342 para 1.771.430, o que reflete esforços para ampliar o acesso e a inclusão do público-alvo da Educação Especial no sistema educacional. Essas matrículas, no entanto, representam apenas 3,7% do total da Educação Básica. Nesse período, a porcentagem de estudantes da Educação Especial em classes comuns aumentou de 76,9% para 91,3%, um progresso significativo de 14,4 pontos percentuais (Panorama da Educação Especial, p.</w:t>
      </w:r>
      <w:r w:rsidR="00CF4B3E">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7).</w:t>
      </w:r>
    </w:p>
    <w:p w14:paraId="5990D49F" w14:textId="7D0DF9E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Educação Especial é uma modalidade de ensino que perpassa todos os níveis, etapas e modalidades, realiza o atendimento educacional especializado, disponibiliza os recursos e serviços e orienta quanto a sua utilização no processo de ensino e aprendizagem nas turmas comuns do ensino regular (PNEEPEI, 2008).</w:t>
      </w:r>
    </w:p>
    <w:p w14:paraId="2439AD42" w14:textId="3C5AA365"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color w:val="000000" w:themeColor="text1"/>
          <w:sz w:val="24"/>
          <w:szCs w:val="24"/>
        </w:rPr>
        <w:t xml:space="preserve">Observa-se que as </w:t>
      </w:r>
      <w:r w:rsidRPr="004B6B1B">
        <w:rPr>
          <w:rFonts w:ascii="Times New Roman" w:eastAsia="Times New Roman" w:hAnsi="Times New Roman" w:cs="Times New Roman"/>
          <w:sz w:val="24"/>
          <w:szCs w:val="24"/>
        </w:rPr>
        <w:t>principais dependências, necessita</w:t>
      </w:r>
      <w:r w:rsidR="00410216">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de melhorias, principalmente na </w:t>
      </w:r>
      <w:r w:rsidRPr="004B6B1B">
        <w:rPr>
          <w:rFonts w:ascii="Times New Roman" w:eastAsia="Times New Roman" w:hAnsi="Times New Roman" w:cs="Times New Roman"/>
          <w:bCs/>
          <w:sz w:val="24"/>
          <w:szCs w:val="24"/>
        </w:rPr>
        <w:t>biblioteca</w:t>
      </w:r>
      <w:r w:rsidRPr="004B6B1B">
        <w:rPr>
          <w:rFonts w:ascii="Times New Roman" w:eastAsia="Times New Roman" w:hAnsi="Times New Roman" w:cs="Times New Roman"/>
          <w:sz w:val="24"/>
          <w:szCs w:val="24"/>
        </w:rPr>
        <w:t xml:space="preserve">, quanto à sua estrutura de oferta de livros atualizados e suficientes aos estudantes, uma quadra de esportes coberta e um auditório que proporcionam espaços adequados como recursos para aprendizagem e atividades culturais. </w:t>
      </w:r>
    </w:p>
    <w:p w14:paraId="53B87A1E" w14:textId="2EED3AC7"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Além disso, a escola conta com um órgão instalado em suas dependências – O CREI (Centro de Referência em Educação Especial Inclusiva)</w:t>
      </w:r>
      <w:r w:rsidR="00410216">
        <w:rPr>
          <w:rFonts w:ascii="Times New Roman" w:eastAsia="Times New Roman" w:hAnsi="Times New Roman" w:cs="Times New Roman"/>
          <w:sz w:val="24"/>
          <w:szCs w:val="24"/>
        </w:rPr>
        <w:t xml:space="preserve"> - </w:t>
      </w:r>
      <w:r w:rsidRPr="004B6B1B">
        <w:rPr>
          <w:rFonts w:ascii="Times New Roman" w:eastAsia="Times New Roman" w:hAnsi="Times New Roman" w:cs="Times New Roman"/>
          <w:sz w:val="24"/>
          <w:szCs w:val="24"/>
        </w:rPr>
        <w:t>que proporciona um suporte indispensável para o atendimento aos estudantes. Promove ainda o acesso a materiais didáticos variados, incluindo instrumentos musicais e jogos educativos, por meio de oficinas realizadas em encontros presenciais com profissionais que atuam no Atendimento Educacional Especializado.</w:t>
      </w:r>
    </w:p>
    <w:p w14:paraId="6731B321" w14:textId="2C0E2E13" w:rsidR="004B6B1B" w:rsidRPr="004B6B1B" w:rsidRDefault="004B6B1B" w:rsidP="004B6B1B">
      <w:pPr>
        <w:spacing w:after="0" w:line="360" w:lineRule="auto"/>
        <w:ind w:firstLine="851"/>
        <w:jc w:val="both"/>
        <w:rPr>
          <w:rFonts w:ascii="Times New Roman" w:eastAsia="Times New Roman" w:hAnsi="Times New Roman" w:cs="Times New Roman"/>
          <w:color w:val="FF0000"/>
          <w:sz w:val="24"/>
          <w:szCs w:val="24"/>
        </w:rPr>
      </w:pPr>
      <w:r w:rsidRPr="004B6B1B">
        <w:rPr>
          <w:rFonts w:ascii="Times New Roman" w:eastAsia="Times New Roman" w:hAnsi="Times New Roman" w:cs="Times New Roman"/>
          <w:color w:val="000000" w:themeColor="text1"/>
          <w:sz w:val="24"/>
          <w:szCs w:val="24"/>
        </w:rPr>
        <w:t xml:space="preserve">Com relação aos estudantes com deficiência matriculados na EJA no Ensino Médio, essas informações não foram identificadas no sistema. No entanto, durante a entrevista, uma professora que atua na instituição 1, na EJA, informou que há dois estudantes com deficiência na sala de aula, ambos classificados com baixa visão. Há a ausência desta classificação no cadastro escolar por inexistência de laudos médicos, situação relatada pelas demais </w:t>
      </w:r>
      <w:r w:rsidR="00410216">
        <w:rPr>
          <w:rFonts w:ascii="Times New Roman" w:eastAsia="Times New Roman" w:hAnsi="Times New Roman" w:cs="Times New Roman"/>
          <w:color w:val="000000" w:themeColor="text1"/>
          <w:sz w:val="24"/>
          <w:szCs w:val="24"/>
        </w:rPr>
        <w:t>instituições</w:t>
      </w:r>
      <w:r w:rsidRPr="004B6B1B">
        <w:rPr>
          <w:rFonts w:ascii="Times New Roman" w:eastAsia="Times New Roman" w:hAnsi="Times New Roman" w:cs="Times New Roman"/>
          <w:color w:val="000000" w:themeColor="text1"/>
          <w:sz w:val="24"/>
          <w:szCs w:val="24"/>
        </w:rPr>
        <w:t xml:space="preserve"> pesquisadas, alegando que os </w:t>
      </w:r>
      <w:r w:rsidR="00410216">
        <w:rPr>
          <w:rFonts w:ascii="Times New Roman" w:eastAsia="Times New Roman" w:hAnsi="Times New Roman" w:cs="Times New Roman"/>
          <w:color w:val="000000" w:themeColor="text1"/>
          <w:sz w:val="24"/>
          <w:szCs w:val="24"/>
        </w:rPr>
        <w:t>alunos</w:t>
      </w:r>
      <w:r w:rsidRPr="004B6B1B">
        <w:rPr>
          <w:rFonts w:ascii="Times New Roman" w:eastAsia="Times New Roman" w:hAnsi="Times New Roman" w:cs="Times New Roman"/>
          <w:color w:val="000000" w:themeColor="text1"/>
          <w:sz w:val="24"/>
          <w:szCs w:val="24"/>
        </w:rPr>
        <w:t xml:space="preserve"> não trazem consigo nenhuma documentação que comprove a existência de qualquer deficiência, embora no cotidiano sejam percebidas pelos educadores diante das dificuldades dos estudantes em enxergar para executar as tarefas escolares.</w:t>
      </w:r>
      <w:r w:rsidRPr="004B6B1B">
        <w:rPr>
          <w:rFonts w:ascii="Times New Roman" w:eastAsia="Times New Roman" w:hAnsi="Times New Roman" w:cs="Times New Roman"/>
          <w:color w:val="FF0000"/>
          <w:sz w:val="24"/>
          <w:szCs w:val="24"/>
        </w:rPr>
        <w:t xml:space="preserve"> </w:t>
      </w:r>
    </w:p>
    <w:p w14:paraId="78B1D7D8" w14:textId="1232E9C5"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Quaisquer que sejam a</w:t>
      </w:r>
      <w:r w:rsidR="00410216">
        <w:rPr>
          <w:rFonts w:ascii="Times New Roman" w:eastAsia="Times New Roman" w:hAnsi="Times New Roman" w:cs="Times New Roman"/>
          <w:color w:val="000000" w:themeColor="text1"/>
          <w:sz w:val="24"/>
          <w:szCs w:val="24"/>
        </w:rPr>
        <w:t>s</w:t>
      </w:r>
      <w:r w:rsidRPr="004B6B1B">
        <w:rPr>
          <w:rFonts w:ascii="Times New Roman" w:eastAsia="Times New Roman" w:hAnsi="Times New Roman" w:cs="Times New Roman"/>
          <w:color w:val="000000" w:themeColor="text1"/>
          <w:sz w:val="24"/>
          <w:szCs w:val="24"/>
        </w:rPr>
        <w:t xml:space="preserve"> quest</w:t>
      </w:r>
      <w:r w:rsidR="00410216">
        <w:rPr>
          <w:rFonts w:ascii="Times New Roman" w:eastAsia="Times New Roman" w:hAnsi="Times New Roman" w:cs="Times New Roman"/>
          <w:color w:val="000000" w:themeColor="text1"/>
          <w:sz w:val="24"/>
          <w:szCs w:val="24"/>
        </w:rPr>
        <w:t>ões</w:t>
      </w:r>
      <w:r w:rsidRPr="004B6B1B">
        <w:rPr>
          <w:rFonts w:ascii="Times New Roman" w:eastAsia="Times New Roman" w:hAnsi="Times New Roman" w:cs="Times New Roman"/>
          <w:color w:val="000000" w:themeColor="text1"/>
          <w:sz w:val="24"/>
          <w:szCs w:val="24"/>
        </w:rPr>
        <w:t xml:space="preserve"> desta ausência, vale mencionar que o Decreto nº</w:t>
      </w:r>
      <w:r w:rsidRPr="004B6B1B">
        <w:rPr>
          <w:rFonts w:ascii="Times New Roman" w:eastAsia="Times New Roman" w:hAnsi="Times New Roman" w:cs="Times New Roman"/>
          <w:b/>
          <w:color w:val="000000" w:themeColor="text1"/>
          <w:sz w:val="24"/>
          <w:szCs w:val="24"/>
        </w:rPr>
        <w:t xml:space="preserve"> </w:t>
      </w:r>
      <w:r w:rsidRPr="004B6B1B">
        <w:rPr>
          <w:rFonts w:ascii="Times New Roman" w:eastAsia="Times New Roman" w:hAnsi="Times New Roman" w:cs="Times New Roman"/>
          <w:color w:val="000000" w:themeColor="text1"/>
          <w:sz w:val="24"/>
          <w:szCs w:val="24"/>
        </w:rPr>
        <w:t>12.686/2025 institui a Política Nacional de Educação Especial Inclusiva no Brasil, cria um novo marco regulatório para o atendimento a alunos com deficiência, TEA e altas habilidades, detalha a estrutura do sistema educacional inclusivo e reorganiza o atendimento educacional, redefinindo procedimentos, instrumentos pedagógicos e exigências de formação (Decreto nº 12.686/2025).</w:t>
      </w:r>
    </w:p>
    <w:p w14:paraId="59B27805" w14:textId="644C91DA" w:rsidR="004B6B1B" w:rsidRPr="004B6B1B" w:rsidRDefault="004B6B1B" w:rsidP="004B6B1B">
      <w:pPr>
        <w:spacing w:after="0" w:line="360" w:lineRule="auto"/>
        <w:ind w:firstLine="851"/>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Nesta escola </w:t>
      </w:r>
      <w:r w:rsidRPr="004B6B1B">
        <w:rPr>
          <w:rFonts w:ascii="Times New Roman" w:eastAsia="Times New Roman" w:hAnsi="Times New Roman" w:cs="Times New Roman"/>
          <w:color w:val="000000" w:themeColor="text1"/>
          <w:sz w:val="24"/>
          <w:szCs w:val="24"/>
        </w:rPr>
        <w:t xml:space="preserve">foram entrevistados </w:t>
      </w:r>
      <w:r w:rsidRPr="004B6B1B">
        <w:rPr>
          <w:rFonts w:ascii="Times New Roman" w:eastAsia="Times New Roman" w:hAnsi="Times New Roman" w:cs="Times New Roman"/>
          <w:sz w:val="24"/>
          <w:szCs w:val="24"/>
        </w:rPr>
        <w:t>o diretor, dois professores e dois estudantes. Na entrevista</w:t>
      </w:r>
      <w:r w:rsidR="00410216">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color w:val="000000" w:themeColor="text1"/>
          <w:sz w:val="24"/>
          <w:szCs w:val="24"/>
        </w:rPr>
        <w:t>percebemos</w:t>
      </w:r>
      <w:r w:rsidRPr="004B6B1B">
        <w:rPr>
          <w:rFonts w:ascii="Times New Roman" w:eastAsia="Times New Roman" w:hAnsi="Times New Roman" w:cs="Times New Roman"/>
          <w:color w:val="FF0000"/>
          <w:sz w:val="24"/>
          <w:szCs w:val="24"/>
        </w:rPr>
        <w:t xml:space="preserve"> </w:t>
      </w:r>
      <w:r w:rsidRPr="004B6B1B">
        <w:rPr>
          <w:rFonts w:ascii="Times New Roman" w:eastAsia="Times New Roman" w:hAnsi="Times New Roman" w:cs="Times New Roman"/>
          <w:sz w:val="24"/>
          <w:szCs w:val="24"/>
        </w:rPr>
        <w:t xml:space="preserve">uma tendência </w:t>
      </w:r>
      <w:r w:rsidRPr="004B6B1B">
        <w:rPr>
          <w:rFonts w:ascii="Times New Roman" w:eastAsia="Times New Roman" w:hAnsi="Times New Roman" w:cs="Times New Roman"/>
          <w:color w:val="000000" w:themeColor="text1"/>
          <w:sz w:val="24"/>
          <w:szCs w:val="24"/>
        </w:rPr>
        <w:t>em</w:t>
      </w:r>
      <w:r w:rsidRPr="004B6B1B">
        <w:rPr>
          <w:rFonts w:ascii="Times New Roman" w:eastAsia="Times New Roman" w:hAnsi="Times New Roman" w:cs="Times New Roman"/>
          <w:color w:val="FF0000"/>
          <w:sz w:val="24"/>
          <w:szCs w:val="24"/>
        </w:rPr>
        <w:t xml:space="preserve"> </w:t>
      </w:r>
      <w:r w:rsidRPr="004B6B1B">
        <w:rPr>
          <w:rFonts w:ascii="Times New Roman" w:eastAsia="Times New Roman" w:hAnsi="Times New Roman" w:cs="Times New Roman"/>
          <w:sz w:val="24"/>
          <w:szCs w:val="24"/>
        </w:rPr>
        <w:t xml:space="preserve">focar na organização da escola, seus principais desafios e eficácia quanto </w:t>
      </w:r>
      <w:r w:rsidR="00410216">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oferta da Educação de Jovens e Adultos no ensino médio, de modo a favorecer aspectos concernentes à formação de professores e a inclusão de estudantes, especialmente os que possuem deficiência.</w:t>
      </w:r>
    </w:p>
    <w:p w14:paraId="2EB35014" w14:textId="6E87CEB8" w:rsid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Com referência à EJA na escola, foi perguntado ao diretor</w:t>
      </w:r>
      <w:r w:rsidR="00DD18E3">
        <w:rPr>
          <w:rFonts w:ascii="Times New Roman" w:eastAsia="Times New Roman" w:hAnsi="Times New Roman" w:cs="Times New Roman"/>
          <w:sz w:val="24"/>
          <w:szCs w:val="24"/>
        </w:rPr>
        <w:t xml:space="preserve"> </w:t>
      </w:r>
      <w:r w:rsidRPr="00DD18E3">
        <w:rPr>
          <w:rFonts w:ascii="Times New Roman" w:eastAsia="Times New Roman" w:hAnsi="Times New Roman" w:cs="Times New Roman"/>
          <w:i/>
          <w:sz w:val="24"/>
          <w:szCs w:val="24"/>
        </w:rPr>
        <w:t>como ele organiza a oferta da Educação de Jovens e Adultos no Ensino Médio em sua escola</w:t>
      </w:r>
      <w:r w:rsidRPr="004B6B1B">
        <w:rPr>
          <w:rFonts w:ascii="Times New Roman" w:eastAsia="Times New Roman" w:hAnsi="Times New Roman" w:cs="Times New Roman"/>
          <w:sz w:val="24"/>
          <w:szCs w:val="24"/>
        </w:rPr>
        <w:t>. O Gestor 1 afirmou que atende atualmente uma turma de EJA, no 3º período, em fase de conclusão do Ensino Médio. Ressaltou que não há demanda para formação de novas turmas nos dois últimos semestres.</w:t>
      </w:r>
    </w:p>
    <w:p w14:paraId="6B126021" w14:textId="77777777" w:rsidR="00DD18E3" w:rsidRPr="004B6B1B" w:rsidRDefault="00DD18E3" w:rsidP="004B6B1B">
      <w:pPr>
        <w:spacing w:after="0" w:line="360" w:lineRule="auto"/>
        <w:ind w:firstLine="709"/>
        <w:jc w:val="both"/>
        <w:rPr>
          <w:rFonts w:ascii="Times New Roman" w:eastAsia="Times New Roman" w:hAnsi="Times New Roman" w:cs="Times New Roman"/>
          <w:sz w:val="24"/>
          <w:szCs w:val="24"/>
        </w:rPr>
      </w:pPr>
    </w:p>
    <w:p w14:paraId="3013D733" w14:textId="77777777"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Hoje, estamos com a última etapa da EJA, terceiro ano.</w:t>
      </w:r>
      <w:r w:rsidRPr="00794494">
        <w:rPr>
          <w:rFonts w:ascii="__Inter_Fallback_187ea5" w:eastAsiaTheme="minorHAnsi" w:hAnsi="__Inter_Fallback_187ea5" w:cstheme="minorBidi"/>
          <w:color w:val="030712"/>
          <w:shd w:val="clear" w:color="auto" w:fill="F3F4F6"/>
          <w:lang w:eastAsia="en-US"/>
        </w:rPr>
        <w:t xml:space="preserve"> </w:t>
      </w:r>
      <w:r w:rsidRPr="00794494">
        <w:rPr>
          <w:rFonts w:ascii="Times New Roman" w:eastAsia="Times New Roman" w:hAnsi="Times New Roman" w:cs="Times New Roman"/>
        </w:rPr>
        <w:t>Nós sempre recebemos as demandas do município, frequentes na EJA dos Anos Finais do Ensino Fundamental.</w:t>
      </w:r>
      <w:r w:rsidRPr="00794494">
        <w:rPr>
          <w:rFonts w:ascii="__Inter_Fallback_187ea5" w:eastAsiaTheme="minorHAnsi" w:hAnsi="__Inter_Fallback_187ea5" w:cstheme="minorBidi"/>
          <w:color w:val="030712"/>
          <w:shd w:val="clear" w:color="auto" w:fill="F3F4F6"/>
          <w:lang w:eastAsia="en-US"/>
        </w:rPr>
        <w:t xml:space="preserve"> </w:t>
      </w:r>
      <w:r w:rsidRPr="00794494">
        <w:rPr>
          <w:rFonts w:ascii="Times New Roman" w:eastAsia="Times New Roman" w:hAnsi="Times New Roman" w:cs="Times New Roman"/>
        </w:rPr>
        <w:t>Porém, nos últimos dois módulos, nós não tivemos demanda para iniciar uma nova turma (Gestor 1, entrevistado em 28/10/25).</w:t>
      </w:r>
    </w:p>
    <w:p w14:paraId="04338165" w14:textId="3AFEB26C" w:rsidR="004B6B1B" w:rsidRDefault="004B6B1B" w:rsidP="004B6B1B">
      <w:pPr>
        <w:spacing w:after="0" w:line="240" w:lineRule="auto"/>
        <w:ind w:left="2268"/>
        <w:jc w:val="both"/>
        <w:rPr>
          <w:rFonts w:ascii="Times New Roman" w:eastAsia="Times New Roman" w:hAnsi="Times New Roman" w:cs="Times New Roman"/>
        </w:rPr>
      </w:pPr>
    </w:p>
    <w:p w14:paraId="580FAA61" w14:textId="77777777" w:rsidR="00DD18E3" w:rsidRPr="004B6B1B" w:rsidRDefault="00DD18E3" w:rsidP="004B6B1B">
      <w:pPr>
        <w:spacing w:after="0" w:line="240" w:lineRule="auto"/>
        <w:ind w:left="2268"/>
        <w:jc w:val="both"/>
        <w:rPr>
          <w:rFonts w:ascii="Times New Roman" w:eastAsia="Times New Roman" w:hAnsi="Times New Roman" w:cs="Times New Roman"/>
        </w:rPr>
      </w:pPr>
    </w:p>
    <w:p w14:paraId="13A2327A" w14:textId="4A22E48A" w:rsidR="00DD18E3"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 Gestor 1</w:t>
      </w:r>
      <w:r w:rsidR="00EC641B">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além de afirmar que não existe demanda para a EJA, complementa que não há estudantes com deficiência matriculados na EJA na instituição, confirmando o que está prescrito na documentação. </w:t>
      </w:r>
    </w:p>
    <w:p w14:paraId="46F7A634" w14:textId="296A8066"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 xml:space="preserve">Contudo, o depoimento do Professor 1, pertencente à mesma instituição, contrapõe essa versão quando menciona que há dois alunos com baixa </w:t>
      </w:r>
      <w:r w:rsidRPr="004B6B1B">
        <w:rPr>
          <w:rFonts w:ascii="Times New Roman" w:eastAsia="Times New Roman" w:hAnsi="Times New Roman" w:cs="Times New Roman"/>
          <w:color w:val="000000" w:themeColor="text1"/>
          <w:sz w:val="24"/>
          <w:szCs w:val="24"/>
        </w:rPr>
        <w:t xml:space="preserve">visão e que estes são idosos e trabalham </w:t>
      </w:r>
      <w:r w:rsidRPr="004B6B1B">
        <w:rPr>
          <w:rFonts w:ascii="Times New Roman" w:eastAsia="Times New Roman" w:hAnsi="Times New Roman" w:cs="Times New Roman"/>
          <w:sz w:val="24"/>
          <w:szCs w:val="24"/>
        </w:rPr>
        <w:t xml:space="preserve">o dia inteiro. </w:t>
      </w:r>
      <w:r w:rsidRPr="00DD18E3">
        <w:rPr>
          <w:rFonts w:ascii="Times New Roman" w:eastAsia="Times New Roman" w:hAnsi="Times New Roman" w:cs="Times New Roman"/>
          <w:sz w:val="24"/>
          <w:szCs w:val="24"/>
        </w:rPr>
        <w:t xml:space="preserve">“Tem o seu (nome do </w:t>
      </w:r>
      <w:r w:rsidR="00DD18E3">
        <w:rPr>
          <w:rFonts w:ascii="Times New Roman" w:eastAsia="Times New Roman" w:hAnsi="Times New Roman" w:cs="Times New Roman"/>
          <w:sz w:val="24"/>
          <w:szCs w:val="24"/>
        </w:rPr>
        <w:t>1</w:t>
      </w:r>
      <w:r w:rsidR="00EC641B">
        <w:rPr>
          <w:rFonts w:ascii="Times New Roman" w:eastAsia="Times New Roman" w:hAnsi="Times New Roman" w:cs="Times New Roman"/>
          <w:sz w:val="24"/>
          <w:szCs w:val="24"/>
        </w:rPr>
        <w:t>.</w:t>
      </w:r>
      <w:r w:rsidR="00DD18E3">
        <w:rPr>
          <w:rFonts w:ascii="Times New Roman" w:eastAsia="Times New Roman" w:hAnsi="Times New Roman" w:cs="Times New Roman"/>
          <w:sz w:val="24"/>
          <w:szCs w:val="24"/>
        </w:rPr>
        <w:t xml:space="preserve">º </w:t>
      </w:r>
      <w:r w:rsidRPr="00DD18E3">
        <w:rPr>
          <w:rFonts w:ascii="Times New Roman" w:eastAsia="Times New Roman" w:hAnsi="Times New Roman" w:cs="Times New Roman"/>
          <w:sz w:val="24"/>
          <w:szCs w:val="24"/>
        </w:rPr>
        <w:t>estudante), que ele tem um problema de visão, ele enxerga um pouco, né?</w:t>
      </w:r>
      <w:r w:rsidR="00EC641B">
        <w:rPr>
          <w:rFonts w:ascii="Times New Roman" w:eastAsia="Times New Roman" w:hAnsi="Times New Roman" w:cs="Times New Roman"/>
          <w:sz w:val="24"/>
          <w:szCs w:val="24"/>
        </w:rPr>
        <w:t>”</w:t>
      </w:r>
      <w:r w:rsidRPr="00DD18E3">
        <w:rPr>
          <w:rFonts w:ascii="Times New Roman" w:eastAsia="Times New Roman" w:hAnsi="Times New Roman" w:cs="Times New Roman"/>
          <w:sz w:val="24"/>
          <w:szCs w:val="24"/>
        </w:rPr>
        <w:t xml:space="preserve"> “O senhor (nome do </w:t>
      </w:r>
      <w:r w:rsidR="00DD18E3">
        <w:rPr>
          <w:rFonts w:ascii="Times New Roman" w:eastAsia="Times New Roman" w:hAnsi="Times New Roman" w:cs="Times New Roman"/>
          <w:sz w:val="24"/>
          <w:szCs w:val="24"/>
        </w:rPr>
        <w:t xml:space="preserve">2º </w:t>
      </w:r>
      <w:r w:rsidRPr="00DD18E3">
        <w:rPr>
          <w:rFonts w:ascii="Times New Roman" w:eastAsia="Times New Roman" w:hAnsi="Times New Roman" w:cs="Times New Roman"/>
          <w:sz w:val="24"/>
          <w:szCs w:val="24"/>
        </w:rPr>
        <w:t>estudante) também tem problema de visão, mas são pessoas mais idosas, né?</w:t>
      </w:r>
      <w:r w:rsidRPr="004B6B1B">
        <w:rPr>
          <w:rFonts w:ascii="Times New Roman" w:eastAsia="Times New Roman" w:hAnsi="Times New Roman" w:cs="Times New Roman"/>
          <w:i/>
          <w:sz w:val="24"/>
          <w:szCs w:val="24"/>
        </w:rPr>
        <w:t xml:space="preserve"> </w:t>
      </w:r>
      <w:r w:rsidRPr="00DD18E3">
        <w:rPr>
          <w:rFonts w:ascii="Times New Roman" w:eastAsia="Times New Roman" w:hAnsi="Times New Roman" w:cs="Times New Roman"/>
          <w:sz w:val="24"/>
          <w:szCs w:val="24"/>
        </w:rPr>
        <w:t>(P1)”.</w:t>
      </w:r>
      <w:r w:rsidRPr="004B6B1B">
        <w:rPr>
          <w:rFonts w:ascii="Times New Roman" w:eastAsia="Times New Roman" w:hAnsi="Times New Roman" w:cs="Times New Roman"/>
          <w:sz w:val="24"/>
          <w:szCs w:val="24"/>
        </w:rPr>
        <w:t xml:space="preserve"> O professor 1 continua a mencionar que </w:t>
      </w:r>
      <w:r w:rsidRPr="00DD18E3">
        <w:rPr>
          <w:rFonts w:ascii="Times New Roman" w:eastAsia="Times New Roman" w:hAnsi="Times New Roman" w:cs="Times New Roman"/>
          <w:sz w:val="24"/>
          <w:szCs w:val="24"/>
        </w:rPr>
        <w:t>“</w:t>
      </w:r>
      <w:r w:rsidR="00EC641B">
        <w:rPr>
          <w:rFonts w:ascii="Times New Roman" w:eastAsia="Times New Roman" w:hAnsi="Times New Roman" w:cs="Times New Roman"/>
          <w:sz w:val="24"/>
          <w:szCs w:val="24"/>
        </w:rPr>
        <w:t>e</w:t>
      </w:r>
      <w:r w:rsidRPr="00DD18E3">
        <w:rPr>
          <w:rFonts w:ascii="Times New Roman" w:eastAsia="Times New Roman" w:hAnsi="Times New Roman" w:cs="Times New Roman"/>
          <w:sz w:val="24"/>
          <w:szCs w:val="24"/>
        </w:rPr>
        <w:t>ntão, tem uma certa dificuldade de aprendizagem. Tem que ter um outro tipo de abordagem, porque senão eles não acompanham”.</w:t>
      </w:r>
    </w:p>
    <w:p w14:paraId="25B000AB" w14:textId="421150B9" w:rsidR="004B6B1B" w:rsidRPr="004B6B1B" w:rsidRDefault="004B6B1B" w:rsidP="004B6B1B">
      <w:pPr>
        <w:spacing w:after="0" w:line="360" w:lineRule="auto"/>
        <w:ind w:firstLine="709"/>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Cumpre assinalar a existência de uma dissonância entre os registros administrativos e a realidade escolar: embora o sistema oficial não indique estudantes cadastrados com deficiência, os docentes que atuam no </w:t>
      </w:r>
      <w:r w:rsidRPr="004B6B1B">
        <w:rPr>
          <w:rFonts w:ascii="Times New Roman" w:eastAsia="Times New Roman" w:hAnsi="Times New Roman" w:cs="Times New Roman"/>
          <w:bCs/>
          <w:color w:val="000000" w:themeColor="text1"/>
          <w:sz w:val="24"/>
          <w:szCs w:val="24"/>
        </w:rPr>
        <w:t>“chão da escola”,</w:t>
      </w:r>
      <w:r w:rsidRPr="004B6B1B">
        <w:rPr>
          <w:rFonts w:ascii="Times New Roman" w:eastAsia="Times New Roman" w:hAnsi="Times New Roman" w:cs="Times New Roman"/>
          <w:color w:val="000000" w:themeColor="text1"/>
          <w:sz w:val="24"/>
          <w:szCs w:val="24"/>
        </w:rPr>
        <w:t xml:space="preserve"> termo que remete </w:t>
      </w:r>
      <w:proofErr w:type="gramStart"/>
      <w:r w:rsidR="00EC641B">
        <w:rPr>
          <w:rFonts w:ascii="Times New Roman" w:eastAsia="Times New Roman" w:hAnsi="Times New Roman" w:cs="Times New Roman"/>
          <w:color w:val="000000" w:themeColor="text1"/>
          <w:sz w:val="24"/>
          <w:szCs w:val="24"/>
        </w:rPr>
        <w:t>à</w:t>
      </w:r>
      <w:proofErr w:type="gramEnd"/>
      <w:r w:rsidRPr="004B6B1B">
        <w:rPr>
          <w:rFonts w:ascii="Times New Roman" w:eastAsia="Times New Roman" w:hAnsi="Times New Roman" w:cs="Times New Roman"/>
          <w:color w:val="000000" w:themeColor="text1"/>
          <w:sz w:val="24"/>
          <w:szCs w:val="24"/>
        </w:rPr>
        <w:t xml:space="preserve"> práxis e ao fazer educativo cotidiano (Freire, 1996), apresentam relatos que divergem de tal informação.</w:t>
      </w:r>
    </w:p>
    <w:p w14:paraId="6C16698C" w14:textId="77777777" w:rsidR="004B6B1B" w:rsidRPr="004B6B1B" w:rsidRDefault="004B6B1B" w:rsidP="004B6B1B">
      <w:pPr>
        <w:spacing w:after="0" w:line="360" w:lineRule="auto"/>
        <w:ind w:firstLine="709"/>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É relevante notar que a ausência de diagnósticos clínicos formalizados (laudos) dificulta a identificação oficial desses discentes pela instituição. Contudo, as necessidades específicas e as barreiras de aprendizagem emergem e são reconhecidas no decorrer do processo de ensino e da convivência pedagógica. Essa "invisibilidade institucional" dos estudantes sem laudo impõe desafios adicionais ao trabalho docente, uma vez que a carência de suporte oficial exige que o professor desenvolva, de forma autônoma, estratégias de mediação e adaptação curricular. </w:t>
      </w:r>
    </w:p>
    <w:p w14:paraId="32DC205D" w14:textId="3D49F30F"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No que se refere à formação docente, as percepções colhidas durante as entrevistas revelam lacunas significativas. </w:t>
      </w:r>
      <w:r w:rsidRPr="00DD18E3">
        <w:rPr>
          <w:rFonts w:ascii="Times New Roman" w:eastAsia="Times New Roman" w:hAnsi="Times New Roman" w:cs="Times New Roman"/>
          <w:i/>
          <w:color w:val="000000" w:themeColor="text1"/>
          <w:sz w:val="24"/>
          <w:szCs w:val="24"/>
        </w:rPr>
        <w:t>Ao ser instigado a refletir sobre as contribuições da formação atual para a consolidação de uma educação inclusiva na EJA</w:t>
      </w:r>
      <w:r w:rsidRPr="004B6B1B">
        <w:rPr>
          <w:rFonts w:ascii="Times New Roman" w:eastAsia="Times New Roman" w:hAnsi="Times New Roman" w:cs="Times New Roman"/>
          <w:color w:val="000000" w:themeColor="text1"/>
          <w:sz w:val="24"/>
          <w:szCs w:val="24"/>
        </w:rPr>
        <w:t xml:space="preserve">, o </w:t>
      </w:r>
      <w:r w:rsidRPr="004B6B1B">
        <w:rPr>
          <w:rFonts w:ascii="Times New Roman" w:eastAsia="Times New Roman" w:hAnsi="Times New Roman" w:cs="Times New Roman"/>
          <w:bCs/>
          <w:color w:val="000000" w:themeColor="text1"/>
          <w:sz w:val="24"/>
          <w:szCs w:val="24"/>
        </w:rPr>
        <w:t>Gestor 1 (G1)</w:t>
      </w:r>
      <w:r w:rsidRPr="004B6B1B">
        <w:rPr>
          <w:rFonts w:ascii="Times New Roman" w:eastAsia="Times New Roman" w:hAnsi="Times New Roman" w:cs="Times New Roman"/>
          <w:color w:val="000000" w:themeColor="text1"/>
          <w:sz w:val="24"/>
          <w:szCs w:val="24"/>
        </w:rPr>
        <w:t xml:space="preserve"> manifesta uma postura crítica e preocupada. Em seu relato, ele evidenci</w:t>
      </w:r>
      <w:r w:rsidR="00DD18E3">
        <w:rPr>
          <w:rFonts w:ascii="Times New Roman" w:eastAsia="Times New Roman" w:hAnsi="Times New Roman" w:cs="Times New Roman"/>
          <w:color w:val="000000" w:themeColor="text1"/>
          <w:sz w:val="24"/>
          <w:szCs w:val="24"/>
        </w:rPr>
        <w:t>ou</w:t>
      </w:r>
      <w:r w:rsidRPr="004B6B1B">
        <w:rPr>
          <w:rFonts w:ascii="Times New Roman" w:eastAsia="Times New Roman" w:hAnsi="Times New Roman" w:cs="Times New Roman"/>
          <w:color w:val="000000" w:themeColor="text1"/>
          <w:sz w:val="24"/>
          <w:szCs w:val="24"/>
        </w:rPr>
        <w:t xml:space="preserve"> que, embora o objetivo central devesse ser a preparação qualificada para o atendimento ao público da EJA e da Educação Especial, a realidade se mostra distinta.</w:t>
      </w:r>
    </w:p>
    <w:p w14:paraId="41D2570B" w14:textId="37E90D73"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Segundo o gestor, os modelos de formação disponíveis frequentemente ofertados na modalidade </w:t>
      </w:r>
      <w:r w:rsidR="00EC641B">
        <w:rPr>
          <w:rFonts w:ascii="Times New Roman" w:eastAsia="Times New Roman" w:hAnsi="Times New Roman" w:cs="Times New Roman"/>
          <w:color w:val="000000" w:themeColor="text1"/>
          <w:sz w:val="24"/>
          <w:szCs w:val="24"/>
        </w:rPr>
        <w:t>a</w:t>
      </w:r>
      <w:r w:rsidRPr="004B6B1B">
        <w:rPr>
          <w:rFonts w:ascii="Times New Roman" w:eastAsia="Times New Roman" w:hAnsi="Times New Roman" w:cs="Times New Roman"/>
          <w:color w:val="000000" w:themeColor="text1"/>
          <w:sz w:val="24"/>
          <w:szCs w:val="24"/>
        </w:rPr>
        <w:t xml:space="preserve"> distância</w:t>
      </w:r>
      <w:r w:rsidR="00EC641B">
        <w:rPr>
          <w:rFonts w:ascii="Times New Roman" w:eastAsia="Times New Roman" w:hAnsi="Times New Roman" w:cs="Times New Roman"/>
          <w:color w:val="000000" w:themeColor="text1"/>
          <w:sz w:val="24"/>
          <w:szCs w:val="24"/>
        </w:rPr>
        <w:t xml:space="preserve"> </w:t>
      </w:r>
      <w:r w:rsidRPr="004B6B1B">
        <w:rPr>
          <w:rFonts w:ascii="Times New Roman" w:eastAsia="Times New Roman" w:hAnsi="Times New Roman" w:cs="Times New Roman"/>
          <w:color w:val="000000" w:themeColor="text1"/>
          <w:sz w:val="24"/>
          <w:szCs w:val="24"/>
        </w:rPr>
        <w:t>são considerados insuficientes para dar conta das complexidades do chão da escola. Além disso, aponta-se um descompasso no aproveitamento dessas instâncias formativas pelos profissionais, sugerindo que a formação existente nem sempre se traduz em mudanças efetivas nas práxis pedagógicas ou no acolhimento das especificidades dos estudantes.</w:t>
      </w:r>
    </w:p>
    <w:p w14:paraId="3D6210DF" w14:textId="45664DB5" w:rsidR="004B6B1B" w:rsidRPr="00794494" w:rsidRDefault="004B6B1B" w:rsidP="004B6B1B">
      <w:pPr>
        <w:spacing w:after="0" w:line="240" w:lineRule="auto"/>
        <w:ind w:left="2268"/>
        <w:jc w:val="both"/>
        <w:rPr>
          <w:rFonts w:ascii="Times New Roman" w:eastAsia="Times New Roman" w:hAnsi="Times New Roman" w:cs="Times New Roman"/>
          <w:color w:val="000000" w:themeColor="text1"/>
        </w:rPr>
      </w:pPr>
      <w:r w:rsidRPr="00794494">
        <w:rPr>
          <w:rFonts w:ascii="Times New Roman" w:eastAsia="Times New Roman" w:hAnsi="Times New Roman" w:cs="Times New Roman"/>
        </w:rPr>
        <w:t xml:space="preserve">Deveria formar, dar uma base um pouco melhor para atender o público da EJA, em especial da Educação Especial na EJA, porém o que a gente tem hoje de realidade são cursos à distância, </w:t>
      </w:r>
      <w:r w:rsidR="00EC641B">
        <w:rPr>
          <w:rFonts w:ascii="Times New Roman" w:eastAsia="Times New Roman" w:hAnsi="Times New Roman" w:cs="Times New Roman"/>
        </w:rPr>
        <w:t xml:space="preserve">em que </w:t>
      </w:r>
      <w:r w:rsidRPr="00794494">
        <w:rPr>
          <w:rFonts w:ascii="Times New Roman" w:eastAsia="Times New Roman" w:hAnsi="Times New Roman" w:cs="Times New Roman"/>
        </w:rPr>
        <w:t>os profissionais existem</w:t>
      </w:r>
      <w:r w:rsidR="00EC641B">
        <w:rPr>
          <w:rFonts w:ascii="Times New Roman" w:eastAsia="Times New Roman" w:hAnsi="Times New Roman" w:cs="Times New Roman"/>
        </w:rPr>
        <w:t>. A</w:t>
      </w:r>
      <w:r w:rsidRPr="00794494">
        <w:rPr>
          <w:rFonts w:ascii="Times New Roman" w:eastAsia="Times New Roman" w:hAnsi="Times New Roman" w:cs="Times New Roman"/>
        </w:rPr>
        <w:t xml:space="preserve"> gente sabe que não é ético, mas a gente sabe que muitos profissionais em algumas situações nem fazem esse curso, apenas alternativo, então a gente entende que essa formação continuada não tem uma base sólida para poder fazer esse atendimento, se for necessário, quando se faz necessário </w:t>
      </w:r>
      <w:r w:rsidRPr="00794494">
        <w:rPr>
          <w:rFonts w:ascii="Times New Roman" w:eastAsia="Times New Roman" w:hAnsi="Times New Roman" w:cs="Times New Roman"/>
          <w:color w:val="000000" w:themeColor="text1"/>
        </w:rPr>
        <w:t xml:space="preserve">(Gestor 1, </w:t>
      </w:r>
      <w:bookmarkStart w:id="20" w:name="_Hlk218234782"/>
      <w:r w:rsidRPr="00794494">
        <w:rPr>
          <w:rFonts w:ascii="Times New Roman" w:eastAsia="Times New Roman" w:hAnsi="Times New Roman" w:cs="Times New Roman"/>
          <w:color w:val="000000" w:themeColor="text1"/>
        </w:rPr>
        <w:t>entrevistado em 28/10/25</w:t>
      </w:r>
      <w:bookmarkEnd w:id="20"/>
      <w:r w:rsidRPr="00794494">
        <w:rPr>
          <w:rFonts w:ascii="Times New Roman" w:eastAsia="Times New Roman" w:hAnsi="Times New Roman" w:cs="Times New Roman"/>
          <w:color w:val="000000" w:themeColor="text1"/>
        </w:rPr>
        <w:t>).</w:t>
      </w:r>
    </w:p>
    <w:p w14:paraId="762E069D" w14:textId="77777777" w:rsidR="004B6B1B" w:rsidRPr="004B6B1B" w:rsidRDefault="004B6B1B" w:rsidP="004B6B1B">
      <w:pPr>
        <w:spacing w:after="0" w:line="240" w:lineRule="auto"/>
        <w:ind w:left="2268"/>
        <w:jc w:val="both"/>
        <w:rPr>
          <w:rFonts w:ascii="Times New Roman" w:eastAsia="Times New Roman" w:hAnsi="Times New Roman" w:cs="Times New Roman"/>
          <w:color w:val="000000" w:themeColor="text1"/>
        </w:rPr>
      </w:pPr>
    </w:p>
    <w:p w14:paraId="5EC09970" w14:textId="5829AB64"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heme="minorHAnsi" w:eastAsiaTheme="minorHAnsi" w:hAnsiTheme="minorHAnsi" w:cstheme="minorBidi"/>
          <w:color w:val="000000" w:themeColor="text1"/>
          <w:lang w:eastAsia="en-US"/>
        </w:rPr>
        <w:t xml:space="preserve">A </w:t>
      </w:r>
      <w:r w:rsidRPr="004B6B1B">
        <w:rPr>
          <w:rFonts w:ascii="Times New Roman" w:eastAsiaTheme="minorHAnsi" w:hAnsi="Times New Roman" w:cs="Times New Roman"/>
          <w:color w:val="000000" w:themeColor="text1"/>
          <w:sz w:val="24"/>
          <w:szCs w:val="24"/>
          <w:lang w:eastAsia="en-US"/>
        </w:rPr>
        <w:t xml:space="preserve">fala do Gestor 1 (G1) expõe uma lacuna crítica na política de formação continuada, evidenciando que a modalidade à distância, da forma como está estruturada, falha em prover a “base sólida” necessária para a complexa intersecção entre a EJA e a Educação Especial. Ao denunciar práticas éticas questionáveis e o uso de caminhos "alternativos" para a conclusão de cursos, o gestor revela um esvaziamento do sentido formativo, </w:t>
      </w:r>
      <w:r w:rsidR="00EC641B">
        <w:rPr>
          <w:rFonts w:ascii="Times New Roman" w:eastAsiaTheme="minorHAnsi" w:hAnsi="Times New Roman" w:cs="Times New Roman"/>
          <w:color w:val="000000" w:themeColor="text1"/>
          <w:sz w:val="24"/>
          <w:szCs w:val="24"/>
          <w:lang w:eastAsia="en-US"/>
        </w:rPr>
        <w:t>em que</w:t>
      </w:r>
      <w:r w:rsidRPr="004B6B1B">
        <w:rPr>
          <w:rFonts w:ascii="Times New Roman" w:eastAsiaTheme="minorHAnsi" w:hAnsi="Times New Roman" w:cs="Times New Roman"/>
          <w:color w:val="000000" w:themeColor="text1"/>
          <w:sz w:val="24"/>
          <w:szCs w:val="24"/>
          <w:lang w:eastAsia="en-US"/>
        </w:rPr>
        <w:t xml:space="preserve"> a busca por certificação parece sobrepor-se à transformação real </w:t>
      </w:r>
      <w:r w:rsidR="001D57B5" w:rsidRPr="004B6B1B">
        <w:rPr>
          <w:rFonts w:ascii="Times New Roman" w:eastAsiaTheme="minorHAnsi" w:hAnsi="Times New Roman" w:cs="Times New Roman"/>
          <w:color w:val="000000" w:themeColor="text1"/>
          <w:sz w:val="24"/>
          <w:szCs w:val="24"/>
          <w:lang w:eastAsia="en-US"/>
        </w:rPr>
        <w:t>das práxis pedagógicas</w:t>
      </w:r>
      <w:r w:rsidRPr="004B6B1B">
        <w:rPr>
          <w:rFonts w:ascii="Times New Roman" w:eastAsiaTheme="minorHAnsi" w:hAnsi="Times New Roman" w:cs="Times New Roman"/>
          <w:color w:val="000000" w:themeColor="text1"/>
          <w:sz w:val="24"/>
          <w:szCs w:val="24"/>
          <w:lang w:eastAsia="en-US"/>
        </w:rPr>
        <w:t>. Essa fragilidade institucional gera um desamparo direto no "chão da escola", pois, na ausência de uma preparação que considere as especificidades geracionais e sensoriais desse público, a inclusão permanece como um desafio a ser enfrentado de maneira intuitiva e solitária pelos profissionais no cotidiano educativo.</w:t>
      </w:r>
    </w:p>
    <w:p w14:paraId="1DCB46D0" w14:textId="2AB018D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color w:val="000000" w:themeColor="text1"/>
          <w:sz w:val="24"/>
          <w:szCs w:val="24"/>
        </w:rPr>
        <w:tab/>
        <w:t xml:space="preserve">Nesse sentido, essas </w:t>
      </w:r>
      <w:r w:rsidRPr="004B6B1B">
        <w:rPr>
          <w:rFonts w:ascii="Times New Roman" w:eastAsia="Times New Roman" w:hAnsi="Times New Roman" w:cs="Times New Roman"/>
          <w:sz w:val="24"/>
          <w:szCs w:val="24"/>
        </w:rPr>
        <w:t>formações possibilitadas pela SEE/MG no campo da EJA e da Inclusão não t</w:t>
      </w:r>
      <w:r w:rsidR="00EC641B">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proporcionado formações estruturadas que deem conta de promover mudanças consistentes na prática docente, de modo a consolidar práticas pedagógicas inclusivas, evidenciando uma lacuna entre o que prescreve a lei e a materialização prática nas instituições públicas estaduais.</w:t>
      </w:r>
    </w:p>
    <w:p w14:paraId="1A686D56" w14:textId="77777777" w:rsidR="004B6B1B" w:rsidRPr="004B6B1B" w:rsidRDefault="004B6B1B" w:rsidP="004B6B1B">
      <w:pPr>
        <w:spacing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Avançando no questionamento </w:t>
      </w:r>
      <w:r w:rsidRPr="00DD18E3">
        <w:rPr>
          <w:rFonts w:ascii="Times New Roman" w:eastAsia="Times New Roman" w:hAnsi="Times New Roman" w:cs="Times New Roman"/>
          <w:i/>
          <w:sz w:val="24"/>
          <w:szCs w:val="24"/>
        </w:rPr>
        <w:t>acerca da formação de professores para atendimento ao público da EJA na perspectiva da inclusão</w:t>
      </w:r>
      <w:r w:rsidRPr="004B6B1B">
        <w:rPr>
          <w:rFonts w:ascii="Times New Roman" w:eastAsia="Times New Roman" w:hAnsi="Times New Roman" w:cs="Times New Roman"/>
          <w:sz w:val="24"/>
          <w:szCs w:val="24"/>
        </w:rPr>
        <w:t xml:space="preserve">, o Gestor 1 afirmou que há uma formação semanal, à distância, oferecida para os docentes e equipe pedagógica, com olhar acolhedor. No entanto, segundo ele, essa formação não tem chegado aos profissionais interessados, pois ocorre no mesmo horário em que os profissionais estão em sala de aula, dificultando a participação plena de todos os professores. </w:t>
      </w:r>
      <w:r w:rsidRPr="00DD18E3">
        <w:rPr>
          <w:rFonts w:ascii="Times New Roman" w:eastAsia="Times New Roman" w:hAnsi="Times New Roman" w:cs="Times New Roman"/>
          <w:sz w:val="24"/>
          <w:szCs w:val="24"/>
        </w:rPr>
        <w:t>“Eu também percebo que as demandas do trabalho dos professores, os horários que acontecem nessa formação, por exemplo, são no horário que o professor está em sala atendendo os alunos”</w:t>
      </w:r>
      <w:r w:rsidRPr="004B6B1B">
        <w:rPr>
          <w:rFonts w:ascii="Times New Roman" w:eastAsia="Times New Roman" w:hAnsi="Times New Roman" w:cs="Times New Roman"/>
          <w:i/>
          <w:sz w:val="24"/>
          <w:szCs w:val="24"/>
        </w:rPr>
        <w:t xml:space="preserve"> </w:t>
      </w:r>
      <w:r w:rsidRPr="004B6B1B">
        <w:rPr>
          <w:rFonts w:ascii="Times New Roman" w:eastAsia="Times New Roman" w:hAnsi="Times New Roman" w:cs="Times New Roman"/>
          <w:sz w:val="24"/>
          <w:szCs w:val="24"/>
        </w:rPr>
        <w:t>(Gestor 1,</w:t>
      </w:r>
      <w:r w:rsidRPr="004B6B1B">
        <w:rPr>
          <w:rFonts w:ascii="Times New Roman" w:eastAsia="Times New Roman" w:hAnsi="Times New Roman" w:cs="Times New Roman"/>
          <w:color w:val="000000" w:themeColor="text1"/>
        </w:rPr>
        <w:t xml:space="preserve"> </w:t>
      </w:r>
      <w:r w:rsidRPr="004B6B1B">
        <w:rPr>
          <w:rFonts w:ascii="Times New Roman" w:eastAsia="Times New Roman" w:hAnsi="Times New Roman" w:cs="Times New Roman"/>
          <w:sz w:val="24"/>
          <w:szCs w:val="24"/>
        </w:rPr>
        <w:t>entrevistado em 28/10/25). E complementa,</w:t>
      </w:r>
    </w:p>
    <w:p w14:paraId="33373291" w14:textId="56D83C68"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Então a gente percebe que</w:t>
      </w:r>
      <w:r w:rsidR="006B2457">
        <w:rPr>
          <w:rFonts w:ascii="Times New Roman" w:eastAsia="Times New Roman" w:hAnsi="Times New Roman" w:cs="Times New Roman"/>
        </w:rPr>
        <w:t>,</w:t>
      </w:r>
      <w:r w:rsidRPr="00794494">
        <w:rPr>
          <w:rFonts w:ascii="Times New Roman" w:eastAsia="Times New Roman" w:hAnsi="Times New Roman" w:cs="Times New Roman"/>
        </w:rPr>
        <w:t xml:space="preserve"> apesar de ser uma formação bem organizada pela secretaria, pela superintendência que faz a formação com a gente, os professores não têm a condição necessária, o apoio que eles precisam para ter essa formação. </w:t>
      </w:r>
      <w:bookmarkStart w:id="21" w:name="_Hlk218235053"/>
      <w:r w:rsidRPr="00794494">
        <w:rPr>
          <w:rFonts w:ascii="Times New Roman" w:eastAsia="Times New Roman" w:hAnsi="Times New Roman" w:cs="Times New Roman"/>
        </w:rPr>
        <w:t>(Gestor 1, entrevistado em 28/10/25).</w:t>
      </w:r>
    </w:p>
    <w:bookmarkEnd w:id="21"/>
    <w:p w14:paraId="679BB299"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5B1F9430" w14:textId="4E328756" w:rsidR="004B6B1B" w:rsidRPr="004B6B1B" w:rsidRDefault="004B6B1B" w:rsidP="004B6B1B">
      <w:pPr>
        <w:spacing w:after="0" w:line="360" w:lineRule="auto"/>
        <w:ind w:firstLine="851"/>
        <w:jc w:val="both"/>
        <w:rPr>
          <w:rFonts w:ascii="Times New Roman" w:eastAsiaTheme="minorHAnsi" w:hAnsi="Times New Roman" w:cs="Times New Roman"/>
          <w:color w:val="000000" w:themeColor="text1"/>
          <w:sz w:val="24"/>
          <w:szCs w:val="24"/>
          <w:lang w:eastAsia="en-US"/>
        </w:rPr>
      </w:pPr>
      <w:r w:rsidRPr="004B6B1B">
        <w:rPr>
          <w:rFonts w:ascii="Times New Roman" w:eastAsiaTheme="minorHAnsi" w:hAnsi="Times New Roman" w:cs="Times New Roman"/>
          <w:color w:val="000000" w:themeColor="text1"/>
          <w:sz w:val="24"/>
          <w:szCs w:val="24"/>
          <w:lang w:eastAsia="en-US"/>
        </w:rPr>
        <w:t xml:space="preserve">Percebe-se que a fala do gestor apresenta uma denúncia, uma </w:t>
      </w:r>
      <w:r w:rsidRPr="004B6B1B">
        <w:rPr>
          <w:rFonts w:ascii="Times New Roman" w:eastAsiaTheme="minorHAnsi" w:hAnsi="Times New Roman" w:cs="Times New Roman"/>
          <w:bCs/>
          <w:color w:val="000000" w:themeColor="text1"/>
          <w:sz w:val="24"/>
          <w:szCs w:val="24"/>
          <w:lang w:eastAsia="en-US"/>
        </w:rPr>
        <w:t>falta de diálogo</w:t>
      </w:r>
      <w:r w:rsidRPr="004B6B1B">
        <w:rPr>
          <w:rFonts w:ascii="Times New Roman" w:eastAsiaTheme="minorHAnsi" w:hAnsi="Times New Roman" w:cs="Times New Roman"/>
          <w:color w:val="000000" w:themeColor="text1"/>
          <w:sz w:val="24"/>
          <w:szCs w:val="24"/>
          <w:lang w:eastAsia="en-US"/>
        </w:rPr>
        <w:t xml:space="preserve">. A formação é feita </w:t>
      </w:r>
      <w:r w:rsidRPr="004B6B1B">
        <w:rPr>
          <w:rFonts w:ascii="Times New Roman" w:eastAsiaTheme="minorHAnsi" w:hAnsi="Times New Roman" w:cs="Times New Roman"/>
          <w:i/>
          <w:iCs/>
          <w:color w:val="000000" w:themeColor="text1"/>
          <w:sz w:val="24"/>
          <w:szCs w:val="24"/>
          <w:lang w:eastAsia="en-US"/>
        </w:rPr>
        <w:t>para</w:t>
      </w:r>
      <w:r w:rsidRPr="004B6B1B">
        <w:rPr>
          <w:rFonts w:ascii="Times New Roman" w:eastAsiaTheme="minorHAnsi" w:hAnsi="Times New Roman" w:cs="Times New Roman"/>
          <w:color w:val="000000" w:themeColor="text1"/>
          <w:sz w:val="24"/>
          <w:szCs w:val="24"/>
          <w:lang w:eastAsia="en-US"/>
        </w:rPr>
        <w:t xml:space="preserve"> o professor, mas não </w:t>
      </w:r>
      <w:r w:rsidRPr="004B6B1B">
        <w:rPr>
          <w:rFonts w:ascii="Times New Roman" w:eastAsiaTheme="minorHAnsi" w:hAnsi="Times New Roman" w:cs="Times New Roman"/>
          <w:i/>
          <w:iCs/>
          <w:color w:val="000000" w:themeColor="text1"/>
          <w:sz w:val="24"/>
          <w:szCs w:val="24"/>
          <w:lang w:eastAsia="en-US"/>
        </w:rPr>
        <w:t>com</w:t>
      </w:r>
      <w:r w:rsidRPr="004B6B1B">
        <w:rPr>
          <w:rFonts w:ascii="Times New Roman" w:eastAsiaTheme="minorHAnsi" w:hAnsi="Times New Roman" w:cs="Times New Roman"/>
          <w:color w:val="000000" w:themeColor="text1"/>
          <w:sz w:val="24"/>
          <w:szCs w:val="24"/>
          <w:lang w:eastAsia="en-US"/>
        </w:rPr>
        <w:t xml:space="preserve"> o professor. É um processo de “ensino-aprendizagem” que ignora a realidade do “aprendiz” (o docente), gerando frustração</w:t>
      </w:r>
      <w:r w:rsidR="006B2457">
        <w:rPr>
          <w:rFonts w:ascii="Times New Roman" w:eastAsiaTheme="minorHAnsi" w:hAnsi="Times New Roman" w:cs="Times New Roman"/>
          <w:color w:val="000000" w:themeColor="text1"/>
          <w:sz w:val="24"/>
          <w:szCs w:val="24"/>
          <w:lang w:eastAsia="en-US"/>
        </w:rPr>
        <w:t>. A</w:t>
      </w:r>
      <w:r w:rsidRPr="004B6B1B">
        <w:rPr>
          <w:rFonts w:ascii="Times New Roman" w:eastAsiaTheme="minorHAnsi" w:hAnsi="Times New Roman" w:cs="Times New Roman"/>
          <w:color w:val="000000" w:themeColor="text1"/>
          <w:sz w:val="24"/>
          <w:szCs w:val="24"/>
          <w:lang w:eastAsia="en-US"/>
        </w:rPr>
        <w:t xml:space="preserve"> gestão sente que fez sua parte, e o professor sente que não recebeu o que precisava.</w:t>
      </w:r>
    </w:p>
    <w:p w14:paraId="6584D1E6" w14:textId="77777777" w:rsidR="004B6B1B" w:rsidRPr="004B6B1B" w:rsidRDefault="004B6B1B" w:rsidP="004B6B1B">
      <w:pPr>
        <w:spacing w:after="0" w:line="360" w:lineRule="auto"/>
        <w:ind w:firstLine="851"/>
        <w:jc w:val="both"/>
        <w:rPr>
          <w:rFonts w:ascii="Times New Roman" w:eastAsia="Times New Roman" w:hAnsi="Times New Roman" w:cs="Times New Roman"/>
          <w:i/>
          <w:sz w:val="24"/>
          <w:szCs w:val="24"/>
        </w:rPr>
      </w:pPr>
      <w:r w:rsidRPr="004B6B1B">
        <w:rPr>
          <w:rFonts w:ascii="Times New Roman" w:eastAsia="Times New Roman" w:hAnsi="Times New Roman" w:cs="Times New Roman"/>
          <w:color w:val="000000" w:themeColor="text1"/>
          <w:sz w:val="24"/>
          <w:szCs w:val="24"/>
        </w:rPr>
        <w:t>Se houvesse realmente a organização dita pelo Gestor 1, não haveria essa desconexão entre a formação oferecida e as condições práticas dos docentes em sala de aula</w:t>
      </w:r>
      <w:r w:rsidRPr="004B6B1B">
        <w:rPr>
          <w:rFonts w:ascii="Times New Roman" w:eastAsia="Times New Roman" w:hAnsi="Times New Roman" w:cs="Times New Roman"/>
          <w:color w:val="FF0000"/>
          <w:sz w:val="24"/>
          <w:szCs w:val="24"/>
        </w:rPr>
        <w:t xml:space="preserve">.  </w:t>
      </w:r>
      <w:r w:rsidRPr="004B6B1B">
        <w:rPr>
          <w:rFonts w:ascii="Times New Roman" w:eastAsia="Times New Roman" w:hAnsi="Times New Roman" w:cs="Times New Roman"/>
          <w:color w:val="000000" w:themeColor="text1"/>
          <w:sz w:val="24"/>
          <w:szCs w:val="24"/>
        </w:rPr>
        <w:t>E ele complementa essa reflexão ao dizer:</w:t>
      </w:r>
      <w:r w:rsidRPr="004B6B1B">
        <w:rPr>
          <w:rFonts w:ascii="Times New Roman" w:eastAsia="Times New Roman" w:hAnsi="Times New Roman" w:cs="Times New Roman"/>
          <w:color w:val="FF0000"/>
          <w:sz w:val="24"/>
          <w:szCs w:val="24"/>
        </w:rPr>
        <w:t xml:space="preserve"> </w:t>
      </w:r>
      <w:r w:rsidRPr="00DD18E3">
        <w:rPr>
          <w:rFonts w:ascii="Times New Roman" w:eastAsia="Times New Roman" w:hAnsi="Times New Roman" w:cs="Times New Roman"/>
          <w:sz w:val="24"/>
          <w:szCs w:val="24"/>
        </w:rPr>
        <w:t>“Não é suficiente”. Pois para ele, “é mais uma formação à distância, não tem um trabalho de campo para além daquele público que atende, não tem um vínculo com outras instituições de fato” (Gestor 1, entrevistado em 28/10/25).</w:t>
      </w:r>
    </w:p>
    <w:p w14:paraId="337543F1"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Neste sentido, a partir das falas analisadas, o que fica comprovado é que a formação não está contemplando as necessidades do público da EJA, devendo proporcionar uma formação mais consistente, de maneira continuada e adequada às reais necessidades dos profissionais, que precisam vivenciar situações práticas presenciais, para que possibilitem momentos que possam proporcionar aos estudantes metodologias que devam ser aprendidas para aqueles que possuem muitas diferenças que chegam em nossas instituições. Mas a formação deve ocorrer de maneira presencial para sistematizar conhecimentos que precisam ser dialogados no sentido prático.</w:t>
      </w:r>
    </w:p>
    <w:p w14:paraId="34BC30CB" w14:textId="037EC2B1"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Existe uma troca nos encontros, sim, mas essa troca virtualmente não tem o mesmo significado, não agrega tudo aquilo que poderia ser de forma presencial, com a carga horária do professor sendo resumida, mínima para que ele pudesse fazer essa formação, então não, não é suficiente (Gestor 1, entrevistado em 28/10/25)</w:t>
      </w:r>
      <w:r w:rsidR="00615551" w:rsidRPr="00794494">
        <w:rPr>
          <w:rFonts w:ascii="Times New Roman" w:eastAsia="Times New Roman" w:hAnsi="Times New Roman" w:cs="Times New Roman"/>
        </w:rPr>
        <w:t>.</w:t>
      </w:r>
    </w:p>
    <w:p w14:paraId="32A8B716" w14:textId="77777777" w:rsidR="004B6B1B" w:rsidRPr="004B6B1B" w:rsidRDefault="004B6B1B" w:rsidP="004B6B1B">
      <w:pPr>
        <w:spacing w:after="0" w:line="240" w:lineRule="auto"/>
        <w:ind w:left="2268"/>
        <w:jc w:val="both"/>
        <w:rPr>
          <w:rFonts w:ascii="Times New Roman" w:eastAsia="Times New Roman" w:hAnsi="Times New Roman" w:cs="Times New Roman"/>
          <w:sz w:val="20"/>
          <w:szCs w:val="20"/>
        </w:rPr>
      </w:pPr>
    </w:p>
    <w:p w14:paraId="0D848A95" w14:textId="5AF45E3C"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Neste sentido, as reflexões corroboram com a </w:t>
      </w:r>
      <w:r w:rsidRPr="004B6B1B">
        <w:rPr>
          <w:rFonts w:ascii="Times New Roman" w:eastAsia="Times New Roman" w:hAnsi="Times New Roman" w:cs="Times New Roman"/>
          <w:bCs/>
          <w:sz w:val="24"/>
          <w:szCs w:val="24"/>
        </w:rPr>
        <w:t>Política Nacional de Educação Especial na Perspectiva da Educação Inclusiva (2008)</w:t>
      </w:r>
      <w:r w:rsidRPr="004B6B1B">
        <w:rPr>
          <w:rFonts w:ascii="Times New Roman" w:eastAsia="Times New Roman" w:hAnsi="Times New Roman" w:cs="Times New Roman"/>
          <w:sz w:val="24"/>
          <w:szCs w:val="24"/>
        </w:rPr>
        <w:t xml:space="preserve"> e a </w:t>
      </w:r>
      <w:r w:rsidRPr="004B6B1B">
        <w:rPr>
          <w:rFonts w:ascii="Times New Roman" w:eastAsia="Times New Roman" w:hAnsi="Times New Roman" w:cs="Times New Roman"/>
          <w:bCs/>
          <w:sz w:val="24"/>
          <w:szCs w:val="24"/>
        </w:rPr>
        <w:t>Lei Brasileira de Inclusão da Pessoa com Deficiência (Lei n</w:t>
      </w:r>
      <w:r w:rsidR="006B2457">
        <w:rPr>
          <w:rFonts w:ascii="Times New Roman" w:eastAsia="Times New Roman" w:hAnsi="Times New Roman" w:cs="Times New Roman"/>
          <w:bCs/>
          <w:sz w:val="24"/>
          <w:szCs w:val="24"/>
        </w:rPr>
        <w:t>.</w:t>
      </w:r>
      <w:r w:rsidRPr="004B6B1B">
        <w:rPr>
          <w:rFonts w:ascii="Times New Roman" w:eastAsia="Times New Roman" w:hAnsi="Times New Roman" w:cs="Times New Roman"/>
          <w:bCs/>
          <w:sz w:val="24"/>
          <w:szCs w:val="24"/>
        </w:rPr>
        <w:t>º 13.146/2015)</w:t>
      </w:r>
      <w:r w:rsidR="006B2457">
        <w:rPr>
          <w:rFonts w:ascii="Times New Roman" w:eastAsia="Times New Roman" w:hAnsi="Times New Roman" w:cs="Times New Roman"/>
          <w:bCs/>
          <w:sz w:val="24"/>
          <w:szCs w:val="24"/>
        </w:rPr>
        <w:t>,</w:t>
      </w:r>
      <w:r w:rsidRPr="004B6B1B">
        <w:rPr>
          <w:rFonts w:ascii="Times New Roman" w:eastAsia="Times New Roman" w:hAnsi="Times New Roman" w:cs="Times New Roman"/>
          <w:sz w:val="24"/>
          <w:szCs w:val="24"/>
        </w:rPr>
        <w:t xml:space="preserve"> as quais estabelecem a obrigatoriedade de práticas pedagógicas inclusivas, com formação adequada dos profissionais da educação, o que não tem sido observado na realidade em questão, persistindo a lacuna na formação continuada ofertada.</w:t>
      </w:r>
    </w:p>
    <w:p w14:paraId="30C52376" w14:textId="7C72D98D" w:rsid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Percebemos que, embora existam estas formações, não t</w:t>
      </w:r>
      <w:r w:rsidR="006B2457">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sido adequada</w:t>
      </w:r>
      <w:r w:rsidR="006B2457">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 às realidades locais e às especificidades dos sujeitos da EJA e do público-alvo da Educação Especial</w:t>
      </w:r>
      <w:r w:rsidR="00DD18E3">
        <w:rPr>
          <w:rFonts w:ascii="Times New Roman" w:eastAsia="Times New Roman" w:hAnsi="Times New Roman" w:cs="Times New Roman"/>
          <w:sz w:val="24"/>
          <w:szCs w:val="24"/>
        </w:rPr>
        <w:t xml:space="preserve"> no ensino médio</w:t>
      </w:r>
      <w:r w:rsidRPr="004B6B1B">
        <w:rPr>
          <w:rFonts w:ascii="Times New Roman" w:eastAsia="Times New Roman" w:hAnsi="Times New Roman" w:cs="Times New Roman"/>
          <w:sz w:val="24"/>
          <w:szCs w:val="24"/>
        </w:rPr>
        <w:t xml:space="preserve">. Esse quadro compromete a efetivação dos princípios da equidade, da inclusão e da qualidade social da educação, previstos também no </w:t>
      </w:r>
      <w:r w:rsidRPr="004B6B1B">
        <w:rPr>
          <w:rFonts w:ascii="Times New Roman" w:eastAsia="Times New Roman" w:hAnsi="Times New Roman" w:cs="Times New Roman"/>
          <w:bCs/>
          <w:sz w:val="24"/>
          <w:szCs w:val="24"/>
        </w:rPr>
        <w:t>Plano Nacional de Educação (Lei n</w:t>
      </w:r>
      <w:r w:rsidR="006B2457">
        <w:rPr>
          <w:rFonts w:ascii="Times New Roman" w:eastAsia="Times New Roman" w:hAnsi="Times New Roman" w:cs="Times New Roman"/>
          <w:bCs/>
          <w:sz w:val="24"/>
          <w:szCs w:val="24"/>
        </w:rPr>
        <w:t>.</w:t>
      </w:r>
      <w:r w:rsidRPr="004B6B1B">
        <w:rPr>
          <w:rFonts w:ascii="Times New Roman" w:eastAsia="Times New Roman" w:hAnsi="Times New Roman" w:cs="Times New Roman"/>
          <w:bCs/>
          <w:sz w:val="24"/>
          <w:szCs w:val="24"/>
        </w:rPr>
        <w:t>º 13.005/2014)</w:t>
      </w:r>
      <w:r w:rsidR="006B2457">
        <w:rPr>
          <w:rFonts w:ascii="Times New Roman" w:eastAsia="Times New Roman" w:hAnsi="Times New Roman" w:cs="Times New Roman"/>
          <w:bCs/>
          <w:sz w:val="24"/>
          <w:szCs w:val="24"/>
        </w:rPr>
        <w:t>,</w:t>
      </w:r>
      <w:r w:rsidRPr="004B6B1B">
        <w:rPr>
          <w:rFonts w:ascii="Times New Roman" w:eastAsia="Times New Roman" w:hAnsi="Times New Roman" w:cs="Times New Roman"/>
          <w:bCs/>
          <w:sz w:val="24"/>
          <w:szCs w:val="24"/>
        </w:rPr>
        <w:t xml:space="preserve"> que precisam ser </w:t>
      </w:r>
      <w:r w:rsidRPr="004B6B1B">
        <w:rPr>
          <w:rFonts w:ascii="Times New Roman" w:eastAsia="Times New Roman" w:hAnsi="Times New Roman" w:cs="Times New Roman"/>
          <w:sz w:val="24"/>
          <w:szCs w:val="24"/>
        </w:rPr>
        <w:t>asseguradas essas políticas públicas de formação continuada permanentes, de modo a garantir medidas e ações articuladas para favorecer maior qualidade no processo de ensino destes sujeitos.</w:t>
      </w:r>
    </w:p>
    <w:p w14:paraId="46083C90" w14:textId="77777777" w:rsidR="00DD18E3" w:rsidRPr="004B6B1B" w:rsidRDefault="00DD18E3" w:rsidP="004B6B1B">
      <w:pPr>
        <w:spacing w:after="0" w:line="360" w:lineRule="auto"/>
        <w:ind w:firstLine="708"/>
        <w:jc w:val="both"/>
        <w:rPr>
          <w:rFonts w:ascii="Times New Roman" w:eastAsia="Times New Roman" w:hAnsi="Times New Roman" w:cs="Times New Roman"/>
          <w:sz w:val="24"/>
          <w:szCs w:val="24"/>
        </w:rPr>
      </w:pPr>
    </w:p>
    <w:p w14:paraId="15EE3B97" w14:textId="5960189C" w:rsidR="004B6B1B"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Nós precisamos de uma formação de fato</w:t>
      </w:r>
      <w:r w:rsidR="006B2457">
        <w:rPr>
          <w:rFonts w:ascii="Times New Roman" w:eastAsia="Times New Roman" w:hAnsi="Times New Roman" w:cs="Times New Roman"/>
        </w:rPr>
        <w:t>;</w:t>
      </w:r>
      <w:r w:rsidRPr="00794494">
        <w:rPr>
          <w:rFonts w:ascii="Times New Roman" w:eastAsia="Times New Roman" w:hAnsi="Times New Roman" w:cs="Times New Roman"/>
        </w:rPr>
        <w:t xml:space="preserve"> é uma formação </w:t>
      </w:r>
      <w:r w:rsidR="006B2457">
        <w:rPr>
          <w:rFonts w:ascii="Times New Roman" w:eastAsia="Times New Roman" w:hAnsi="Times New Roman" w:cs="Times New Roman"/>
        </w:rPr>
        <w:t>em que</w:t>
      </w:r>
      <w:r w:rsidRPr="00794494">
        <w:rPr>
          <w:rFonts w:ascii="Times New Roman" w:eastAsia="Times New Roman" w:hAnsi="Times New Roman" w:cs="Times New Roman"/>
        </w:rPr>
        <w:t xml:space="preserve"> a gente precisa voltar, de fato, </w:t>
      </w:r>
      <w:r w:rsidR="006B2457">
        <w:rPr>
          <w:rFonts w:ascii="Times New Roman" w:eastAsia="Times New Roman" w:hAnsi="Times New Roman" w:cs="Times New Roman"/>
        </w:rPr>
        <w:t xml:space="preserve">a </w:t>
      </w:r>
      <w:r w:rsidRPr="00794494">
        <w:rPr>
          <w:rFonts w:ascii="Times New Roman" w:eastAsia="Times New Roman" w:hAnsi="Times New Roman" w:cs="Times New Roman"/>
        </w:rPr>
        <w:t>fazer aquele estágio de verdade</w:t>
      </w:r>
      <w:r w:rsidR="006B2457">
        <w:rPr>
          <w:rFonts w:ascii="Times New Roman" w:eastAsia="Times New Roman" w:hAnsi="Times New Roman" w:cs="Times New Roman"/>
        </w:rPr>
        <w:t>. É</w:t>
      </w:r>
      <w:r w:rsidRPr="00794494">
        <w:rPr>
          <w:rFonts w:ascii="Times New Roman" w:eastAsia="Times New Roman" w:hAnsi="Times New Roman" w:cs="Times New Roman"/>
        </w:rPr>
        <w:t xml:space="preserve"> uma formação </w:t>
      </w:r>
      <w:r w:rsidR="006B2457">
        <w:rPr>
          <w:rFonts w:ascii="Times New Roman" w:eastAsia="Times New Roman" w:hAnsi="Times New Roman" w:cs="Times New Roman"/>
        </w:rPr>
        <w:t xml:space="preserve">em </w:t>
      </w:r>
      <w:r w:rsidRPr="00794494">
        <w:rPr>
          <w:rFonts w:ascii="Times New Roman" w:eastAsia="Times New Roman" w:hAnsi="Times New Roman" w:cs="Times New Roman"/>
        </w:rPr>
        <w:t xml:space="preserve">que o professor tem contato com esse aluno que tem essas deficiências, para que ele possa aprender de verdade a liderança em suas aulas, a atender essa demanda que temos no Estado, </w:t>
      </w:r>
      <w:r w:rsidR="006B2457">
        <w:rPr>
          <w:rFonts w:ascii="Times New Roman" w:eastAsia="Times New Roman" w:hAnsi="Times New Roman" w:cs="Times New Roman"/>
        </w:rPr>
        <w:t xml:space="preserve">em </w:t>
      </w:r>
      <w:r w:rsidRPr="00794494">
        <w:rPr>
          <w:rFonts w:ascii="Times New Roman" w:eastAsia="Times New Roman" w:hAnsi="Times New Roman" w:cs="Times New Roman"/>
        </w:rPr>
        <w:t>todo o Brasil</w:t>
      </w:r>
      <w:r w:rsidR="006B2457">
        <w:rPr>
          <w:rFonts w:ascii="Times New Roman" w:eastAsia="Times New Roman" w:hAnsi="Times New Roman" w:cs="Times New Roman"/>
        </w:rPr>
        <w:t>. A</w:t>
      </w:r>
      <w:r w:rsidRPr="00794494">
        <w:rPr>
          <w:rFonts w:ascii="Times New Roman" w:eastAsia="Times New Roman" w:hAnsi="Times New Roman" w:cs="Times New Roman"/>
        </w:rPr>
        <w:t xml:space="preserve"> gente precisa melhorar essa nossa formação, comunicando bastante nessa parte presencial (Gestor 1, entrevistado em 28/10/25).</w:t>
      </w:r>
    </w:p>
    <w:p w14:paraId="679D5C7C" w14:textId="77777777" w:rsidR="00DD18E3" w:rsidRPr="00794494" w:rsidRDefault="00DD18E3" w:rsidP="004B6B1B">
      <w:pPr>
        <w:spacing w:after="0" w:line="240" w:lineRule="auto"/>
        <w:ind w:left="2268"/>
        <w:jc w:val="both"/>
        <w:rPr>
          <w:rFonts w:ascii="Times New Roman" w:eastAsia="Times New Roman" w:hAnsi="Times New Roman" w:cs="Times New Roman"/>
        </w:rPr>
      </w:pPr>
    </w:p>
    <w:p w14:paraId="6F70BB89"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52D77300" w14:textId="77777777"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heme="minorHAnsi" w:hAnsi="Times New Roman" w:cs="Times New Roman"/>
          <w:color w:val="000000" w:themeColor="text1"/>
          <w:sz w:val="24"/>
          <w:szCs w:val="24"/>
          <w:lang w:eastAsia="en-US"/>
        </w:rPr>
        <w:t>A defesa por uma formação de caráter prático e imersivo, manifestada pelo Gestor 1 (G1), aponta para a urgência de superar o distanciamento teórico-metodológico das formações atuais. Ao sugerir a retomada de “estágios de verdade” e o contato direto com os estudantes com deficiência, o gestor ressalta que a competência para mediar o processo de ensino-aprendizagem na EJA Inclusiva não se constrói de forma abstrata, mas sim na alteridade e na experiência vivida. Para G1, a eficácia do atendimento à demanda estadual e nacional depende de uma formação que priorize a presencialidade e a comunicação, permitindo que o professor desenvolva uma “liderança” pedagógica fundamentada no conhecimento real das necessidades discentes, e não apenas no cumprimento burocrático de currículos formativos.</w:t>
      </w:r>
    </w:p>
    <w:p w14:paraId="2E63A722" w14:textId="51F99B39" w:rsidR="004B6B1B" w:rsidRPr="009D093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rPr>
        <w:tab/>
      </w:r>
      <w:r w:rsidRPr="004B6B1B">
        <w:rPr>
          <w:rFonts w:ascii="Times New Roman" w:eastAsia="Times New Roman" w:hAnsi="Times New Roman" w:cs="Times New Roman"/>
          <w:sz w:val="24"/>
          <w:szCs w:val="24"/>
        </w:rPr>
        <w:t xml:space="preserve">Em outras palavras, </w:t>
      </w:r>
      <w:r w:rsidRPr="004B6B1B">
        <w:rPr>
          <w:rFonts w:ascii="Times New Roman" w:eastAsia="Times New Roman" w:hAnsi="Times New Roman" w:cs="Times New Roman"/>
          <w:color w:val="000000" w:themeColor="text1"/>
          <w:sz w:val="24"/>
          <w:szCs w:val="24"/>
        </w:rPr>
        <w:t xml:space="preserve">o gestor acredita que é necessária uma formação real </w:t>
      </w:r>
      <w:r w:rsidRPr="004B6B1B">
        <w:rPr>
          <w:rFonts w:ascii="Times New Roman" w:eastAsia="Times New Roman" w:hAnsi="Times New Roman" w:cs="Times New Roman"/>
          <w:sz w:val="24"/>
          <w:szCs w:val="24"/>
        </w:rPr>
        <w:t>do educador de maneira presencial, para lidar com problemas reais da sala de aula</w:t>
      </w:r>
      <w:r w:rsidR="006B2457">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que exigem soluções imediatas e não podem ser adiados. Recebemos cotidianamente estudantes com as mais diversas deficiências e precisamos não apenas de um novo olhar, mas de novas práticas e conhecimentos a serem absorvidos para melhor exercer a nossa função de educador</w:t>
      </w:r>
      <w:r w:rsidRPr="004B6B1B">
        <w:rPr>
          <w:rFonts w:ascii="Times New Roman" w:eastAsia="Times New Roman" w:hAnsi="Times New Roman" w:cs="Times New Roman"/>
        </w:rPr>
        <w:t>. “</w:t>
      </w:r>
      <w:r w:rsidRPr="009D093B">
        <w:rPr>
          <w:rFonts w:ascii="Times New Roman" w:eastAsia="Times New Roman" w:hAnsi="Times New Roman" w:cs="Times New Roman"/>
          <w:sz w:val="24"/>
          <w:szCs w:val="24"/>
        </w:rPr>
        <w:t>O fazer do professor, ele precisa da formação, como nós iniciamos falando, mas ele precisa ter um olhar diferenciado nas suas aulas, com práticas, usando metodologias ativas com esses alunos” (Gestor 1, entrevistado em 28/10/25)</w:t>
      </w:r>
      <w:r w:rsidR="005D43BC">
        <w:rPr>
          <w:rFonts w:ascii="Times New Roman" w:eastAsia="Times New Roman" w:hAnsi="Times New Roman" w:cs="Times New Roman"/>
          <w:sz w:val="24"/>
          <w:szCs w:val="24"/>
        </w:rPr>
        <w:t>.</w:t>
      </w:r>
    </w:p>
    <w:p w14:paraId="610E8628" w14:textId="77777777" w:rsidR="006B2457" w:rsidRDefault="006B2457" w:rsidP="004B6B1B">
      <w:pPr>
        <w:spacing w:after="0" w:line="360" w:lineRule="auto"/>
        <w:ind w:firstLine="708"/>
        <w:jc w:val="both"/>
        <w:rPr>
          <w:rFonts w:ascii="Times New Roman" w:eastAsia="Times New Roman" w:hAnsi="Times New Roman" w:cs="Times New Roman"/>
          <w:sz w:val="24"/>
          <w:szCs w:val="24"/>
        </w:rPr>
      </w:pPr>
      <w:r w:rsidRPr="006B2457">
        <w:rPr>
          <w:rFonts w:ascii="Times New Roman" w:eastAsia="Times New Roman" w:hAnsi="Times New Roman" w:cs="Times New Roman"/>
          <w:sz w:val="24"/>
          <w:szCs w:val="24"/>
        </w:rPr>
        <w:t>Conforme afirma o gestor mencionado, essa formação direcionará o professor para um estágio prático nas condições atuais da escola, onde os estudantes da EJA necessitam que suas especificidades sejam atendidas, respeitando outras diferenças e assegurando seus direitos a uma educação de qualidade e inclusiva.</w:t>
      </w:r>
    </w:p>
    <w:p w14:paraId="32504F80" w14:textId="7697CE6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Outra temática contemplada na entrevista</w:t>
      </w:r>
      <w:r w:rsidR="004F109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foi </w:t>
      </w:r>
      <w:r w:rsidRPr="00DD18E3">
        <w:rPr>
          <w:rFonts w:ascii="Times New Roman" w:eastAsia="Times New Roman" w:hAnsi="Times New Roman" w:cs="Times New Roman"/>
          <w:i/>
          <w:sz w:val="24"/>
          <w:szCs w:val="24"/>
        </w:rPr>
        <w:t>a questão do tempo de formação</w:t>
      </w:r>
      <w:r w:rsidRPr="004B6B1B">
        <w:rPr>
          <w:rFonts w:ascii="Times New Roman" w:eastAsia="Times New Roman" w:hAnsi="Times New Roman" w:cs="Times New Roman"/>
          <w:sz w:val="24"/>
          <w:szCs w:val="24"/>
        </w:rPr>
        <w:t xml:space="preserve"> para os professores que se veem sobrecarregados diante de muitas demandas pedagógicas, jornadas de trabalho ampliadas, com limitações de tempo para investimento em formação. Questionamos </w:t>
      </w:r>
      <w:r w:rsidRPr="00DD18E3">
        <w:rPr>
          <w:rFonts w:ascii="Times New Roman" w:eastAsia="Times New Roman" w:hAnsi="Times New Roman" w:cs="Times New Roman"/>
          <w:i/>
          <w:sz w:val="24"/>
          <w:szCs w:val="24"/>
        </w:rPr>
        <w:t>se o gestor</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 xml:space="preserve">considera que essa formação é suficiente para atender </w:t>
      </w:r>
      <w:r w:rsidR="00AF2D02">
        <w:rPr>
          <w:rFonts w:ascii="Times New Roman" w:eastAsia="Times New Roman" w:hAnsi="Times New Roman" w:cs="Times New Roman"/>
          <w:i/>
          <w:sz w:val="24"/>
          <w:szCs w:val="24"/>
        </w:rPr>
        <w:t>à</w:t>
      </w:r>
      <w:r w:rsidRPr="004B6B1B">
        <w:rPr>
          <w:rFonts w:ascii="Times New Roman" w:eastAsia="Times New Roman" w:hAnsi="Times New Roman" w:cs="Times New Roman"/>
          <w:i/>
          <w:sz w:val="24"/>
          <w:szCs w:val="24"/>
        </w:rPr>
        <w:t>s demandas específicas da inclusão escolar e por quê.</w:t>
      </w:r>
    </w:p>
    <w:p w14:paraId="4E06A8D5"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7087CA38" w14:textId="2AAD44B2" w:rsidR="004B6B1B"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A gente percebe que os especialistas sentem uma necessidade de um tempo maior para poder ter esse momento, fornecer ao professor esse conhecimento, esse modo de fazer, de acolher esse estudante da EJA, com deficiência ou não, mas a gente tem essa dificuldade</w:t>
      </w:r>
      <w:r w:rsidR="002D7569" w:rsidRPr="00794494">
        <w:rPr>
          <w:rFonts w:ascii="Times New Roman" w:eastAsia="Times New Roman" w:hAnsi="Times New Roman" w:cs="Times New Roman"/>
        </w:rPr>
        <w:t xml:space="preserve"> </w:t>
      </w:r>
      <w:r w:rsidRPr="00794494">
        <w:rPr>
          <w:rFonts w:ascii="Times New Roman" w:eastAsia="Times New Roman" w:hAnsi="Times New Roman" w:cs="Times New Roman"/>
        </w:rPr>
        <w:t>(Gestor 1, entrevistado em 28/10/25).</w:t>
      </w:r>
    </w:p>
    <w:p w14:paraId="54312094" w14:textId="77777777" w:rsidR="00DD18E3" w:rsidRPr="00794494" w:rsidRDefault="00DD18E3" w:rsidP="004B6B1B">
      <w:pPr>
        <w:spacing w:after="0" w:line="240" w:lineRule="auto"/>
        <w:ind w:left="2268"/>
        <w:jc w:val="both"/>
        <w:rPr>
          <w:rFonts w:ascii="Times New Roman" w:eastAsia="Times New Roman" w:hAnsi="Times New Roman" w:cs="Times New Roman"/>
        </w:rPr>
      </w:pPr>
    </w:p>
    <w:p w14:paraId="2465B431"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6CBE7A5D" w14:textId="73FB0F60" w:rsidR="004B6B1B" w:rsidRPr="004B6B1B" w:rsidRDefault="004B6B1B" w:rsidP="004B6B1B">
      <w:pPr>
        <w:spacing w:after="0" w:line="360" w:lineRule="auto"/>
        <w:ind w:firstLine="708"/>
        <w:jc w:val="both"/>
        <w:rPr>
          <w:rFonts w:ascii="Times New Roman" w:eastAsia="Times New Roman" w:hAnsi="Times New Roman" w:cs="Times New Roman"/>
          <w:color w:val="FF0000"/>
          <w:sz w:val="24"/>
          <w:szCs w:val="24"/>
        </w:rPr>
      </w:pPr>
      <w:r w:rsidRPr="004B6B1B">
        <w:rPr>
          <w:rFonts w:ascii="Times New Roman" w:eastAsiaTheme="minorHAnsi" w:hAnsi="Times New Roman" w:cs="Times New Roman"/>
          <w:color w:val="000000" w:themeColor="text1"/>
          <w:sz w:val="24"/>
          <w:szCs w:val="24"/>
          <w:lang w:eastAsia="en-US"/>
        </w:rPr>
        <w:t xml:space="preserve">A escassez de tempo institucionalizado emerge no relato do Gestor 1 (G1) como uma barreira que impede a articulação entre o saber especializado e a prática docente. O gestor reconhece que existe uma demanda reprimida por momentos de troca, nos quais o conhecimento técnico sobre as deficiências e as metodologias de acolhimento específicas para a EJA poderiam ser compartilhados. Todavia, a estrutura atual da organização escolar parece não comportar esse “tempo de maturação” pedagógica. Essa dificuldade mencionada por </w:t>
      </w:r>
      <w:r w:rsidR="00DD18E3">
        <w:rPr>
          <w:rFonts w:ascii="Times New Roman" w:eastAsiaTheme="minorHAnsi" w:hAnsi="Times New Roman" w:cs="Times New Roman"/>
          <w:color w:val="000000" w:themeColor="text1"/>
          <w:sz w:val="24"/>
          <w:szCs w:val="24"/>
          <w:lang w:eastAsia="en-US"/>
        </w:rPr>
        <w:t>ele</w:t>
      </w:r>
      <w:r w:rsidR="00AF2D02">
        <w:rPr>
          <w:rFonts w:ascii="Times New Roman" w:eastAsiaTheme="minorHAnsi" w:hAnsi="Times New Roman" w:cs="Times New Roman"/>
          <w:color w:val="000000" w:themeColor="text1"/>
          <w:sz w:val="24"/>
          <w:szCs w:val="24"/>
          <w:lang w:eastAsia="en-US"/>
        </w:rPr>
        <w:t xml:space="preserve"> </w:t>
      </w:r>
      <w:r w:rsidRPr="004B6B1B">
        <w:rPr>
          <w:rFonts w:ascii="Times New Roman" w:eastAsiaTheme="minorHAnsi" w:hAnsi="Times New Roman" w:cs="Times New Roman"/>
          <w:color w:val="000000" w:themeColor="text1"/>
          <w:sz w:val="24"/>
          <w:szCs w:val="24"/>
          <w:lang w:eastAsia="en-US"/>
        </w:rPr>
        <w:t xml:space="preserve">evidencia que a inclusão não se faz apenas com a presença do aluno em sala ou com cursos isolados, mas requer a construção de espaços coletivos de planejamento e formação em serviço, </w:t>
      </w:r>
      <w:r w:rsidR="00AF2D02">
        <w:rPr>
          <w:rFonts w:ascii="Times New Roman" w:eastAsiaTheme="minorHAnsi" w:hAnsi="Times New Roman" w:cs="Times New Roman"/>
          <w:color w:val="000000" w:themeColor="text1"/>
          <w:sz w:val="24"/>
          <w:szCs w:val="24"/>
          <w:lang w:eastAsia="en-US"/>
        </w:rPr>
        <w:t>em que</w:t>
      </w:r>
      <w:r w:rsidRPr="004B6B1B">
        <w:rPr>
          <w:rFonts w:ascii="Times New Roman" w:eastAsiaTheme="minorHAnsi" w:hAnsi="Times New Roman" w:cs="Times New Roman"/>
          <w:color w:val="000000" w:themeColor="text1"/>
          <w:sz w:val="24"/>
          <w:szCs w:val="24"/>
          <w:lang w:eastAsia="en-US"/>
        </w:rPr>
        <w:t xml:space="preserve"> o modo de fazer possa ser construído coletivamente entre especialistas e professores que atuam na ponta do processo educativo.</w:t>
      </w:r>
    </w:p>
    <w:p w14:paraId="62693553" w14:textId="62F4258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Essa falta de tempo está atrelada também às ações da instituição, </w:t>
      </w:r>
      <w:r w:rsidR="00AF2D02">
        <w:rPr>
          <w:rFonts w:ascii="Times New Roman" w:eastAsia="Times New Roman" w:hAnsi="Times New Roman" w:cs="Times New Roman"/>
          <w:sz w:val="24"/>
          <w:szCs w:val="24"/>
        </w:rPr>
        <w:t xml:space="preserve">em </w:t>
      </w:r>
      <w:r w:rsidRPr="004B6B1B">
        <w:rPr>
          <w:rFonts w:ascii="Times New Roman" w:eastAsia="Times New Roman" w:hAnsi="Times New Roman" w:cs="Times New Roman"/>
          <w:sz w:val="24"/>
          <w:szCs w:val="24"/>
        </w:rPr>
        <w:t>que</w:t>
      </w:r>
      <w:r w:rsidR="00AF2D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apesar de planejar suas ações pedagógicas, depara</w:t>
      </w:r>
      <w:r w:rsidR="00AF2D02">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com inúmeras orientações e resoluções da SEE/MG que desestruturam a sua rotina, comprometendo toda a ação pedagógica. As instâncias administrativas estaduais envolvidas estruturam a atuação pedagógica de forma padronizada, sem considerar as especificidades da instituição.</w:t>
      </w:r>
    </w:p>
    <w:p w14:paraId="792F8E96" w14:textId="76C37B4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 situação se torna uma lacuna importante, pois a própria realidade a considerar não pode ser planejada antecipadamente pelos próprios educadores que fazem parte do processo. Isso compromete sobremaneira o processo educativo</w:t>
      </w:r>
      <w:r w:rsidR="00AF2D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recebe planejamento</w:t>
      </w:r>
      <w:r w:rsidR="00AF2D02">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 prévios homogeneizados que ignoram a realidade existente da EJA, sem proporcionar a formação adequada para lidar com essa realidade em sala de aula, sem considerar os condicionantes sociais e políticos dos estudantes.</w:t>
      </w:r>
    </w:p>
    <w:p w14:paraId="307DFDBD" w14:textId="251C49D3"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Essas dificuldades vão se acentuando e</w:t>
      </w:r>
      <w:r w:rsidR="00AF2D02">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quando percebemos</w:t>
      </w:r>
      <w:r w:rsidR="00AF2D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os estudantes não alcançam as habilidades básicas essenciais, comprometendo e impactando suas aprendizagens de conteúdos e conhecimentos considerados mais complexos. </w:t>
      </w:r>
    </w:p>
    <w:p w14:paraId="6C7C0F34" w14:textId="46F2BD1E" w:rsidR="004B6B1B" w:rsidRPr="004B6B1B" w:rsidRDefault="00A6587D"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p</w:t>
      </w:r>
      <w:r w:rsidR="004B6B1B" w:rsidRPr="004B6B1B">
        <w:rPr>
          <w:rFonts w:ascii="Times New Roman" w:eastAsia="Times New Roman" w:hAnsi="Times New Roman" w:cs="Times New Roman"/>
          <w:sz w:val="24"/>
          <w:szCs w:val="24"/>
        </w:rPr>
        <w:t xml:space="preserve">ara o mesmo gestor, quando perguntado sobre </w:t>
      </w:r>
      <w:r w:rsidR="004B6B1B" w:rsidRPr="004B6B1B">
        <w:rPr>
          <w:rFonts w:ascii="Times New Roman" w:eastAsia="Times New Roman" w:hAnsi="Times New Roman" w:cs="Times New Roman"/>
          <w:i/>
          <w:sz w:val="24"/>
          <w:szCs w:val="24"/>
        </w:rPr>
        <w:t>os principais desafios</w:t>
      </w:r>
      <w:r w:rsidR="004B6B1B" w:rsidRPr="004B6B1B">
        <w:rPr>
          <w:rFonts w:ascii="Times New Roman" w:eastAsia="Times New Roman" w:hAnsi="Times New Roman" w:cs="Times New Roman"/>
          <w:sz w:val="24"/>
          <w:szCs w:val="24"/>
        </w:rPr>
        <w:t xml:space="preserve"> </w:t>
      </w:r>
      <w:r w:rsidR="004B6B1B" w:rsidRPr="004B6B1B">
        <w:rPr>
          <w:rFonts w:ascii="Times New Roman" w:eastAsia="Times New Roman" w:hAnsi="Times New Roman" w:cs="Times New Roman"/>
          <w:i/>
          <w:sz w:val="24"/>
          <w:szCs w:val="24"/>
        </w:rPr>
        <w:t xml:space="preserve">enfrentados pelos professores para incluir os estudantes </w:t>
      </w:r>
      <w:r w:rsidR="004B6B1B" w:rsidRPr="004B6B1B">
        <w:rPr>
          <w:rFonts w:ascii="Times New Roman" w:eastAsia="Times New Roman" w:hAnsi="Times New Roman" w:cs="Times New Roman"/>
          <w:i/>
          <w:color w:val="000000" w:themeColor="text1"/>
          <w:sz w:val="24"/>
          <w:szCs w:val="24"/>
        </w:rPr>
        <w:t xml:space="preserve">com deficiência no </w:t>
      </w:r>
      <w:r w:rsidR="004B6B1B" w:rsidRPr="004B6B1B">
        <w:rPr>
          <w:rFonts w:ascii="Times New Roman" w:eastAsia="Times New Roman" w:hAnsi="Times New Roman" w:cs="Times New Roman"/>
          <w:i/>
          <w:sz w:val="24"/>
          <w:szCs w:val="24"/>
        </w:rPr>
        <w:t>processo educativo</w:t>
      </w:r>
      <w:r w:rsidR="004B6B1B" w:rsidRPr="004B6B1B">
        <w:rPr>
          <w:rFonts w:ascii="Times New Roman" w:eastAsia="Times New Roman" w:hAnsi="Times New Roman" w:cs="Times New Roman"/>
          <w:sz w:val="24"/>
          <w:szCs w:val="24"/>
        </w:rPr>
        <w:t>, ele afirmou que é uma questão difícil, pois</w:t>
      </w:r>
      <w:r w:rsidR="00D16501">
        <w:rPr>
          <w:rFonts w:ascii="Times New Roman" w:eastAsia="Times New Roman" w:hAnsi="Times New Roman" w:cs="Times New Roman"/>
          <w:sz w:val="24"/>
          <w:szCs w:val="24"/>
        </w:rPr>
        <w:t>,</w:t>
      </w:r>
      <w:r w:rsidR="004B6B1B" w:rsidRPr="004B6B1B">
        <w:rPr>
          <w:rFonts w:ascii="Times New Roman" w:eastAsia="Times New Roman" w:hAnsi="Times New Roman" w:cs="Times New Roman"/>
          <w:sz w:val="24"/>
          <w:szCs w:val="24"/>
        </w:rPr>
        <w:t xml:space="preserve"> para ele</w:t>
      </w:r>
      <w:r w:rsidR="00D16501">
        <w:rPr>
          <w:rFonts w:ascii="Times New Roman" w:eastAsia="Times New Roman" w:hAnsi="Times New Roman" w:cs="Times New Roman"/>
          <w:sz w:val="24"/>
          <w:szCs w:val="24"/>
        </w:rPr>
        <w:t>,</w:t>
      </w:r>
      <w:r w:rsidR="004B6B1B" w:rsidRPr="004B6B1B">
        <w:rPr>
          <w:rFonts w:ascii="Times New Roman" w:eastAsia="Times New Roman" w:hAnsi="Times New Roman" w:cs="Times New Roman"/>
          <w:sz w:val="24"/>
          <w:szCs w:val="24"/>
        </w:rPr>
        <w:t xml:space="preserve"> os desafios são múltiplos, visto que </w:t>
      </w:r>
      <w:r w:rsidR="004B6B1B" w:rsidRPr="00A6587D">
        <w:rPr>
          <w:rFonts w:ascii="Times New Roman" w:eastAsia="Times New Roman" w:hAnsi="Times New Roman" w:cs="Times New Roman"/>
          <w:sz w:val="24"/>
          <w:szCs w:val="24"/>
        </w:rPr>
        <w:t>“nós temos o aluno mais jovem, nós temos o aluno que está ali, já passou da fase adulta, tem o idoso, tem aquele que trabalha, aquele que não trabalha, então são múltiplas situações”</w:t>
      </w:r>
      <w:r w:rsidR="004B6B1B" w:rsidRPr="00A6587D">
        <w:rPr>
          <w:rFonts w:ascii="Times New Roman" w:eastAsia="Times New Roman" w:hAnsi="Times New Roman" w:cs="Times New Roman"/>
        </w:rPr>
        <w:t xml:space="preserve"> </w:t>
      </w:r>
      <w:r w:rsidR="004B6B1B" w:rsidRPr="004B6B1B">
        <w:rPr>
          <w:rFonts w:ascii="Times New Roman" w:eastAsia="Times New Roman" w:hAnsi="Times New Roman" w:cs="Times New Roman"/>
          <w:sz w:val="24"/>
          <w:szCs w:val="24"/>
        </w:rPr>
        <w:t>(Gestor 1, entrevistado em 28/10/25).</w:t>
      </w:r>
    </w:p>
    <w:p w14:paraId="6E602C08" w14:textId="1DE12B8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Mas concorda que</w:t>
      </w:r>
      <w:r w:rsidRPr="004B6B1B">
        <w:rPr>
          <w:rFonts w:ascii="Times New Roman" w:eastAsia="Times New Roman" w:hAnsi="Times New Roman" w:cs="Times New Roman"/>
          <w:i/>
          <w:sz w:val="24"/>
          <w:szCs w:val="24"/>
        </w:rPr>
        <w:t xml:space="preserve"> </w:t>
      </w:r>
      <w:r w:rsidRPr="004B6B1B">
        <w:rPr>
          <w:rFonts w:ascii="Times New Roman" w:eastAsia="Times New Roman" w:hAnsi="Times New Roman" w:cs="Times New Roman"/>
          <w:sz w:val="24"/>
          <w:szCs w:val="24"/>
        </w:rPr>
        <w:t>as formações precisam atender às necessidades d</w:t>
      </w:r>
      <w:r w:rsidR="00D16501">
        <w:rPr>
          <w:rFonts w:ascii="Times New Roman" w:eastAsia="Times New Roman" w:hAnsi="Times New Roman" w:cs="Times New Roman"/>
          <w:sz w:val="24"/>
          <w:szCs w:val="24"/>
        </w:rPr>
        <w:t>o</w:t>
      </w:r>
      <w:r w:rsidRPr="004B6B1B">
        <w:rPr>
          <w:rFonts w:ascii="Times New Roman" w:eastAsia="Times New Roman" w:hAnsi="Times New Roman" w:cs="Times New Roman"/>
          <w:sz w:val="24"/>
          <w:szCs w:val="24"/>
        </w:rPr>
        <w:t xml:space="preserve"> </w:t>
      </w:r>
      <w:r w:rsidR="00D16501">
        <w:rPr>
          <w:rFonts w:ascii="Times New Roman" w:eastAsia="Times New Roman" w:hAnsi="Times New Roman" w:cs="Times New Roman"/>
          <w:sz w:val="24"/>
          <w:szCs w:val="24"/>
        </w:rPr>
        <w:t>público atendido</w:t>
      </w:r>
      <w:r w:rsidRPr="004B6B1B">
        <w:rPr>
          <w:rFonts w:ascii="Times New Roman" w:eastAsia="Times New Roman" w:hAnsi="Times New Roman" w:cs="Times New Roman"/>
          <w:sz w:val="24"/>
          <w:szCs w:val="24"/>
        </w:rPr>
        <w:t xml:space="preserve"> “precisa de formações </w:t>
      </w:r>
      <w:r w:rsidR="00D16501">
        <w:rPr>
          <w:rFonts w:ascii="Times New Roman" w:eastAsia="Times New Roman" w:hAnsi="Times New Roman" w:cs="Times New Roman"/>
          <w:sz w:val="24"/>
          <w:szCs w:val="24"/>
        </w:rPr>
        <w:t>em que</w:t>
      </w:r>
      <w:r w:rsidRPr="004B6B1B">
        <w:rPr>
          <w:rFonts w:ascii="Times New Roman" w:eastAsia="Times New Roman" w:hAnsi="Times New Roman" w:cs="Times New Roman"/>
          <w:sz w:val="24"/>
          <w:szCs w:val="24"/>
        </w:rPr>
        <w:t xml:space="preserve"> ele tenha, de fato, esse contato para atender esses alunos” “precisa da formação, como nós iniciamos falando, mas ele precisa ter um olhar diferenciado em suas aulas, com práticas, usando metodologias ativas com esses alunos” (Gestor 1, entrevistado em 28/10/25).</w:t>
      </w:r>
    </w:p>
    <w:p w14:paraId="7A862FB4" w14:textId="434E3501"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Em outras palavras, ele acredita que essas formações devam contemplar a realidade desses sujeitos, em um diálogo com a realidade vivida</w:t>
      </w:r>
      <w:r w:rsidR="00D1650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que os professores precisam inovar em suas aulas, utilizando-se de metodologias que possam atender aos anseios dos estudantes, que considerem as suas vivências e realidades. Corroborando assim com as ideias de Freire, em que ele discute</w:t>
      </w:r>
      <w:r w:rsidRPr="004B6B1B">
        <w:rPr>
          <w:rFonts w:asciiTheme="minorHAnsi" w:eastAsiaTheme="minorHAnsi" w:hAnsiTheme="minorHAnsi" w:cstheme="minorBidi"/>
          <w:lang w:eastAsia="en-US"/>
        </w:rPr>
        <w:t xml:space="preserve"> </w:t>
      </w:r>
      <w:r w:rsidRPr="004B6B1B">
        <w:rPr>
          <w:rFonts w:ascii="Times New Roman" w:eastAsia="Times New Roman" w:hAnsi="Times New Roman" w:cs="Times New Roman"/>
          <w:sz w:val="24"/>
          <w:szCs w:val="24"/>
        </w:rPr>
        <w:t xml:space="preserve">a formação docente a partir do diálogo e da problematização da realidade concreta dos educandos, promovendo uma prática pedagógica dialógica </w:t>
      </w:r>
      <w:r w:rsidR="00D16501">
        <w:rPr>
          <w:rFonts w:ascii="Times New Roman" w:eastAsia="Times New Roman" w:hAnsi="Times New Roman" w:cs="Times New Roman"/>
          <w:sz w:val="24"/>
          <w:szCs w:val="24"/>
        </w:rPr>
        <w:t>que provoque questões</w:t>
      </w:r>
      <w:r w:rsidRPr="004B6B1B">
        <w:rPr>
          <w:rFonts w:ascii="Times New Roman" w:eastAsia="Times New Roman" w:hAnsi="Times New Roman" w:cs="Times New Roman"/>
          <w:sz w:val="24"/>
          <w:szCs w:val="24"/>
        </w:rPr>
        <w:t>, que valorize a construção do conhecimento de maneira conjunta a partir de suas realidades (Freire, 1996).</w:t>
      </w:r>
    </w:p>
    <w:p w14:paraId="08E115E3" w14:textId="21C3BEB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Para o Gestor 1, será preciso fortalecer a formação de professores na EJA. “Uma atenção maior, porque quem está ali, principalmente nas turmas da EJA, principalmente também da Educação Especial, alguém com deficiência, se ele está ali, ele tem um sonho, e a gente não pode desistir. Ele compreende ainda que a EJA não pode ser deixada em segundo plano.</w:t>
      </w:r>
      <w:r w:rsidRPr="004B6B1B">
        <w:rPr>
          <w:rFonts w:ascii="__Inter_Fallback_187ea5" w:eastAsiaTheme="minorHAnsi" w:hAnsi="__Inter_Fallback_187ea5" w:cstheme="minorBidi"/>
          <w:color w:val="030712"/>
          <w:sz w:val="18"/>
          <w:szCs w:val="18"/>
          <w:lang w:eastAsia="en-US"/>
        </w:rPr>
        <w:t xml:space="preserve">  </w:t>
      </w:r>
      <w:r w:rsidRPr="004B6B1B">
        <w:rPr>
          <w:rFonts w:ascii="Times New Roman" w:eastAsiaTheme="minorHAnsi" w:hAnsi="Times New Roman" w:cs="Times New Roman"/>
          <w:color w:val="030712"/>
          <w:sz w:val="24"/>
          <w:szCs w:val="24"/>
          <w:lang w:eastAsia="en-US"/>
        </w:rPr>
        <w:t>“T</w:t>
      </w:r>
      <w:r w:rsidRPr="004B6B1B">
        <w:rPr>
          <w:rFonts w:ascii="Times New Roman" w:eastAsia="Times New Roman" w:hAnsi="Times New Roman" w:cs="Times New Roman"/>
          <w:sz w:val="24"/>
          <w:szCs w:val="24"/>
        </w:rPr>
        <w:t>em alguém ali com um sonho a ser realizado, então precisa sim</w:t>
      </w:r>
      <w:r w:rsidR="00D16501">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dar uma atenção, não deixar em segundo plano.</w:t>
      </w:r>
      <w:r w:rsidR="00D1650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complementa</w:t>
      </w:r>
      <w:r w:rsidR="00D16501">
        <w:rPr>
          <w:rFonts w:ascii="Times New Roman" w:eastAsia="Times New Roman" w:hAnsi="Times New Roman" w:cs="Times New Roman"/>
          <w:sz w:val="24"/>
          <w:szCs w:val="24"/>
        </w:rPr>
        <w:t>:</w:t>
      </w:r>
    </w:p>
    <w:p w14:paraId="3E1164E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C59D288" w14:textId="1B5E155F"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Então a gente precisa entender que talvez, não porque os alunos do Fundamental 2, dos anos finais ou do ensino médio não te</w:t>
      </w:r>
      <w:r w:rsidR="00510FFC">
        <w:rPr>
          <w:rFonts w:ascii="Times New Roman" w:eastAsia="Times New Roman" w:hAnsi="Times New Roman" w:cs="Times New Roman"/>
        </w:rPr>
        <w:t>nham</w:t>
      </w:r>
      <w:r w:rsidRPr="00794494">
        <w:rPr>
          <w:rFonts w:ascii="Times New Roman" w:eastAsia="Times New Roman" w:hAnsi="Times New Roman" w:cs="Times New Roman"/>
        </w:rPr>
        <w:t xml:space="preserve"> que ter essa atenção, mas o esforço de quem está na EJA é muito maior do que o estudante que está nos anos iniciais, finais ou médios</w:t>
      </w:r>
      <w:r w:rsidR="002D7569" w:rsidRPr="00794494">
        <w:rPr>
          <w:rFonts w:ascii="Times New Roman" w:eastAsia="Times New Roman" w:hAnsi="Times New Roman" w:cs="Times New Roman"/>
        </w:rPr>
        <w:t xml:space="preserve"> </w:t>
      </w:r>
      <w:r w:rsidRPr="00794494">
        <w:rPr>
          <w:rFonts w:ascii="Times New Roman" w:eastAsia="Times New Roman" w:hAnsi="Times New Roman" w:cs="Times New Roman"/>
        </w:rPr>
        <w:t>(Gestor 1, entrevistado em 28/10/2025)</w:t>
      </w:r>
      <w:r w:rsidR="002D7569" w:rsidRPr="00794494">
        <w:rPr>
          <w:rFonts w:ascii="Times New Roman" w:eastAsia="Times New Roman" w:hAnsi="Times New Roman" w:cs="Times New Roman"/>
        </w:rPr>
        <w:t>.</w:t>
      </w:r>
    </w:p>
    <w:p w14:paraId="5CEE7D9A" w14:textId="36FEE5C5" w:rsidR="004B6B1B" w:rsidRDefault="004B6B1B" w:rsidP="004B6B1B">
      <w:pPr>
        <w:spacing w:after="0" w:line="240" w:lineRule="auto"/>
        <w:jc w:val="both"/>
        <w:rPr>
          <w:rFonts w:ascii="Times New Roman" w:eastAsia="Times New Roman" w:hAnsi="Times New Roman" w:cs="Times New Roman"/>
          <w:sz w:val="20"/>
          <w:szCs w:val="20"/>
        </w:rPr>
      </w:pPr>
    </w:p>
    <w:p w14:paraId="6BC1755B" w14:textId="77777777" w:rsidR="00A6587D" w:rsidRPr="004B6B1B" w:rsidRDefault="00A6587D" w:rsidP="004B6B1B">
      <w:pPr>
        <w:spacing w:after="0" w:line="240" w:lineRule="auto"/>
        <w:jc w:val="both"/>
        <w:rPr>
          <w:rFonts w:ascii="Times New Roman" w:eastAsia="Times New Roman" w:hAnsi="Times New Roman" w:cs="Times New Roman"/>
          <w:sz w:val="20"/>
          <w:szCs w:val="20"/>
        </w:rPr>
      </w:pPr>
    </w:p>
    <w:p w14:paraId="445560C0" w14:textId="636783EE"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Mas compreender somente não é suficiente. Será </w:t>
      </w:r>
      <w:r w:rsidR="00510FFC">
        <w:rPr>
          <w:rFonts w:ascii="Times New Roman" w:eastAsia="Times New Roman" w:hAnsi="Times New Roman" w:cs="Times New Roman"/>
          <w:sz w:val="24"/>
          <w:szCs w:val="24"/>
        </w:rPr>
        <w:t>necessário</w:t>
      </w:r>
      <w:r w:rsidRPr="004B6B1B">
        <w:rPr>
          <w:rFonts w:ascii="Times New Roman" w:eastAsia="Times New Roman" w:hAnsi="Times New Roman" w:cs="Times New Roman"/>
          <w:sz w:val="24"/>
          <w:szCs w:val="24"/>
        </w:rPr>
        <w:t xml:space="preserve"> ações direcionadas de modo prático, de forma a possibilitar que a política de formação de professores inicial e continuada resulte em ações pedagógicas que respondam aos anseios e necessidades dos estudantes da EJA, de modo a atender suas especificidades e serem efetivamente incluídos no processo pedagógico de forma inclusiva na instituição. </w:t>
      </w:r>
    </w:p>
    <w:p w14:paraId="1A6D7D7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No âmbito dessas ações, destaca-se a atuação do professor sob diferentes perspectivas, de modo a perceber os desafios que são enfrentados cotidianamente, para que os estudantes da EJA Médio se sintam incluídos.</w:t>
      </w:r>
    </w:p>
    <w:p w14:paraId="75741925"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01F5A07F" w14:textId="68C9F95E"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O desafio</w:t>
      </w:r>
      <w:r w:rsidR="00510FFC">
        <w:rPr>
          <w:rFonts w:ascii="Times New Roman" w:eastAsia="Times New Roman" w:hAnsi="Times New Roman" w:cs="Times New Roman"/>
        </w:rPr>
        <w:t xml:space="preserve"> é</w:t>
      </w:r>
      <w:r w:rsidRPr="00794494">
        <w:rPr>
          <w:rFonts w:ascii="Times New Roman" w:eastAsia="Times New Roman" w:hAnsi="Times New Roman" w:cs="Times New Roman"/>
        </w:rPr>
        <w:t xml:space="preserve"> fazer com que eles se sintam motivados, porque</w:t>
      </w:r>
      <w:r w:rsidR="00510FFC">
        <w:rPr>
          <w:rFonts w:ascii="Times New Roman" w:eastAsia="Times New Roman" w:hAnsi="Times New Roman" w:cs="Times New Roman"/>
        </w:rPr>
        <w:t>,</w:t>
      </w:r>
      <w:r w:rsidRPr="00794494">
        <w:rPr>
          <w:rFonts w:ascii="Times New Roman" w:eastAsia="Times New Roman" w:hAnsi="Times New Roman" w:cs="Times New Roman"/>
        </w:rPr>
        <w:t xml:space="preserve"> além da deficiência da visão, são pessoas que trabalham o dia inteiro</w:t>
      </w:r>
      <w:r w:rsidR="00510FFC">
        <w:rPr>
          <w:rFonts w:ascii="Times New Roman" w:eastAsia="Times New Roman" w:hAnsi="Times New Roman" w:cs="Times New Roman"/>
        </w:rPr>
        <w:t>;</w:t>
      </w:r>
      <w:r w:rsidRPr="00794494">
        <w:rPr>
          <w:rFonts w:ascii="Times New Roman" w:eastAsia="Times New Roman" w:hAnsi="Times New Roman" w:cs="Times New Roman"/>
        </w:rPr>
        <w:t xml:space="preserve"> é um trabalho braçal</w:t>
      </w:r>
      <w:r w:rsidR="00510FFC">
        <w:rPr>
          <w:rFonts w:ascii="Times New Roman" w:eastAsia="Times New Roman" w:hAnsi="Times New Roman" w:cs="Times New Roman"/>
        </w:rPr>
        <w:t>. E</w:t>
      </w:r>
      <w:r w:rsidRPr="00794494">
        <w:rPr>
          <w:rFonts w:ascii="Times New Roman" w:eastAsia="Times New Roman" w:hAnsi="Times New Roman" w:cs="Times New Roman"/>
        </w:rPr>
        <w:t>ntão a aula tem que ser uma aula mais descontraída, mais animada, porque se para uma aula muito cansativa, eles acabam desistindo (P1, entrevistada em 24/10/25).</w:t>
      </w:r>
    </w:p>
    <w:p w14:paraId="471AEBF2"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6EDA8B84" w14:textId="77777777"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O relato do Professor 1 (P1) evidencia que </w:t>
      </w:r>
      <w:r w:rsidRPr="00A6587D">
        <w:rPr>
          <w:rFonts w:ascii="Times New Roman" w:eastAsia="Times New Roman" w:hAnsi="Times New Roman" w:cs="Times New Roman"/>
          <w:i/>
          <w:color w:val="000000" w:themeColor="text1"/>
          <w:sz w:val="24"/>
          <w:szCs w:val="24"/>
        </w:rPr>
        <w:t>o fazer educativo na EJA Inclusiva</w:t>
      </w:r>
      <w:r w:rsidRPr="004B6B1B">
        <w:rPr>
          <w:rFonts w:ascii="Times New Roman" w:eastAsia="Times New Roman" w:hAnsi="Times New Roman" w:cs="Times New Roman"/>
          <w:color w:val="000000" w:themeColor="text1"/>
          <w:sz w:val="24"/>
          <w:szCs w:val="24"/>
        </w:rPr>
        <w:t xml:space="preserve"> exige uma sensibilidade que ultrapassa as adaptações puramente sensoriais. Ao descrever o perfil dos estudantes, que acumulam a deficiência visual à carga de um </w:t>
      </w:r>
      <w:r w:rsidRPr="004B6B1B">
        <w:rPr>
          <w:rFonts w:ascii="Times New Roman" w:eastAsia="Times New Roman" w:hAnsi="Times New Roman" w:cs="Times New Roman"/>
          <w:i/>
          <w:color w:val="000000" w:themeColor="text1"/>
          <w:sz w:val="24"/>
          <w:szCs w:val="24"/>
        </w:rPr>
        <w:t>trabalho braçal</w:t>
      </w:r>
      <w:r w:rsidRPr="004B6B1B">
        <w:rPr>
          <w:rFonts w:ascii="Times New Roman" w:eastAsia="Times New Roman" w:hAnsi="Times New Roman" w:cs="Times New Roman"/>
          <w:color w:val="000000" w:themeColor="text1"/>
          <w:sz w:val="24"/>
          <w:szCs w:val="24"/>
        </w:rPr>
        <w:t xml:space="preserve"> e exaustivo, o docente aponta para a </w:t>
      </w:r>
      <w:r w:rsidRPr="004B6B1B">
        <w:rPr>
          <w:rFonts w:ascii="Times New Roman" w:eastAsia="Times New Roman" w:hAnsi="Times New Roman" w:cs="Times New Roman"/>
          <w:bCs/>
          <w:color w:val="000000" w:themeColor="text1"/>
          <w:sz w:val="24"/>
          <w:szCs w:val="24"/>
        </w:rPr>
        <w:t>dupla jornada de superação</w:t>
      </w:r>
      <w:r w:rsidRPr="004B6B1B">
        <w:rPr>
          <w:rFonts w:ascii="Times New Roman" w:eastAsia="Times New Roman" w:hAnsi="Times New Roman" w:cs="Times New Roman"/>
          <w:color w:val="000000" w:themeColor="text1"/>
          <w:sz w:val="24"/>
          <w:szCs w:val="24"/>
        </w:rPr>
        <w:t xml:space="preserve"> enfrentada por esses sujeitos.</w:t>
      </w:r>
    </w:p>
    <w:p w14:paraId="5127274F" w14:textId="77777777"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Neste cenário, a motivação não é apenas um elemento psicológico, mas uma estratégia de </w:t>
      </w:r>
      <w:r w:rsidRPr="004B6B1B">
        <w:rPr>
          <w:rFonts w:ascii="Times New Roman" w:eastAsia="Times New Roman" w:hAnsi="Times New Roman" w:cs="Times New Roman"/>
          <w:bCs/>
          <w:color w:val="000000" w:themeColor="text1"/>
          <w:sz w:val="24"/>
          <w:szCs w:val="24"/>
        </w:rPr>
        <w:t>permanência escolar</w:t>
      </w:r>
      <w:r w:rsidRPr="004B6B1B">
        <w:rPr>
          <w:rFonts w:ascii="Times New Roman" w:eastAsia="Times New Roman" w:hAnsi="Times New Roman" w:cs="Times New Roman"/>
          <w:color w:val="000000" w:themeColor="text1"/>
          <w:sz w:val="24"/>
          <w:szCs w:val="24"/>
        </w:rPr>
        <w:t xml:space="preserve">. P1 reconhece que o cansaço físico atua como um fator de exclusão tão severo quanto a própria barreira arquitetônica ou pedagógica. A defesa por uma "aula mais descontraída e animada" não sugere uma simplificação do conteúdo, mas sim uma necessidade de </w:t>
      </w:r>
      <w:r w:rsidRPr="004B6B1B">
        <w:rPr>
          <w:rFonts w:ascii="Times New Roman" w:eastAsia="Times New Roman" w:hAnsi="Times New Roman" w:cs="Times New Roman"/>
          <w:bCs/>
          <w:color w:val="000000" w:themeColor="text1"/>
          <w:sz w:val="24"/>
          <w:szCs w:val="24"/>
        </w:rPr>
        <w:t>humanização do currículo</w:t>
      </w:r>
      <w:r w:rsidRPr="004B6B1B">
        <w:rPr>
          <w:rFonts w:ascii="Times New Roman" w:eastAsia="Times New Roman" w:hAnsi="Times New Roman" w:cs="Times New Roman"/>
          <w:color w:val="000000" w:themeColor="text1"/>
          <w:sz w:val="24"/>
          <w:szCs w:val="24"/>
        </w:rPr>
        <w:t>. Para evitar a evasão (a "desistência"), o professor identifica que a metodologia deve atuar como um contraponto ao desgaste cotidiano, transformando o espaço da sala de aula em um ambiente de acolhimento e revitalização, e não em um prolongamento do esforço exaustivo do trabalho.</w:t>
      </w:r>
    </w:p>
    <w:p w14:paraId="661BF250" w14:textId="15E58344" w:rsidR="004B6B1B" w:rsidRPr="004B6B1B" w:rsidRDefault="004B6B1B" w:rsidP="00510FFC">
      <w:pPr>
        <w:spacing w:after="0" w:line="360" w:lineRule="auto"/>
        <w:ind w:firstLine="720"/>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Neste contexto, </w:t>
      </w:r>
      <w:r w:rsidRPr="00A6587D">
        <w:rPr>
          <w:rFonts w:ascii="Times New Roman" w:eastAsia="Times New Roman" w:hAnsi="Times New Roman" w:cs="Times New Roman"/>
          <w:i/>
          <w:sz w:val="24"/>
          <w:szCs w:val="24"/>
        </w:rPr>
        <w:t>estes desafios</w:t>
      </w:r>
      <w:r w:rsidRPr="004B6B1B">
        <w:rPr>
          <w:rFonts w:ascii="Times New Roman" w:eastAsia="Times New Roman" w:hAnsi="Times New Roman" w:cs="Times New Roman"/>
          <w:sz w:val="24"/>
          <w:szCs w:val="24"/>
        </w:rPr>
        <w:t xml:space="preserve"> precisam ser superados e</w:t>
      </w:r>
      <w:r w:rsidR="00510FFC">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fala da professora, tal questão somente será plenamente atendida mediante a oferta de formação docente, por meio de cursos adequados. Conforme destaca</w:t>
      </w:r>
      <w:r w:rsidR="0063008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0063008D">
        <w:rPr>
          <w:rFonts w:ascii="Times New Roman" w:eastAsia="Times New Roman" w:hAnsi="Times New Roman" w:cs="Times New Roman"/>
          <w:sz w:val="24"/>
          <w:szCs w:val="24"/>
        </w:rPr>
        <w:t>o</w:t>
      </w:r>
      <w:r w:rsidRPr="00A6587D">
        <w:rPr>
          <w:rFonts w:ascii="Times New Roman" w:eastAsia="Times New Roman" w:hAnsi="Times New Roman" w:cs="Times New Roman"/>
          <w:sz w:val="24"/>
          <w:szCs w:val="24"/>
        </w:rPr>
        <w:t>s professores têm que fazer cursos”. E complementa que “deveriam selecionar somente os professores que dão aula pra EJA e fazer uma formação pra eles em relação ao conteúdo, às atitudes, aos alunos que têm as dificuldades, fazer uma formação” (P1, entrevistada em 24/10</w:t>
      </w:r>
      <w:r w:rsidRPr="004B6B1B">
        <w:rPr>
          <w:rFonts w:ascii="Times New Roman" w:eastAsia="Times New Roman" w:hAnsi="Times New Roman" w:cs="Times New Roman"/>
          <w:sz w:val="24"/>
          <w:szCs w:val="24"/>
        </w:rPr>
        <w:t>/25).</w:t>
      </w:r>
    </w:p>
    <w:p w14:paraId="592BE77D" w14:textId="7E1741CE" w:rsidR="004B6B1B" w:rsidRPr="004B6B1B" w:rsidRDefault="004B6B1B" w:rsidP="0063008D">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 que a professora deixou claro foi a necessidade de formação dos professores específica para atendimento </w:t>
      </w:r>
      <w:r w:rsidR="0063008D">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EJA Médio, de modo que, para ela, o trabalho com o conteúdo é desafiador em meio a estudantes que ficaram muito tempo fora da escola. Reafirma que precisa contemplar nestas formações o modo de lidar com os estudantes da EJA e do público-alvo da Educação Especial, no intuito de compreender atitudes, fomentar um trabalho individualizado de maneira a atender diferentes necessidades apresentadas pelos estudantes.</w:t>
      </w:r>
    </w:p>
    <w:p w14:paraId="045C8CFE" w14:textId="110867F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Para a professora em questão, em sala de aula, </w:t>
      </w:r>
      <w:r w:rsidRPr="00A6587D">
        <w:rPr>
          <w:rFonts w:ascii="Times New Roman" w:eastAsia="Times New Roman" w:hAnsi="Times New Roman" w:cs="Times New Roman"/>
          <w:sz w:val="24"/>
          <w:szCs w:val="24"/>
        </w:rPr>
        <w:t>“</w:t>
      </w:r>
      <w:r w:rsidR="0063008D">
        <w:rPr>
          <w:rFonts w:ascii="Times New Roman" w:eastAsia="Times New Roman" w:hAnsi="Times New Roman" w:cs="Times New Roman"/>
          <w:sz w:val="24"/>
          <w:szCs w:val="24"/>
        </w:rPr>
        <w:t>é</w:t>
      </w:r>
      <w:r w:rsidRPr="00A6587D">
        <w:rPr>
          <w:rFonts w:ascii="Times New Roman" w:eastAsia="Times New Roman" w:hAnsi="Times New Roman" w:cs="Times New Roman"/>
          <w:sz w:val="24"/>
          <w:szCs w:val="24"/>
        </w:rPr>
        <w:t xml:space="preserve"> fugir do que é cansativo</w:t>
      </w:r>
      <w:r w:rsidRPr="004B6B1B">
        <w:rPr>
          <w:rFonts w:ascii="Times New Roman" w:eastAsia="Times New Roman" w:hAnsi="Times New Roman" w:cs="Times New Roman"/>
          <w:i/>
          <w:sz w:val="24"/>
          <w:szCs w:val="24"/>
        </w:rPr>
        <w:t>”,</w:t>
      </w:r>
      <w:r w:rsidRPr="004B6B1B">
        <w:rPr>
          <w:rFonts w:ascii="Times New Roman" w:eastAsia="Times New Roman" w:hAnsi="Times New Roman" w:cs="Times New Roman"/>
          <w:sz w:val="24"/>
          <w:szCs w:val="24"/>
        </w:rPr>
        <w:t xml:space="preserve"> “</w:t>
      </w:r>
      <w:r w:rsidR="0063008D">
        <w:rPr>
          <w:rFonts w:ascii="Times New Roman" w:eastAsia="Times New Roman" w:hAnsi="Times New Roman" w:cs="Times New Roman"/>
          <w:sz w:val="24"/>
          <w:szCs w:val="24"/>
        </w:rPr>
        <w:t>p</w:t>
      </w:r>
      <w:r w:rsidRPr="004B6B1B">
        <w:rPr>
          <w:rFonts w:ascii="Times New Roman" w:eastAsia="Times New Roman" w:hAnsi="Times New Roman" w:cs="Times New Roman"/>
          <w:sz w:val="24"/>
          <w:szCs w:val="24"/>
        </w:rPr>
        <w:t xml:space="preserve">orque o grande diferencial do professor, hoje em dia, é ser um professor diferente”. Na fala, constatou-se que esse professor, cuja prática se distingue, pode ser ressignificado a partir de uma formação que o direcione para as questões práticas, em que o conteúdo possa ser ressignificado e trabalhado de maneira mais lúdica. Outra questão a considerar é a necessidade de uma formação específica para o público da EJA, em que os profissionais são qualificados para atender </w:t>
      </w:r>
      <w:r w:rsidR="0063008D">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demanda da modalidade.</w:t>
      </w:r>
    </w:p>
    <w:p w14:paraId="6D9992EF" w14:textId="0ADFADA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entrevistada demonstrou ser muito satisfatório trabalhar na turma da EJA, quando destacou que </w:t>
      </w:r>
      <w:r w:rsidRPr="00A6587D">
        <w:rPr>
          <w:rFonts w:ascii="Times New Roman" w:eastAsia="Times New Roman" w:hAnsi="Times New Roman" w:cs="Times New Roman"/>
          <w:sz w:val="24"/>
          <w:szCs w:val="24"/>
        </w:rPr>
        <w:t>“tem alunos com deficiência, igual ao seu (citou nome de um estudante), que têm vontade de estudar, então dar aula para o EJA já é uma satisfação”. E finalizou afirmando que é “uma pena que às vezes essas políticas não são suficientes para atender essa diversidade</w:t>
      </w:r>
      <w:r w:rsidRPr="004B6B1B">
        <w:rPr>
          <w:rFonts w:ascii="Times New Roman" w:eastAsia="Times New Roman" w:hAnsi="Times New Roman" w:cs="Times New Roman"/>
          <w:i/>
          <w:sz w:val="24"/>
          <w:szCs w:val="24"/>
        </w:rPr>
        <w:t xml:space="preserve">” </w:t>
      </w:r>
      <w:r w:rsidRPr="004B6B1B">
        <w:rPr>
          <w:rFonts w:ascii="Times New Roman" w:eastAsia="Times New Roman" w:hAnsi="Times New Roman" w:cs="Times New Roman"/>
          <w:sz w:val="24"/>
          <w:szCs w:val="24"/>
        </w:rPr>
        <w:t>(P1, entrevistada em 24/10/25).</w:t>
      </w:r>
    </w:p>
    <w:p w14:paraId="37A6D08A"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Em contraponto, essas políticas são, em sua maioria, suficientes, as práticas direcionadas é que precisam estar alinhadas e direcionadas a essas políticas, de modo que asseguram direitos imprescindíveis de modo efetivo aos estudantes da EJA, especialmente os que possuem deficiências.</w:t>
      </w:r>
    </w:p>
    <w:p w14:paraId="159AFF66" w14:textId="47F273F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Vale considerar ainda que</w:t>
      </w:r>
      <w:r w:rsidR="0063008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ao mencionar “o EJA”</w:t>
      </w:r>
      <w:r w:rsidR="0063008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professora também necessita da compreensão da modalidade, de modo a pronunciar adequadamente a modalidade “a EJA”.</w:t>
      </w:r>
    </w:p>
    <w:p w14:paraId="7644A78B" w14:textId="2E9FF9C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No que se refere aos estudantes, as narrativas focalizaram as percepções sobre a inclusão dos estudantes com deficiência na EJA na escola estudada, relatando as observações e opiniões acerca do tema. O Estudante 1 relatou que não percebe colegas com deficiência em sala de aula, e que todos conseguem realizar as atividades propostas normalmente, sendo uma convivência </w:t>
      </w:r>
      <w:r w:rsidR="0063008D">
        <w:rPr>
          <w:rFonts w:ascii="Times New Roman" w:eastAsia="Times New Roman" w:hAnsi="Times New Roman" w:cs="Times New Roman"/>
          <w:sz w:val="24"/>
          <w:szCs w:val="24"/>
        </w:rPr>
        <w:t>harmoniosa</w:t>
      </w:r>
      <w:r w:rsidRPr="004B6B1B">
        <w:rPr>
          <w:rFonts w:ascii="Times New Roman" w:eastAsia="Times New Roman" w:hAnsi="Times New Roman" w:cs="Times New Roman"/>
          <w:sz w:val="24"/>
          <w:szCs w:val="24"/>
        </w:rPr>
        <w:t>. Situação confirmada pelo Estudante 2 (E2)</w:t>
      </w:r>
      <w:r w:rsidR="00025F7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estuda na mesma instituição </w:t>
      </w:r>
      <w:r w:rsidR="00025F7F">
        <w:rPr>
          <w:rFonts w:ascii="Times New Roman" w:eastAsia="Times New Roman" w:hAnsi="Times New Roman" w:cs="Times New Roman"/>
          <w:sz w:val="24"/>
          <w:szCs w:val="24"/>
        </w:rPr>
        <w:t>e é</w:t>
      </w:r>
      <w:r w:rsidRPr="004B6B1B">
        <w:rPr>
          <w:rFonts w:ascii="Times New Roman" w:eastAsia="Times New Roman" w:hAnsi="Times New Roman" w:cs="Times New Roman"/>
          <w:sz w:val="24"/>
          <w:szCs w:val="24"/>
        </w:rPr>
        <w:t xml:space="preserve"> colega</w:t>
      </w:r>
      <w:r w:rsidR="00025F7F">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de classe.</w:t>
      </w:r>
    </w:p>
    <w:p w14:paraId="42DC883E" w14:textId="77777777" w:rsidR="004B6B1B" w:rsidRPr="00794494" w:rsidRDefault="004B6B1B" w:rsidP="004B6B1B">
      <w:pPr>
        <w:spacing w:after="0" w:line="360" w:lineRule="auto"/>
        <w:ind w:firstLine="708"/>
        <w:jc w:val="both"/>
        <w:rPr>
          <w:rFonts w:ascii="Times New Roman" w:eastAsia="Times New Roman" w:hAnsi="Times New Roman" w:cs="Times New Roman"/>
        </w:rPr>
      </w:pPr>
    </w:p>
    <w:p w14:paraId="21637908" w14:textId="70D381AA"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Na minha opinião, eu acho que</w:t>
      </w:r>
      <w:r w:rsidR="00025F7F">
        <w:rPr>
          <w:rFonts w:ascii="Times New Roman" w:eastAsia="Times New Roman" w:hAnsi="Times New Roman" w:cs="Times New Roman"/>
        </w:rPr>
        <w:t>,</w:t>
      </w:r>
      <w:r w:rsidRPr="00794494">
        <w:rPr>
          <w:rFonts w:ascii="Times New Roman" w:eastAsia="Times New Roman" w:hAnsi="Times New Roman" w:cs="Times New Roman"/>
        </w:rPr>
        <w:t xml:space="preserve"> em si</w:t>
      </w:r>
      <w:r w:rsidR="00025F7F">
        <w:rPr>
          <w:rFonts w:ascii="Times New Roman" w:eastAsia="Times New Roman" w:hAnsi="Times New Roman" w:cs="Times New Roman"/>
        </w:rPr>
        <w:t>,</w:t>
      </w:r>
      <w:r w:rsidRPr="00794494">
        <w:rPr>
          <w:rFonts w:ascii="Times New Roman" w:eastAsia="Times New Roman" w:hAnsi="Times New Roman" w:cs="Times New Roman"/>
        </w:rPr>
        <w:t xml:space="preserve"> a EJA é muito </w:t>
      </w:r>
      <w:proofErr w:type="gramStart"/>
      <w:r w:rsidRPr="00794494">
        <w:rPr>
          <w:rFonts w:ascii="Times New Roman" w:eastAsia="Times New Roman" w:hAnsi="Times New Roman" w:cs="Times New Roman"/>
        </w:rPr>
        <w:t>bom</w:t>
      </w:r>
      <w:proofErr w:type="gramEnd"/>
      <w:r w:rsidRPr="00794494">
        <w:rPr>
          <w:rFonts w:ascii="Times New Roman" w:eastAsia="Times New Roman" w:hAnsi="Times New Roman" w:cs="Times New Roman"/>
        </w:rPr>
        <w:t xml:space="preserve"> e que é um acolhimento para todos, jovens, adultos, pessoas com deficiência, mas eu falo sobre a EJA</w:t>
      </w:r>
      <w:r w:rsidR="00025F7F">
        <w:rPr>
          <w:rFonts w:ascii="Times New Roman" w:eastAsia="Times New Roman" w:hAnsi="Times New Roman" w:cs="Times New Roman"/>
        </w:rPr>
        <w:t>,</w:t>
      </w:r>
      <w:r w:rsidRPr="00794494">
        <w:rPr>
          <w:rFonts w:ascii="Times New Roman" w:eastAsia="Times New Roman" w:hAnsi="Times New Roman" w:cs="Times New Roman"/>
        </w:rPr>
        <w:t xml:space="preserve"> que é um acolhimento para todos e que não desista dos estudos também (E1, entrevistado 28/10/25).</w:t>
      </w:r>
    </w:p>
    <w:p w14:paraId="0026FED4" w14:textId="77777777" w:rsidR="004B6B1B" w:rsidRPr="00794494" w:rsidRDefault="004B6B1B" w:rsidP="004B6B1B">
      <w:pPr>
        <w:spacing w:after="0" w:line="240" w:lineRule="auto"/>
        <w:ind w:left="2268"/>
        <w:jc w:val="both"/>
        <w:rPr>
          <w:rFonts w:ascii="Times New Roman" w:eastAsia="Times New Roman" w:hAnsi="Times New Roman" w:cs="Times New Roman"/>
        </w:rPr>
      </w:pPr>
    </w:p>
    <w:p w14:paraId="730AB319"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7C85CD1A" w14:textId="058C2EA2" w:rsidR="004B6B1B" w:rsidRPr="004B6B1B" w:rsidRDefault="004B6B1B" w:rsidP="004B6B1B">
      <w:pPr>
        <w:spacing w:after="0" w:line="360" w:lineRule="auto"/>
        <w:ind w:firstLine="851"/>
        <w:jc w:val="both"/>
        <w:rPr>
          <w:rFonts w:ascii="Times New Roman" w:eastAsia="Times New Roman" w:hAnsi="Times New Roman" w:cs="Times New Roman"/>
          <w:sz w:val="24"/>
          <w:szCs w:val="24"/>
        </w:rPr>
      </w:pPr>
      <w:r w:rsidRPr="004B6B1B">
        <w:rPr>
          <w:rFonts w:ascii="Times New Roman" w:eastAsia="Times New Roman" w:hAnsi="Times New Roman" w:cs="Times New Roman"/>
          <w:color w:val="000000" w:themeColor="text1"/>
          <w:sz w:val="24"/>
          <w:szCs w:val="24"/>
        </w:rPr>
        <w:t xml:space="preserve">O relato do Estudante 1 (E1) sintetiza a função social da Educação de Jovens e Adultos a partir de uma categoria central, o </w:t>
      </w:r>
      <w:r w:rsidRPr="004B6B1B">
        <w:rPr>
          <w:rFonts w:ascii="Times New Roman" w:eastAsia="Times New Roman" w:hAnsi="Times New Roman" w:cs="Times New Roman"/>
          <w:bCs/>
          <w:color w:val="000000" w:themeColor="text1"/>
          <w:sz w:val="24"/>
          <w:szCs w:val="24"/>
        </w:rPr>
        <w:t>acolhimento</w:t>
      </w:r>
      <w:r w:rsidRPr="004B6B1B">
        <w:rPr>
          <w:rFonts w:ascii="Times New Roman" w:eastAsia="Times New Roman" w:hAnsi="Times New Roman" w:cs="Times New Roman"/>
          <w:color w:val="000000" w:themeColor="text1"/>
          <w:sz w:val="24"/>
          <w:szCs w:val="24"/>
        </w:rPr>
        <w:t xml:space="preserve">. Para esse sujeito, a EJA deixa de ser apenas uma etapa de escolarização formal para tornar-se um território de inclusão incondicional, </w:t>
      </w:r>
      <w:r w:rsidR="00025F7F">
        <w:rPr>
          <w:rFonts w:ascii="Times New Roman" w:eastAsia="Times New Roman" w:hAnsi="Times New Roman" w:cs="Times New Roman"/>
          <w:color w:val="000000" w:themeColor="text1"/>
          <w:sz w:val="24"/>
          <w:szCs w:val="24"/>
        </w:rPr>
        <w:t xml:space="preserve">em que </w:t>
      </w:r>
      <w:r w:rsidRPr="004B6B1B">
        <w:rPr>
          <w:rFonts w:ascii="Times New Roman" w:eastAsia="Times New Roman" w:hAnsi="Times New Roman" w:cs="Times New Roman"/>
          <w:color w:val="000000" w:themeColor="text1"/>
          <w:sz w:val="24"/>
          <w:szCs w:val="24"/>
        </w:rPr>
        <w:t xml:space="preserve">as diferenças, sejam elas geracionais ou decorrentes de deficiências, são integradas em um projeto comum. </w:t>
      </w:r>
      <w:r w:rsidR="00025F7F">
        <w:rPr>
          <w:rFonts w:ascii="Times New Roman" w:eastAsia="Times New Roman" w:hAnsi="Times New Roman" w:cs="Times New Roman"/>
          <w:color w:val="000000" w:themeColor="text1"/>
          <w:sz w:val="24"/>
          <w:szCs w:val="24"/>
        </w:rPr>
        <w:t>Assim, tem-se que</w:t>
      </w:r>
      <w:r w:rsidRPr="004B6B1B">
        <w:rPr>
          <w:rFonts w:ascii="Times New Roman" w:eastAsia="Times New Roman" w:hAnsi="Times New Roman" w:cs="Times New Roman"/>
          <w:color w:val="000000" w:themeColor="text1"/>
          <w:sz w:val="24"/>
          <w:szCs w:val="24"/>
        </w:rPr>
        <w:t xml:space="preserve">, a fala de E1 revela que o sentimento de pertencimento é o que sustenta a resiliência acadêmica. Ao associar o "acolhimento para todos" ao incentivo para "não desistir dos estudos", o estudante demonstra que o suporte emocional e a recepção institucional são fatores determinantes para a </w:t>
      </w:r>
      <w:r w:rsidRPr="004B6B1B">
        <w:rPr>
          <w:rFonts w:ascii="Times New Roman" w:eastAsia="Times New Roman" w:hAnsi="Times New Roman" w:cs="Times New Roman"/>
          <w:bCs/>
          <w:color w:val="000000" w:themeColor="text1"/>
          <w:sz w:val="24"/>
          <w:szCs w:val="24"/>
        </w:rPr>
        <w:t>permanência escolar</w:t>
      </w:r>
      <w:r w:rsidRPr="004B6B1B">
        <w:rPr>
          <w:rFonts w:ascii="Times New Roman" w:eastAsia="Times New Roman" w:hAnsi="Times New Roman" w:cs="Times New Roman"/>
          <w:color w:val="000000" w:themeColor="text1"/>
          <w:sz w:val="24"/>
          <w:szCs w:val="24"/>
        </w:rPr>
        <w:t>. Para este público, que muitas vezes já enfrentou processos de exclusão prévios no ensino regular, a escola se ressignifica como um espaço de direito e de cuidado.</w:t>
      </w:r>
      <w:r w:rsidRPr="004B6B1B">
        <w:rPr>
          <w:rFonts w:ascii="Times New Roman" w:eastAsia="Times New Roman" w:hAnsi="Times New Roman" w:cs="Times New Roman"/>
          <w:color w:val="FF0000"/>
          <w:sz w:val="24"/>
          <w:szCs w:val="24"/>
        </w:rPr>
        <w:t xml:space="preserve"> </w:t>
      </w:r>
      <w:r w:rsidRPr="004B6B1B">
        <w:rPr>
          <w:rFonts w:ascii="Times New Roman" w:eastAsia="Times New Roman" w:hAnsi="Times New Roman" w:cs="Times New Roman"/>
          <w:sz w:val="24"/>
          <w:szCs w:val="24"/>
        </w:rPr>
        <w:t>Essa percepção do aluno valida as estratégias mencionadas anteriormente pelo Professor 1 sobre a necessidade de aulas motivadoras, confirmando que, na EJA, o vínculo afetivo entre o estudante e a instituição é o principal antídoto contra a evasão.</w:t>
      </w:r>
    </w:p>
    <w:p w14:paraId="341A52CF" w14:textId="17C074CB"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Para o estudante (E1), </w:t>
      </w:r>
      <w:r w:rsidRPr="00A6587D">
        <w:rPr>
          <w:rFonts w:ascii="Times New Roman" w:eastAsia="Times New Roman" w:hAnsi="Times New Roman" w:cs="Times New Roman"/>
          <w:i/>
          <w:sz w:val="24"/>
          <w:szCs w:val="24"/>
        </w:rPr>
        <w:t>nem sempre as escolas tratam de modo inclusivo os demais</w:t>
      </w:r>
      <w:r w:rsidR="0080399A">
        <w:rPr>
          <w:rFonts w:ascii="Times New Roman" w:eastAsia="Times New Roman" w:hAnsi="Times New Roman" w:cs="Times New Roman"/>
          <w:i/>
          <w:sz w:val="24"/>
          <w:szCs w:val="24"/>
        </w:rPr>
        <w:t>:</w:t>
      </w:r>
      <w:r w:rsidRPr="004B6B1B">
        <w:rPr>
          <w:rFonts w:ascii="Times New Roman" w:eastAsia="Times New Roman" w:hAnsi="Times New Roman" w:cs="Times New Roman"/>
          <w:sz w:val="24"/>
          <w:szCs w:val="24"/>
        </w:rPr>
        <w:t xml:space="preserve"> </w:t>
      </w:r>
      <w:r w:rsidRPr="00A6587D">
        <w:rPr>
          <w:rFonts w:ascii="Times New Roman" w:eastAsia="Times New Roman" w:hAnsi="Times New Roman" w:cs="Times New Roman"/>
          <w:sz w:val="24"/>
          <w:szCs w:val="24"/>
        </w:rPr>
        <w:t>“que não estou falando da nossa escola, mas em algumas escolas que não aceitam ter mais essa facilidade e tratar-se normal” (E1, entrevistada em 28/10/25)</w:t>
      </w:r>
      <w:r w:rsidRPr="004B6B1B">
        <w:rPr>
          <w:rFonts w:ascii="Times New Roman" w:eastAsia="Times New Roman" w:hAnsi="Times New Roman" w:cs="Times New Roman"/>
          <w:i/>
          <w:sz w:val="24"/>
          <w:szCs w:val="24"/>
        </w:rPr>
        <w:t>.</w:t>
      </w:r>
      <w:r w:rsidRPr="004B6B1B">
        <w:rPr>
          <w:rFonts w:ascii="Times New Roman" w:eastAsia="Times New Roman" w:hAnsi="Times New Roman" w:cs="Times New Roman"/>
          <w:sz w:val="24"/>
          <w:szCs w:val="24"/>
        </w:rPr>
        <w:t xml:space="preserve"> O que ele </w:t>
      </w:r>
      <w:r w:rsidRPr="004B6B1B">
        <w:rPr>
          <w:rFonts w:ascii="Times New Roman" w:eastAsia="Times New Roman" w:hAnsi="Times New Roman" w:cs="Times New Roman"/>
          <w:color w:val="000000" w:themeColor="text1"/>
          <w:sz w:val="24"/>
          <w:szCs w:val="24"/>
        </w:rPr>
        <w:t xml:space="preserve">percebe é que o </w:t>
      </w:r>
      <w:r w:rsidRPr="004B6B1B">
        <w:rPr>
          <w:rFonts w:ascii="Times New Roman" w:eastAsia="Times New Roman" w:hAnsi="Times New Roman" w:cs="Times New Roman"/>
          <w:sz w:val="24"/>
          <w:szCs w:val="24"/>
        </w:rPr>
        <w:t xml:space="preserve">tratamento dispensado aos estudantes nas outras instituições é o mesmo observado aos com deficiência. Isto difere do sentido da inclusão, em que a equidade deve ser o fator essencial. </w:t>
      </w:r>
    </w:p>
    <w:p w14:paraId="70E7AC7B" w14:textId="738B1DE7"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Porém</w:t>
      </w:r>
      <w:r w:rsidR="00A6587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estudante (E2)</w:t>
      </w:r>
      <w:r w:rsidR="0080399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estuda na mesma sala de aula, contrapôs esta versão, afirmando que seria importante </w:t>
      </w:r>
      <w:r w:rsidRPr="00A6587D">
        <w:rPr>
          <w:rFonts w:ascii="Times New Roman" w:eastAsia="Times New Roman" w:hAnsi="Times New Roman" w:cs="Times New Roman"/>
          <w:sz w:val="24"/>
          <w:szCs w:val="24"/>
        </w:rPr>
        <w:t>“trabalhar de maneira igual”,</w:t>
      </w:r>
      <w:r w:rsidRPr="004B6B1B">
        <w:rPr>
          <w:rFonts w:ascii="Times New Roman" w:eastAsia="Times New Roman" w:hAnsi="Times New Roman" w:cs="Times New Roman"/>
          <w:sz w:val="24"/>
          <w:szCs w:val="24"/>
        </w:rPr>
        <w:t xml:space="preserve"> indicando</w:t>
      </w:r>
      <w:r w:rsidR="0080399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partir de sua fala, que deveria dispensar um tratamento igualitário no sentido de proporcionar as aprendizagens suficientes a todos, de maneira a não haver discriminação. Desse modo, considerar um tratamento igualitário para eles, significa</w:t>
      </w:r>
      <w:r w:rsidR="0080399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visão do entrevistado, não deixar estes estudantes sem a devida assistência em sala de aula, capaz de proporcionar situações de aprendizagem adequadas ao seu processo de desenvolvimento.</w:t>
      </w:r>
    </w:p>
    <w:p w14:paraId="02D0F05C" w14:textId="23D1C3B7" w:rsidR="004B6B1B" w:rsidRPr="004B6B1B" w:rsidRDefault="00C81E87" w:rsidP="004B6B1B">
      <w:pPr>
        <w:spacing w:after="0" w:line="360" w:lineRule="auto"/>
        <w:ind w:firstLine="709"/>
        <w:jc w:val="both"/>
        <w:rPr>
          <w:rFonts w:ascii="Times New Roman" w:eastAsia="Times New Roman" w:hAnsi="Times New Roman" w:cs="Times New Roman"/>
          <w:sz w:val="24"/>
          <w:szCs w:val="24"/>
        </w:rPr>
      </w:pPr>
      <w:r w:rsidRPr="00C81E87">
        <w:rPr>
          <w:rFonts w:ascii="Times New Roman" w:eastAsia="Times New Roman" w:hAnsi="Times New Roman" w:cs="Times New Roman"/>
          <w:sz w:val="24"/>
          <w:szCs w:val="24"/>
        </w:rPr>
        <w:t>A E2 prossegue afirmando que “hoje em dia não tem como diferenciar mais, e que é necessário ter uma certa igualdade no ensinamento deles”, indicando que todos os estudantes devem ser englobados na mesma perspectiva do ensino inclusivo, que deve ser oferecido a todos, de modo a garantir que cada estudante tenha oportunidades educativas adequadas ao seu processo de aprendizagem.</w:t>
      </w:r>
      <w:r>
        <w:rPr>
          <w:rFonts w:ascii="Times New Roman" w:eastAsia="Times New Roman" w:hAnsi="Times New Roman" w:cs="Times New Roman"/>
          <w:sz w:val="24"/>
          <w:szCs w:val="24"/>
        </w:rPr>
        <w:t xml:space="preserve"> </w:t>
      </w:r>
      <w:r w:rsidR="004B6B1B" w:rsidRPr="004B6B1B">
        <w:rPr>
          <w:rFonts w:ascii="Times New Roman" w:eastAsia="Times New Roman" w:hAnsi="Times New Roman" w:cs="Times New Roman"/>
          <w:sz w:val="24"/>
          <w:szCs w:val="24"/>
        </w:rPr>
        <w:t xml:space="preserve">Mas assegurou que </w:t>
      </w:r>
      <w:r w:rsidR="004B6B1B" w:rsidRPr="00A6587D">
        <w:rPr>
          <w:rFonts w:ascii="Times New Roman" w:eastAsia="Times New Roman" w:hAnsi="Times New Roman" w:cs="Times New Roman"/>
          <w:sz w:val="24"/>
          <w:szCs w:val="24"/>
        </w:rPr>
        <w:t>“cada pessoa com deficiência te</w:t>
      </w:r>
      <w:r>
        <w:rPr>
          <w:rFonts w:ascii="Times New Roman" w:eastAsia="Times New Roman" w:hAnsi="Times New Roman" w:cs="Times New Roman"/>
          <w:sz w:val="24"/>
          <w:szCs w:val="24"/>
        </w:rPr>
        <w:t>m</w:t>
      </w:r>
      <w:r w:rsidR="004B6B1B" w:rsidRPr="00A6587D">
        <w:rPr>
          <w:rFonts w:ascii="Times New Roman" w:eastAsia="Times New Roman" w:hAnsi="Times New Roman" w:cs="Times New Roman"/>
          <w:sz w:val="24"/>
          <w:szCs w:val="24"/>
        </w:rPr>
        <w:t xml:space="preserve"> um cuidador. Ter uma certa igualdade no ensinamento deles”,</w:t>
      </w:r>
      <w:r w:rsidR="004B6B1B" w:rsidRPr="004B6B1B">
        <w:rPr>
          <w:rFonts w:ascii="Times New Roman" w:eastAsia="Times New Roman" w:hAnsi="Times New Roman" w:cs="Times New Roman"/>
          <w:sz w:val="24"/>
          <w:szCs w:val="24"/>
        </w:rPr>
        <w:t xml:space="preserve"> sugerindo que todos os estudantes com deficiência devem aprender e ter como suporte um profissional que o</w:t>
      </w:r>
      <w:r>
        <w:rPr>
          <w:rFonts w:ascii="Times New Roman" w:eastAsia="Times New Roman" w:hAnsi="Times New Roman" w:cs="Times New Roman"/>
          <w:sz w:val="24"/>
          <w:szCs w:val="24"/>
        </w:rPr>
        <w:t>s</w:t>
      </w:r>
      <w:r w:rsidR="004B6B1B" w:rsidRPr="004B6B1B">
        <w:rPr>
          <w:rFonts w:ascii="Times New Roman" w:eastAsia="Times New Roman" w:hAnsi="Times New Roman" w:cs="Times New Roman"/>
          <w:sz w:val="24"/>
          <w:szCs w:val="24"/>
        </w:rPr>
        <w:t xml:space="preserve"> acompanhe em sala de aula para adaptar e apoiar as atividades realizadas durante as aulas (E2, entrevistada em 28/10/25).</w:t>
      </w:r>
    </w:p>
    <w:p w14:paraId="24A1AEB3" w14:textId="0688E2AB"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 Apesar disso, o E1 compreende que os estudantes com deficiência podem ter um aprendizado tão bom ou até melhor do que o de pessoas sem deficiência, afirmando que muitas vezes t</w:t>
      </w:r>
      <w:r w:rsidR="00C81E87">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 xml:space="preserve">m uma </w:t>
      </w:r>
      <w:r w:rsidRPr="00A6587D">
        <w:rPr>
          <w:rFonts w:ascii="Times New Roman" w:eastAsia="Times New Roman" w:hAnsi="Times New Roman" w:cs="Times New Roman"/>
          <w:sz w:val="24"/>
          <w:szCs w:val="24"/>
        </w:rPr>
        <w:t>“mentalidade mais avançada”, “que são muito evoluídas, inteligentes, esforçadas”</w:t>
      </w:r>
      <w:r w:rsidRPr="004B6B1B">
        <w:rPr>
          <w:rFonts w:ascii="Times New Roman" w:eastAsia="Times New Roman" w:hAnsi="Times New Roman" w:cs="Times New Roman"/>
          <w:sz w:val="24"/>
          <w:szCs w:val="24"/>
        </w:rPr>
        <w:t xml:space="preserve"> e podem alcançar o sucesso por meio dos estudos. Ele afirma que sua turma não necessita de apoios e ajudas diferenciadas e que os estudantes conseguem acompanhar as atividades. Versão esta não confirmada pela professora da mesma sala de aula</w:t>
      </w:r>
      <w:r w:rsidR="00C81E87">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afirma que</w:t>
      </w:r>
      <w:r w:rsidR="00C81E87">
        <w:rPr>
          <w:rFonts w:ascii="Times New Roman" w:eastAsia="Times New Roman" w:hAnsi="Times New Roman" w:cs="Times New Roman"/>
          <w:sz w:val="24"/>
          <w:szCs w:val="24"/>
        </w:rPr>
        <w:t>;</w:t>
      </w:r>
    </w:p>
    <w:p w14:paraId="69B7C21F" w14:textId="77777777"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p>
    <w:p w14:paraId="499F1FD7" w14:textId="07296DFC"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Tem que ter outro tipo de abordagem, senão eles não acompanham</w:t>
      </w:r>
      <w:r w:rsidR="00DC3B6E">
        <w:rPr>
          <w:rFonts w:ascii="Times New Roman" w:eastAsia="Times New Roman" w:hAnsi="Times New Roman" w:cs="Times New Roman"/>
        </w:rPr>
        <w:t>.</w:t>
      </w:r>
      <w:r w:rsidRPr="00794494">
        <w:rPr>
          <w:rFonts w:ascii="Times New Roman" w:eastAsia="Times New Roman" w:hAnsi="Times New Roman" w:cs="Times New Roman"/>
        </w:rPr>
        <w:t xml:space="preserve"> </w:t>
      </w:r>
    </w:p>
    <w:p w14:paraId="4BDC6AB4" w14:textId="2D5A3AF2" w:rsidR="002D7569"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A prova dele eu costumo fazer com uma fonte também maior. Ampliada</w:t>
      </w:r>
      <w:r w:rsidR="002D7569" w:rsidRPr="00794494">
        <w:rPr>
          <w:rFonts w:ascii="Times New Roman" w:eastAsia="Times New Roman" w:hAnsi="Times New Roman" w:cs="Times New Roman"/>
        </w:rPr>
        <w:t>.</w:t>
      </w:r>
    </w:p>
    <w:p w14:paraId="60D51530" w14:textId="79942051" w:rsidR="002D7569"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na hora de explicar, eu costumo sentar do lado do seu [nome do estudante], principalmente do seu [nome de outro estudante], e explicar pra ele</w:t>
      </w:r>
      <w:r w:rsidR="002D7569" w:rsidRPr="00794494">
        <w:rPr>
          <w:rFonts w:ascii="Times New Roman" w:eastAsia="Times New Roman" w:hAnsi="Times New Roman" w:cs="Times New Roman"/>
        </w:rPr>
        <w:t>.</w:t>
      </w:r>
    </w:p>
    <w:p w14:paraId="712B6ACB" w14:textId="42A8AB6D" w:rsidR="002D7569"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Escrevendo no caderno pra ele.</w:t>
      </w:r>
    </w:p>
    <w:p w14:paraId="6970BD9D" w14:textId="5BC552EE" w:rsidR="002D7569"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Tem que adaptar, porque senão eles não acompanham a turma.</w:t>
      </w:r>
    </w:p>
    <w:p w14:paraId="66C3BBC2" w14:textId="7394FB66" w:rsidR="002D7569"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Na realidade, eu me adaptei e</w:t>
      </w:r>
      <w:r w:rsidR="00DC3B6E">
        <w:rPr>
          <w:rFonts w:ascii="Times New Roman" w:eastAsia="Times New Roman" w:hAnsi="Times New Roman" w:cs="Times New Roman"/>
        </w:rPr>
        <w:t xml:space="preserve">, </w:t>
      </w:r>
      <w:r w:rsidRPr="00794494">
        <w:rPr>
          <w:rFonts w:ascii="Times New Roman" w:eastAsia="Times New Roman" w:hAnsi="Times New Roman" w:cs="Times New Roman"/>
        </w:rPr>
        <w:t>de uma certa forma,</w:t>
      </w:r>
      <w:r w:rsidR="00DC3B6E">
        <w:rPr>
          <w:rFonts w:ascii="Times New Roman" w:eastAsia="Times New Roman" w:hAnsi="Times New Roman" w:cs="Times New Roman"/>
        </w:rPr>
        <w:t xml:space="preserve"> acabei adaptando para a turma inteira,</w:t>
      </w:r>
      <w:r w:rsidRPr="00794494">
        <w:rPr>
          <w:rFonts w:ascii="Times New Roman" w:eastAsia="Times New Roman" w:hAnsi="Times New Roman" w:cs="Times New Roman"/>
        </w:rPr>
        <w:t xml:space="preserve"> para que ele não se sentisse excluído.</w:t>
      </w:r>
    </w:p>
    <w:p w14:paraId="40C12C0B" w14:textId="357D6B4C" w:rsidR="004B6B1B"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xml:space="preserve"> [...] de uma maneira que não fique nem tão fácil para quem sabe demais e nem tão difícil para quem sabe menos (P1, entrevistado em 24/10/25)</w:t>
      </w:r>
      <w:r w:rsidR="002D7569" w:rsidRPr="00794494">
        <w:rPr>
          <w:rFonts w:ascii="Times New Roman" w:eastAsia="Times New Roman" w:hAnsi="Times New Roman" w:cs="Times New Roman"/>
        </w:rPr>
        <w:t>.</w:t>
      </w:r>
    </w:p>
    <w:p w14:paraId="10EEA129" w14:textId="77777777" w:rsidR="00A6587D" w:rsidRPr="00794494" w:rsidRDefault="00A6587D" w:rsidP="004B6B1B">
      <w:pPr>
        <w:spacing w:after="0" w:line="240" w:lineRule="auto"/>
        <w:ind w:left="2268"/>
        <w:jc w:val="both"/>
        <w:rPr>
          <w:rFonts w:ascii="Times New Roman" w:eastAsia="Times New Roman" w:hAnsi="Times New Roman" w:cs="Times New Roman"/>
        </w:rPr>
      </w:pPr>
    </w:p>
    <w:p w14:paraId="4DC38A85" w14:textId="77777777" w:rsidR="004B6B1B" w:rsidRPr="004B6B1B" w:rsidRDefault="004B6B1B" w:rsidP="004B6B1B">
      <w:pPr>
        <w:spacing w:after="0" w:line="240" w:lineRule="auto"/>
        <w:ind w:left="2268"/>
        <w:jc w:val="both"/>
        <w:rPr>
          <w:rFonts w:ascii="Times New Roman" w:eastAsia="Times New Roman" w:hAnsi="Times New Roman" w:cs="Times New Roman"/>
          <w:sz w:val="20"/>
          <w:szCs w:val="20"/>
        </w:rPr>
      </w:pPr>
    </w:p>
    <w:p w14:paraId="61A5F910" w14:textId="77777777"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O relato da Professora 1 (P1) detalha as estratégias de </w:t>
      </w:r>
      <w:r w:rsidRPr="004B6B1B">
        <w:rPr>
          <w:rFonts w:ascii="Times New Roman" w:eastAsia="Times New Roman" w:hAnsi="Times New Roman" w:cs="Times New Roman"/>
          <w:bCs/>
          <w:color w:val="000000" w:themeColor="text1"/>
          <w:sz w:val="24"/>
          <w:szCs w:val="24"/>
        </w:rPr>
        <w:t>tecnologia assistiva e mediação pedagógica</w:t>
      </w:r>
      <w:r w:rsidRPr="004B6B1B">
        <w:rPr>
          <w:rFonts w:ascii="Times New Roman" w:eastAsia="Times New Roman" w:hAnsi="Times New Roman" w:cs="Times New Roman"/>
          <w:color w:val="000000" w:themeColor="text1"/>
          <w:sz w:val="24"/>
          <w:szCs w:val="24"/>
        </w:rPr>
        <w:t xml:space="preserve"> criadas no cotidiano para atender estudantes com baixa visão e dificuldades de aprendizagem na EJA. As ações descritas, como a ampliação de fontes em avaliações, o acompanhamento individualizado e a escrita mediada no caderno, demonstram que a professora assume o papel de principal agente de acessibilidade, personalizando o ensino para garantir que ninguém seja “</w:t>
      </w:r>
      <w:r w:rsidRPr="004A4FFA">
        <w:rPr>
          <w:rFonts w:ascii="Times New Roman" w:eastAsia="Times New Roman" w:hAnsi="Times New Roman" w:cs="Times New Roman"/>
          <w:color w:val="000000" w:themeColor="text1"/>
          <w:sz w:val="24"/>
          <w:szCs w:val="24"/>
        </w:rPr>
        <w:t>deixado para trás</w:t>
      </w:r>
      <w:r w:rsidRPr="004B6B1B">
        <w:rPr>
          <w:rFonts w:ascii="Times New Roman" w:eastAsia="Times New Roman" w:hAnsi="Times New Roman" w:cs="Times New Roman"/>
          <w:color w:val="000000" w:themeColor="text1"/>
          <w:sz w:val="24"/>
          <w:szCs w:val="24"/>
        </w:rPr>
        <w:t>”.</w:t>
      </w:r>
    </w:p>
    <w:p w14:paraId="3750D878" w14:textId="66F4F119" w:rsidR="004B6B1B" w:rsidRPr="004B6B1B" w:rsidRDefault="00A06C50" w:rsidP="004B6B1B">
      <w:pPr>
        <w:spacing w:after="0" w:line="360" w:lineRule="auto"/>
        <w:ind w:firstLine="851"/>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722752" behindDoc="0" locked="0" layoutInCell="1" allowOverlap="1" wp14:anchorId="5B7D791E" wp14:editId="095D5D85">
                <wp:simplePos x="0" y="0"/>
                <wp:positionH relativeFrom="column">
                  <wp:posOffset>3792116</wp:posOffset>
                </wp:positionH>
                <wp:positionV relativeFrom="paragraph">
                  <wp:posOffset>1152752</wp:posOffset>
                </wp:positionV>
                <wp:extent cx="109182" cy="0"/>
                <wp:effectExtent l="0" t="0" r="0" b="0"/>
                <wp:wrapNone/>
                <wp:docPr id="75" name="Conector reto 75"/>
                <wp:cNvGraphicFramePr/>
                <a:graphic xmlns:a="http://schemas.openxmlformats.org/drawingml/2006/main">
                  <a:graphicData uri="http://schemas.microsoft.com/office/word/2010/wordprocessingShape">
                    <wps:wsp>
                      <wps:cNvCnPr/>
                      <wps:spPr>
                        <a:xfrm>
                          <a:off x="0" y="0"/>
                          <a:ext cx="1091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683BA4" id="Conector reto 75"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98.6pt,90.75pt" to="307.2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" strokecolor="black [3200]" strokeweight=".5pt">
                <v:stroke joinstyle="miter"/>
              </v:line>
            </w:pict>
          </mc:Fallback>
        </mc:AlternateContent>
      </w:r>
      <w:r w:rsidR="004B6B1B" w:rsidRPr="004B6B1B">
        <w:rPr>
          <w:rFonts w:ascii="Times New Roman" w:eastAsia="Times New Roman" w:hAnsi="Times New Roman" w:cs="Times New Roman"/>
          <w:color w:val="000000" w:themeColor="text1"/>
          <w:sz w:val="24"/>
          <w:szCs w:val="24"/>
        </w:rPr>
        <w:t xml:space="preserve">O ponto de maior relevância teórica em sua fala reside na afirmação: </w:t>
      </w:r>
      <w:r w:rsidR="004B6B1B" w:rsidRPr="00A6587D">
        <w:rPr>
          <w:rFonts w:ascii="Times New Roman" w:eastAsia="Times New Roman" w:hAnsi="Times New Roman" w:cs="Times New Roman"/>
          <w:color w:val="000000" w:themeColor="text1"/>
          <w:sz w:val="24"/>
          <w:szCs w:val="24"/>
        </w:rPr>
        <w:t>“</w:t>
      </w:r>
      <w:r w:rsidR="004B6B1B" w:rsidRPr="00A6587D">
        <w:rPr>
          <w:rFonts w:ascii="Times New Roman" w:eastAsia="Times New Roman" w:hAnsi="Times New Roman" w:cs="Times New Roman"/>
          <w:iCs/>
          <w:color w:val="000000" w:themeColor="text1"/>
          <w:sz w:val="24"/>
          <w:szCs w:val="24"/>
        </w:rPr>
        <w:t>eu me adaptei e acabei adaptando para a turma inteira [...] para que ele não se sentisse excluído”.</w:t>
      </w:r>
      <w:r w:rsidR="004B6B1B" w:rsidRPr="004B6B1B">
        <w:rPr>
          <w:rFonts w:ascii="Times New Roman" w:eastAsia="Times New Roman" w:hAnsi="Times New Roman" w:cs="Times New Roman"/>
          <w:color w:val="000000" w:themeColor="text1"/>
          <w:sz w:val="24"/>
          <w:szCs w:val="24"/>
        </w:rPr>
        <w:t xml:space="preserve"> Esse movimento revela a transição de uma </w:t>
      </w:r>
      <w:r w:rsidR="004B6B1B" w:rsidRPr="004B6B1B">
        <w:rPr>
          <w:rFonts w:ascii="Times New Roman" w:eastAsia="Times New Roman" w:hAnsi="Times New Roman" w:cs="Times New Roman"/>
          <w:bCs/>
          <w:color w:val="000000" w:themeColor="text1"/>
          <w:sz w:val="24"/>
          <w:szCs w:val="24"/>
        </w:rPr>
        <w:t>adaptação individualizada</w:t>
      </w:r>
      <w:r w:rsidR="004B6B1B" w:rsidRPr="004B6B1B">
        <w:rPr>
          <w:rFonts w:ascii="Times New Roman" w:eastAsia="Times New Roman" w:hAnsi="Times New Roman" w:cs="Times New Roman"/>
          <w:color w:val="000000" w:themeColor="text1"/>
          <w:sz w:val="24"/>
          <w:szCs w:val="24"/>
        </w:rPr>
        <w:t xml:space="preserve"> para uma lógica de </w:t>
      </w:r>
      <w:r w:rsidR="004B6B1B" w:rsidRPr="004B6B1B">
        <w:rPr>
          <w:rFonts w:ascii="Times New Roman" w:eastAsia="Times New Roman" w:hAnsi="Times New Roman" w:cs="Times New Roman"/>
          <w:bCs/>
          <w:color w:val="000000" w:themeColor="text1"/>
          <w:sz w:val="24"/>
          <w:szCs w:val="24"/>
        </w:rPr>
        <w:t>Desenho Universal para a Aprendizagem (DUA)</w:t>
      </w:r>
      <w:r w:rsidR="004B6B1B" w:rsidRPr="004B6B1B">
        <w:rPr>
          <w:rFonts w:ascii="Times New Roman" w:eastAsia="Times New Roman" w:hAnsi="Times New Roman" w:cs="Times New Roman"/>
          <w:color w:val="000000" w:themeColor="text1"/>
          <w:sz w:val="24"/>
          <w:szCs w:val="24"/>
        </w:rPr>
        <w:t xml:space="preserve">. Ao ajustar o nível de complexidade e a forma de entrega do conteúdo para contemplar a diversidade da sala </w:t>
      </w:r>
      <w:proofErr w:type="gramStart"/>
      <w:r w:rsidRPr="00A6587D">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proofErr w:type="gramEnd"/>
      <w:r>
        <w:rPr>
          <w:rFonts w:ascii="Times New Roman" w:eastAsia="Times New Roman" w:hAnsi="Times New Roman" w:cs="Times New Roman"/>
          <w:color w:val="000000" w:themeColor="text1"/>
          <w:sz w:val="24"/>
          <w:szCs w:val="24"/>
        </w:rPr>
        <w:t xml:space="preserve"> nem</w:t>
      </w:r>
      <w:r w:rsidR="004B6B1B" w:rsidRPr="00A6587D">
        <w:rPr>
          <w:rFonts w:ascii="Times New Roman" w:eastAsia="Times New Roman" w:hAnsi="Times New Roman" w:cs="Times New Roman"/>
          <w:color w:val="000000" w:themeColor="text1"/>
          <w:sz w:val="24"/>
          <w:szCs w:val="24"/>
        </w:rPr>
        <w:t xml:space="preserve"> tão fácil para quem sabe demais e nem tão difícil para quem sabe menos</w:t>
      </w:r>
      <w:r w:rsidRPr="00A06C50">
        <w:rPr>
          <w:rFonts w:ascii="Arial" w:hAnsi="Arial" w:cs="Arial"/>
          <w:color w:val="008847"/>
          <w:sz w:val="18"/>
          <w:szCs w:val="18"/>
          <w:shd w:val="clear" w:color="auto" w:fill="FFFFFF"/>
        </w:rPr>
        <w:t xml:space="preserve"> </w:t>
      </w:r>
      <w:r w:rsidRPr="00A06C50">
        <w:rPr>
          <w:rFonts w:ascii="Times New Roman" w:eastAsia="Times New Roman" w:hAnsi="Times New Roman" w:cs="Times New Roman"/>
          <w:color w:val="000000" w:themeColor="text1"/>
          <w:sz w:val="24"/>
          <w:szCs w:val="24"/>
        </w:rPr>
        <w:t>” —</w:t>
      </w:r>
      <w:r w:rsidR="004B6B1B" w:rsidRPr="00A6587D">
        <w:rPr>
          <w:rFonts w:ascii="Times New Roman" w:eastAsia="Times New Roman" w:hAnsi="Times New Roman" w:cs="Times New Roman"/>
          <w:color w:val="000000" w:themeColor="text1"/>
          <w:sz w:val="24"/>
          <w:szCs w:val="24"/>
        </w:rPr>
        <w:t>,</w:t>
      </w:r>
      <w:r w:rsidR="004B6B1B" w:rsidRPr="004B6B1B">
        <w:rPr>
          <w:rFonts w:ascii="Times New Roman" w:eastAsia="Times New Roman" w:hAnsi="Times New Roman" w:cs="Times New Roman"/>
          <w:color w:val="000000" w:themeColor="text1"/>
          <w:sz w:val="24"/>
          <w:szCs w:val="24"/>
        </w:rPr>
        <w:t xml:space="preserve"> a docente elimina o estigma da exclusão. Essa prática sugere que, na EJA Inclusiva, o benefício da acessibilidade acaba por transbordar para todos os alunos, tornando o ensino mais democrático e reconhecendo que a "normalidade" em sala de aula é, em última análise, a própria diversidade.</w:t>
      </w:r>
    </w:p>
    <w:p w14:paraId="338D3E86"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Como se pode observar, há inúmeros desafios na prática docente. Principalmente relacionados aos estudantes com deficiência na Educação de Jovens e Adultos (EJA) no Ensino Médio da escola pesquisada. Pelas falas apresentadas, observamos que em uma mesma turma há diferentes realidades a serem consideradas.  Quando a professora menciona que </w:t>
      </w:r>
      <w:r w:rsidRPr="00A10065">
        <w:rPr>
          <w:rFonts w:ascii="Times New Roman" w:eastAsia="Times New Roman" w:hAnsi="Times New Roman" w:cs="Times New Roman"/>
          <w:sz w:val="24"/>
          <w:szCs w:val="24"/>
        </w:rPr>
        <w:t>“de uma maneira que não fique tão fácil para quem sabe demais e nem tão difícil para quem sabe menos”,</w:t>
      </w:r>
      <w:r w:rsidRPr="004B6B1B">
        <w:rPr>
          <w:rFonts w:ascii="Times New Roman" w:eastAsia="Times New Roman" w:hAnsi="Times New Roman" w:cs="Times New Roman"/>
          <w:sz w:val="24"/>
          <w:szCs w:val="24"/>
        </w:rPr>
        <w:t xml:space="preserve"> compreendemos as inúmeras disparidades existentes em uma mesma turma.</w:t>
      </w:r>
    </w:p>
    <w:p w14:paraId="4CA466BB" w14:textId="407D34FA" w:rsid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 Neste sentido, caso a formação docente não seja implementada de maneira específica, que contemple todas as dimensões do fazer educativo, considerando as realidades existentes, dificilmente as práticas pedagógicas serão direcionadas de modo a promover a inclusão destes estudantes de modo adequado.  </w:t>
      </w:r>
    </w:p>
    <w:p w14:paraId="1E664346" w14:textId="542F8FD9" w:rsidR="009B056E" w:rsidRDefault="009B056E" w:rsidP="004B6B1B">
      <w:pPr>
        <w:spacing w:after="0" w:line="360" w:lineRule="auto"/>
        <w:ind w:firstLine="708"/>
        <w:jc w:val="both"/>
        <w:rPr>
          <w:rFonts w:ascii="Times New Roman" w:eastAsia="Times New Roman" w:hAnsi="Times New Roman" w:cs="Times New Roman"/>
          <w:sz w:val="24"/>
          <w:szCs w:val="24"/>
        </w:rPr>
      </w:pPr>
    </w:p>
    <w:p w14:paraId="32991E6B" w14:textId="5DD2435E" w:rsidR="004B6B1B" w:rsidRPr="004B6B1B" w:rsidRDefault="004B6B1B" w:rsidP="00752BAD">
      <w:pPr>
        <w:spacing w:after="0" w:line="360" w:lineRule="auto"/>
        <w:ind w:firstLine="709"/>
        <w:jc w:val="both"/>
        <w:rPr>
          <w:rFonts w:ascii="Times New Roman" w:eastAsia="Times New Roman" w:hAnsi="Times New Roman" w:cs="Times New Roman"/>
          <w:b/>
          <w:sz w:val="24"/>
          <w:szCs w:val="24"/>
        </w:rPr>
      </w:pPr>
      <w:r w:rsidRPr="004B6B1B">
        <w:rPr>
          <w:rFonts w:ascii="Times New Roman" w:eastAsia="Times New Roman" w:hAnsi="Times New Roman" w:cs="Times New Roman"/>
          <w:b/>
          <w:sz w:val="24"/>
          <w:szCs w:val="24"/>
        </w:rPr>
        <w:t>5.3</w:t>
      </w:r>
      <w:r w:rsidRPr="004B6B1B">
        <w:rPr>
          <w:rFonts w:ascii="Times New Roman" w:eastAsia="Times New Roman" w:hAnsi="Times New Roman" w:cs="Times New Roman"/>
          <w:sz w:val="24"/>
          <w:szCs w:val="24"/>
        </w:rPr>
        <w:t xml:space="preserve"> </w:t>
      </w:r>
      <w:r w:rsidR="00984E0F">
        <w:rPr>
          <w:rFonts w:ascii="Times New Roman" w:eastAsia="Times New Roman" w:hAnsi="Times New Roman" w:cs="Times New Roman"/>
          <w:b/>
          <w:sz w:val="24"/>
          <w:szCs w:val="24"/>
        </w:rPr>
        <w:t>O cenário da Escola 2: aspectos que a diferencia</w:t>
      </w:r>
      <w:r w:rsidR="00A06C50">
        <w:rPr>
          <w:rFonts w:ascii="Times New Roman" w:eastAsia="Times New Roman" w:hAnsi="Times New Roman" w:cs="Times New Roman"/>
          <w:b/>
          <w:sz w:val="24"/>
          <w:szCs w:val="24"/>
        </w:rPr>
        <w:t>m</w:t>
      </w:r>
      <w:r w:rsidR="00984E0F">
        <w:rPr>
          <w:rFonts w:ascii="Times New Roman" w:eastAsia="Times New Roman" w:hAnsi="Times New Roman" w:cs="Times New Roman"/>
          <w:b/>
          <w:sz w:val="24"/>
          <w:szCs w:val="24"/>
        </w:rPr>
        <w:t>.</w:t>
      </w:r>
    </w:p>
    <w:p w14:paraId="3730C4E4" w14:textId="77777777" w:rsidR="004B6B1B" w:rsidRPr="004B6B1B" w:rsidRDefault="004B6B1B" w:rsidP="004B6B1B">
      <w:pPr>
        <w:spacing w:after="0" w:line="360" w:lineRule="auto"/>
        <w:jc w:val="both"/>
        <w:rPr>
          <w:rFonts w:ascii="Times New Roman" w:eastAsia="Times New Roman" w:hAnsi="Times New Roman" w:cs="Times New Roman"/>
          <w:b/>
          <w:sz w:val="24"/>
          <w:szCs w:val="24"/>
        </w:rPr>
      </w:pPr>
    </w:p>
    <w:p w14:paraId="64FE2662" w14:textId="0A0040EA" w:rsidR="004B6B1B" w:rsidRPr="004B6B1B" w:rsidRDefault="004B6B1B" w:rsidP="00752BAD">
      <w:pPr>
        <w:spacing w:after="0" w:line="360" w:lineRule="auto"/>
        <w:ind w:firstLine="709"/>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O Quadro </w:t>
      </w:r>
      <w:r w:rsidR="00752BAD">
        <w:rPr>
          <w:rFonts w:ascii="Times New Roman" w:eastAsia="Times New Roman" w:hAnsi="Times New Roman" w:cs="Times New Roman"/>
          <w:color w:val="000000" w:themeColor="text1"/>
          <w:sz w:val="24"/>
          <w:szCs w:val="24"/>
        </w:rPr>
        <w:t>12</w:t>
      </w:r>
      <w:r w:rsidRPr="004B6B1B">
        <w:rPr>
          <w:rFonts w:ascii="Times New Roman" w:eastAsia="Times New Roman" w:hAnsi="Times New Roman" w:cs="Times New Roman"/>
          <w:color w:val="000000" w:themeColor="text1"/>
          <w:sz w:val="24"/>
          <w:szCs w:val="24"/>
        </w:rPr>
        <w:t xml:space="preserve"> apresenta os dados quantitativos da Escola 2, a sistematização revelou um cenário complexo quanto à identificação do público da Educação Especial na modalidade EJA. Com um corpo discente expressivo de 494 estudantes, sendo 196 matriculados no Ensino Médio e destes, apenas 27 estudantes na EJA, chama a atenção a </w:t>
      </w:r>
      <w:r w:rsidRPr="004B6B1B">
        <w:rPr>
          <w:rFonts w:ascii="Times New Roman" w:eastAsia="Times New Roman" w:hAnsi="Times New Roman" w:cs="Times New Roman"/>
          <w:bCs/>
          <w:color w:val="000000" w:themeColor="text1"/>
          <w:sz w:val="24"/>
          <w:szCs w:val="24"/>
        </w:rPr>
        <w:t>invisibilidade estatística</w:t>
      </w:r>
      <w:r w:rsidRPr="004B6B1B">
        <w:rPr>
          <w:rFonts w:ascii="Times New Roman" w:eastAsia="Times New Roman" w:hAnsi="Times New Roman" w:cs="Times New Roman"/>
          <w:color w:val="000000" w:themeColor="text1"/>
          <w:sz w:val="24"/>
          <w:szCs w:val="24"/>
        </w:rPr>
        <w:t xml:space="preserve"> no sistema oficial, que não acusa nenhum estudante com deficiência nesta modalidade. Entretanto, a pesquisa de campo aponta para uma realidade distinta: a existência de estudantes com deficiência é reconhecida tanto pelo olhar da gestão (01 citado) quanto pela percepção discente (02 citados).</w:t>
      </w:r>
    </w:p>
    <w:p w14:paraId="0513695A" w14:textId="3EE19E2C" w:rsidR="004B6B1B" w:rsidRPr="004B6B1B" w:rsidRDefault="004B6B1B" w:rsidP="004B6B1B">
      <w:pPr>
        <w:spacing w:after="0" w:line="360" w:lineRule="auto"/>
        <w:ind w:firstLine="993"/>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Essa divergência entre o dado burocrático e o cotidiano escolar sugere falhas nos processos de identificação e registro oficial, o que pode comprometer o direcionamento de recursos e apoios especializados. Por outro lado, a instituição conta com uma robusta equipe pedagógica, incluindo três Especialistas de Educação Básica e três vice-diretores, estrutura que, teoricamente, deveria oferecer suporte para a mediação desses casos. </w:t>
      </w:r>
      <w:r w:rsidR="001326DC">
        <w:rPr>
          <w:rFonts w:ascii="Times New Roman" w:eastAsia="Times New Roman" w:hAnsi="Times New Roman" w:cs="Times New Roman"/>
          <w:sz w:val="24"/>
          <w:szCs w:val="24"/>
        </w:rPr>
        <w:t>Na</w:t>
      </w:r>
      <w:r w:rsidRPr="004B6B1B">
        <w:rPr>
          <w:rFonts w:ascii="Times New Roman" w:eastAsia="Times New Roman" w:hAnsi="Times New Roman" w:cs="Times New Roman"/>
          <w:sz w:val="24"/>
          <w:szCs w:val="24"/>
        </w:rPr>
        <w:t xml:space="preserve"> análise subsequente </w:t>
      </w:r>
      <w:r w:rsidR="001326DC">
        <w:rPr>
          <w:rFonts w:ascii="Times New Roman" w:eastAsia="Times New Roman" w:hAnsi="Times New Roman" w:cs="Times New Roman"/>
          <w:sz w:val="24"/>
          <w:szCs w:val="24"/>
        </w:rPr>
        <w:t>procuraremos</w:t>
      </w:r>
      <w:r w:rsidRPr="004B6B1B">
        <w:rPr>
          <w:rFonts w:ascii="Times New Roman" w:eastAsia="Times New Roman" w:hAnsi="Times New Roman" w:cs="Times New Roman"/>
          <w:sz w:val="24"/>
          <w:szCs w:val="24"/>
        </w:rPr>
        <w:t xml:space="preserve"> </w:t>
      </w:r>
      <w:r w:rsidR="001326DC">
        <w:rPr>
          <w:rFonts w:ascii="Times New Roman" w:eastAsia="Times New Roman" w:hAnsi="Times New Roman" w:cs="Times New Roman"/>
          <w:sz w:val="24"/>
          <w:szCs w:val="24"/>
        </w:rPr>
        <w:t>entender</w:t>
      </w:r>
      <w:r w:rsidRPr="004B6B1B">
        <w:rPr>
          <w:rFonts w:ascii="Times New Roman" w:eastAsia="Times New Roman" w:hAnsi="Times New Roman" w:cs="Times New Roman"/>
          <w:sz w:val="24"/>
          <w:szCs w:val="24"/>
        </w:rPr>
        <w:t xml:space="preserve"> como es</w:t>
      </w:r>
      <w:r w:rsidR="001326DC">
        <w:rPr>
          <w:rFonts w:ascii="Times New Roman" w:eastAsia="Times New Roman" w:hAnsi="Times New Roman" w:cs="Times New Roman"/>
          <w:sz w:val="24"/>
          <w:szCs w:val="24"/>
        </w:rPr>
        <w:t>t</w:t>
      </w:r>
      <w:r w:rsidRPr="004B6B1B">
        <w:rPr>
          <w:rFonts w:ascii="Times New Roman" w:eastAsia="Times New Roman" w:hAnsi="Times New Roman" w:cs="Times New Roman"/>
          <w:sz w:val="24"/>
          <w:szCs w:val="24"/>
        </w:rPr>
        <w:t>a equipe lida com a inclusão diante da ausência de laudos e informações oficiais no sistema.</w:t>
      </w:r>
    </w:p>
    <w:p w14:paraId="1EED9AD3" w14:textId="77777777" w:rsidR="00C91FBB" w:rsidRPr="00FF050D" w:rsidRDefault="00C91FBB" w:rsidP="004B6B1B">
      <w:pPr>
        <w:spacing w:after="0" w:line="360" w:lineRule="auto"/>
        <w:ind w:firstLine="993"/>
        <w:jc w:val="both"/>
        <w:rPr>
          <w:rFonts w:ascii="Times New Roman" w:eastAsia="Times New Roman" w:hAnsi="Times New Roman" w:cs="Times New Roman"/>
        </w:rPr>
      </w:pPr>
    </w:p>
    <w:p w14:paraId="7F9E7D76" w14:textId="773C23DE" w:rsidR="004B6B1B" w:rsidRDefault="004B6B1B" w:rsidP="004B6B1B">
      <w:pPr>
        <w:spacing w:after="0" w:line="240" w:lineRule="auto"/>
        <w:rPr>
          <w:rFonts w:ascii="Times New Roman" w:eastAsia="Times New Roman" w:hAnsi="Times New Roman" w:cs="Times New Roman"/>
        </w:rPr>
      </w:pPr>
      <w:bookmarkStart w:id="22" w:name="_Hlk218606193"/>
      <w:r w:rsidRPr="00C91FBB">
        <w:rPr>
          <w:rFonts w:ascii="Times New Roman" w:eastAsia="Times New Roman" w:hAnsi="Times New Roman" w:cs="Times New Roman"/>
          <w:b/>
        </w:rPr>
        <w:t xml:space="preserve">Quadro </w:t>
      </w:r>
      <w:r w:rsidR="00C91FBB" w:rsidRPr="00C91FBB">
        <w:rPr>
          <w:rFonts w:ascii="Times New Roman" w:eastAsia="Times New Roman" w:hAnsi="Times New Roman" w:cs="Times New Roman"/>
          <w:b/>
        </w:rPr>
        <w:t>12</w:t>
      </w:r>
      <w:r w:rsidRPr="00C91FBB">
        <w:rPr>
          <w:rFonts w:ascii="Times New Roman" w:eastAsia="Times New Roman" w:hAnsi="Times New Roman" w:cs="Times New Roman"/>
          <w:b/>
        </w:rPr>
        <w:t>:</w:t>
      </w:r>
      <w:r w:rsidRPr="00FF050D">
        <w:rPr>
          <w:rFonts w:ascii="Times New Roman" w:eastAsia="Times New Roman" w:hAnsi="Times New Roman" w:cs="Times New Roman"/>
        </w:rPr>
        <w:t xml:space="preserve"> </w:t>
      </w:r>
      <w:r w:rsidRPr="00C91FBB">
        <w:rPr>
          <w:rFonts w:ascii="Times New Roman" w:eastAsia="Times New Roman" w:hAnsi="Times New Roman" w:cs="Times New Roman"/>
        </w:rPr>
        <w:t xml:space="preserve">Dados da instituição </w:t>
      </w:r>
      <w:r w:rsidRPr="00C91FBB">
        <w:rPr>
          <w:rFonts w:ascii="Times New Roman" w:eastAsia="Times New Roman" w:hAnsi="Times New Roman" w:cs="Times New Roman"/>
          <w:color w:val="000000" w:themeColor="text1"/>
        </w:rPr>
        <w:t>2</w:t>
      </w:r>
      <w:r w:rsidRPr="00C91FBB">
        <w:rPr>
          <w:rFonts w:ascii="Times New Roman" w:eastAsia="Times New Roman" w:hAnsi="Times New Roman" w:cs="Times New Roman"/>
        </w:rPr>
        <w:t xml:space="preserve"> pesquisada</w:t>
      </w:r>
    </w:p>
    <w:p w14:paraId="5938F914" w14:textId="77777777" w:rsidR="00C91FBB" w:rsidRPr="00FF050D" w:rsidRDefault="00C91FBB" w:rsidP="004B6B1B">
      <w:pPr>
        <w:spacing w:after="0" w:line="240" w:lineRule="auto"/>
        <w:rPr>
          <w:rFonts w:ascii="Times New Roman" w:eastAsia="Times New Roman" w:hAnsi="Times New Roman" w:cs="Times New Roman"/>
        </w:rPr>
      </w:pPr>
    </w:p>
    <w:tbl>
      <w:tblPr>
        <w:tblStyle w:val="TabelaSimples1"/>
        <w:tblW w:w="8362" w:type="dxa"/>
        <w:tblInd w:w="-5" w:type="dxa"/>
        <w:tblLook w:val="0620" w:firstRow="1" w:lastRow="0" w:firstColumn="0" w:lastColumn="0" w:noHBand="1" w:noVBand="1"/>
      </w:tblPr>
      <w:tblGrid>
        <w:gridCol w:w="828"/>
        <w:gridCol w:w="1256"/>
        <w:gridCol w:w="1256"/>
        <w:gridCol w:w="1272"/>
        <w:gridCol w:w="1767"/>
        <w:gridCol w:w="1983"/>
      </w:tblGrid>
      <w:tr w:rsidR="004B6B1B" w:rsidRPr="00FF050D" w14:paraId="5EE3D8D8" w14:textId="77777777" w:rsidTr="00752BAD">
        <w:trPr>
          <w:cnfStyle w:val="100000000000" w:firstRow="1" w:lastRow="0" w:firstColumn="0" w:lastColumn="0" w:oddVBand="0" w:evenVBand="0" w:oddHBand="0" w:evenHBand="0" w:firstRowFirstColumn="0" w:firstRowLastColumn="0" w:lastRowFirstColumn="0" w:lastRowLastColumn="0"/>
          <w:trHeight w:val="200"/>
        </w:trPr>
        <w:tc>
          <w:tcPr>
            <w:tcW w:w="828" w:type="dxa"/>
          </w:tcPr>
          <w:p w14:paraId="7E401944" w14:textId="77777777" w:rsidR="004B6B1B" w:rsidRPr="00FF050D" w:rsidRDefault="004B6B1B" w:rsidP="004B6B1B">
            <w:pPr>
              <w:rPr>
                <w:rFonts w:ascii="Times New Roman" w:hAnsi="Times New Roman" w:cs="Times New Roman"/>
              </w:rPr>
            </w:pPr>
            <w:bookmarkStart w:id="23" w:name="_Hlk218943550"/>
            <w:r w:rsidRPr="00FF050D">
              <w:rPr>
                <w:rFonts w:ascii="Times New Roman" w:hAnsi="Times New Roman" w:cs="Times New Roman"/>
              </w:rPr>
              <w:t xml:space="preserve">Escola </w:t>
            </w:r>
          </w:p>
        </w:tc>
        <w:tc>
          <w:tcPr>
            <w:tcW w:w="1256" w:type="dxa"/>
          </w:tcPr>
          <w:p w14:paraId="7C163A37" w14:textId="26FB8942"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xml:space="preserve">Total de </w:t>
            </w:r>
            <w:r w:rsidR="001326DC">
              <w:rPr>
                <w:rFonts w:ascii="Times New Roman" w:hAnsi="Times New Roman" w:cs="Times New Roman"/>
              </w:rPr>
              <w:t>e</w:t>
            </w:r>
            <w:r w:rsidRPr="00FF050D">
              <w:rPr>
                <w:rFonts w:ascii="Times New Roman" w:hAnsi="Times New Roman" w:cs="Times New Roman"/>
              </w:rPr>
              <w:t>studantes atendidos</w:t>
            </w:r>
          </w:p>
        </w:tc>
        <w:tc>
          <w:tcPr>
            <w:tcW w:w="1256" w:type="dxa"/>
          </w:tcPr>
          <w:p w14:paraId="7BC43B33" w14:textId="3DC28641"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xml:space="preserve">Estudantes do </w:t>
            </w:r>
            <w:r w:rsidR="001326DC">
              <w:rPr>
                <w:rFonts w:ascii="Times New Roman" w:hAnsi="Times New Roman" w:cs="Times New Roman"/>
              </w:rPr>
              <w:t>e</w:t>
            </w:r>
            <w:r w:rsidRPr="00FF050D">
              <w:rPr>
                <w:rFonts w:ascii="Times New Roman" w:hAnsi="Times New Roman" w:cs="Times New Roman"/>
              </w:rPr>
              <w:t xml:space="preserve">nsino </w:t>
            </w:r>
            <w:r w:rsidR="001326DC">
              <w:rPr>
                <w:rFonts w:ascii="Times New Roman" w:hAnsi="Times New Roman" w:cs="Times New Roman"/>
              </w:rPr>
              <w:t>m</w:t>
            </w:r>
            <w:r w:rsidRPr="00FF050D">
              <w:rPr>
                <w:rFonts w:ascii="Times New Roman" w:hAnsi="Times New Roman" w:cs="Times New Roman"/>
              </w:rPr>
              <w:t>édio apenas</w:t>
            </w:r>
          </w:p>
        </w:tc>
        <w:tc>
          <w:tcPr>
            <w:tcW w:w="1272" w:type="dxa"/>
          </w:tcPr>
          <w:p w14:paraId="32201109" w14:textId="1112049D"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xml:space="preserve">Estudantes </w:t>
            </w:r>
            <w:r w:rsidRPr="00FF050D">
              <w:rPr>
                <w:rFonts w:ascii="Times New Roman" w:hAnsi="Times New Roman" w:cs="Times New Roman"/>
                <w:color w:val="000000" w:themeColor="text1"/>
              </w:rPr>
              <w:t>ens</w:t>
            </w:r>
            <w:r w:rsidR="001326DC">
              <w:rPr>
                <w:rFonts w:ascii="Times New Roman" w:hAnsi="Times New Roman" w:cs="Times New Roman"/>
                <w:color w:val="000000" w:themeColor="text1"/>
              </w:rPr>
              <w:t>ino</w:t>
            </w:r>
            <w:r w:rsidRPr="00FF050D">
              <w:rPr>
                <w:rFonts w:ascii="Times New Roman" w:hAnsi="Times New Roman" w:cs="Times New Roman"/>
                <w:color w:val="000000" w:themeColor="text1"/>
              </w:rPr>
              <w:t xml:space="preserve"> </w:t>
            </w:r>
            <w:r w:rsidR="001326DC">
              <w:rPr>
                <w:rFonts w:ascii="Times New Roman" w:hAnsi="Times New Roman" w:cs="Times New Roman"/>
                <w:color w:val="000000" w:themeColor="text1"/>
              </w:rPr>
              <w:t>m</w:t>
            </w:r>
            <w:r w:rsidRPr="00FF050D">
              <w:rPr>
                <w:rFonts w:ascii="Times New Roman" w:hAnsi="Times New Roman" w:cs="Times New Roman"/>
                <w:color w:val="000000" w:themeColor="text1"/>
              </w:rPr>
              <w:t xml:space="preserve">édio </w:t>
            </w:r>
            <w:r w:rsidR="001326DC">
              <w:rPr>
                <w:rFonts w:ascii="Times New Roman" w:hAnsi="Times New Roman" w:cs="Times New Roman"/>
                <w:color w:val="000000" w:themeColor="text1"/>
              </w:rPr>
              <w:t>s</w:t>
            </w:r>
            <w:r w:rsidRPr="00FF050D">
              <w:rPr>
                <w:rFonts w:ascii="Times New Roman" w:hAnsi="Times New Roman" w:cs="Times New Roman"/>
              </w:rPr>
              <w:t>eg. EJA</w:t>
            </w:r>
          </w:p>
        </w:tc>
        <w:tc>
          <w:tcPr>
            <w:tcW w:w="1767" w:type="dxa"/>
          </w:tcPr>
          <w:p w14:paraId="133A4357"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Estudantes com deficiência na EJA</w:t>
            </w:r>
          </w:p>
        </w:tc>
        <w:tc>
          <w:tcPr>
            <w:tcW w:w="1983" w:type="dxa"/>
          </w:tcPr>
          <w:p w14:paraId="3D361581"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Profissionais da escola</w:t>
            </w:r>
          </w:p>
        </w:tc>
      </w:tr>
      <w:tr w:rsidR="004B6B1B" w:rsidRPr="00FF050D" w14:paraId="50DB7FE4" w14:textId="77777777" w:rsidTr="00752BAD">
        <w:trPr>
          <w:trHeight w:val="464"/>
        </w:trPr>
        <w:tc>
          <w:tcPr>
            <w:tcW w:w="828" w:type="dxa"/>
          </w:tcPr>
          <w:p w14:paraId="6602AE48" w14:textId="77777777" w:rsidR="004B6B1B" w:rsidRPr="00C91FBB" w:rsidRDefault="004B6B1B" w:rsidP="004B6B1B">
            <w:pPr>
              <w:jc w:val="center"/>
              <w:rPr>
                <w:rFonts w:ascii="Times New Roman" w:hAnsi="Times New Roman" w:cs="Times New Roman"/>
              </w:rPr>
            </w:pPr>
            <w:r w:rsidRPr="00C91FBB">
              <w:rPr>
                <w:rFonts w:ascii="Times New Roman" w:hAnsi="Times New Roman" w:cs="Times New Roman"/>
              </w:rPr>
              <w:t>Escola 2</w:t>
            </w:r>
          </w:p>
          <w:p w14:paraId="0FE4FBDE" w14:textId="77777777" w:rsidR="004B6B1B" w:rsidRPr="00FF050D" w:rsidRDefault="004B6B1B" w:rsidP="004B6B1B">
            <w:pPr>
              <w:rPr>
                <w:rFonts w:ascii="Times New Roman" w:hAnsi="Times New Roman" w:cs="Times New Roman"/>
                <w:b/>
              </w:rPr>
            </w:pPr>
          </w:p>
        </w:tc>
        <w:tc>
          <w:tcPr>
            <w:tcW w:w="1256" w:type="dxa"/>
          </w:tcPr>
          <w:p w14:paraId="5E9F22DA"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494</w:t>
            </w:r>
          </w:p>
        </w:tc>
        <w:tc>
          <w:tcPr>
            <w:tcW w:w="1256" w:type="dxa"/>
          </w:tcPr>
          <w:p w14:paraId="1A08EFAC"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196</w:t>
            </w:r>
          </w:p>
        </w:tc>
        <w:tc>
          <w:tcPr>
            <w:tcW w:w="1272" w:type="dxa"/>
          </w:tcPr>
          <w:p w14:paraId="63DF513B"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27</w:t>
            </w:r>
          </w:p>
        </w:tc>
        <w:tc>
          <w:tcPr>
            <w:tcW w:w="1767" w:type="dxa"/>
          </w:tcPr>
          <w:p w14:paraId="093C23AC"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Sem informação no sistema</w:t>
            </w:r>
          </w:p>
          <w:p w14:paraId="63312BCA" w14:textId="7B47A8E3"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1 citado pela gestora</w:t>
            </w:r>
          </w:p>
          <w:p w14:paraId="7069C7F6" w14:textId="072712F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2 citados pelo estudante</w:t>
            </w:r>
          </w:p>
        </w:tc>
        <w:tc>
          <w:tcPr>
            <w:tcW w:w="1983" w:type="dxa"/>
          </w:tcPr>
          <w:p w14:paraId="25291192" w14:textId="010F4302" w:rsidR="004B6B1B" w:rsidRPr="00FF050D" w:rsidRDefault="004B6B1B" w:rsidP="004B6B1B">
            <w:pPr>
              <w:rPr>
                <w:rFonts w:ascii="Times New Roman" w:hAnsi="Times New Roman" w:cs="Times New Roman"/>
              </w:rPr>
            </w:pPr>
            <w:r w:rsidRPr="00FF050D">
              <w:rPr>
                <w:rFonts w:ascii="Times New Roman" w:hAnsi="Times New Roman" w:cs="Times New Roman"/>
              </w:rPr>
              <w:t>1 diretor</w:t>
            </w:r>
          </w:p>
          <w:p w14:paraId="3393C26A" w14:textId="418A5CD2" w:rsidR="004B6B1B" w:rsidRPr="00FF050D" w:rsidRDefault="004B6B1B" w:rsidP="004B6B1B">
            <w:pPr>
              <w:rPr>
                <w:rFonts w:ascii="Times New Roman" w:hAnsi="Times New Roman" w:cs="Times New Roman"/>
              </w:rPr>
            </w:pPr>
            <w:r w:rsidRPr="00FF050D">
              <w:rPr>
                <w:rFonts w:ascii="Times New Roman" w:hAnsi="Times New Roman" w:cs="Times New Roman"/>
              </w:rPr>
              <w:t>3 vice-diretores</w:t>
            </w:r>
          </w:p>
          <w:p w14:paraId="46963513" w14:textId="7417CDDD" w:rsidR="004B6B1B" w:rsidRPr="00FF050D" w:rsidRDefault="004B6B1B" w:rsidP="004B6B1B">
            <w:pPr>
              <w:rPr>
                <w:rFonts w:ascii="Times New Roman" w:hAnsi="Times New Roman" w:cs="Times New Roman"/>
              </w:rPr>
            </w:pPr>
            <w:r w:rsidRPr="00FF050D">
              <w:rPr>
                <w:rFonts w:ascii="Times New Roman" w:hAnsi="Times New Roman" w:cs="Times New Roman"/>
              </w:rPr>
              <w:t>2 coordenadores (Ensino Médio)</w:t>
            </w:r>
          </w:p>
          <w:p w14:paraId="0B7EE835" w14:textId="504179F7" w:rsidR="004B6B1B" w:rsidRPr="00FF050D" w:rsidRDefault="004B6B1B" w:rsidP="004B6B1B">
            <w:pPr>
              <w:rPr>
                <w:rFonts w:ascii="Times New Roman" w:hAnsi="Times New Roman" w:cs="Times New Roman"/>
              </w:rPr>
            </w:pPr>
            <w:r w:rsidRPr="00FF050D">
              <w:rPr>
                <w:rFonts w:ascii="Times New Roman" w:hAnsi="Times New Roman" w:cs="Times New Roman"/>
              </w:rPr>
              <w:t>3 Especialistas de Educação Básica</w:t>
            </w:r>
          </w:p>
          <w:p w14:paraId="1E9EE59D" w14:textId="0512ADF9" w:rsidR="004B6B1B" w:rsidRPr="00FF050D" w:rsidRDefault="004B6B1B" w:rsidP="004B6B1B">
            <w:pPr>
              <w:rPr>
                <w:rFonts w:ascii="Times New Roman" w:hAnsi="Times New Roman" w:cs="Times New Roman"/>
              </w:rPr>
            </w:pPr>
            <w:r w:rsidRPr="00FF050D">
              <w:rPr>
                <w:rFonts w:ascii="Times New Roman" w:hAnsi="Times New Roman" w:cs="Times New Roman"/>
              </w:rPr>
              <w:t>46 professores (</w:t>
            </w:r>
            <w:r w:rsidR="001326DC">
              <w:rPr>
                <w:rFonts w:ascii="Times New Roman" w:hAnsi="Times New Roman" w:cs="Times New Roman"/>
              </w:rPr>
              <w:t>a</w:t>
            </w:r>
            <w:r w:rsidRPr="00FF050D">
              <w:rPr>
                <w:rFonts w:ascii="Times New Roman" w:hAnsi="Times New Roman" w:cs="Times New Roman"/>
              </w:rPr>
              <w:t>prox.)</w:t>
            </w:r>
          </w:p>
        </w:tc>
      </w:tr>
    </w:tbl>
    <w:bookmarkEnd w:id="23"/>
    <w:p w14:paraId="10CA0103" w14:textId="77777777" w:rsidR="003E1D13" w:rsidRPr="002334DE" w:rsidRDefault="003E1D13" w:rsidP="003E1D13">
      <w:pPr>
        <w:spacing w:after="0" w:line="240" w:lineRule="auto"/>
        <w:jc w:val="both"/>
        <w:rPr>
          <w:rFonts w:ascii="Times New Roman" w:eastAsia="Times New Roman" w:hAnsi="Times New Roman" w:cs="Times New Roman"/>
        </w:rPr>
      </w:pPr>
      <w:r w:rsidRPr="002334DE">
        <w:rPr>
          <w:rFonts w:ascii="Times New Roman" w:eastAsia="Times New Roman" w:hAnsi="Times New Roman" w:cs="Times New Roman"/>
          <w:bCs/>
        </w:rPr>
        <w:t xml:space="preserve">Fonte: </w:t>
      </w:r>
      <w:r>
        <w:rPr>
          <w:rFonts w:ascii="Times New Roman" w:eastAsia="Times New Roman" w:hAnsi="Times New Roman" w:cs="Times New Roman"/>
          <w:bCs/>
        </w:rPr>
        <w:t xml:space="preserve">dados fornecidos pela SRE Almenara. </w:t>
      </w:r>
      <w:r w:rsidRPr="002334DE">
        <w:rPr>
          <w:rFonts w:ascii="Times New Roman" w:eastAsia="Times New Roman" w:hAnsi="Times New Roman" w:cs="Times New Roman"/>
          <w:bCs/>
        </w:rPr>
        <w:t>Elaborado pela autora, 2025</w:t>
      </w:r>
    </w:p>
    <w:p w14:paraId="16CE9951" w14:textId="77777777" w:rsidR="006F6521" w:rsidRPr="00FF050D" w:rsidRDefault="006F6521" w:rsidP="004B6B1B">
      <w:pPr>
        <w:spacing w:line="360" w:lineRule="auto"/>
        <w:rPr>
          <w:rFonts w:ascii="Times New Roman" w:eastAsia="Times New Roman" w:hAnsi="Times New Roman" w:cs="Times New Roman"/>
          <w:bCs/>
        </w:rPr>
      </w:pPr>
    </w:p>
    <w:bookmarkEnd w:id="22"/>
    <w:p w14:paraId="41092FFD" w14:textId="14A94E0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color w:val="000000" w:themeColor="text1"/>
          <w:sz w:val="24"/>
          <w:szCs w:val="24"/>
        </w:rPr>
        <w:t xml:space="preserve">A referida instituição está localizada </w:t>
      </w:r>
      <w:r w:rsidRPr="004B6B1B">
        <w:rPr>
          <w:rFonts w:ascii="Times New Roman" w:eastAsia="Times New Roman" w:hAnsi="Times New Roman" w:cs="Times New Roman"/>
          <w:sz w:val="24"/>
          <w:szCs w:val="24"/>
        </w:rPr>
        <w:t>também no município de Almenara (MG)</w:t>
      </w:r>
      <w:r w:rsidR="001326DC">
        <w:rPr>
          <w:rFonts w:ascii="Times New Roman" w:eastAsia="Times New Roman" w:hAnsi="Times New Roman" w:cs="Times New Roman"/>
          <w:sz w:val="24"/>
          <w:szCs w:val="24"/>
        </w:rPr>
        <w:t>. A</w:t>
      </w:r>
      <w:r w:rsidRPr="004B6B1B">
        <w:rPr>
          <w:rFonts w:ascii="Times New Roman" w:eastAsia="Times New Roman" w:hAnsi="Times New Roman" w:cs="Times New Roman"/>
          <w:sz w:val="24"/>
          <w:szCs w:val="24"/>
        </w:rPr>
        <w:t xml:space="preserve"> </w:t>
      </w:r>
      <w:r w:rsidR="001326DC">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scola 2 funciona a EJA Médio em segundo endereço, nas dependências de uma APAC (Associação de Proteção e Assistência aos Condenados), estando vinculada à escola, mas adotando uma metodologia voltada para capacitar mão de obra e humanização do sistema prisional, promovendo ainda a reintegração social dos presos, configurando-se como uma entidade de caráter socioeducativo.</w:t>
      </w:r>
    </w:p>
    <w:p w14:paraId="1882E450" w14:textId="545F1C6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escola possui 1 (um) diretor escolar, 3 (três) vice-diretores, 3 (três) </w:t>
      </w:r>
      <w:r w:rsidR="001326DC">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specialistas em Educação Básica e 2 (dois) coordenadores pedagógicos de ensino médio, aproximadamente 46 (quarenta e seis) professores (os números variam) para atender a três turnos distintos, inclusive na APAC, com diversas ofertas de ensino, a saber: </w:t>
      </w:r>
      <w:r w:rsidRPr="004B6B1B">
        <w:rPr>
          <w:rFonts w:ascii="Times New Roman" w:eastAsia="Times New Roman" w:hAnsi="Times New Roman" w:cs="Times New Roman"/>
          <w:bCs/>
          <w:sz w:val="24"/>
          <w:szCs w:val="24"/>
        </w:rPr>
        <w:t>Educação Profissional</w:t>
      </w:r>
      <w:r w:rsidRPr="004B6B1B">
        <w:rPr>
          <w:rFonts w:ascii="Times New Roman" w:eastAsia="Times New Roman" w:hAnsi="Times New Roman" w:cs="Times New Roman"/>
          <w:sz w:val="24"/>
          <w:szCs w:val="24"/>
        </w:rPr>
        <w:t>, </w:t>
      </w:r>
      <w:r w:rsidRPr="004B6B1B">
        <w:rPr>
          <w:rFonts w:ascii="Times New Roman" w:eastAsia="Times New Roman" w:hAnsi="Times New Roman" w:cs="Times New Roman"/>
          <w:bCs/>
          <w:sz w:val="24"/>
          <w:szCs w:val="24"/>
        </w:rPr>
        <w:t>Ensino Fundamental e Médio</w:t>
      </w:r>
      <w:r w:rsidRPr="004B6B1B">
        <w:rPr>
          <w:rFonts w:ascii="Times New Roman" w:eastAsia="Times New Roman" w:hAnsi="Times New Roman" w:cs="Times New Roman"/>
          <w:sz w:val="24"/>
          <w:szCs w:val="24"/>
        </w:rPr>
        <w:t xml:space="preserve">, Educação de Jovens e Adultos. </w:t>
      </w:r>
    </w:p>
    <w:p w14:paraId="707D9E03" w14:textId="044247DC"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escola possui o IDEB para o Ensino Médio de 3,8 (Fonte: Inep, 2024, Inep) com uma nota</w:t>
      </w:r>
      <w:r w:rsidRPr="004B6B1B">
        <w:rPr>
          <w:rFonts w:ascii="Times New Roman" w:eastAsia="Times New Roman" w:hAnsi="Times New Roman" w:cs="Times New Roman"/>
          <w:b/>
          <w:bCs/>
          <w:sz w:val="24"/>
          <w:szCs w:val="24"/>
        </w:rPr>
        <w:t xml:space="preserve"> </w:t>
      </w:r>
      <w:r w:rsidR="001326DC" w:rsidRPr="001326DC">
        <w:rPr>
          <w:rFonts w:ascii="Times New Roman" w:eastAsia="Times New Roman" w:hAnsi="Times New Roman" w:cs="Times New Roman"/>
          <w:bCs/>
          <w:sz w:val="24"/>
          <w:szCs w:val="24"/>
        </w:rPr>
        <w:t>g</w:t>
      </w:r>
      <w:r w:rsidRPr="001326DC">
        <w:rPr>
          <w:rFonts w:ascii="Times New Roman" w:eastAsia="Times New Roman" w:hAnsi="Times New Roman" w:cs="Times New Roman"/>
          <w:bCs/>
          <w:sz w:val="24"/>
          <w:szCs w:val="24"/>
        </w:rPr>
        <w:t>e</w:t>
      </w:r>
      <w:r w:rsidRPr="004B6B1B">
        <w:rPr>
          <w:rFonts w:ascii="Times New Roman" w:eastAsia="Times New Roman" w:hAnsi="Times New Roman" w:cs="Times New Roman"/>
          <w:bCs/>
          <w:sz w:val="24"/>
          <w:szCs w:val="24"/>
        </w:rPr>
        <w:t>ral no ENEM (Exame Nacional do Ensino Médio) de 453,89 pontos (</w:t>
      </w:r>
      <w:r w:rsidRPr="004B6B1B">
        <w:rPr>
          <w:rFonts w:ascii="Times New Roman" w:eastAsia="Times New Roman" w:hAnsi="Times New Roman" w:cs="Times New Roman"/>
          <w:sz w:val="24"/>
          <w:szCs w:val="24"/>
        </w:rPr>
        <w:t>média geral, excluindo redação) (Fonte: ENEM, 2019, Inep).</w:t>
      </w:r>
    </w:p>
    <w:p w14:paraId="1E23C7D6" w14:textId="77777777" w:rsidR="004B6B1B" w:rsidRPr="004B6B1B" w:rsidRDefault="004B6B1B" w:rsidP="004B6B1B">
      <w:pPr>
        <w:spacing w:after="0" w:line="360" w:lineRule="auto"/>
        <w:ind w:firstLine="708"/>
        <w:jc w:val="both"/>
        <w:rPr>
          <w:rFonts w:ascii="Times New Roman" w:eastAsiaTheme="minorHAnsi" w:hAnsi="Times New Roman" w:cs="Times New Roman"/>
          <w:color w:val="000000" w:themeColor="text1"/>
          <w:sz w:val="24"/>
          <w:szCs w:val="24"/>
          <w:lang w:eastAsia="en-US"/>
        </w:rPr>
      </w:pPr>
      <w:r w:rsidRPr="004B6B1B">
        <w:rPr>
          <w:rFonts w:ascii="Times New Roman" w:eastAsiaTheme="minorHAnsi" w:hAnsi="Times New Roman" w:cs="Times New Roman"/>
          <w:color w:val="000000" w:themeColor="text1"/>
          <w:sz w:val="24"/>
          <w:szCs w:val="24"/>
          <w:lang w:eastAsia="en-US"/>
        </w:rPr>
        <w:t xml:space="preserve">A Escola 2 dispõe de uma infraestrutura qualificada, fruto de reformas recentes que adequaram o prédio às exigências educativas contemporâneas. Em função do clima quente e úmido da região, a climatização das salas de aula destaca-se como um recurso essencial para assegurar o conforto ambiental e a concentração dos estudantes. O suporte às práticas de letramento e cultura é garantido por uma biblioteca bem equipada, com acervo atualizado e mobiliário convidativo, além de uma quadra de esportes coberta e um auditório que ampliam as possibilidades de atividades diversificadas. </w:t>
      </w:r>
    </w:p>
    <w:p w14:paraId="5DB62233" w14:textId="77777777" w:rsidR="004B6B1B" w:rsidRPr="004B6B1B" w:rsidRDefault="004B6B1B" w:rsidP="004B6B1B">
      <w:pPr>
        <w:spacing w:after="0" w:line="360" w:lineRule="auto"/>
        <w:ind w:firstLine="708"/>
        <w:jc w:val="both"/>
        <w:rPr>
          <w:rFonts w:ascii="Times New Roman" w:eastAsia="Times New Roman" w:hAnsi="Times New Roman" w:cs="Times New Roman"/>
          <w:strike/>
          <w:color w:val="000000" w:themeColor="text1"/>
          <w:sz w:val="24"/>
          <w:szCs w:val="24"/>
        </w:rPr>
      </w:pPr>
      <w:r w:rsidRPr="004B6B1B">
        <w:rPr>
          <w:rFonts w:ascii="Times New Roman" w:eastAsiaTheme="minorHAnsi" w:hAnsi="Times New Roman" w:cs="Times New Roman"/>
          <w:color w:val="000000" w:themeColor="text1"/>
          <w:sz w:val="24"/>
          <w:szCs w:val="24"/>
          <w:lang w:eastAsia="en-US"/>
        </w:rPr>
        <w:t>No campo tecnológico e científico, a unidade mantém-se conectada à internet e oferece um laboratório de informática estruturado para o atendimento à demanda escolar, bem como equipamentos de ciências, como microscópios, que viabilizam aulas experimentais inovadoras. Esse conjunto de recursos configura um ambiente em plena conformidade para o desenvolvimento integral dos processos de ensino e aprendizagem nas diferentes modalidades atendidas.</w:t>
      </w:r>
    </w:p>
    <w:p w14:paraId="2F4AE6FB" w14:textId="77777777" w:rsidR="004B6B1B" w:rsidRPr="004B6B1B" w:rsidRDefault="004B6B1B" w:rsidP="004B6B1B">
      <w:pPr>
        <w:spacing w:after="0" w:line="360" w:lineRule="auto"/>
        <w:ind w:firstLine="708"/>
        <w:jc w:val="both"/>
        <w:rPr>
          <w:rFonts w:ascii="Times New Roman" w:eastAsia="Times New Roman" w:hAnsi="Times New Roman" w:cs="Times New Roman"/>
          <w:color w:val="000000" w:themeColor="text1"/>
          <w:sz w:val="24"/>
          <w:szCs w:val="24"/>
        </w:rPr>
      </w:pPr>
      <w:r w:rsidRPr="004B6B1B">
        <w:rPr>
          <w:rFonts w:ascii="Times New Roman" w:eastAsiaTheme="minorHAnsi" w:hAnsi="Times New Roman" w:cs="Times New Roman"/>
          <w:color w:val="000000" w:themeColor="text1"/>
          <w:sz w:val="24"/>
          <w:szCs w:val="24"/>
          <w:lang w:eastAsia="en-US"/>
        </w:rPr>
        <w:t>Na instituição em questão, a coleta de dados abrangeu entrevistas com o diretor, dois docentes e um discente. Devido à organização da oferta de ensino, as turmas de Ensino Médio na modalidade EJA concentram-se exclusivamente no segundo endereço da escola, situado nas dependências da Associação de Proteção e Assistência aos Condenados (APAC)</w:t>
      </w:r>
      <w:r w:rsidRPr="004B6B1B">
        <w:rPr>
          <w:rFonts w:ascii="Times New Roman" w:eastAsiaTheme="minorHAnsi" w:hAnsi="Times New Roman" w:cs="Times New Roman"/>
          <w:color w:val="000000" w:themeColor="text1"/>
          <w:sz w:val="24"/>
          <w:szCs w:val="24"/>
          <w:vertAlign w:val="superscript"/>
          <w:lang w:eastAsia="en-US"/>
        </w:rPr>
        <w:footnoteReference w:id="1"/>
      </w:r>
      <w:r w:rsidRPr="004B6B1B">
        <w:rPr>
          <w:rFonts w:ascii="Times New Roman" w:eastAsiaTheme="minorHAnsi" w:hAnsi="Times New Roman" w:cs="Times New Roman"/>
          <w:color w:val="000000" w:themeColor="text1"/>
          <w:sz w:val="24"/>
          <w:szCs w:val="24"/>
          <w:lang w:eastAsia="en-US"/>
        </w:rPr>
        <w:t>. Por conseguinte, a entrevista com o estudante ocorreu nesta unidade prisional, observando-se rigorosos protocolos de segurança e autorização prévia. Em conformidade com as normas institucionais que restringem o ingresso de dispositivos móveis no estabelecimento, o registro em áudio foi realizado por um agente de segurança responsável e, posteriormente, disponibilizado à pesquisadora via transferência digital. Este procedimento assegurou tanto a integridade do protocolo de segurança da unidade quanto a fidedignidade do material necessário para a análise qualitativa desta pesquisa.</w:t>
      </w:r>
    </w:p>
    <w:p w14:paraId="678BE69A" w14:textId="1647EA73"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Na entrevista com o </w:t>
      </w:r>
      <w:r w:rsidR="001326DC">
        <w:rPr>
          <w:rFonts w:ascii="Times New Roman" w:eastAsia="Times New Roman" w:hAnsi="Times New Roman" w:cs="Times New Roman"/>
          <w:sz w:val="24"/>
          <w:szCs w:val="24"/>
        </w:rPr>
        <w:t>d</w:t>
      </w:r>
      <w:r w:rsidRPr="004B6B1B">
        <w:rPr>
          <w:rFonts w:ascii="Times New Roman" w:eastAsia="Times New Roman" w:hAnsi="Times New Roman" w:cs="Times New Roman"/>
          <w:sz w:val="24"/>
          <w:szCs w:val="24"/>
        </w:rPr>
        <w:t xml:space="preserve">iretor (G2) da Escola 2, que responde diretamente pelo ensino ministrado nas dependências da instituição mencionada no segundo endereço, ao questionar sobre </w:t>
      </w:r>
      <w:r w:rsidRPr="004B6B1B">
        <w:rPr>
          <w:rFonts w:ascii="Times New Roman" w:eastAsia="Times New Roman" w:hAnsi="Times New Roman" w:cs="Times New Roman"/>
          <w:i/>
          <w:sz w:val="24"/>
          <w:szCs w:val="24"/>
        </w:rPr>
        <w:t xml:space="preserve">como ela se organiza para atender </w:t>
      </w:r>
      <w:r w:rsidR="001326DC">
        <w:rPr>
          <w:rFonts w:ascii="Times New Roman" w:eastAsia="Times New Roman" w:hAnsi="Times New Roman" w:cs="Times New Roman"/>
          <w:i/>
          <w:sz w:val="24"/>
          <w:szCs w:val="24"/>
        </w:rPr>
        <w:t>à</w:t>
      </w:r>
      <w:r w:rsidRPr="004B6B1B">
        <w:rPr>
          <w:rFonts w:ascii="Times New Roman" w:eastAsia="Times New Roman" w:hAnsi="Times New Roman" w:cs="Times New Roman"/>
          <w:i/>
          <w:sz w:val="24"/>
          <w:szCs w:val="24"/>
        </w:rPr>
        <w:t xml:space="preserve"> oferta da Educação de Jovens e Adultos com deficiência</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em sua escola</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 xml:space="preserve">e qual o perfil dos estudantes, </w:t>
      </w:r>
      <w:r w:rsidRPr="004B6B1B">
        <w:rPr>
          <w:rFonts w:ascii="Times New Roman" w:eastAsia="Times New Roman" w:hAnsi="Times New Roman" w:cs="Times New Roman"/>
          <w:sz w:val="24"/>
          <w:szCs w:val="24"/>
        </w:rPr>
        <w:t xml:space="preserve">a diretora afirmou que o perfil dos estudantes </w:t>
      </w:r>
      <w:r w:rsidR="001326DC">
        <w:rPr>
          <w:rFonts w:ascii="Times New Roman" w:eastAsia="Times New Roman" w:hAnsi="Times New Roman" w:cs="Times New Roman"/>
          <w:sz w:val="24"/>
          <w:szCs w:val="24"/>
        </w:rPr>
        <w:t>é aquele</w:t>
      </w:r>
      <w:r w:rsidRPr="004B6B1B">
        <w:rPr>
          <w:rFonts w:ascii="Times New Roman" w:eastAsia="Times New Roman" w:hAnsi="Times New Roman" w:cs="Times New Roman"/>
          <w:sz w:val="24"/>
          <w:szCs w:val="24"/>
        </w:rPr>
        <w:t xml:space="preserve"> que se enquadra em privados de liberdade, abrangendo diversas faixas etárias. Apresenta o contexto do trabalho educativo, ressaltando ser um trabalho diferente da escola de origem, pois as práticas de ensino devem estar voltadas </w:t>
      </w:r>
      <w:r w:rsidR="001326DC">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reinclusão e ressocialização desses indivíduos na sociedade. Ela confirmou que possui um estudante com deficiência motora matriculado, mas que o referido não tem o aspecto cognitivo comprometido.</w:t>
      </w:r>
    </w:p>
    <w:p w14:paraId="7D1A7D5B"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70C0D277" w14:textId="5243227D" w:rsidR="004B6B1B" w:rsidRPr="00794494" w:rsidRDefault="004B6B1B" w:rsidP="004B6B1B">
      <w:pPr>
        <w:tabs>
          <w:tab w:val="left" w:pos="2445"/>
        </w:tabs>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Bom, os alunos que temos aqui na escola, o perfil são alunos privados de liberdade, são os alunos da APAC</w:t>
      </w:r>
      <w:r w:rsidR="002D7569" w:rsidRPr="00794494">
        <w:rPr>
          <w:rFonts w:ascii="Times New Roman" w:eastAsia="Times New Roman" w:hAnsi="Times New Roman" w:cs="Times New Roman"/>
        </w:rPr>
        <w:t>.</w:t>
      </w:r>
    </w:p>
    <w:p w14:paraId="19DC3162" w14:textId="5FF9EDF4"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xml:space="preserve">Lá o atendimento é feito no Ensino Médio e trabalhamos também na área de Educação de Jovens e Adultos fundamental, todos de várias faixas etárias de idade, jovens, idosos, e o trabalho lá é feito mais de forma a incluir de novo, de socializar essa pessoa para ela ser incluída de volta à sociedade quando ele receber a liberdade. </w:t>
      </w:r>
    </w:p>
    <w:p w14:paraId="2F5F4116" w14:textId="4105978E"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Lá temos um aluno com deficiência motora (Gestor 2, entrevistada em 28/10/25).</w:t>
      </w:r>
    </w:p>
    <w:p w14:paraId="7450C394" w14:textId="77777777" w:rsidR="004B6B1B" w:rsidRPr="004B6B1B" w:rsidRDefault="004B6B1B" w:rsidP="004B6B1B">
      <w:pPr>
        <w:spacing w:after="0" w:line="240" w:lineRule="auto"/>
        <w:ind w:left="2268"/>
        <w:jc w:val="both"/>
        <w:rPr>
          <w:rFonts w:ascii="Times New Roman" w:eastAsia="Times New Roman" w:hAnsi="Times New Roman" w:cs="Times New Roman"/>
          <w:sz w:val="24"/>
          <w:szCs w:val="24"/>
        </w:rPr>
      </w:pPr>
    </w:p>
    <w:p w14:paraId="596BF5C2" w14:textId="1CFB20D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w:t>
      </w:r>
      <w:r w:rsidR="001326DC">
        <w:rPr>
          <w:rFonts w:ascii="Times New Roman" w:eastAsia="Times New Roman" w:hAnsi="Times New Roman" w:cs="Times New Roman"/>
          <w:sz w:val="24"/>
          <w:szCs w:val="24"/>
        </w:rPr>
        <w:t>d</w:t>
      </w:r>
      <w:r w:rsidRPr="004B6B1B">
        <w:rPr>
          <w:rFonts w:ascii="Times New Roman" w:eastAsia="Times New Roman" w:hAnsi="Times New Roman" w:cs="Times New Roman"/>
          <w:sz w:val="24"/>
          <w:szCs w:val="24"/>
        </w:rPr>
        <w:t>iretora demonstrou muita preocupação com a formação dos professores, que, segundo ela</w:t>
      </w:r>
      <w:r w:rsidR="002322DB">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é </w:t>
      </w:r>
      <w:r w:rsidRPr="004B6B1B">
        <w:rPr>
          <w:rFonts w:ascii="Times New Roman" w:eastAsia="Times New Roman" w:hAnsi="Times New Roman" w:cs="Times New Roman"/>
          <w:color w:val="000000" w:themeColor="text1"/>
          <w:sz w:val="24"/>
          <w:szCs w:val="24"/>
        </w:rPr>
        <w:t xml:space="preserve">imprescindível para a </w:t>
      </w:r>
      <w:r w:rsidRPr="004B6B1B">
        <w:rPr>
          <w:rFonts w:ascii="Times New Roman" w:eastAsia="Times New Roman" w:hAnsi="Times New Roman" w:cs="Times New Roman"/>
          <w:sz w:val="24"/>
          <w:szCs w:val="24"/>
        </w:rPr>
        <w:t>inclusão, pois enfatiza que essa qualificação os capacita a entender o universo dos estudantes, muito</w:t>
      </w:r>
      <w:r w:rsidR="006C35BA">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 dos quais vêm de situações de exclusão e mazelas sociais. Quando perguntad</w:t>
      </w:r>
      <w:r w:rsidR="006C35BA">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 xml:space="preserve">de que maneira a formação do professor, inicial e continuada, pode contribuir para incluir os estudantes com deficiência na EJA do Ensino Médio, </w:t>
      </w:r>
      <w:r w:rsidRPr="004B6B1B">
        <w:rPr>
          <w:rFonts w:ascii="Times New Roman" w:eastAsia="Times New Roman" w:hAnsi="Times New Roman" w:cs="Times New Roman"/>
          <w:sz w:val="24"/>
          <w:szCs w:val="24"/>
        </w:rPr>
        <w:t>ela prontamente respondeu que: “Olha, o professor, que ele é bem formado, que ele entende de inclusão, ele tem condição de fazer um trabalho significativo com essas pessoas que já v</w:t>
      </w:r>
      <w:r w:rsidR="006C35BA">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 xml:space="preserve">m de uma situação de exclusão” (Gestor 2, entrevistada em 28/10/25). Complementou ainda que, </w:t>
      </w:r>
    </w:p>
    <w:p w14:paraId="1DBFEA05"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668193C9" w14:textId="77777777"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Então, é necessário ter essa capacitação de estar sempre em estudo, SRE</w:t>
      </w:r>
      <w:r w:rsidRPr="00794494">
        <w:rPr>
          <w:rFonts w:ascii="Times New Roman" w:eastAsia="Times New Roman" w:hAnsi="Times New Roman" w:cs="Times New Roman"/>
          <w:vertAlign w:val="superscript"/>
        </w:rPr>
        <w:footnoteReference w:id="2"/>
      </w:r>
      <w:r w:rsidRPr="00794494">
        <w:rPr>
          <w:rFonts w:ascii="Times New Roman" w:eastAsia="Times New Roman" w:hAnsi="Times New Roman" w:cs="Times New Roman"/>
        </w:rPr>
        <w:t>, sempre estar trabalhando com eles, através de palestras, seminários online, e aí eles precisam dessa capacitação para entender como é o universo desse aluno, que já vem com o que eu posso dizer, com a mazela, né? Algumas mazelas, né? Da sociedade, pra poder conseguir mostrar ao aluno a importância dos valores, né? De ter valor pela vida, de valorizar as pessoas, né? É mais dentro dessa vertente, é de valorizar as pessoas, de entender a importância de cada um dentro da sociedade (Gestor 2, entrevistada em 28/10/25).</w:t>
      </w:r>
    </w:p>
    <w:p w14:paraId="140F7B49" w14:textId="77777777" w:rsidR="004B6B1B" w:rsidRPr="00794494" w:rsidRDefault="004B6B1B" w:rsidP="004B6B1B">
      <w:pPr>
        <w:spacing w:after="0" w:line="360" w:lineRule="auto"/>
        <w:jc w:val="both"/>
        <w:rPr>
          <w:rFonts w:ascii="Times New Roman" w:eastAsia="Times New Roman" w:hAnsi="Times New Roman" w:cs="Times New Roman"/>
        </w:rPr>
      </w:pPr>
    </w:p>
    <w:p w14:paraId="30F95D43" w14:textId="10AEE411"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Pela fala da gestora, o contexto de ensino é diferente dos que observamos nas demais escolas</w:t>
      </w:r>
      <w:r w:rsidR="006C35BA">
        <w:rPr>
          <w:rFonts w:ascii="Times New Roman" w:eastAsia="Times New Roman" w:hAnsi="Times New Roman" w:cs="Times New Roman"/>
          <w:sz w:val="24"/>
          <w:szCs w:val="24"/>
        </w:rPr>
        <w:t xml:space="preserve">. Isso demanda </w:t>
      </w:r>
      <w:r w:rsidRPr="004B6B1B">
        <w:rPr>
          <w:rFonts w:ascii="Times New Roman" w:eastAsia="Times New Roman" w:hAnsi="Times New Roman" w:cs="Times New Roman"/>
          <w:sz w:val="24"/>
          <w:szCs w:val="24"/>
        </w:rPr>
        <w:t xml:space="preserve">claramente que uma formação docente deve atender especificamente cada clientela e cada contexto educativo, em razão das condições específicas de aprendizagem e necessidades de vida diária dos estudantes ali inseridos. </w:t>
      </w:r>
    </w:p>
    <w:p w14:paraId="697BA097" w14:textId="0846ECF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Constitui-se de uma lacuna identificada na formação dos profissionais da educação pelo próprio Estado de Minas Gerais, pois, conforme afirma em um texto denominado Formação dos profissionais da educação de Minas Gerais: coletivos de formação docente</w:t>
      </w:r>
      <w:r w:rsidR="006C35B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“não responde às demandas contextuais e específicas das escolas e práticas docentes, refletindo a necessidade de uma formação mais contextualizada, diversificada e conectada à realidade das diferentes regiões e desafios educacionais do estado” </w:t>
      </w:r>
      <w:r w:rsidR="002D7569">
        <w:rPr>
          <w:rFonts w:ascii="Times New Roman" w:eastAsia="Times New Roman" w:hAnsi="Times New Roman" w:cs="Times New Roman"/>
          <w:sz w:val="24"/>
          <w:szCs w:val="24"/>
        </w:rPr>
        <w:t>(SEE/MG</w:t>
      </w:r>
      <w:r w:rsidRPr="004B6B1B">
        <w:rPr>
          <w:rFonts w:ascii="Times New Roman" w:eastAsia="Times New Roman" w:hAnsi="Times New Roman" w:cs="Times New Roman"/>
          <w:sz w:val="24"/>
          <w:szCs w:val="24"/>
        </w:rPr>
        <w:t>, 2025).</w:t>
      </w:r>
    </w:p>
    <w:p w14:paraId="46CCA51C" w14:textId="2FBA20D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Para a gestora 2, é importante </w:t>
      </w:r>
      <w:r w:rsidR="006C35BA">
        <w:rPr>
          <w:rFonts w:ascii="Times New Roman" w:eastAsia="Times New Roman" w:hAnsi="Times New Roman" w:cs="Times New Roman"/>
          <w:sz w:val="24"/>
          <w:szCs w:val="24"/>
        </w:rPr>
        <w:t xml:space="preserve">que, </w:t>
      </w:r>
      <w:r w:rsidRPr="004B6B1B">
        <w:rPr>
          <w:rFonts w:ascii="Times New Roman" w:eastAsia="Times New Roman" w:hAnsi="Times New Roman" w:cs="Times New Roman"/>
          <w:sz w:val="24"/>
          <w:szCs w:val="24"/>
        </w:rPr>
        <w:t xml:space="preserve">no contexto de ensino em que estão inseridos, o trabalho com valores (como valor à vida e </w:t>
      </w:r>
      <w:r w:rsidR="006C35BA">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s pessoas) seja necessário às práticas pedagógicas a serem empreendidas. Quanto questionada </w:t>
      </w:r>
      <w:r w:rsidRPr="004B6B1B">
        <w:rPr>
          <w:rFonts w:ascii="Times New Roman" w:eastAsia="Times New Roman" w:hAnsi="Times New Roman" w:cs="Times New Roman"/>
          <w:i/>
          <w:sz w:val="24"/>
          <w:szCs w:val="24"/>
        </w:rPr>
        <w:t>se os professores possuem um perfil inclusivo, para atendimento aos estudantes da EJA Médio</w:t>
      </w:r>
      <w:r w:rsidRPr="004B6B1B">
        <w:rPr>
          <w:rFonts w:ascii="Times New Roman" w:eastAsia="Times New Roman" w:hAnsi="Times New Roman" w:cs="Times New Roman"/>
          <w:sz w:val="24"/>
          <w:szCs w:val="24"/>
        </w:rPr>
        <w:t>, a entrevistada destaca que o processo seletivo da SEE/MG para contratação de pessoal revela-se ineficaz para selecionar profissionais qualificados para atuar frente às exigências práticas da educação inclusiva na EJA no Ensino Médio</w:t>
      </w:r>
      <w:r w:rsidR="006C35B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“Nesse sentido ele ainda não tem como, o processo que tem, não tem como ainda”, “como a gente passa por um processo seletivo, né, aí às vezes não tem esse cuidado na hora da inscrição e tudo” (Gestora 2, entrevistada em 28/10/25), referindo-se à incapacidade de o processo selecionar profissionais qualificados na medida adequada para atendimento </w:t>
      </w:r>
      <w:r w:rsidR="006C35BA">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demanda da educação inclusiva na EJA do Ensino Médio.</w:t>
      </w:r>
    </w:p>
    <w:p w14:paraId="33E6FE5C" w14:textId="15EB601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 processo mencionado pela gestora é realizado de forma padronizada e caracteriza-se por sua simplicidade, adotando um modelo predominantemente administrativo e classificatório. Assim, a contratação de profissionais temporários na Rede Estadual de Minas Gerais ocorre por meio desse procedimento, que constitui um cadastro de reserva, realizado de maneira online no sistema denominado </w:t>
      </w:r>
      <w:r w:rsidR="006F6521" w:rsidRPr="006F6521">
        <w:rPr>
          <w:rFonts w:ascii="Times New Roman" w:eastAsia="Times New Roman" w:hAnsi="Times New Roman" w:cs="Times New Roman"/>
          <w:bCs/>
          <w:sz w:val="24"/>
          <w:szCs w:val="24"/>
        </w:rPr>
        <w:t>SIAGEPE</w:t>
      </w:r>
      <w:r w:rsidR="006F6521" w:rsidRPr="006F652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acessado por meio de sítio eletrônico específico </w:t>
      </w:r>
      <w:r w:rsidRPr="002D7569">
        <w:rPr>
          <w:rFonts w:ascii="Times New Roman" w:eastAsia="Times New Roman" w:hAnsi="Times New Roman" w:cs="Times New Roman"/>
          <w:color w:val="000000" w:themeColor="text1"/>
          <w:sz w:val="24"/>
          <w:szCs w:val="24"/>
        </w:rPr>
        <w:t>(</w:t>
      </w:r>
      <w:hyperlink r:id="rId24" w:history="1">
        <w:r w:rsidRPr="002D7569">
          <w:rPr>
            <w:rFonts w:ascii="Times New Roman" w:eastAsia="Times New Roman" w:hAnsi="Times New Roman" w:cs="Times New Roman"/>
            <w:color w:val="000000" w:themeColor="text1"/>
            <w:sz w:val="24"/>
            <w:szCs w:val="24"/>
          </w:rPr>
          <w:t>https://siagepe.educacao.mg.gov.br/</w:t>
        </w:r>
      </w:hyperlink>
      <w:r w:rsidRPr="002D7569">
        <w:rPr>
          <w:rFonts w:ascii="Times New Roman" w:eastAsia="Times New Roman" w:hAnsi="Times New Roman" w:cs="Times New Roman"/>
          <w:color w:val="000000" w:themeColor="text1"/>
          <w:sz w:val="24"/>
          <w:szCs w:val="24"/>
        </w:rPr>
        <w:t xml:space="preserve">). </w:t>
      </w:r>
      <w:r w:rsidRPr="004B6B1B">
        <w:rPr>
          <w:rFonts w:ascii="Times New Roman" w:eastAsia="Times New Roman" w:hAnsi="Times New Roman" w:cs="Times New Roman"/>
          <w:sz w:val="24"/>
          <w:szCs w:val="24"/>
        </w:rPr>
        <w:t>Os editais são publicados anualmente, entre os meses de outubro e novembro.</w:t>
      </w:r>
    </w:p>
    <w:p w14:paraId="3FB8EB6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 processo contempla etapas como inscrição, análise do tempo de serviço e da formação inicial. A escolha das vagas também é feita online, tanto para professores quanto para servidores administrativos, exceto em raras situações presenciais previstas em resolução específica. A efetiva contratação depende da demanda da escola e da posição ocupada pelo candidato no cadastro de reserva. </w:t>
      </w:r>
    </w:p>
    <w:p w14:paraId="342CDD43" w14:textId="16FE8E41"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Por esta via, as contratações realizadas nem sempre contemplam profissionais qualificados em formações adequadas e suficientes para atender </w:t>
      </w:r>
      <w:r w:rsidR="006C35BA">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demanda da EJA para estudantes com deficiência. Mas a gestora 2 prossegue apresentando uma solução para a problemática. Segundo </w:t>
      </w:r>
      <w:r w:rsidR="006C35BA">
        <w:rPr>
          <w:rFonts w:ascii="Times New Roman" w:eastAsia="Times New Roman" w:hAnsi="Times New Roman" w:cs="Times New Roman"/>
          <w:sz w:val="24"/>
          <w:szCs w:val="24"/>
        </w:rPr>
        <w:t>ela</w:t>
      </w:r>
      <w:r w:rsidRPr="004B6B1B">
        <w:rPr>
          <w:rFonts w:ascii="Times New Roman" w:eastAsia="Times New Roman" w:hAnsi="Times New Roman" w:cs="Times New Roman"/>
          <w:sz w:val="24"/>
          <w:szCs w:val="24"/>
        </w:rPr>
        <w:t>, as contratações deveriam ter como alternativa “uma banca para avaliar o perfil desse profissional”. Acrescenta ainda que muitos professores queriam ter esse perfil</w:t>
      </w:r>
      <w:r w:rsidR="006C35BA">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“queria ter essa especialidade para esse trabalho, mas não t</w:t>
      </w:r>
      <w:r w:rsidR="00927486">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w:t>
      </w:r>
      <w:r w:rsidR="00927486">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Ela contradiz quando fala sobre o professor que atua na EJA Médio na APAC. </w:t>
      </w:r>
    </w:p>
    <w:p w14:paraId="3831284F" w14:textId="77777777" w:rsidR="004B6B1B" w:rsidRPr="004B6B1B" w:rsidRDefault="004B6B1B" w:rsidP="004B6B1B">
      <w:pPr>
        <w:spacing w:after="0" w:line="240" w:lineRule="auto"/>
        <w:ind w:left="2268"/>
        <w:jc w:val="both"/>
        <w:rPr>
          <w:rFonts w:ascii="Times New Roman" w:eastAsia="Times New Roman" w:hAnsi="Times New Roman" w:cs="Times New Roman"/>
          <w:sz w:val="20"/>
          <w:szCs w:val="20"/>
        </w:rPr>
      </w:pPr>
    </w:p>
    <w:p w14:paraId="50E437CA" w14:textId="0BE59EB5"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Eu acredito que ele busca trabalhar a inclusão lá de diversas formas, desde o acolhimento do estudante. Eu percebo o trabalho que ele desenvolve. Teve um trabalho lá muito interessante que ele desenvolveu, que foi o Diário do Recuperando. Então</w:t>
      </w:r>
      <w:r w:rsidR="00927486">
        <w:rPr>
          <w:rFonts w:ascii="Times New Roman" w:eastAsia="Times New Roman" w:hAnsi="Times New Roman" w:cs="Times New Roman"/>
        </w:rPr>
        <w:t>,</w:t>
      </w:r>
      <w:r w:rsidRPr="00794494">
        <w:rPr>
          <w:rFonts w:ascii="Times New Roman" w:eastAsia="Times New Roman" w:hAnsi="Times New Roman" w:cs="Times New Roman"/>
        </w:rPr>
        <w:t xml:space="preserve"> desde aquele trabalho ali, entender o que ele espera da vida dele ali dentro, as dores que ele tem, então eu vejo que essa forma de acolher um estudante, de querer saber o que espera da vida dele, o dia que ele sair dali</w:t>
      </w:r>
      <w:r w:rsidR="00927486">
        <w:rPr>
          <w:rFonts w:ascii="Times New Roman" w:eastAsia="Times New Roman" w:hAnsi="Times New Roman" w:cs="Times New Roman"/>
        </w:rPr>
        <w:t>,</w:t>
      </w:r>
      <w:r w:rsidRPr="00794494">
        <w:rPr>
          <w:rFonts w:ascii="Times New Roman" w:eastAsia="Times New Roman" w:hAnsi="Times New Roman" w:cs="Times New Roman"/>
        </w:rPr>
        <w:t xml:space="preserve"> eu acredito que é uma forma de trabalhar a inclusão (Gestor 2, entrevistada em 28/10/25).</w:t>
      </w:r>
    </w:p>
    <w:p w14:paraId="5E3D1919"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45CAAC5E" w14:textId="77777777" w:rsidR="006F6521" w:rsidRDefault="006F6521" w:rsidP="004B6B1B">
      <w:pPr>
        <w:spacing w:after="0" w:line="360" w:lineRule="auto"/>
        <w:ind w:firstLine="708"/>
        <w:jc w:val="both"/>
        <w:rPr>
          <w:rFonts w:ascii="Times New Roman" w:eastAsiaTheme="minorHAnsi" w:hAnsi="Times New Roman" w:cs="Times New Roman"/>
          <w:color w:val="000000" w:themeColor="text1"/>
          <w:sz w:val="24"/>
          <w:szCs w:val="24"/>
          <w:lang w:eastAsia="en-US"/>
        </w:rPr>
      </w:pPr>
    </w:p>
    <w:p w14:paraId="68F8B051" w14:textId="3E5C83FB" w:rsidR="004B6B1B" w:rsidRPr="004B6B1B" w:rsidRDefault="004B6B1B" w:rsidP="004B6B1B">
      <w:pPr>
        <w:spacing w:after="0" w:line="360" w:lineRule="auto"/>
        <w:ind w:firstLine="708"/>
        <w:jc w:val="both"/>
        <w:rPr>
          <w:rFonts w:ascii="Times New Roman" w:eastAsia="Times New Roman" w:hAnsi="Times New Roman" w:cs="Times New Roman"/>
          <w:color w:val="000000" w:themeColor="text1"/>
          <w:sz w:val="24"/>
          <w:szCs w:val="24"/>
        </w:rPr>
      </w:pPr>
      <w:r w:rsidRPr="004B6B1B">
        <w:rPr>
          <w:rFonts w:ascii="Times New Roman" w:eastAsiaTheme="minorHAnsi" w:hAnsi="Times New Roman" w:cs="Times New Roman"/>
          <w:color w:val="000000" w:themeColor="text1"/>
          <w:sz w:val="24"/>
          <w:szCs w:val="24"/>
          <w:lang w:eastAsia="en-US"/>
        </w:rPr>
        <w:t xml:space="preserve">A fala do Gestor 2 (G2) permite-nos deslocar o conceito de inclusão de uma dimensão puramente técnica para uma perspectiva </w:t>
      </w:r>
      <w:r w:rsidRPr="004B6B1B">
        <w:rPr>
          <w:rFonts w:ascii="Times New Roman" w:eastAsiaTheme="minorHAnsi" w:hAnsi="Times New Roman" w:cs="Times New Roman"/>
          <w:bCs/>
          <w:color w:val="000000" w:themeColor="text1"/>
          <w:sz w:val="24"/>
          <w:szCs w:val="24"/>
          <w:lang w:eastAsia="en-US"/>
        </w:rPr>
        <w:t>humanista e biográfica</w:t>
      </w:r>
      <w:r w:rsidRPr="004B6B1B">
        <w:rPr>
          <w:rFonts w:ascii="Times New Roman" w:eastAsiaTheme="minorHAnsi" w:hAnsi="Times New Roman" w:cs="Times New Roman"/>
          <w:color w:val="000000" w:themeColor="text1"/>
          <w:sz w:val="24"/>
          <w:szCs w:val="24"/>
          <w:lang w:eastAsia="en-US"/>
        </w:rPr>
        <w:t xml:space="preserve">, essencial no contexto da EJA Inclusiva. Ao destacar o projeto “Diário do Recuperando”, o gestor evidencia que, no ambiente da APAC, a inclusão é compreendida como um exercício de </w:t>
      </w:r>
      <w:r w:rsidRPr="004B6B1B">
        <w:rPr>
          <w:rFonts w:ascii="Times New Roman" w:eastAsiaTheme="minorHAnsi" w:hAnsi="Times New Roman" w:cs="Times New Roman"/>
          <w:bCs/>
          <w:color w:val="000000" w:themeColor="text1"/>
          <w:sz w:val="24"/>
          <w:szCs w:val="24"/>
          <w:lang w:eastAsia="en-US"/>
        </w:rPr>
        <w:t>alteridade</w:t>
      </w:r>
      <w:r w:rsidRPr="004B6B1B">
        <w:rPr>
          <w:rFonts w:ascii="Times New Roman" w:eastAsiaTheme="minorHAnsi" w:hAnsi="Times New Roman" w:cs="Times New Roman"/>
          <w:color w:val="000000" w:themeColor="text1"/>
          <w:sz w:val="24"/>
          <w:szCs w:val="24"/>
          <w:lang w:eastAsia="en-US"/>
        </w:rPr>
        <w:t xml:space="preserve">, </w:t>
      </w:r>
      <w:r w:rsidR="00927486">
        <w:rPr>
          <w:rFonts w:ascii="Times New Roman" w:eastAsiaTheme="minorHAnsi" w:hAnsi="Times New Roman" w:cs="Times New Roman"/>
          <w:color w:val="000000" w:themeColor="text1"/>
          <w:sz w:val="24"/>
          <w:szCs w:val="24"/>
          <w:lang w:eastAsia="en-US"/>
        </w:rPr>
        <w:t>em que</w:t>
      </w:r>
      <w:r w:rsidRPr="004B6B1B">
        <w:rPr>
          <w:rFonts w:ascii="Times New Roman" w:eastAsiaTheme="minorHAnsi" w:hAnsi="Times New Roman" w:cs="Times New Roman"/>
          <w:color w:val="000000" w:themeColor="text1"/>
          <w:sz w:val="24"/>
          <w:szCs w:val="24"/>
          <w:lang w:eastAsia="en-US"/>
        </w:rPr>
        <w:t xml:space="preserve"> o ato de "entender as dores" e as expectativas do estudante precede qualquer adaptação curricular. Essa abordagem revela uma compreensão ampliada de inclusão, que não se limita à deficiência, mas abrange a dignidade do sujeito invisibilizado pelo sistema prisional. Para G2, o acolhimento configura-se como uma ferramenta de </w:t>
      </w:r>
      <w:r w:rsidRPr="004B6B1B">
        <w:rPr>
          <w:rFonts w:ascii="Times New Roman" w:eastAsiaTheme="minorHAnsi" w:hAnsi="Times New Roman" w:cs="Times New Roman"/>
          <w:bCs/>
          <w:color w:val="000000" w:themeColor="text1"/>
          <w:sz w:val="24"/>
          <w:szCs w:val="24"/>
          <w:lang w:eastAsia="en-US"/>
        </w:rPr>
        <w:t>ressocialização</w:t>
      </w:r>
      <w:r w:rsidRPr="004B6B1B">
        <w:rPr>
          <w:rFonts w:ascii="Times New Roman" w:eastAsiaTheme="minorHAnsi" w:hAnsi="Times New Roman" w:cs="Times New Roman"/>
          <w:color w:val="000000" w:themeColor="text1"/>
          <w:sz w:val="24"/>
          <w:szCs w:val="24"/>
          <w:lang w:eastAsia="en-US"/>
        </w:rPr>
        <w:t xml:space="preserve">, conectando o fazer educativo ao projeto de vida do aluno e à sua futura reinserção social. Assim, a fala sugere que a prática pedagógica na unidade ultrapassa a transmissão de conteúdos, consolidando-se como um espaço de escuta e reconhecimento, </w:t>
      </w:r>
      <w:r w:rsidR="00927486">
        <w:rPr>
          <w:rFonts w:ascii="Times New Roman" w:eastAsiaTheme="minorHAnsi" w:hAnsi="Times New Roman" w:cs="Times New Roman"/>
          <w:color w:val="000000" w:themeColor="text1"/>
          <w:sz w:val="24"/>
          <w:szCs w:val="24"/>
          <w:lang w:eastAsia="en-US"/>
        </w:rPr>
        <w:t>em que</w:t>
      </w:r>
      <w:r w:rsidRPr="004B6B1B">
        <w:rPr>
          <w:rFonts w:ascii="Times New Roman" w:eastAsiaTheme="minorHAnsi" w:hAnsi="Times New Roman" w:cs="Times New Roman"/>
          <w:color w:val="000000" w:themeColor="text1"/>
          <w:sz w:val="24"/>
          <w:szCs w:val="24"/>
          <w:lang w:eastAsia="en-US"/>
        </w:rPr>
        <w:t xml:space="preserve"> o "querer saber o que o estudante espera da vida" torna-se o fundamento para uma educação verdadeiramente inclusiva e libertadora.</w:t>
      </w:r>
    </w:p>
    <w:p w14:paraId="27910445" w14:textId="761130C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Essas perspectivas defendidas pela gestora ao enfatizar o trabalho de acolhimento e compreensão das expectativas de vida dos estudantes na escola, de entender a inclusão do aluno da EJA no ensino </w:t>
      </w:r>
      <w:r w:rsidR="00927486">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édio, dialogam com as concepções de Mantoan (2011), em que a autora ressalta que o trabalho com a inclusão dos estudantes envolve desde o </w:t>
      </w:r>
      <w:r w:rsidRPr="004B6B1B">
        <w:rPr>
          <w:rFonts w:ascii="Times New Roman" w:eastAsia="Times New Roman" w:hAnsi="Times New Roman" w:cs="Times New Roman"/>
          <w:iCs/>
          <w:sz w:val="24"/>
          <w:szCs w:val="24"/>
        </w:rPr>
        <w:t>respeito às diferenças, adaptações, a uma postura acolhedora da escola e dos docentes, encontrando respaldo também em Booth e Ainscow (2011)</w:t>
      </w:r>
      <w:r w:rsidR="00927486">
        <w:rPr>
          <w:rFonts w:ascii="Times New Roman" w:eastAsia="Times New Roman" w:hAnsi="Times New Roman" w:cs="Times New Roman"/>
          <w:iCs/>
          <w:sz w:val="24"/>
          <w:szCs w:val="24"/>
        </w:rPr>
        <w:t>,</w:t>
      </w:r>
      <w:r w:rsidRPr="004B6B1B">
        <w:rPr>
          <w:rFonts w:ascii="Times New Roman" w:eastAsia="Times New Roman" w:hAnsi="Times New Roman" w:cs="Times New Roman"/>
          <w:iCs/>
          <w:sz w:val="24"/>
          <w:szCs w:val="24"/>
        </w:rPr>
        <w:t xml:space="preserve"> que defendem a criação de uma cultura acolhedora para responder às diversidades dos estudantes</w:t>
      </w:r>
      <w:r w:rsidRPr="004B6B1B">
        <w:rPr>
          <w:rFonts w:ascii="Times New Roman" w:eastAsia="Times New Roman" w:hAnsi="Times New Roman" w:cs="Times New Roman"/>
          <w:sz w:val="24"/>
          <w:szCs w:val="24"/>
        </w:rPr>
        <w:t xml:space="preserve"> e suas experiências vivenciais.</w:t>
      </w:r>
    </w:p>
    <w:p w14:paraId="015D93AD" w14:textId="43252099"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E</w:t>
      </w:r>
      <w:r w:rsidR="003C793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 referência aos estudantes com deficiência, ao questionar a G2</w:t>
      </w:r>
      <w:r w:rsidR="003C7932">
        <w:rPr>
          <w:rFonts w:ascii="Times New Roman" w:eastAsia="Times New Roman" w:hAnsi="Times New Roman" w:cs="Times New Roman"/>
          <w:sz w:val="24"/>
          <w:szCs w:val="24"/>
        </w:rPr>
        <w:t xml:space="preserve"> sobre</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 xml:space="preserve">como os professores conseguem trabalhar com o aluno que possui deficiência em sala de aula, </w:t>
      </w:r>
      <w:r w:rsidR="003C7932">
        <w:rPr>
          <w:rFonts w:ascii="Times New Roman" w:eastAsia="Times New Roman" w:hAnsi="Times New Roman" w:cs="Times New Roman"/>
          <w:i/>
          <w:sz w:val="24"/>
          <w:szCs w:val="24"/>
        </w:rPr>
        <w:t xml:space="preserve">quais são </w:t>
      </w:r>
      <w:r w:rsidRPr="004B6B1B">
        <w:rPr>
          <w:rFonts w:ascii="Times New Roman" w:eastAsia="Times New Roman" w:hAnsi="Times New Roman" w:cs="Times New Roman"/>
          <w:i/>
          <w:sz w:val="24"/>
          <w:szCs w:val="24"/>
        </w:rPr>
        <w:t xml:space="preserve">os principais desafios observados? </w:t>
      </w:r>
      <w:r w:rsidRPr="004B6B1B">
        <w:rPr>
          <w:rFonts w:ascii="Times New Roman" w:eastAsia="Times New Roman" w:hAnsi="Times New Roman" w:cs="Times New Roman"/>
          <w:sz w:val="24"/>
          <w:szCs w:val="24"/>
        </w:rPr>
        <w:t>Para ela</w:t>
      </w:r>
      <w:r w:rsidRPr="004B6B1B">
        <w:rPr>
          <w:rFonts w:ascii="Times New Roman" w:eastAsia="Times New Roman" w:hAnsi="Times New Roman" w:cs="Times New Roman"/>
          <w:i/>
          <w:sz w:val="24"/>
          <w:szCs w:val="24"/>
        </w:rPr>
        <w:t xml:space="preserve">, </w:t>
      </w:r>
    </w:p>
    <w:p w14:paraId="7DF707B2" w14:textId="77777777"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p>
    <w:p w14:paraId="08EF2C2F" w14:textId="3A49316F"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w:t>
      </w:r>
      <w:r w:rsidR="00794494">
        <w:rPr>
          <w:rFonts w:ascii="Times New Roman" w:eastAsia="Times New Roman" w:hAnsi="Times New Roman" w:cs="Times New Roman"/>
        </w:rPr>
        <w:t xml:space="preserve"> </w:t>
      </w:r>
      <w:r w:rsidRPr="00794494">
        <w:rPr>
          <w:rFonts w:ascii="Times New Roman" w:eastAsia="Times New Roman" w:hAnsi="Times New Roman" w:cs="Times New Roman"/>
        </w:rPr>
        <w:t xml:space="preserve">a forma de trabalhar com esse estudante. Atingir esse estudante em sua integralidade, cê tá entendendo? Que </w:t>
      </w:r>
      <w:r w:rsidR="003C7932">
        <w:rPr>
          <w:rFonts w:ascii="Times New Roman" w:eastAsia="Times New Roman" w:hAnsi="Times New Roman" w:cs="Times New Roman"/>
        </w:rPr>
        <w:t>à</w:t>
      </w:r>
      <w:r w:rsidRPr="00794494">
        <w:rPr>
          <w:rFonts w:ascii="Times New Roman" w:eastAsia="Times New Roman" w:hAnsi="Times New Roman" w:cs="Times New Roman"/>
        </w:rPr>
        <w:t>s vezes você ensina numa sala com professor regente</w:t>
      </w:r>
      <w:r w:rsidR="003C7932">
        <w:rPr>
          <w:rFonts w:ascii="Times New Roman" w:eastAsia="Times New Roman" w:hAnsi="Times New Roman" w:cs="Times New Roman"/>
        </w:rPr>
        <w:t>;</w:t>
      </w:r>
      <w:r w:rsidRPr="00794494">
        <w:rPr>
          <w:rFonts w:ascii="Times New Roman" w:eastAsia="Times New Roman" w:hAnsi="Times New Roman" w:cs="Times New Roman"/>
        </w:rPr>
        <w:t xml:space="preserve"> ele trabalha ali um determinado assunto, né? O aluno que não tem uma dificuldade cognitiva às vezes</w:t>
      </w:r>
      <w:r w:rsidR="003C7932">
        <w:rPr>
          <w:rFonts w:ascii="Times New Roman" w:eastAsia="Times New Roman" w:hAnsi="Times New Roman" w:cs="Times New Roman"/>
        </w:rPr>
        <w:t xml:space="preserve"> </w:t>
      </w:r>
      <w:r w:rsidRPr="00794494">
        <w:rPr>
          <w:rFonts w:ascii="Times New Roman" w:eastAsia="Times New Roman" w:hAnsi="Times New Roman" w:cs="Times New Roman"/>
        </w:rPr>
        <w:t xml:space="preserve">apresenta uma dificuldade de entendimento, e eu vejo esse espaço muito maior para atingir o aluno da educação especial. Mesmo ele tendo um apoio, tem determinados momentos </w:t>
      </w:r>
      <w:r w:rsidR="003C7932">
        <w:rPr>
          <w:rFonts w:ascii="Times New Roman" w:eastAsia="Times New Roman" w:hAnsi="Times New Roman" w:cs="Times New Roman"/>
        </w:rPr>
        <w:t>em que</w:t>
      </w:r>
      <w:r w:rsidRPr="00794494">
        <w:rPr>
          <w:rFonts w:ascii="Times New Roman" w:eastAsia="Times New Roman" w:hAnsi="Times New Roman" w:cs="Times New Roman"/>
        </w:rPr>
        <w:t xml:space="preserve"> eu vejo que a aprendizagem não acontece da forma que deveria acontecer. Então eu vejo isso ainda muito, assim, ainda ser alcançado, de saber atingir o aluno da educação integral, na sua integralidade de desenvolvimento. Eu acho que dá um espaço muito grande para nós e é um desafio e é por isso que a gente tem que ter essa formação, tem que ser capacitado (Gestor 2, entrevistada em 28/10/25).</w:t>
      </w:r>
    </w:p>
    <w:p w14:paraId="61CC4CDD" w14:textId="77777777" w:rsidR="002D7569" w:rsidRPr="004B6B1B" w:rsidRDefault="002D7569" w:rsidP="004B6B1B">
      <w:pPr>
        <w:spacing w:after="0" w:line="240" w:lineRule="auto"/>
        <w:ind w:left="2268"/>
        <w:jc w:val="both"/>
        <w:rPr>
          <w:rFonts w:ascii="Times New Roman" w:eastAsia="Times New Roman" w:hAnsi="Times New Roman" w:cs="Times New Roman"/>
          <w:sz w:val="20"/>
          <w:szCs w:val="20"/>
        </w:rPr>
      </w:pPr>
    </w:p>
    <w:p w14:paraId="5A7EB11C" w14:textId="77777777" w:rsidR="004B6B1B" w:rsidRPr="004B6B1B" w:rsidRDefault="004B6B1B" w:rsidP="004B6B1B">
      <w:pPr>
        <w:spacing w:after="0" w:line="240" w:lineRule="auto"/>
        <w:jc w:val="both"/>
        <w:rPr>
          <w:rFonts w:ascii="Times New Roman" w:eastAsia="Times New Roman" w:hAnsi="Times New Roman" w:cs="Times New Roman"/>
          <w:sz w:val="24"/>
          <w:szCs w:val="24"/>
        </w:rPr>
      </w:pPr>
    </w:p>
    <w:p w14:paraId="495D5530" w14:textId="594AB96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A compreensão sobre atendimento a estudantes com deficiência encontra nas falas da gestora 2 uma perspectiva mais ampliada, em que os estudantes dev</w:t>
      </w:r>
      <w:r w:rsidR="003C7932">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m ser atendidos fora das limitações da deficiência, mas num todo integralizado e junto aos demais, numa dinâmica de atendimento conjunto para que as dificuldades de entendimento possam ser superadas. Nesta direção, Mantoan (2015) sugere que as escolas repensem suas práticas para atender </w:t>
      </w:r>
      <w:r w:rsidR="003C7932">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diversidade de estudantes, deslocando o foco da integração para o da inclusão, pressupondo que a escola esteja preparada para atender a todos, indistintamente.</w:t>
      </w:r>
    </w:p>
    <w:p w14:paraId="1C9A005C" w14:textId="39AF79EA"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Tendo em vista as questões observadas, a gestora sente a necessidade de repensar as práticas pedagógicas, as formações oferecidas e a urgência em redimensionar um trabalho que atinja os estudantes da educação especial atendidos nas turmas regulares. Os desafios apontados pela gestora</w:t>
      </w:r>
      <w:r w:rsidR="000D3DD5">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“a forma de trabalhar com esse estudante”</w:t>
      </w:r>
      <w:r w:rsidR="000D3DD5">
        <w:rPr>
          <w:rFonts w:ascii="Times New Roman" w:eastAsia="Times New Roman" w:hAnsi="Times New Roman" w:cs="Times New Roman"/>
          <w:sz w:val="24"/>
          <w:szCs w:val="24"/>
        </w:rPr>
        <w:t xml:space="preserve"> e </w:t>
      </w:r>
      <w:r w:rsidRPr="004B6B1B">
        <w:rPr>
          <w:rFonts w:ascii="Times New Roman" w:eastAsia="Times New Roman" w:hAnsi="Times New Roman" w:cs="Times New Roman"/>
          <w:sz w:val="24"/>
          <w:szCs w:val="24"/>
        </w:rPr>
        <w:t>“ a aprendizagem não acontece da forma que deveria acontecer”, imprime</w:t>
      </w:r>
      <w:r w:rsidR="000D3DD5">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ao trabalho do professor uma necessidade de formação que o potencialize a enfrentar esta nova dinâmica desafiadora existente em sala de aula, assim como a exigência de posturas que possam realmente alcançar as aprendizagens e fazer frente a um processo inclusivo de fato em sala de aula.</w:t>
      </w:r>
    </w:p>
    <w:p w14:paraId="5B0C8ECE" w14:textId="6F969769" w:rsidR="004B6B1B" w:rsidRPr="004B6B1B" w:rsidRDefault="004B6B1B" w:rsidP="004B6B1B">
      <w:pPr>
        <w:spacing w:after="0" w:line="360" w:lineRule="auto"/>
        <w:ind w:firstLine="708"/>
        <w:jc w:val="both"/>
        <w:rPr>
          <w:rFonts w:ascii="Times New Roman" w:eastAsia="Times New Roman" w:hAnsi="Times New Roman" w:cs="Times New Roman"/>
          <w:bCs/>
          <w:sz w:val="24"/>
          <w:szCs w:val="24"/>
        </w:rPr>
      </w:pPr>
      <w:r w:rsidRPr="004B6B1B">
        <w:rPr>
          <w:rFonts w:ascii="Times New Roman" w:eastAsia="Times New Roman" w:hAnsi="Times New Roman" w:cs="Times New Roman"/>
          <w:sz w:val="24"/>
          <w:szCs w:val="24"/>
        </w:rPr>
        <w:t xml:space="preserve">Esse movimento reflete as necessidades apresentadas pelos estudantes que estão incluídos no ensino regular e que pressupõe inúmeros desafios enfrentados por toda a equipe escolar e não apenas </w:t>
      </w:r>
      <w:r w:rsidR="000D3DD5">
        <w:rPr>
          <w:rFonts w:ascii="Times New Roman" w:eastAsia="Times New Roman" w:hAnsi="Times New Roman" w:cs="Times New Roman"/>
          <w:sz w:val="24"/>
          <w:szCs w:val="24"/>
        </w:rPr>
        <w:t>pel</w:t>
      </w:r>
      <w:r w:rsidRPr="004B6B1B">
        <w:rPr>
          <w:rFonts w:ascii="Times New Roman" w:eastAsia="Times New Roman" w:hAnsi="Times New Roman" w:cs="Times New Roman"/>
          <w:sz w:val="24"/>
          <w:szCs w:val="24"/>
        </w:rPr>
        <w:t xml:space="preserve">os professores. Entre estes desafios, Pletsch e Glat (2012) assinalam que as escolas devem transformar práticas e políticas educacionais para que o atendimento </w:t>
      </w:r>
      <w:r w:rsidRPr="004B6B1B">
        <w:rPr>
          <w:rFonts w:ascii="Times New Roman" w:eastAsia="Times New Roman" w:hAnsi="Times New Roman" w:cs="Times New Roman"/>
          <w:bCs/>
          <w:sz w:val="24"/>
          <w:szCs w:val="24"/>
        </w:rPr>
        <w:t>considere contextos pedagógicos e sociais</w:t>
      </w:r>
      <w:r w:rsidRPr="004B6B1B">
        <w:rPr>
          <w:rFonts w:ascii="Times New Roman" w:eastAsia="Times New Roman" w:hAnsi="Times New Roman" w:cs="Times New Roman"/>
          <w:sz w:val="24"/>
          <w:szCs w:val="24"/>
        </w:rPr>
        <w:t xml:space="preserve"> e não apenas a deficiência como característica isolada</w:t>
      </w:r>
      <w:r w:rsidR="000D3DD5">
        <w:rPr>
          <w:rFonts w:ascii="Times New Roman" w:eastAsia="Times New Roman" w:hAnsi="Times New Roman" w:cs="Times New Roman"/>
          <w:sz w:val="24"/>
          <w:szCs w:val="24"/>
        </w:rPr>
        <w:t>. Eles pressupõem</w:t>
      </w:r>
      <w:r w:rsidRPr="004B6B1B">
        <w:rPr>
          <w:rFonts w:ascii="Times New Roman" w:eastAsia="Times New Roman" w:hAnsi="Times New Roman" w:cs="Times New Roman"/>
          <w:sz w:val="24"/>
          <w:szCs w:val="24"/>
        </w:rPr>
        <w:t xml:space="preserve"> um trabalho articulado para</w:t>
      </w:r>
      <w:r w:rsidRPr="004B6B1B">
        <w:rPr>
          <w:rFonts w:ascii="Times New Roman" w:eastAsia="Times New Roman" w:hAnsi="Times New Roman" w:cs="Times New Roman"/>
          <w:bCs/>
          <w:sz w:val="24"/>
          <w:szCs w:val="24"/>
        </w:rPr>
        <w:t xml:space="preserve"> além da limitação da deficiência, em um todo integrado e com atendimento conjunto, assemelhando as falas da Gestora 2.</w:t>
      </w:r>
    </w:p>
    <w:p w14:paraId="0BCF5652" w14:textId="7DABCA63" w:rsid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Ao abordar a formação docente, a gestora 2 menciona </w:t>
      </w:r>
      <w:r w:rsidR="00787100">
        <w:rPr>
          <w:rFonts w:ascii="Times New Roman" w:eastAsia="Times New Roman" w:hAnsi="Times New Roman" w:cs="Times New Roman"/>
          <w:sz w:val="24"/>
          <w:szCs w:val="24"/>
        </w:rPr>
        <w:t xml:space="preserve">que </w:t>
      </w:r>
      <w:r w:rsidRPr="004B6B1B">
        <w:rPr>
          <w:rFonts w:ascii="Times New Roman" w:eastAsia="Times New Roman" w:hAnsi="Times New Roman" w:cs="Times New Roman"/>
          <w:sz w:val="24"/>
          <w:szCs w:val="24"/>
        </w:rPr>
        <w:t>algumas questões podem ser discutidas e entendidas no contexto das escolas mineiras. Quando ela diz que, um dos desafios principais é a formação.</w:t>
      </w:r>
    </w:p>
    <w:p w14:paraId="1FC7B969" w14:textId="77777777" w:rsidR="002D7569" w:rsidRPr="004B6B1B" w:rsidRDefault="002D7569" w:rsidP="004B6B1B">
      <w:pPr>
        <w:spacing w:after="0" w:line="360" w:lineRule="auto"/>
        <w:ind w:firstLine="708"/>
        <w:jc w:val="both"/>
        <w:rPr>
          <w:rFonts w:ascii="Times New Roman" w:eastAsia="Times New Roman" w:hAnsi="Times New Roman" w:cs="Times New Roman"/>
          <w:sz w:val="24"/>
          <w:szCs w:val="24"/>
        </w:rPr>
      </w:pPr>
    </w:p>
    <w:p w14:paraId="2C2F4754" w14:textId="10B5C4DE" w:rsidR="004B6B1B" w:rsidRPr="00794494" w:rsidRDefault="00794494"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xml:space="preserve">[...] </w:t>
      </w:r>
      <w:r w:rsidR="004B6B1B" w:rsidRPr="00794494">
        <w:rPr>
          <w:rFonts w:ascii="Times New Roman" w:eastAsia="Times New Roman" w:hAnsi="Times New Roman" w:cs="Times New Roman"/>
        </w:rPr>
        <w:t>falta mesmo é formação, eu acho que é formação. Eu acredito que nem todos os professores buscam o conhecimento na área inclusiva, vejo mais que é apenas quem tá ligado a essa área, né? Um professor de apoio, um professor que trabalha na sala de recursos, então eu vejo que ele...um supervisor. Ele tá mais ligado a questão da inclusão, de como atender esse aluno, e eu acredito que, no meu pensamento, eu falando, eu acredito que tem alguns que não buscam ainda, se preparar o suficiente pra poder vencer esse desafio em sala de aula (Gestor 2, entrevistada em 28/10/25).</w:t>
      </w:r>
    </w:p>
    <w:p w14:paraId="1DDC1C78" w14:textId="77777777" w:rsidR="002D7569" w:rsidRPr="00794494" w:rsidRDefault="002D7569" w:rsidP="004B6B1B">
      <w:pPr>
        <w:spacing w:after="0" w:line="240" w:lineRule="auto"/>
        <w:ind w:left="2268"/>
        <w:jc w:val="both"/>
        <w:rPr>
          <w:rFonts w:ascii="Times New Roman" w:eastAsia="Times New Roman" w:hAnsi="Times New Roman" w:cs="Times New Roman"/>
        </w:rPr>
      </w:pPr>
    </w:p>
    <w:p w14:paraId="31EC391B" w14:textId="77777777" w:rsidR="006F6521" w:rsidRDefault="006F6521" w:rsidP="004B6B1B">
      <w:pPr>
        <w:spacing w:after="0" w:line="360" w:lineRule="auto"/>
        <w:ind w:firstLine="708"/>
        <w:jc w:val="both"/>
        <w:rPr>
          <w:rFonts w:ascii="Times New Roman" w:eastAsia="Times New Roman" w:hAnsi="Times New Roman" w:cs="Times New Roman"/>
          <w:sz w:val="24"/>
          <w:szCs w:val="24"/>
        </w:rPr>
      </w:pPr>
    </w:p>
    <w:p w14:paraId="4BAFE1A9" w14:textId="247A018C" w:rsidR="004B6B1B" w:rsidRPr="004B6B1B" w:rsidRDefault="004B6B1B" w:rsidP="004B6B1B">
      <w:pPr>
        <w:spacing w:after="0" w:line="360" w:lineRule="auto"/>
        <w:ind w:firstLine="708"/>
        <w:jc w:val="both"/>
        <w:rPr>
          <w:rFonts w:ascii="Times New Roman" w:eastAsia="Times New Roman" w:hAnsi="Times New Roman" w:cs="Times New Roman"/>
          <w:bCs/>
          <w:sz w:val="24"/>
          <w:szCs w:val="24"/>
        </w:rPr>
      </w:pPr>
      <w:r w:rsidRPr="004B6B1B">
        <w:rPr>
          <w:rFonts w:ascii="Times New Roman" w:eastAsia="Times New Roman" w:hAnsi="Times New Roman" w:cs="Times New Roman"/>
          <w:sz w:val="24"/>
          <w:szCs w:val="24"/>
        </w:rPr>
        <w:t>Ao ressaltar que “nem todos os professores buscam o conhecimento na área inclusiva”</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depreende-se que</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no ensino regular das escolas mineiras, composto </w:t>
      </w:r>
      <w:r w:rsidR="00787100">
        <w:rPr>
          <w:rFonts w:ascii="Times New Roman" w:eastAsia="Times New Roman" w:hAnsi="Times New Roman" w:cs="Times New Roman"/>
          <w:sz w:val="24"/>
          <w:szCs w:val="24"/>
        </w:rPr>
        <w:t>pelo</w:t>
      </w:r>
      <w:r w:rsidRPr="004B6B1B">
        <w:rPr>
          <w:rFonts w:ascii="Times New Roman" w:eastAsia="Times New Roman" w:hAnsi="Times New Roman" w:cs="Times New Roman"/>
          <w:sz w:val="24"/>
          <w:szCs w:val="24"/>
        </w:rPr>
        <w:t xml:space="preserve"> regime de bi</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docência</w:t>
      </w:r>
      <w:r w:rsidRPr="004B6B1B">
        <w:rPr>
          <w:rFonts w:ascii="Times New Roman" w:eastAsia="Times New Roman" w:hAnsi="Times New Roman" w:cs="Times New Roman"/>
          <w:sz w:val="24"/>
          <w:szCs w:val="24"/>
          <w:vertAlign w:val="superscript"/>
        </w:rPr>
        <w:footnoteReference w:id="3"/>
      </w:r>
      <w:r w:rsidRPr="004B6B1B">
        <w:rPr>
          <w:rFonts w:ascii="Times New Roman" w:eastAsia="Times New Roman" w:hAnsi="Times New Roman" w:cs="Times New Roman"/>
          <w:sz w:val="24"/>
          <w:szCs w:val="24"/>
        </w:rPr>
        <w:t xml:space="preserve">, em que o </w:t>
      </w:r>
      <w:r w:rsidR="00787100">
        <w:rPr>
          <w:rFonts w:ascii="Times New Roman" w:eastAsia="Times New Roman" w:hAnsi="Times New Roman" w:cs="Times New Roman"/>
          <w:sz w:val="24"/>
          <w:szCs w:val="24"/>
        </w:rPr>
        <w:t>p</w:t>
      </w:r>
      <w:r w:rsidRPr="004B6B1B">
        <w:rPr>
          <w:rFonts w:ascii="Times New Roman" w:eastAsia="Times New Roman" w:hAnsi="Times New Roman" w:cs="Times New Roman"/>
          <w:sz w:val="24"/>
          <w:szCs w:val="24"/>
        </w:rPr>
        <w:t xml:space="preserve">rofessor regente planeja as atividades pedagógicas em conjunto com o professor de apoio </w:t>
      </w:r>
      <w:r w:rsidR="00787100">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aprendizagem, denominado ACLTA (</w:t>
      </w:r>
      <w:r w:rsidRPr="004B6B1B">
        <w:rPr>
          <w:rFonts w:ascii="Times New Roman" w:eastAsia="Times New Roman" w:hAnsi="Times New Roman" w:cs="Times New Roman"/>
          <w:bCs/>
          <w:sz w:val="24"/>
          <w:szCs w:val="24"/>
        </w:rPr>
        <w:t>Apoio à Comunicação, Linguagens e Tecnologias Assistivas), responsável direto por</w:t>
      </w:r>
      <w:r w:rsidRPr="004B6B1B">
        <w:rPr>
          <w:rFonts w:ascii="Arial" w:eastAsiaTheme="minorHAnsi" w:hAnsi="Arial" w:cs="Arial"/>
          <w:color w:val="0A0A0A"/>
          <w:sz w:val="24"/>
          <w:szCs w:val="24"/>
          <w:shd w:val="clear" w:color="auto" w:fill="FFFFFF"/>
          <w:lang w:eastAsia="en-US"/>
        </w:rPr>
        <w:t xml:space="preserve"> </w:t>
      </w:r>
      <w:r w:rsidRPr="004B6B1B">
        <w:rPr>
          <w:rFonts w:ascii="Times New Roman" w:eastAsia="Times New Roman" w:hAnsi="Times New Roman" w:cs="Times New Roman"/>
          <w:bCs/>
          <w:sz w:val="24"/>
          <w:szCs w:val="24"/>
        </w:rPr>
        <w:t>oferecer suporte especializado a estudantes com deficiência, transtorno do espectro autista (TEA) e altas habilidades/superdotação, em sala de aula do ensino regular, visando facilitar sua autonomia e independência no processo educacional, esse profissional trabalha com o professor regente em sala de aula, atendendo aos estudantes com deficiência e realizando as adaptações necessárias ao processo de ensino, de modo a facilitar e favorecer a aprendizagem.</w:t>
      </w:r>
    </w:p>
    <w:p w14:paraId="3570F493" w14:textId="5BD7D8D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Conforme apontado pela gestora em questão, apenas estes profissionais de apoio pedagógico especializado buscam um conhecimento aprofundado para lidar com os estudantes com deficiência. Do mesmo modo, ela ainda diz que os professores do atendimento especializado que trabalham nas salas de recursos multifuncionais e os supervisores pedagógicos também se encarregam de buscar conhecimentos mais aprofundados, </w:t>
      </w:r>
      <w:r w:rsidR="00787100">
        <w:rPr>
          <w:rFonts w:ascii="Times New Roman" w:eastAsia="Times New Roman" w:hAnsi="Times New Roman" w:cs="Times New Roman"/>
          <w:sz w:val="24"/>
          <w:szCs w:val="24"/>
        </w:rPr>
        <w:t xml:space="preserve">procurando </w:t>
      </w:r>
      <w:r w:rsidRPr="004B6B1B">
        <w:rPr>
          <w:rFonts w:ascii="Times New Roman" w:eastAsia="Times New Roman" w:hAnsi="Times New Roman" w:cs="Times New Roman"/>
          <w:sz w:val="24"/>
          <w:szCs w:val="24"/>
        </w:rPr>
        <w:t>melhores ações e práticas pedagógicas a serem empreendidas para a consecução dos objetivos do ensino destes estudantes, não observando essa mesma busca nos demais professores regentes regulares envolvidos no processo.</w:t>
      </w:r>
    </w:p>
    <w:p w14:paraId="49637F9F" w14:textId="1E69B23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Podemos depreender nesta situação</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a falta de formação pode ser o entrave para esta atuação dissonante do que se objetiva</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ou mesmo a resistência por parte de alguns que não se sentem preparados e/ou responsáveis pelos estudantes com deficiência, sabendo que existe um profissional diretamente trabalhando para este fim. Neste prospecto, há também a falta de responsabilização direta da escola em não oferecer condições de formação continuada aos professores em momentos coletivos, mesmo que em tempos mínimos, adequadas às condições da clientela atendida na instituição, por meio dos seus próprios agentes escolares, a fim de estruturar formações internas compatíveis com o processo educativo real.</w:t>
      </w:r>
    </w:p>
    <w:p w14:paraId="0923D6E6" w14:textId="383FA2C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Quando a gestora 2 menciona sobre as práticas pedagógicas e estratégias metodológicas utilizadas para atender aos estudantes com deficiência, questiona</w:t>
      </w:r>
      <w:r w:rsidR="00787100">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quais estratégias metodológicas</w:t>
      </w:r>
      <w:r w:rsidR="00787100">
        <w:rPr>
          <w:rFonts w:ascii="Times New Roman" w:eastAsia="Times New Roman" w:hAnsi="Times New Roman" w:cs="Times New Roman"/>
          <w:i/>
          <w:sz w:val="24"/>
          <w:szCs w:val="24"/>
        </w:rPr>
        <w:t xml:space="preserve"> e</w:t>
      </w:r>
      <w:r w:rsidRPr="004B6B1B">
        <w:rPr>
          <w:rFonts w:ascii="Times New Roman" w:eastAsia="Times New Roman" w:hAnsi="Times New Roman" w:cs="Times New Roman"/>
          <w:i/>
          <w:sz w:val="24"/>
          <w:szCs w:val="24"/>
        </w:rPr>
        <w:t xml:space="preserve"> pedagógicas têm sido utilizadas na escola para promover a aprendizagem do aluno na educação de jovens e adultos destes estudantes com deficiência? </w:t>
      </w:r>
      <w:r w:rsidRPr="004B6B1B">
        <w:rPr>
          <w:rFonts w:ascii="Times New Roman" w:eastAsia="Times New Roman" w:hAnsi="Times New Roman" w:cs="Times New Roman"/>
          <w:sz w:val="24"/>
          <w:szCs w:val="24"/>
        </w:rPr>
        <w:t>Ela esclarece que a escola se utiliza de projetos interdisciplinares e contextualizados como principal estratégia pedagógica</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todos os projetos t</w:t>
      </w:r>
      <w:r w:rsidR="00787100">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grande importância e são cuidadosamente planejados para não incorrer em desconforto para os alunos</w:t>
      </w:r>
      <w:r w:rsidRPr="004B6B1B">
        <w:rPr>
          <w:rFonts w:ascii="Times New Roman" w:eastAsia="Times New Roman" w:hAnsi="Times New Roman" w:cs="Times New Roman"/>
        </w:rPr>
        <w:t xml:space="preserve"> </w:t>
      </w:r>
      <w:r w:rsidRPr="004B6B1B">
        <w:rPr>
          <w:rFonts w:ascii="Times New Roman" w:eastAsia="Times New Roman" w:hAnsi="Times New Roman" w:cs="Times New Roman"/>
          <w:sz w:val="24"/>
          <w:szCs w:val="24"/>
        </w:rPr>
        <w:t>(estudantes da EJA Médio), pois o intuito é trabalhar questões sociais relevantes, considerando o contexto dos que cometeram crimes. “Tudo isso é trabalhado em forma de projeto. Tudo pensado direitinho para não criar um desconforto para o aluno que cometeu algum crime”. “A prática pedagógica, então, ela é só em cima de projeto”, “Todos com a temática” (Gestor 2, entrevistada em 28/10/25).</w:t>
      </w:r>
    </w:p>
    <w:p w14:paraId="3EF7EAC1" w14:textId="3D24046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Instada novamente a falar sobre </w:t>
      </w:r>
      <w:r w:rsidRPr="004B6B1B">
        <w:rPr>
          <w:rFonts w:ascii="Times New Roman" w:eastAsia="Times New Roman" w:hAnsi="Times New Roman" w:cs="Times New Roman"/>
          <w:i/>
          <w:sz w:val="24"/>
          <w:szCs w:val="24"/>
        </w:rPr>
        <w:t>o que precisa ser aprimorado em termos de política pública e prática de formação,</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 xml:space="preserve">o que precisa acontecer para fortalecer a inclusão na EJA no Ensino Médio, </w:t>
      </w:r>
      <w:r w:rsidRPr="004B6B1B">
        <w:rPr>
          <w:rFonts w:ascii="Times New Roman" w:eastAsia="Times New Roman" w:hAnsi="Times New Roman" w:cs="Times New Roman"/>
          <w:sz w:val="24"/>
          <w:szCs w:val="24"/>
        </w:rPr>
        <w:t>a gestora, em tom enfático ressalta</w:t>
      </w:r>
      <w:r w:rsidR="00787100">
        <w:rPr>
          <w:rFonts w:ascii="Times New Roman" w:eastAsia="Times New Roman" w:hAnsi="Times New Roman" w:cs="Times New Roman"/>
          <w:sz w:val="24"/>
          <w:szCs w:val="24"/>
        </w:rPr>
        <w:t>:</w:t>
      </w:r>
    </w:p>
    <w:p w14:paraId="47F5C69A"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AD0EFA4" w14:textId="52BD505D"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Eu acho que é investimento mesmo. Investir em material pedagógico, é investir no profissional. Eu acho que o material pedagógico, a gente está, o que a gente tem, atende, você está entendendo? [...]não adianta ter uma política só de investimento em material. Eu acho que a política maior que nós estamos precisando é de investir no profissional, na questão do conhecimento, na sua formação. [...]temos uma defasagem muito grande na questão de formação de profissionais. [...]desde a faculdade. (Gestora 2, entrevistada em 28/10/2025)</w:t>
      </w:r>
      <w:r w:rsidR="004A274D" w:rsidRPr="00794494">
        <w:rPr>
          <w:rFonts w:ascii="Times New Roman" w:eastAsia="Times New Roman" w:hAnsi="Times New Roman" w:cs="Times New Roman"/>
        </w:rPr>
        <w:t>.</w:t>
      </w:r>
    </w:p>
    <w:p w14:paraId="43C0F0ED" w14:textId="77777777" w:rsidR="004A274D" w:rsidRPr="004B6B1B" w:rsidRDefault="004A274D" w:rsidP="004B6B1B">
      <w:pPr>
        <w:spacing w:after="0" w:line="240" w:lineRule="auto"/>
        <w:ind w:left="2268"/>
        <w:jc w:val="both"/>
        <w:rPr>
          <w:rFonts w:ascii="Times New Roman" w:eastAsia="Times New Roman" w:hAnsi="Times New Roman" w:cs="Times New Roman"/>
          <w:sz w:val="20"/>
          <w:szCs w:val="20"/>
        </w:rPr>
      </w:pPr>
    </w:p>
    <w:p w14:paraId="7C863D6B" w14:textId="77777777" w:rsidR="004B6B1B" w:rsidRPr="004B6B1B" w:rsidRDefault="004B6B1B" w:rsidP="004B6B1B">
      <w:pPr>
        <w:spacing w:after="0" w:line="240" w:lineRule="auto"/>
        <w:jc w:val="both"/>
        <w:rPr>
          <w:rFonts w:ascii="Times New Roman" w:eastAsia="Times New Roman" w:hAnsi="Times New Roman" w:cs="Times New Roman"/>
        </w:rPr>
      </w:pPr>
    </w:p>
    <w:p w14:paraId="44EF1FB7" w14:textId="309873B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rPr>
        <w:tab/>
      </w:r>
      <w:r w:rsidRPr="004B6B1B">
        <w:rPr>
          <w:rFonts w:ascii="Times New Roman" w:eastAsia="Times New Roman" w:hAnsi="Times New Roman" w:cs="Times New Roman"/>
          <w:sz w:val="24"/>
          <w:szCs w:val="24"/>
        </w:rPr>
        <w:t>A fala da gestora retrata bem a tensão que comumente ocorre nas políticas públicas educacionais. Considerar que os investimentos materiais são suficientes para promover a qualidade do ensino, quando</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verdade, essa qualidade requer um conjunto de fatores que integra todo um amplo processo que consider</w:t>
      </w:r>
      <w:r w:rsidR="00787100">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também a atuação do professor como condicionante para que a qualidade da educação se estabeleça. Há a necessidade da articulação de investimentos materiais até processos humanos de formação, não podendo reduzir a complexidade do trabalho do professor a condições simplistas de aquisição de estruturas materiais.</w:t>
      </w:r>
    </w:p>
    <w:p w14:paraId="24A09469"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Outra questão a considerar é quando afirma que “temos uma defasagem muito grande na formação de profissionais, desde a faculdade” denunciando os limites estruturais da formação docente, que se torna uma lacuna importante para alcançar a qualidade desejada. A gestora indica que essa fragilidade na formação está vinculada a uma dimensão mais ampla, nas estruturas das universidades, exigindo políticas integradas de longo prazo.</w:t>
      </w:r>
    </w:p>
    <w:p w14:paraId="3F6A4D52" w14:textId="77777777" w:rsidR="004B6B1B" w:rsidRPr="004B6B1B" w:rsidRDefault="004B6B1B" w:rsidP="004B6B1B">
      <w:pPr>
        <w:spacing w:after="0" w:line="360" w:lineRule="auto"/>
        <w:jc w:val="both"/>
        <w:rPr>
          <w:rFonts w:ascii="Times New Roman" w:eastAsia="Times New Roman" w:hAnsi="Times New Roman" w:cs="Times New Roman"/>
        </w:rPr>
      </w:pPr>
    </w:p>
    <w:p w14:paraId="6C252013" w14:textId="37F15B87"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não só colocar um servidor lá dentro da sala de aula, mas preparar esse servidor pra dentro da sala de aula. Porque a educação hoje pede isso. A pessoa que está despreparada, ela não consegue fazer um bom trabalho na escola, ela não consegue. Nós temos bons profissionais, mas nós temos profissionais que precisam melhorar sua prática docente</w:t>
      </w:r>
      <w:r w:rsidR="00794494" w:rsidRPr="00794494">
        <w:rPr>
          <w:rFonts w:ascii="Times New Roman" w:eastAsia="Times New Roman" w:hAnsi="Times New Roman" w:cs="Times New Roman"/>
        </w:rPr>
        <w:t xml:space="preserve"> </w:t>
      </w:r>
      <w:r w:rsidRPr="00794494">
        <w:rPr>
          <w:rFonts w:ascii="Times New Roman" w:eastAsia="Times New Roman" w:hAnsi="Times New Roman" w:cs="Times New Roman"/>
        </w:rPr>
        <w:t>(Gestora 2, entrevistada em 28/10/2025).</w:t>
      </w:r>
    </w:p>
    <w:p w14:paraId="674C5836" w14:textId="77777777" w:rsidR="004B6B1B" w:rsidRPr="00794494" w:rsidRDefault="004B6B1B" w:rsidP="004B6B1B">
      <w:pPr>
        <w:spacing w:after="0" w:line="240" w:lineRule="auto"/>
        <w:ind w:left="2268" w:firstLine="708"/>
        <w:jc w:val="both"/>
        <w:rPr>
          <w:rFonts w:ascii="Times New Roman" w:eastAsia="Times New Roman" w:hAnsi="Times New Roman" w:cs="Times New Roman"/>
        </w:rPr>
      </w:pPr>
    </w:p>
    <w:p w14:paraId="76E0EB40" w14:textId="77777777" w:rsidR="004B6B1B" w:rsidRPr="004B6B1B" w:rsidRDefault="004B6B1B" w:rsidP="004B6B1B">
      <w:pPr>
        <w:spacing w:after="0" w:line="240" w:lineRule="auto"/>
        <w:ind w:left="2268" w:firstLine="708"/>
        <w:jc w:val="both"/>
        <w:rPr>
          <w:rFonts w:ascii="Times New Roman" w:eastAsia="Times New Roman" w:hAnsi="Times New Roman" w:cs="Times New Roman"/>
        </w:rPr>
      </w:pPr>
    </w:p>
    <w:p w14:paraId="2DADFC13" w14:textId="639BF9E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Com base nas discussões apresentadas, percebemos a angústia da gestora em destacar que um servidor, especialmente o docente</w:t>
      </w:r>
      <w:r w:rsidR="0078710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deve ser bem preparado para adentrar uma sala de aula, pois lida diretamente com a educação de estudantes considerados vulneráveis, que necessitam ser consideradas suas singularidades. Quando ela menciona que “não só colocar um servidor lá dentro da sala de aula, mas preparar esse servidor”, entendemos que os desafios de uma sala de aula são variados e complexos, demandando alguém com preparação adequada desde a universidade. Prossegue dizendo que “a educação hoje pede isso”, em outras palavras, a sociedade nestes novos tempos exige profissionais com conhecimentos diversos e plurais, especialmente dentro das correntes mais humanísticas. Pois os tempos referidos são complexos, exigindo novas posturas e maneiras de conceber o processo de ensino e aprendizagem.</w:t>
      </w:r>
    </w:p>
    <w:p w14:paraId="06AC2844" w14:textId="1E34947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Ela garante que tem bons profissionais</w:t>
      </w:r>
      <w:r w:rsidR="00787100">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“nós temos bons profissionais”, mas que também “há profissionais que precisam melhorar sua prática docente”.</w:t>
      </w:r>
      <w:r w:rsidRPr="004B6B1B">
        <w:rPr>
          <w:rFonts w:ascii="Times New Roman" w:eastAsia="Times New Roman" w:hAnsi="Times New Roman" w:cs="Times New Roman"/>
          <w:sz w:val="24"/>
          <w:szCs w:val="24"/>
        </w:rPr>
        <w:t xml:space="preserve"> Quando ela </w:t>
      </w:r>
      <w:r w:rsidR="00B6038A">
        <w:rPr>
          <w:rFonts w:ascii="Times New Roman" w:eastAsia="Times New Roman" w:hAnsi="Times New Roman" w:cs="Times New Roman"/>
          <w:sz w:val="24"/>
          <w:szCs w:val="24"/>
        </w:rPr>
        <w:t xml:space="preserve">se </w:t>
      </w:r>
      <w:r w:rsidRPr="004B6B1B">
        <w:rPr>
          <w:rFonts w:ascii="Times New Roman" w:eastAsia="Times New Roman" w:hAnsi="Times New Roman" w:cs="Times New Roman"/>
          <w:sz w:val="24"/>
          <w:szCs w:val="24"/>
        </w:rPr>
        <w:t>refere a segunda proposição, concluindo suas falas, pela forma como descreve, depreende-se que estes últimos são um número maior a ser considerado. Desta forma, precisamos reconhecer que essa formação, seja inicial ou continuada, a qual se refere envolve investimentos públicos, políticas de formação continuada, condições de trabalho e espaços de reflexão coletiva sobre a prática</w:t>
      </w:r>
      <w:r w:rsidR="00B6038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de maneira a atender e incluir a diversidade existente nas instituições educativas.</w:t>
      </w:r>
    </w:p>
    <w:p w14:paraId="1591777F" w14:textId="70001CC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Quando entrevistamos os professores da respectiva escola em que atua o G2, percebemos que muitas falas convergem e </w:t>
      </w:r>
      <w:r w:rsidRPr="004B6B1B">
        <w:rPr>
          <w:rFonts w:ascii="Times New Roman" w:eastAsia="Times New Roman" w:hAnsi="Times New Roman" w:cs="Times New Roman"/>
          <w:color w:val="000000" w:themeColor="text1"/>
          <w:sz w:val="24"/>
          <w:szCs w:val="24"/>
        </w:rPr>
        <w:t xml:space="preserve">outras </w:t>
      </w:r>
      <w:r w:rsidRPr="004B6B1B">
        <w:rPr>
          <w:rFonts w:ascii="Times New Roman" w:eastAsia="Times New Roman" w:hAnsi="Times New Roman" w:cs="Times New Roman"/>
          <w:sz w:val="24"/>
          <w:szCs w:val="24"/>
        </w:rPr>
        <w:t xml:space="preserve">divergem em relação </w:t>
      </w:r>
      <w:r w:rsidR="00A71808">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s do gestor 2 e em relação a eles mesmos. As professoras P2 e P3 são da mesma instituição e algumas divergências foram observadas no decorrer das duas entrevistas. </w:t>
      </w:r>
    </w:p>
    <w:p w14:paraId="08A1FEDC" w14:textId="2A04DA3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Com formações também divergentes, uma na área de ciências humanas e sociais e a outra na área de exatas</w:t>
      </w:r>
      <w:r w:rsidR="00A71808">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percebem o contexto escolar de maneira diferenciada. A P2</w:t>
      </w:r>
      <w:r w:rsidR="001A68E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 uma carreira de 30 anos de docência, ao ser questionada </w:t>
      </w:r>
      <w:r w:rsidRPr="004B6B1B">
        <w:rPr>
          <w:rFonts w:ascii="Times New Roman" w:eastAsia="Times New Roman" w:hAnsi="Times New Roman" w:cs="Times New Roman"/>
          <w:i/>
          <w:sz w:val="24"/>
          <w:szCs w:val="24"/>
        </w:rPr>
        <w:t>se já participou de alguma formação específica relacionada à inclusão de pessoas com deficiência</w:t>
      </w:r>
      <w:r w:rsidRPr="004B6B1B">
        <w:rPr>
          <w:rFonts w:ascii="Times New Roman" w:eastAsia="Times New Roman" w:hAnsi="Times New Roman" w:cs="Times New Roman"/>
          <w:sz w:val="24"/>
          <w:szCs w:val="24"/>
        </w:rPr>
        <w:t xml:space="preserve">, ela prontamente respondeu que já participou de diversos cursos e formações sobre educação especial e inclusão e que sua formação em Normal Superior </w:t>
      </w:r>
      <w:r w:rsidR="001F7840">
        <w:rPr>
          <w:rFonts w:ascii="Times New Roman" w:eastAsia="Times New Roman" w:hAnsi="Times New Roman" w:cs="Times New Roman"/>
          <w:sz w:val="24"/>
          <w:szCs w:val="24"/>
        </w:rPr>
        <w:t>lh</w:t>
      </w:r>
      <w:r w:rsidRPr="004B6B1B">
        <w:rPr>
          <w:rFonts w:ascii="Times New Roman" w:eastAsia="Times New Roman" w:hAnsi="Times New Roman" w:cs="Times New Roman"/>
          <w:sz w:val="24"/>
          <w:szCs w:val="24"/>
        </w:rPr>
        <w:t xml:space="preserve">e proporciona uma base pedagógica fundamental. </w:t>
      </w:r>
      <w:r w:rsidRPr="00FF050D">
        <w:rPr>
          <w:rFonts w:ascii="Times New Roman" w:eastAsia="Times New Roman" w:hAnsi="Times New Roman" w:cs="Times New Roman"/>
          <w:sz w:val="24"/>
          <w:szCs w:val="24"/>
        </w:rPr>
        <w:t>“</w:t>
      </w:r>
      <w:r w:rsidR="00FF050D">
        <w:rPr>
          <w:rFonts w:ascii="Times New Roman" w:eastAsia="Times New Roman" w:hAnsi="Times New Roman" w:cs="Times New Roman"/>
          <w:sz w:val="24"/>
          <w:szCs w:val="24"/>
        </w:rPr>
        <w:t>J</w:t>
      </w:r>
      <w:r w:rsidRPr="00FF050D">
        <w:rPr>
          <w:rFonts w:ascii="Times New Roman" w:eastAsia="Times New Roman" w:hAnsi="Times New Roman" w:cs="Times New Roman"/>
          <w:sz w:val="24"/>
          <w:szCs w:val="24"/>
        </w:rPr>
        <w:t>á, já, participei algumas vezes [...] E cursinhos pela escola de formação. Logo quando surgiu a questão da inclusão, eu trabalhava com anos iniciais” (P3, entrevistada em 28/10/25).</w:t>
      </w:r>
      <w:r w:rsidRPr="004B6B1B">
        <w:rPr>
          <w:rFonts w:ascii="Times New Roman" w:eastAsia="Times New Roman" w:hAnsi="Times New Roman" w:cs="Times New Roman"/>
          <w:sz w:val="24"/>
          <w:szCs w:val="24"/>
        </w:rPr>
        <w:t xml:space="preserve"> Mas</w:t>
      </w:r>
      <w:r w:rsidR="001F784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ressaltou que as formações recebidas na graduação e as dos cursos realizados não a prepara</w:t>
      </w:r>
      <w:r w:rsidR="001F7840">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adequadamente para lidar com os estudantes com deficiência na EJA. Convergindo com o posicionamento da Gestora 2. Mas diverg</w:t>
      </w:r>
      <w:r w:rsidR="001F7840">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 quando menciona que apenas a prática resultará na preparação adequada do profissional, em que os cursos apenas dão uma noção, uma ideia. Destacou que</w:t>
      </w:r>
      <w:r w:rsidR="001F784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embora ofereça noções e ideias, a prática é o que realmente forma o profissional.</w:t>
      </w:r>
    </w:p>
    <w:p w14:paraId="49BAE87B" w14:textId="77777777" w:rsidR="004B6B1B" w:rsidRPr="00794494" w:rsidRDefault="004B6B1B" w:rsidP="004B6B1B">
      <w:pPr>
        <w:spacing w:after="0" w:line="360" w:lineRule="auto"/>
        <w:ind w:firstLine="708"/>
        <w:jc w:val="both"/>
        <w:rPr>
          <w:rFonts w:ascii="Times New Roman" w:eastAsia="Times New Roman" w:hAnsi="Times New Roman" w:cs="Times New Roman"/>
          <w:sz w:val="24"/>
          <w:szCs w:val="24"/>
        </w:rPr>
      </w:pPr>
    </w:p>
    <w:p w14:paraId="2275971E" w14:textId="65A88462"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qualquer curso que a gente faça, mostra algumas coisas prá gente, alguns caminhos, dá alguma ideia, mas é a prática mesmo que faz a gente aprender e caminhar seguindo aí nessas dificuldades. Não prepara adequadamente não. Dá uma noção, te dá uma ideia</w:t>
      </w:r>
      <w:r w:rsidR="004A274D" w:rsidRPr="00794494">
        <w:rPr>
          <w:rFonts w:ascii="Times New Roman" w:eastAsia="Times New Roman" w:hAnsi="Times New Roman" w:cs="Times New Roman"/>
        </w:rPr>
        <w:t xml:space="preserve"> </w:t>
      </w:r>
      <w:r w:rsidRPr="00794494">
        <w:rPr>
          <w:rFonts w:ascii="Times New Roman" w:eastAsia="Times New Roman" w:hAnsi="Times New Roman" w:cs="Times New Roman"/>
        </w:rPr>
        <w:t>(P2, Entrevistada em 28/10/25).</w:t>
      </w:r>
    </w:p>
    <w:p w14:paraId="14332AF9" w14:textId="6BD3FFF3" w:rsidR="004B6B1B" w:rsidRDefault="004B6B1B" w:rsidP="004B6B1B">
      <w:pPr>
        <w:spacing w:after="0" w:line="240" w:lineRule="auto"/>
        <w:jc w:val="both"/>
        <w:rPr>
          <w:rFonts w:ascii="Times New Roman" w:eastAsia="Times New Roman" w:hAnsi="Times New Roman" w:cs="Times New Roman"/>
        </w:rPr>
      </w:pPr>
    </w:p>
    <w:p w14:paraId="3F0EEE63" w14:textId="77777777" w:rsidR="00FF050D" w:rsidRPr="00794494" w:rsidRDefault="00FF050D" w:rsidP="004B6B1B">
      <w:pPr>
        <w:spacing w:after="0" w:line="240" w:lineRule="auto"/>
        <w:jc w:val="both"/>
        <w:rPr>
          <w:rFonts w:ascii="Times New Roman" w:eastAsia="Times New Roman" w:hAnsi="Times New Roman" w:cs="Times New Roman"/>
        </w:rPr>
      </w:pPr>
    </w:p>
    <w:p w14:paraId="0A045A77" w14:textId="6CC1915F" w:rsidR="004B6B1B" w:rsidRPr="004B6B1B" w:rsidRDefault="004B6B1B" w:rsidP="001F7840">
      <w:pPr>
        <w:spacing w:after="0" w:line="360" w:lineRule="auto"/>
        <w:ind w:firstLine="720"/>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formação a que ela se refere, os cursos mencionados, </w:t>
      </w:r>
      <w:r w:rsidR="001F7840">
        <w:rPr>
          <w:rFonts w:ascii="Times New Roman" w:eastAsia="Times New Roman" w:hAnsi="Times New Roman" w:cs="Times New Roman"/>
          <w:sz w:val="24"/>
          <w:szCs w:val="24"/>
        </w:rPr>
        <w:t>é</w:t>
      </w:r>
      <w:r w:rsidRPr="004B6B1B">
        <w:rPr>
          <w:rFonts w:ascii="Times New Roman" w:eastAsia="Times New Roman" w:hAnsi="Times New Roman" w:cs="Times New Roman"/>
          <w:sz w:val="24"/>
          <w:szCs w:val="24"/>
        </w:rPr>
        <w:t xml:space="preserve"> provenientes de cursinhos isolados realizados na plataforma da </w:t>
      </w:r>
      <w:r w:rsidR="001F7840">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scola de </w:t>
      </w:r>
      <w:r w:rsidR="001F7840">
        <w:rPr>
          <w:rFonts w:ascii="Times New Roman" w:eastAsia="Times New Roman" w:hAnsi="Times New Roman" w:cs="Times New Roman"/>
          <w:sz w:val="24"/>
          <w:szCs w:val="24"/>
        </w:rPr>
        <w:t>F</w:t>
      </w:r>
      <w:r w:rsidRPr="004B6B1B">
        <w:rPr>
          <w:rFonts w:ascii="Times New Roman" w:eastAsia="Times New Roman" w:hAnsi="Times New Roman" w:cs="Times New Roman"/>
          <w:sz w:val="24"/>
          <w:szCs w:val="24"/>
        </w:rPr>
        <w:t xml:space="preserve">ormação e </w:t>
      </w:r>
      <w:r w:rsidR="001F7840">
        <w:rPr>
          <w:rFonts w:ascii="Times New Roman" w:eastAsia="Times New Roman" w:hAnsi="Times New Roman" w:cs="Times New Roman"/>
          <w:sz w:val="24"/>
          <w:szCs w:val="24"/>
        </w:rPr>
        <w:t>D</w:t>
      </w:r>
      <w:r w:rsidRPr="004B6B1B">
        <w:rPr>
          <w:rFonts w:ascii="Times New Roman" w:eastAsia="Times New Roman" w:hAnsi="Times New Roman" w:cs="Times New Roman"/>
          <w:sz w:val="24"/>
          <w:szCs w:val="24"/>
        </w:rPr>
        <w:t xml:space="preserve">esenvolvimento </w:t>
      </w:r>
      <w:r w:rsidR="001F7840">
        <w:rPr>
          <w:rFonts w:ascii="Times New Roman" w:eastAsia="Times New Roman" w:hAnsi="Times New Roman" w:cs="Times New Roman"/>
          <w:sz w:val="24"/>
          <w:szCs w:val="24"/>
        </w:rPr>
        <w:t>P</w:t>
      </w:r>
      <w:r w:rsidRPr="004B6B1B">
        <w:rPr>
          <w:rFonts w:ascii="Times New Roman" w:eastAsia="Times New Roman" w:hAnsi="Times New Roman" w:cs="Times New Roman"/>
          <w:sz w:val="24"/>
          <w:szCs w:val="24"/>
        </w:rPr>
        <w:t xml:space="preserve">rofissional de educadores do Estado de Minas Gerais, realizados de forma autodidata, em que os cursos estão disponíveis no site </w:t>
      </w:r>
      <w:hyperlink r:id="rId25" w:history="1">
        <w:r w:rsidRPr="004A274D">
          <w:rPr>
            <w:rFonts w:ascii="Times New Roman" w:eastAsia="Times New Roman" w:hAnsi="Times New Roman" w:cs="Times New Roman"/>
            <w:color w:val="000000" w:themeColor="text1"/>
            <w:sz w:val="24"/>
            <w:szCs w:val="24"/>
          </w:rPr>
          <w:t>https://escoladeformacao.educacao.mg.gov.br/</w:t>
        </w:r>
      </w:hyperlink>
      <w:r w:rsidRPr="004B6B1B">
        <w:rPr>
          <w:rFonts w:ascii="Times New Roman" w:eastAsia="Times New Roman" w:hAnsi="Times New Roman" w:cs="Times New Roman"/>
          <w:color w:val="000000" w:themeColor="text1"/>
          <w:sz w:val="24"/>
          <w:szCs w:val="24"/>
        </w:rPr>
        <w:t>,</w:t>
      </w:r>
      <w:r w:rsidRPr="004B6B1B">
        <w:rPr>
          <w:rFonts w:ascii="Times New Roman" w:eastAsia="Times New Roman" w:hAnsi="Times New Roman" w:cs="Times New Roman"/>
          <w:sz w:val="24"/>
          <w:szCs w:val="24"/>
        </w:rPr>
        <w:t xml:space="preserve"> de maneira a atender diferentes abordagens, têm como objetivo subsidiar a atuação docente por meio de ações isoladas de formação continuada, de maneira generalista, sem considerar o contexto de atuação, abordando temáticas que se relacionam às políticas públicas, às práticas pedagógicas e a inclusão e uso das tecnologias educacionais nas diferentes modalidades de ensino. São cursos sem mediação pedagógica, autoinstruciona</w:t>
      </w:r>
      <w:r w:rsidR="001F7840">
        <w:rPr>
          <w:rFonts w:ascii="Times New Roman" w:eastAsia="Times New Roman" w:hAnsi="Times New Roman" w:cs="Times New Roman"/>
          <w:sz w:val="24"/>
          <w:szCs w:val="24"/>
        </w:rPr>
        <w:t>is</w:t>
      </w:r>
      <w:r w:rsidRPr="004B6B1B">
        <w:rPr>
          <w:rFonts w:ascii="Times New Roman" w:eastAsia="Times New Roman" w:hAnsi="Times New Roman" w:cs="Times New Roman"/>
          <w:sz w:val="24"/>
          <w:szCs w:val="24"/>
        </w:rPr>
        <w:t>, dependendo exclusivamente da individualidade de cada cursista na realização e conclusão das atividades e avaliações propostas.</w:t>
      </w:r>
    </w:p>
    <w:p w14:paraId="640F500F" w14:textId="0EA84750" w:rsidR="004B6B1B" w:rsidRPr="00FF050D"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A P3, diante do mesmo questionamento</w:t>
      </w:r>
      <w:r w:rsidRPr="004B6B1B">
        <w:rPr>
          <w:rFonts w:ascii="Times New Roman" w:eastAsia="Times New Roman" w:hAnsi="Times New Roman" w:cs="Times New Roman"/>
          <w:i/>
          <w:sz w:val="24"/>
          <w:szCs w:val="24"/>
        </w:rPr>
        <w:t xml:space="preserve"> se já participou de alguma formação específica relacionada à inclusão de pessoas com deficiência</w:t>
      </w:r>
      <w:r w:rsidRPr="004B6B1B">
        <w:rPr>
          <w:rFonts w:ascii="Times New Roman" w:eastAsia="Times New Roman" w:hAnsi="Times New Roman" w:cs="Times New Roman"/>
          <w:sz w:val="24"/>
          <w:szCs w:val="24"/>
        </w:rPr>
        <w:t xml:space="preserve">, com mais de 20 anos de atuação, 8 anos trabalhando na instituição e aproximadamente 2 </w:t>
      </w:r>
      <w:r w:rsidR="001F7840">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nos de atuação na EJA, alegou não ter recebido qualquer formação continuada sobre a temática, nem mesmo na graduação, muito menos formação para a EJA, alegando grandes dificuldades para lidar com estudante com deficiência</w:t>
      </w:r>
      <w:r w:rsidR="001F784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“Não, e tem grandes dificuldades”. E</w:t>
      </w:r>
      <w:r w:rsidR="001F7840">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quando se refere à sua graduação em História</w:t>
      </w:r>
      <w:r w:rsidR="008E1230">
        <w:rPr>
          <w:rFonts w:ascii="Times New Roman" w:eastAsia="Times New Roman" w:hAnsi="Times New Roman" w:cs="Times New Roman"/>
          <w:sz w:val="24"/>
          <w:szCs w:val="24"/>
        </w:rPr>
        <w:t>, diz:</w:t>
      </w:r>
      <w:r w:rsidRPr="00FF050D">
        <w:rPr>
          <w:rFonts w:ascii="Times New Roman" w:eastAsia="Times New Roman" w:hAnsi="Times New Roman" w:cs="Times New Roman"/>
          <w:sz w:val="24"/>
          <w:szCs w:val="24"/>
        </w:rPr>
        <w:t xml:space="preserve"> “No meu curso nem se falava”.</w:t>
      </w:r>
      <w:r w:rsidRPr="004B6B1B">
        <w:rPr>
          <w:rFonts w:ascii="Times New Roman" w:eastAsia="Times New Roman" w:hAnsi="Times New Roman" w:cs="Times New Roman"/>
          <w:sz w:val="24"/>
          <w:szCs w:val="24"/>
        </w:rPr>
        <w:t xml:space="preserve"> </w:t>
      </w:r>
      <w:r w:rsidR="003B1837" w:rsidRPr="003B1837">
        <w:rPr>
          <w:rFonts w:ascii="Times New Roman" w:eastAsia="Times New Roman" w:hAnsi="Times New Roman" w:cs="Times New Roman"/>
          <w:sz w:val="24"/>
          <w:szCs w:val="24"/>
        </w:rPr>
        <w:t>Prosseguindo com o questionamento, quando foi instada a responder se acredita que sua formação a preparou adequadamente para lidar com estudantes com deficiência na EJA, ela respondeu que não.</w:t>
      </w:r>
      <w:r w:rsidR="003B1837">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Prontamente respondeu que </w:t>
      </w:r>
      <w:r w:rsidR="003B1837">
        <w:rPr>
          <w:rFonts w:ascii="Times New Roman" w:eastAsia="Times New Roman" w:hAnsi="Times New Roman" w:cs="Times New Roman"/>
          <w:sz w:val="24"/>
          <w:szCs w:val="24"/>
        </w:rPr>
        <w:t>estava</w:t>
      </w:r>
      <w:r w:rsidR="003B1837" w:rsidRPr="004B6B1B">
        <w:rPr>
          <w:rFonts w:ascii="Times New Roman" w:eastAsia="Times New Roman" w:hAnsi="Times New Roman" w:cs="Times New Roman"/>
          <w:i/>
          <w:sz w:val="24"/>
          <w:szCs w:val="24"/>
        </w:rPr>
        <w:t xml:space="preserve"> “</w:t>
      </w:r>
      <w:r w:rsidRPr="00FF050D">
        <w:rPr>
          <w:rFonts w:ascii="Times New Roman" w:eastAsia="Times New Roman" w:hAnsi="Times New Roman" w:cs="Times New Roman"/>
          <w:sz w:val="24"/>
          <w:szCs w:val="24"/>
        </w:rPr>
        <w:t>totalmente sem preparo”. “Sinto muita dificuldade em trabalhar com pessoas com deficiência e eu não sei fazer o diagnóstico</w:t>
      </w:r>
      <w:r w:rsidR="003B1837">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muitos alunos não têm diagnóstico, mas</w:t>
      </w:r>
      <w:r w:rsidR="003B1837">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como professora eu estou sempre atenta às dificuldades dos alunos” (P3, entrevistada em 28/10/25).</w:t>
      </w:r>
    </w:p>
    <w:p w14:paraId="3A7F3E92" w14:textId="1CFBB318"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Cumpre destacar que</w:t>
      </w:r>
      <w:r w:rsidR="003A7573">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além d</w:t>
      </w:r>
      <w:r w:rsidR="003A7573">
        <w:rPr>
          <w:rFonts w:ascii="Times New Roman" w:eastAsia="Times New Roman" w:hAnsi="Times New Roman" w:cs="Times New Roman"/>
          <w:sz w:val="24"/>
          <w:szCs w:val="24"/>
        </w:rPr>
        <w:t xml:space="preserve">e </w:t>
      </w:r>
      <w:r w:rsidRPr="004B6B1B">
        <w:rPr>
          <w:rFonts w:ascii="Times New Roman" w:eastAsia="Times New Roman" w:hAnsi="Times New Roman" w:cs="Times New Roman"/>
          <w:sz w:val="24"/>
          <w:szCs w:val="24"/>
        </w:rPr>
        <w:t>a professora 3 não compreender os mecanismos de percepção de um possível diagnóstico</w:t>
      </w:r>
      <w:r w:rsidR="003B1837">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lembramos que o próprio sistema não tem esse estudante nos registros de maneira adequada, como estudante com deficiência, dificultando ainda mais a compreensão e interlocução do professor para as atividades pedagógicas a serem ofertadas.</w:t>
      </w:r>
    </w:p>
    <w:p w14:paraId="3E9028D4" w14:textId="0EA20967" w:rsidR="004B6B1B" w:rsidRPr="00FF050D"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Em consonância com a P3, a P2 afirmou também que </w:t>
      </w:r>
      <w:r w:rsidRPr="00FF050D">
        <w:rPr>
          <w:rFonts w:ascii="Times New Roman" w:eastAsia="Times New Roman" w:hAnsi="Times New Roman" w:cs="Times New Roman"/>
          <w:sz w:val="24"/>
          <w:szCs w:val="24"/>
        </w:rPr>
        <w:t>“não prepara adequadamente</w:t>
      </w:r>
      <w:r w:rsidR="003A7573">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não. Dá uma noção, uma ideia.” E ressaltou que o curso</w:t>
      </w:r>
      <w:r w:rsidRPr="004B6B1B">
        <w:rPr>
          <w:rFonts w:ascii="Times New Roman" w:eastAsia="Times New Roman" w:hAnsi="Times New Roman" w:cs="Times New Roman"/>
          <w:sz w:val="24"/>
          <w:szCs w:val="24"/>
        </w:rPr>
        <w:t xml:space="preserve"> Normal de nível médio e o de graduação “Normal Superior</w:t>
      </w:r>
      <w:r w:rsidRPr="004B6B1B">
        <w:rPr>
          <w:rFonts w:ascii="Times New Roman" w:eastAsia="Times New Roman" w:hAnsi="Times New Roman" w:cs="Times New Roman"/>
          <w:sz w:val="24"/>
          <w:szCs w:val="24"/>
          <w:vertAlign w:val="superscript"/>
        </w:rPr>
        <w:footnoteReference w:id="4"/>
      </w:r>
      <w:r w:rsidRPr="004B6B1B">
        <w:rPr>
          <w:rFonts w:ascii="Times New Roman" w:eastAsia="Times New Roman" w:hAnsi="Times New Roman" w:cs="Times New Roman"/>
          <w:sz w:val="24"/>
          <w:szCs w:val="24"/>
        </w:rPr>
        <w:t>”, proporcion</w:t>
      </w:r>
      <w:r w:rsidR="003A7573">
        <w:rPr>
          <w:rFonts w:ascii="Times New Roman" w:eastAsia="Times New Roman" w:hAnsi="Times New Roman" w:cs="Times New Roman"/>
          <w:sz w:val="24"/>
          <w:szCs w:val="24"/>
        </w:rPr>
        <w:t>aram</w:t>
      </w:r>
      <w:r w:rsidRPr="004B6B1B">
        <w:rPr>
          <w:rFonts w:ascii="Times New Roman" w:eastAsia="Times New Roman" w:hAnsi="Times New Roman" w:cs="Times New Roman"/>
          <w:sz w:val="24"/>
          <w:szCs w:val="24"/>
        </w:rPr>
        <w:t xml:space="preserve"> uma base muito importante para lidar com os estudantes com deficiência. Quando se referiu a essa formação inicial, ressaltou que</w:t>
      </w:r>
      <w:r w:rsidR="003A7573">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“Isso faz com que a gente consiga ter essa visão diferenciada, olhar individualmente para o aluno. É muito necessário isso, senão você não consegue lidar com essas diferenças em sala de aula, não. Não adianta, não vai ter todo mundo igual”</w:t>
      </w:r>
      <w:r w:rsidRPr="00FF050D">
        <w:rPr>
          <w:rFonts w:ascii="Times New Roman" w:eastAsia="Times New Roman" w:hAnsi="Times New Roman" w:cs="Times New Roman"/>
        </w:rPr>
        <w:t xml:space="preserve"> </w:t>
      </w:r>
      <w:r w:rsidRPr="00FF050D">
        <w:rPr>
          <w:rFonts w:ascii="Times New Roman" w:eastAsia="Times New Roman" w:hAnsi="Times New Roman" w:cs="Times New Roman"/>
          <w:sz w:val="24"/>
          <w:szCs w:val="24"/>
        </w:rPr>
        <w:t>(P2, Entrevistada em 28/10/25).</w:t>
      </w:r>
    </w:p>
    <w:p w14:paraId="3B7B12ED" w14:textId="36CC429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Tendo em vista esta afirmação, é de suma importância ter uma formação inicial bem estruturada, capaz de atender </w:t>
      </w:r>
      <w:r w:rsidR="003A7573">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diversidade, pressupondo que há lacunas importantes que precisam ser equacionadas, visando proporcionar práticas pedagógicas no contexto de trabalho mais assertivas e que responda</w:t>
      </w:r>
      <w:r w:rsidR="003A7573">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às exigências da realidade escolar e </w:t>
      </w:r>
      <w:r w:rsidR="003A7573">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s especificidades dos sujeitos atendidos, em meio a uma diversidade crescente que se faz presente nas salas de aula atualmente.</w:t>
      </w:r>
    </w:p>
    <w:p w14:paraId="7B91D3A1" w14:textId="0C618CD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As duas professoras concordam que as formações recebidas são insuficientes e há aspectos ausentes nessas formações que precisam ser resolvidos. Seja pelas políticas públicas ainda não alcançadas ou mesmo pelas ausências de monitoramento e avaliação das que estão em vigor. Mas</w:t>
      </w:r>
      <w:r w:rsidR="0051105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em relação à EJA e </w:t>
      </w:r>
      <w:r w:rsidR="00511054">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inclusão, ambas apresentam algumas divergências.</w:t>
      </w:r>
    </w:p>
    <w:p w14:paraId="2470B6E9" w14:textId="77777777" w:rsidR="004B6B1B" w:rsidRPr="00794494" w:rsidRDefault="004B6B1B" w:rsidP="004B6B1B">
      <w:pPr>
        <w:spacing w:after="0" w:line="360" w:lineRule="auto"/>
        <w:ind w:firstLine="708"/>
        <w:jc w:val="both"/>
        <w:rPr>
          <w:rFonts w:ascii="Times New Roman" w:eastAsia="Times New Roman" w:hAnsi="Times New Roman" w:cs="Times New Roman"/>
        </w:rPr>
      </w:pPr>
    </w:p>
    <w:p w14:paraId="1325C005" w14:textId="35B23609"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Formação de professores é essencial. [...] quando eu me formei, não se falava muito no EJA, não falava sobre a inclusão. Então, hoje é uma realidade que a gente vem tentando aprender na prática e com muita dificuldade. [...] a escola, ela se trancava ou</w:t>
      </w:r>
      <w:r w:rsidRPr="004B6B1B">
        <w:rPr>
          <w:rFonts w:ascii="Times New Roman" w:eastAsia="Times New Roman" w:hAnsi="Times New Roman" w:cs="Times New Roman"/>
          <w:sz w:val="20"/>
          <w:szCs w:val="20"/>
        </w:rPr>
        <w:t xml:space="preserve"> </w:t>
      </w:r>
      <w:r w:rsidRPr="00794494">
        <w:rPr>
          <w:rFonts w:ascii="Times New Roman" w:eastAsia="Times New Roman" w:hAnsi="Times New Roman" w:cs="Times New Roman"/>
        </w:rPr>
        <w:t>fechava os olhos para não ver essa realidade de uma criança o tempo todo passeando pela escola (P3, entrevistada em 28/10/25)</w:t>
      </w:r>
      <w:r w:rsidR="004A274D" w:rsidRPr="00794494">
        <w:rPr>
          <w:rFonts w:ascii="Times New Roman" w:eastAsia="Times New Roman" w:hAnsi="Times New Roman" w:cs="Times New Roman"/>
        </w:rPr>
        <w:t>.</w:t>
      </w:r>
    </w:p>
    <w:p w14:paraId="2A443C36" w14:textId="77777777" w:rsidR="004B6B1B" w:rsidRPr="00794494" w:rsidRDefault="004B6B1B" w:rsidP="004B6B1B">
      <w:pPr>
        <w:spacing w:after="0" w:line="240" w:lineRule="auto"/>
        <w:ind w:left="2268"/>
        <w:jc w:val="both"/>
        <w:rPr>
          <w:rFonts w:ascii="Times New Roman" w:eastAsia="Times New Roman" w:hAnsi="Times New Roman" w:cs="Times New Roman"/>
        </w:rPr>
      </w:pPr>
    </w:p>
    <w:p w14:paraId="16C6A688" w14:textId="4E578152" w:rsidR="004B6B1B"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Acho que foi o ano passado que eu fiz um curso específico da EJA. A escola falou que tinha esse curso, aí eu fiz esse curso. [...] dessa questão do material, de buscar trabalhar a realidade do aluno da EJA, conhecer o que aconteceu na vida dele[...] na trajetória de vida dele, é importante a gente ouvir (P2, entrevistada em 28/10/25)</w:t>
      </w:r>
      <w:r w:rsidR="00794494" w:rsidRPr="00794494">
        <w:rPr>
          <w:rFonts w:ascii="Times New Roman" w:eastAsia="Times New Roman" w:hAnsi="Times New Roman" w:cs="Times New Roman"/>
        </w:rPr>
        <w:t>.</w:t>
      </w:r>
    </w:p>
    <w:p w14:paraId="0E090FB1" w14:textId="77777777" w:rsidR="006F6521" w:rsidRPr="00794494" w:rsidRDefault="006F6521" w:rsidP="004B6B1B">
      <w:pPr>
        <w:spacing w:after="0" w:line="240" w:lineRule="auto"/>
        <w:ind w:left="2268"/>
        <w:jc w:val="both"/>
        <w:rPr>
          <w:rFonts w:ascii="Times New Roman" w:eastAsia="Times New Roman" w:hAnsi="Times New Roman" w:cs="Times New Roman"/>
        </w:rPr>
      </w:pPr>
    </w:p>
    <w:p w14:paraId="5DEF6ABF" w14:textId="77777777" w:rsidR="004B6B1B" w:rsidRPr="00794494" w:rsidRDefault="004B6B1B" w:rsidP="004B6B1B">
      <w:pPr>
        <w:spacing w:after="0" w:line="240" w:lineRule="auto"/>
        <w:ind w:left="2268"/>
        <w:jc w:val="both"/>
        <w:rPr>
          <w:rFonts w:ascii="Times New Roman" w:eastAsia="Times New Roman" w:hAnsi="Times New Roman" w:cs="Times New Roman"/>
        </w:rPr>
      </w:pPr>
    </w:p>
    <w:p w14:paraId="44DF1C32" w14:textId="49D385FC"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Os relatos das professoras P3 e P2 convergem para uma reflexão crítica sobre a </w:t>
      </w:r>
      <w:r w:rsidRPr="004B6B1B">
        <w:rPr>
          <w:rFonts w:ascii="Times New Roman" w:eastAsia="Times New Roman" w:hAnsi="Times New Roman" w:cs="Times New Roman"/>
          <w:bCs/>
          <w:color w:val="000000" w:themeColor="text1"/>
          <w:sz w:val="24"/>
          <w:szCs w:val="24"/>
        </w:rPr>
        <w:t>distância entre a formação acadêmica inicial e os desafios cotidianos</w:t>
      </w:r>
      <w:r w:rsidRPr="004B6B1B">
        <w:rPr>
          <w:rFonts w:ascii="Times New Roman" w:eastAsia="Times New Roman" w:hAnsi="Times New Roman" w:cs="Times New Roman"/>
          <w:color w:val="000000" w:themeColor="text1"/>
          <w:sz w:val="24"/>
          <w:szCs w:val="24"/>
        </w:rPr>
        <w:t xml:space="preserve"> da prática docente. No depoimento d</w:t>
      </w:r>
      <w:r w:rsidR="00E40775">
        <w:rPr>
          <w:rFonts w:ascii="Times New Roman" w:eastAsia="Times New Roman" w:hAnsi="Times New Roman" w:cs="Times New Roman"/>
          <w:color w:val="000000" w:themeColor="text1"/>
          <w:sz w:val="24"/>
          <w:szCs w:val="24"/>
        </w:rPr>
        <w:t>o</w:t>
      </w:r>
      <w:r w:rsidRPr="004B6B1B">
        <w:rPr>
          <w:rFonts w:ascii="Times New Roman" w:eastAsia="Times New Roman" w:hAnsi="Times New Roman" w:cs="Times New Roman"/>
          <w:color w:val="000000" w:themeColor="text1"/>
          <w:sz w:val="24"/>
          <w:szCs w:val="24"/>
        </w:rPr>
        <w:t xml:space="preserve"> </w:t>
      </w:r>
      <w:r w:rsidR="00511054" w:rsidRPr="00511054">
        <w:rPr>
          <w:rFonts w:ascii="Times New Roman" w:eastAsia="Times New Roman" w:hAnsi="Times New Roman" w:cs="Times New Roman"/>
          <w:color w:val="000000" w:themeColor="text1"/>
          <w:sz w:val="24"/>
          <w:szCs w:val="24"/>
        </w:rPr>
        <w:t>P3 percebe-se o abalo de um currículo universitário que negligenciou pilares hoje imprescindíveis como a Educação Especial e a EJA, forçando o docente</w:t>
      </w:r>
      <w:r w:rsidR="00E40775">
        <w:rPr>
          <w:rFonts w:ascii="Times New Roman" w:eastAsia="Times New Roman" w:hAnsi="Times New Roman" w:cs="Times New Roman"/>
          <w:color w:val="000000" w:themeColor="text1"/>
          <w:sz w:val="24"/>
          <w:szCs w:val="24"/>
        </w:rPr>
        <w:t xml:space="preserve"> </w:t>
      </w:r>
      <w:r w:rsidRPr="004B6B1B">
        <w:rPr>
          <w:rFonts w:ascii="Times New Roman" w:eastAsia="Times New Roman" w:hAnsi="Times New Roman" w:cs="Times New Roman"/>
          <w:color w:val="000000" w:themeColor="text1"/>
          <w:sz w:val="24"/>
          <w:szCs w:val="24"/>
        </w:rPr>
        <w:t xml:space="preserve">a um aprendizado reativo e solitário no “chão da escola”. A sua fala denuncia uma cultura institucional histórica de negligência, </w:t>
      </w:r>
      <w:r w:rsidR="00E40775">
        <w:rPr>
          <w:rFonts w:ascii="Times New Roman" w:eastAsia="Times New Roman" w:hAnsi="Times New Roman" w:cs="Times New Roman"/>
          <w:color w:val="000000" w:themeColor="text1"/>
          <w:sz w:val="24"/>
          <w:szCs w:val="24"/>
        </w:rPr>
        <w:t>em que</w:t>
      </w:r>
      <w:r w:rsidRPr="004B6B1B">
        <w:rPr>
          <w:rFonts w:ascii="Times New Roman" w:eastAsia="Times New Roman" w:hAnsi="Times New Roman" w:cs="Times New Roman"/>
          <w:color w:val="000000" w:themeColor="text1"/>
          <w:sz w:val="24"/>
          <w:szCs w:val="24"/>
        </w:rPr>
        <w:t xml:space="preserve"> a escola, por falta de preparo, optava por ignorar a presença de alunos que não se encaixavam no modelo padrão de ensino. Esse cenário de “aprender na prática e com muita dificuldade” revela a urgência de uma formação que não apenas transmita conteúdos, mas que capacite o profissional para lidar com a diversidade humana e as novas configurações sociais dentro da sala de aula.</w:t>
      </w:r>
    </w:p>
    <w:p w14:paraId="3E4978D7" w14:textId="77777777"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Por outro lado, o relato de P2 introduz a </w:t>
      </w:r>
      <w:r w:rsidRPr="004B6B1B">
        <w:rPr>
          <w:rFonts w:ascii="Times New Roman" w:eastAsia="Times New Roman" w:hAnsi="Times New Roman" w:cs="Times New Roman"/>
          <w:bCs/>
          <w:color w:val="000000" w:themeColor="text1"/>
          <w:sz w:val="24"/>
          <w:szCs w:val="24"/>
        </w:rPr>
        <w:t>importância da formação continuada</w:t>
      </w:r>
      <w:r w:rsidRPr="004B6B1B">
        <w:rPr>
          <w:rFonts w:ascii="Times New Roman" w:eastAsia="Times New Roman" w:hAnsi="Times New Roman" w:cs="Times New Roman"/>
          <w:color w:val="000000" w:themeColor="text1"/>
          <w:sz w:val="24"/>
          <w:szCs w:val="24"/>
        </w:rPr>
        <w:t xml:space="preserve"> como um mecanismo de reparação e humanização do ensino. Ao realizar um curso específico, a docente desloca o foco do conteúdo puramente técnico para a valorização da subjetividade do educando. A ênfase na “trajetória de vida” e na “escuta” ressoa os princípios da pedagogia freiriana, especialmente no contexto da EJA, onde o conhecimento prévio do aluno é o alicerce para a alfabetização e o letramento. Juntos, os relatos demonstram que a eficácia pedagógica está intrinsecamente ligada à capacidade da escola e do professor de “abrirem os olhos” para as especificidades de cada estudante, transformando a prática educativa em um exercício de acolhimento e contextualização da realidade.</w:t>
      </w:r>
    </w:p>
    <w:p w14:paraId="23AD9F4F" w14:textId="05167F13" w:rsidR="004B6B1B" w:rsidRPr="004B6B1B" w:rsidRDefault="004B6B1B" w:rsidP="004B6B1B">
      <w:pPr>
        <w:spacing w:after="0" w:line="360" w:lineRule="auto"/>
        <w:ind w:firstLine="851"/>
        <w:jc w:val="both"/>
        <w:rPr>
          <w:rFonts w:ascii="Times New Roman" w:eastAsia="Times New Roman" w:hAnsi="Times New Roman" w:cs="Times New Roman"/>
          <w:color w:val="FF0000"/>
          <w:sz w:val="24"/>
          <w:szCs w:val="24"/>
        </w:rPr>
      </w:pPr>
      <w:r w:rsidRPr="004B6B1B">
        <w:rPr>
          <w:rFonts w:ascii="Times New Roman" w:eastAsia="Times New Roman" w:hAnsi="Times New Roman" w:cs="Times New Roman"/>
          <w:sz w:val="24"/>
          <w:szCs w:val="24"/>
        </w:rPr>
        <w:t xml:space="preserve">Diante das visões de cada professora entrevistada, podemos considerar muitas situações em relação à formação inicial e continuada. As buscas individualizadas dos próprios docentes para adquirir uma formação </w:t>
      </w:r>
      <w:r w:rsidR="00747809">
        <w:rPr>
          <w:rFonts w:ascii="Times New Roman" w:eastAsia="Times New Roman" w:hAnsi="Times New Roman" w:cs="Times New Roman"/>
          <w:sz w:val="24"/>
          <w:szCs w:val="24"/>
        </w:rPr>
        <w:t>são fatores observados nas</w:t>
      </w:r>
      <w:r w:rsidRPr="004B6B1B">
        <w:rPr>
          <w:rFonts w:ascii="Times New Roman" w:eastAsia="Times New Roman" w:hAnsi="Times New Roman" w:cs="Times New Roman"/>
          <w:sz w:val="24"/>
          <w:szCs w:val="24"/>
        </w:rPr>
        <w:t xml:space="preserve"> duas falas</w:t>
      </w:r>
      <w:r w:rsidR="00747809">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A necessidade que o P2 vê diante da realidade </w:t>
      </w:r>
      <w:r w:rsidR="00747809">
        <w:rPr>
          <w:rFonts w:ascii="Times New Roman" w:eastAsia="Times New Roman" w:hAnsi="Times New Roman" w:cs="Times New Roman"/>
          <w:sz w:val="24"/>
          <w:szCs w:val="24"/>
        </w:rPr>
        <w:t xml:space="preserve">em </w:t>
      </w:r>
      <w:r w:rsidRPr="004B6B1B">
        <w:rPr>
          <w:rFonts w:ascii="Times New Roman" w:eastAsia="Times New Roman" w:hAnsi="Times New Roman" w:cs="Times New Roman"/>
          <w:sz w:val="24"/>
          <w:szCs w:val="24"/>
        </w:rPr>
        <w:t>que trabalha, em que o material pedagógico</w:t>
      </w:r>
      <w:r w:rsidR="00747809">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deveria ser algo acessível, nem existe na prática realizada. Então, além da falta de formação, a </w:t>
      </w:r>
      <w:r w:rsidR="00747809">
        <w:rPr>
          <w:rFonts w:ascii="Times New Roman" w:eastAsia="Times New Roman" w:hAnsi="Times New Roman" w:cs="Times New Roman"/>
          <w:sz w:val="24"/>
          <w:szCs w:val="24"/>
        </w:rPr>
        <w:t>escassez</w:t>
      </w:r>
      <w:r w:rsidRPr="004B6B1B">
        <w:rPr>
          <w:rFonts w:ascii="Times New Roman" w:eastAsia="Times New Roman" w:hAnsi="Times New Roman" w:cs="Times New Roman"/>
          <w:sz w:val="24"/>
          <w:szCs w:val="24"/>
        </w:rPr>
        <w:t xml:space="preserve"> de material adequado e adaptado à realidade também se mostra uma lacuna importante para o trabalho com os estudantes da EJA Médio na região estudada.</w:t>
      </w:r>
    </w:p>
    <w:p w14:paraId="56C54CF3" w14:textId="026586A1"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Isto se deve ao fato de</w:t>
      </w:r>
      <w:r w:rsidR="00AB2DC3">
        <w:rPr>
          <w:rFonts w:ascii="Times New Roman" w:eastAsia="Times New Roman" w:hAnsi="Times New Roman" w:cs="Times New Roman"/>
          <w:sz w:val="24"/>
          <w:szCs w:val="24"/>
        </w:rPr>
        <w:t xml:space="preserve"> que</w:t>
      </w:r>
      <w:r w:rsidRPr="004B6B1B">
        <w:rPr>
          <w:rFonts w:ascii="Times New Roman" w:eastAsia="Times New Roman" w:hAnsi="Times New Roman" w:cs="Times New Roman"/>
          <w:sz w:val="24"/>
          <w:szCs w:val="24"/>
        </w:rPr>
        <w:t xml:space="preserve"> cada estudante com deficiência na EJA ou mesmo aqueles que não a possuem</w:t>
      </w:r>
      <w:r w:rsidR="00AB2DC3">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precisam receber atendimento de ensino, ou seja, práticas pedagógicas em conformidade com suas necessidades, seja mediante atividades disponibilizadas em livros, sites ou equivalente</w:t>
      </w:r>
      <w:r w:rsidR="00AB2DC3">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ou mesmo àquelas disponibilizadas por meio de adaptações curriculares realizadas pelos próprios professores. Esta segunda realidade me parece ser a mais utilizada pelos professores da região em estudo.</w:t>
      </w:r>
    </w:p>
    <w:p w14:paraId="6A25E968" w14:textId="0BEA783A"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 xml:space="preserve">Com relação às estratégias pedagógicas e metodológicas para favorecer aos estudantes com deficiência na EJA Médio, os professores da mesma instituição disseram: </w:t>
      </w:r>
      <w:r w:rsidRPr="004B6B1B">
        <w:rPr>
          <w:rFonts w:ascii="Times New Roman" w:eastAsia="Times New Roman" w:hAnsi="Times New Roman" w:cs="Times New Roman"/>
          <w:i/>
          <w:sz w:val="24"/>
          <w:szCs w:val="24"/>
        </w:rPr>
        <w:t>Quais estratégias pedagógicas e metodológicas você utiliza para favorecer a inclusão de estudantes com deficiência na EJA?</w:t>
      </w:r>
    </w:p>
    <w:p w14:paraId="4B782089" w14:textId="0CABB82B" w:rsidR="004B6B1B" w:rsidRDefault="004B6B1B" w:rsidP="004B6B1B">
      <w:pPr>
        <w:spacing w:after="0" w:line="360" w:lineRule="auto"/>
        <w:ind w:firstLine="708"/>
        <w:jc w:val="both"/>
        <w:rPr>
          <w:rFonts w:ascii="Times New Roman" w:eastAsia="Times New Roman" w:hAnsi="Times New Roman" w:cs="Times New Roman"/>
          <w:i/>
          <w:sz w:val="24"/>
          <w:szCs w:val="24"/>
        </w:rPr>
      </w:pPr>
    </w:p>
    <w:p w14:paraId="12DA4B4C" w14:textId="77777777" w:rsidR="002617DA" w:rsidRDefault="002617DA" w:rsidP="004B6B1B">
      <w:pPr>
        <w:spacing w:after="0" w:line="360" w:lineRule="auto"/>
        <w:jc w:val="both"/>
        <w:rPr>
          <w:rFonts w:ascii="Times New Roman" w:eastAsia="Times New Roman" w:hAnsi="Times New Roman" w:cs="Times New Roman"/>
          <w:b/>
          <w:color w:val="000000" w:themeColor="text1"/>
        </w:rPr>
      </w:pPr>
    </w:p>
    <w:p w14:paraId="7392397E" w14:textId="77777777" w:rsidR="002617DA" w:rsidRDefault="002617DA" w:rsidP="004B6B1B">
      <w:pPr>
        <w:spacing w:after="0" w:line="360" w:lineRule="auto"/>
        <w:jc w:val="both"/>
        <w:rPr>
          <w:rFonts w:ascii="Times New Roman" w:eastAsia="Times New Roman" w:hAnsi="Times New Roman" w:cs="Times New Roman"/>
          <w:b/>
          <w:color w:val="000000" w:themeColor="text1"/>
        </w:rPr>
      </w:pPr>
    </w:p>
    <w:p w14:paraId="5A84F4DF" w14:textId="5B87609C" w:rsidR="004B6B1B" w:rsidRDefault="004B6B1B" w:rsidP="004B6B1B">
      <w:pPr>
        <w:spacing w:after="0" w:line="360" w:lineRule="auto"/>
        <w:jc w:val="both"/>
        <w:rPr>
          <w:rFonts w:ascii="Times New Roman" w:eastAsia="Times New Roman" w:hAnsi="Times New Roman" w:cs="Times New Roman"/>
          <w:color w:val="000000" w:themeColor="text1"/>
        </w:rPr>
      </w:pPr>
      <w:r w:rsidRPr="006F6521">
        <w:rPr>
          <w:rFonts w:ascii="Times New Roman" w:eastAsia="Times New Roman" w:hAnsi="Times New Roman" w:cs="Times New Roman"/>
          <w:b/>
          <w:color w:val="000000" w:themeColor="text1"/>
        </w:rPr>
        <w:t xml:space="preserve">Quadro </w:t>
      </w:r>
      <w:r w:rsidR="006F6521" w:rsidRPr="006F6521">
        <w:rPr>
          <w:rFonts w:ascii="Times New Roman" w:eastAsia="Times New Roman" w:hAnsi="Times New Roman" w:cs="Times New Roman"/>
          <w:b/>
          <w:color w:val="000000" w:themeColor="text1"/>
        </w:rPr>
        <w:t>13</w:t>
      </w:r>
      <w:r w:rsidR="00794494" w:rsidRPr="006F6521">
        <w:rPr>
          <w:rFonts w:ascii="Times New Roman" w:eastAsia="Times New Roman" w:hAnsi="Times New Roman" w:cs="Times New Roman"/>
          <w:b/>
          <w:color w:val="000000" w:themeColor="text1"/>
        </w:rPr>
        <w:t>:</w:t>
      </w:r>
      <w:r w:rsidRPr="00794494">
        <w:rPr>
          <w:rFonts w:ascii="Times New Roman" w:eastAsia="Times New Roman" w:hAnsi="Times New Roman" w:cs="Times New Roman"/>
          <w:b/>
          <w:color w:val="000000" w:themeColor="text1"/>
        </w:rPr>
        <w:t xml:space="preserve"> </w:t>
      </w:r>
      <w:r w:rsidRPr="006F6521">
        <w:rPr>
          <w:rFonts w:ascii="Times New Roman" w:eastAsia="Times New Roman" w:hAnsi="Times New Roman" w:cs="Times New Roman"/>
          <w:color w:val="000000" w:themeColor="text1"/>
        </w:rPr>
        <w:t>Estratégias pedagógicas para favorecer a inclusão de estudantes.</w:t>
      </w:r>
    </w:p>
    <w:p w14:paraId="6121C6D8" w14:textId="77777777" w:rsidR="006F6521" w:rsidRPr="00794494" w:rsidRDefault="006F6521" w:rsidP="004B6B1B">
      <w:pPr>
        <w:spacing w:after="0" w:line="360" w:lineRule="auto"/>
        <w:jc w:val="both"/>
        <w:rPr>
          <w:rFonts w:ascii="Times New Roman" w:eastAsia="Times New Roman" w:hAnsi="Times New Roman" w:cs="Times New Roman"/>
          <w:b/>
          <w:color w:val="000000" w:themeColor="text1"/>
        </w:rPr>
      </w:pPr>
    </w:p>
    <w:tbl>
      <w:tblPr>
        <w:tblStyle w:val="Tabelacomgrade2"/>
        <w:tblW w:w="0" w:type="auto"/>
        <w:tblLook w:val="04A0" w:firstRow="1" w:lastRow="0" w:firstColumn="1" w:lastColumn="0" w:noHBand="0" w:noVBand="1"/>
      </w:tblPr>
      <w:tblGrid>
        <w:gridCol w:w="4530"/>
        <w:gridCol w:w="4531"/>
      </w:tblGrid>
      <w:tr w:rsidR="004B6B1B" w:rsidRPr="00794494" w14:paraId="76EEE12C" w14:textId="77777777" w:rsidTr="004B6B1B">
        <w:tc>
          <w:tcPr>
            <w:tcW w:w="4530" w:type="dxa"/>
          </w:tcPr>
          <w:p w14:paraId="39B2E554" w14:textId="6A6C87A0" w:rsidR="004B6B1B" w:rsidRPr="00794494" w:rsidRDefault="004B6B1B" w:rsidP="004B6B1B">
            <w:pPr>
              <w:spacing w:line="360" w:lineRule="auto"/>
              <w:jc w:val="center"/>
              <w:rPr>
                <w:rFonts w:ascii="Times New Roman" w:hAnsi="Times New Roman" w:cs="Times New Roman"/>
                <w:b/>
              </w:rPr>
            </w:pPr>
            <w:bookmarkStart w:id="24" w:name="_Hlk218679872"/>
            <w:r w:rsidRPr="00794494">
              <w:rPr>
                <w:rFonts w:ascii="Times New Roman" w:hAnsi="Times New Roman" w:cs="Times New Roman"/>
                <w:b/>
              </w:rPr>
              <w:t>Professora P2 (Entrevistad</w:t>
            </w:r>
            <w:r w:rsidR="00AB2DC3">
              <w:rPr>
                <w:rFonts w:ascii="Times New Roman" w:hAnsi="Times New Roman" w:cs="Times New Roman"/>
                <w:b/>
              </w:rPr>
              <w:t>a</w:t>
            </w:r>
            <w:r w:rsidRPr="00794494">
              <w:rPr>
                <w:rFonts w:ascii="Times New Roman" w:hAnsi="Times New Roman" w:cs="Times New Roman"/>
                <w:b/>
              </w:rPr>
              <w:t xml:space="preserve"> em 28/10/25)</w:t>
            </w:r>
          </w:p>
        </w:tc>
        <w:tc>
          <w:tcPr>
            <w:tcW w:w="4531" w:type="dxa"/>
          </w:tcPr>
          <w:p w14:paraId="1F14AAF3" w14:textId="58ED6292" w:rsidR="004B6B1B" w:rsidRPr="00794494" w:rsidRDefault="004B6B1B" w:rsidP="004B6B1B">
            <w:pPr>
              <w:spacing w:line="360" w:lineRule="auto"/>
              <w:jc w:val="center"/>
              <w:rPr>
                <w:rFonts w:ascii="Times New Roman" w:hAnsi="Times New Roman" w:cs="Times New Roman"/>
                <w:b/>
              </w:rPr>
            </w:pPr>
            <w:r w:rsidRPr="00794494">
              <w:rPr>
                <w:rFonts w:ascii="Times New Roman" w:hAnsi="Times New Roman" w:cs="Times New Roman"/>
                <w:b/>
              </w:rPr>
              <w:t>Professora P3 (Entrevistad</w:t>
            </w:r>
            <w:r w:rsidR="00AB2DC3">
              <w:rPr>
                <w:rFonts w:ascii="Times New Roman" w:hAnsi="Times New Roman" w:cs="Times New Roman"/>
                <w:b/>
              </w:rPr>
              <w:t>a</w:t>
            </w:r>
            <w:r w:rsidRPr="00794494">
              <w:rPr>
                <w:rFonts w:ascii="Times New Roman" w:hAnsi="Times New Roman" w:cs="Times New Roman"/>
                <w:b/>
              </w:rPr>
              <w:t xml:space="preserve"> em 28/10/25)</w:t>
            </w:r>
          </w:p>
        </w:tc>
      </w:tr>
      <w:bookmarkEnd w:id="24"/>
      <w:tr w:rsidR="004B6B1B" w:rsidRPr="00794494" w14:paraId="7E663617" w14:textId="77777777" w:rsidTr="004B6B1B">
        <w:tc>
          <w:tcPr>
            <w:tcW w:w="4530" w:type="dxa"/>
          </w:tcPr>
          <w:p w14:paraId="45415E54" w14:textId="77777777" w:rsidR="004B6B1B" w:rsidRPr="00794494" w:rsidRDefault="004B6B1B" w:rsidP="004B6B1B">
            <w:pPr>
              <w:jc w:val="both"/>
              <w:rPr>
                <w:rFonts w:ascii="Times New Roman" w:hAnsi="Times New Roman" w:cs="Times New Roman"/>
              </w:rPr>
            </w:pPr>
            <w:r w:rsidRPr="00794494">
              <w:rPr>
                <w:rFonts w:ascii="Times New Roman" w:hAnsi="Times New Roman" w:cs="Times New Roman"/>
              </w:rPr>
              <w:t>“Olha, a EJA tem que buscar muito a realidade deles. As atividades têm que ser voltadas para aquilo que ele conhece, para aquilo que ele já esteve presente em algum momento.”</w:t>
            </w:r>
          </w:p>
        </w:tc>
        <w:tc>
          <w:tcPr>
            <w:tcW w:w="4531" w:type="dxa"/>
          </w:tcPr>
          <w:p w14:paraId="77CC9467" w14:textId="77777777" w:rsidR="004B6B1B" w:rsidRPr="00794494" w:rsidRDefault="004B6B1B" w:rsidP="004B6B1B">
            <w:pPr>
              <w:jc w:val="both"/>
              <w:rPr>
                <w:rFonts w:ascii="Times New Roman" w:hAnsi="Times New Roman" w:cs="Times New Roman"/>
              </w:rPr>
            </w:pPr>
            <w:r w:rsidRPr="00794494">
              <w:rPr>
                <w:rFonts w:ascii="Times New Roman" w:hAnsi="Times New Roman" w:cs="Times New Roman"/>
              </w:rPr>
              <w:t>“Os alunos com dificuldade, eu sempre levo material relacionado ao meu conteúdo e sempre tento avaliar da melhor forma possível o que ele consegue produzir.”</w:t>
            </w:r>
          </w:p>
        </w:tc>
      </w:tr>
      <w:tr w:rsidR="004B6B1B" w:rsidRPr="00794494" w14:paraId="1366AC45" w14:textId="77777777" w:rsidTr="004B6B1B">
        <w:tc>
          <w:tcPr>
            <w:tcW w:w="4530" w:type="dxa"/>
          </w:tcPr>
          <w:p w14:paraId="3236082B" w14:textId="4B60F453" w:rsidR="004B6B1B" w:rsidRPr="00794494" w:rsidRDefault="004B6B1B" w:rsidP="004B6B1B">
            <w:pPr>
              <w:jc w:val="both"/>
              <w:rPr>
                <w:rFonts w:ascii="Times New Roman" w:hAnsi="Times New Roman" w:cs="Times New Roman"/>
              </w:rPr>
            </w:pPr>
            <w:r w:rsidRPr="00794494">
              <w:rPr>
                <w:rFonts w:ascii="Times New Roman" w:hAnsi="Times New Roman" w:cs="Times New Roman"/>
              </w:rPr>
              <w:t>“As operações básicas, um boliche, o bingo, isso faz com que eles intera</w:t>
            </w:r>
            <w:r w:rsidR="00AB2DC3">
              <w:rPr>
                <w:rFonts w:ascii="Times New Roman" w:hAnsi="Times New Roman" w:cs="Times New Roman"/>
              </w:rPr>
              <w:t>jam</w:t>
            </w:r>
            <w:r w:rsidRPr="00794494">
              <w:rPr>
                <w:rFonts w:ascii="Times New Roman" w:hAnsi="Times New Roman" w:cs="Times New Roman"/>
              </w:rPr>
              <w:t xml:space="preserve"> bem e f</w:t>
            </w:r>
            <w:r w:rsidR="00AB2DC3">
              <w:rPr>
                <w:rFonts w:ascii="Times New Roman" w:hAnsi="Times New Roman" w:cs="Times New Roman"/>
              </w:rPr>
              <w:t>açam</w:t>
            </w:r>
            <w:r w:rsidRPr="00794494">
              <w:rPr>
                <w:rFonts w:ascii="Times New Roman" w:hAnsi="Times New Roman" w:cs="Times New Roman"/>
              </w:rPr>
              <w:t xml:space="preserve"> resolução de problemas rápidos, situações de problemas rápidos. Disputando ali quem termina primeiro, e eles gostam, e eles participam!”</w:t>
            </w:r>
          </w:p>
        </w:tc>
        <w:tc>
          <w:tcPr>
            <w:tcW w:w="4531" w:type="dxa"/>
          </w:tcPr>
          <w:p w14:paraId="5DE41E2E" w14:textId="77777777" w:rsidR="004B6B1B" w:rsidRPr="00794494" w:rsidRDefault="004B6B1B" w:rsidP="004B6B1B">
            <w:pPr>
              <w:jc w:val="both"/>
              <w:rPr>
                <w:rFonts w:ascii="Times New Roman" w:hAnsi="Times New Roman" w:cs="Times New Roman"/>
              </w:rPr>
            </w:pPr>
            <w:r w:rsidRPr="00794494">
              <w:rPr>
                <w:rFonts w:ascii="Times New Roman" w:hAnsi="Times New Roman" w:cs="Times New Roman"/>
              </w:rPr>
              <w:t>“Quando é aula expositiva, eu sempre deixo abertura para eles falarem o que eles têm a ver e colocar as vivências deles dentro da realidade do conteúdo. Então eu gosto de ver eles participando do jeitinho deles, da forma que eles conseguem compreenderem.”</w:t>
            </w:r>
          </w:p>
        </w:tc>
      </w:tr>
    </w:tbl>
    <w:p w14:paraId="64EB9992" w14:textId="4B54D707" w:rsidR="004B6B1B" w:rsidRPr="00794494" w:rsidRDefault="004B6B1B" w:rsidP="004B6B1B">
      <w:pPr>
        <w:spacing w:after="0" w:line="360" w:lineRule="auto"/>
        <w:jc w:val="both"/>
        <w:rPr>
          <w:rFonts w:ascii="Times New Roman" w:eastAsia="Times New Roman" w:hAnsi="Times New Roman" w:cs="Times New Roman"/>
        </w:rPr>
      </w:pPr>
      <w:r w:rsidRPr="00794494">
        <w:rPr>
          <w:rFonts w:ascii="Times New Roman" w:eastAsia="Times New Roman" w:hAnsi="Times New Roman" w:cs="Times New Roman"/>
        </w:rPr>
        <w:t xml:space="preserve">Fonte: </w:t>
      </w:r>
      <w:r w:rsidR="003E1D13">
        <w:rPr>
          <w:rFonts w:ascii="Times New Roman" w:eastAsia="Times New Roman" w:hAnsi="Times New Roman" w:cs="Times New Roman"/>
        </w:rPr>
        <w:t xml:space="preserve">dados das entrevistas realizadas. </w:t>
      </w:r>
      <w:r w:rsidRPr="00794494">
        <w:rPr>
          <w:rFonts w:ascii="Times New Roman" w:eastAsia="Times New Roman" w:hAnsi="Times New Roman" w:cs="Times New Roman"/>
        </w:rPr>
        <w:t>Elaborado pela autora/2025</w:t>
      </w:r>
      <w:r w:rsidR="003E1D13">
        <w:rPr>
          <w:rFonts w:ascii="Times New Roman" w:eastAsia="Times New Roman" w:hAnsi="Times New Roman" w:cs="Times New Roman"/>
        </w:rPr>
        <w:t>.</w:t>
      </w:r>
    </w:p>
    <w:p w14:paraId="3D6F7352" w14:textId="77777777" w:rsidR="004B6B1B" w:rsidRPr="00794494" w:rsidRDefault="004B6B1B" w:rsidP="004B6B1B">
      <w:pPr>
        <w:spacing w:after="0" w:line="360" w:lineRule="auto"/>
        <w:jc w:val="both"/>
        <w:rPr>
          <w:rFonts w:ascii="Times New Roman" w:eastAsia="Times New Roman" w:hAnsi="Times New Roman" w:cs="Times New Roman"/>
          <w:b/>
          <w:sz w:val="24"/>
          <w:szCs w:val="24"/>
        </w:rPr>
      </w:pPr>
    </w:p>
    <w:p w14:paraId="77A7DF3C" w14:textId="5FEA4FE1"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As falas das professoras P2 e P3</w:t>
      </w:r>
      <w:r w:rsidR="00AB2DC3">
        <w:rPr>
          <w:rFonts w:ascii="Times New Roman" w:eastAsia="Times New Roman" w:hAnsi="Times New Roman" w:cs="Times New Roman"/>
          <w:color w:val="000000" w:themeColor="text1"/>
          <w:sz w:val="24"/>
          <w:szCs w:val="24"/>
        </w:rPr>
        <w:t xml:space="preserve"> </w:t>
      </w:r>
      <w:r w:rsidRPr="004B6B1B">
        <w:rPr>
          <w:rFonts w:ascii="Times New Roman" w:eastAsia="Times New Roman" w:hAnsi="Times New Roman" w:cs="Times New Roman"/>
          <w:color w:val="000000" w:themeColor="text1"/>
          <w:sz w:val="24"/>
          <w:szCs w:val="24"/>
        </w:rPr>
        <w:t>evidenciam os esforços de ambas para realizar práticas pedagógicas voltadas para a valorização das experiências prévias e das especificidades dos estudantes da Educação de Jovens e Adultos (EJA). A professora P2 destaca a importância de aproximar as atividades da realidade dos discentes, utilizando recursos lúdicos como jogos de boliche e bingo, que favorecem a interação e a resolução de problemas de forma dinâmica e participativa. Já a professora P3 enfatiza a necessidade de adaptar os materiais didáticos às dificuldades individuais, buscando avaliar o potencial de produção dos alunos e incentivando a participação por meio da integração de suas vivências às aulas expositivas. Tais relatos revelam estratégias que articulam o conteúdo escolar com o cotidiano dos estudantes, promovendo engajamento e inclusão no processo de aprendizagem.</w:t>
      </w:r>
    </w:p>
    <w:p w14:paraId="7E2C07D0"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Quando perguntadas acerca dos desafios enfrentados para incluir alunos na EJA no Ensino Médio, </w:t>
      </w:r>
      <w:r w:rsidRPr="004B6B1B">
        <w:rPr>
          <w:rFonts w:ascii="Times New Roman" w:eastAsia="Times New Roman" w:hAnsi="Times New Roman" w:cs="Times New Roman"/>
          <w:i/>
          <w:sz w:val="24"/>
          <w:szCs w:val="24"/>
        </w:rPr>
        <w:t>principais desafios que você enfrenta para garantir a inclusão desses alunos com deficiência na EJA Médio</w:t>
      </w:r>
      <w:r w:rsidRPr="004B6B1B">
        <w:rPr>
          <w:rFonts w:ascii="Times New Roman" w:eastAsia="Times New Roman" w:hAnsi="Times New Roman" w:cs="Times New Roman"/>
          <w:sz w:val="24"/>
          <w:szCs w:val="24"/>
        </w:rPr>
        <w:t>, prontamente a professora disse que:</w:t>
      </w:r>
    </w:p>
    <w:p w14:paraId="7A34C30D"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552BB9BD" w14:textId="67D6421B" w:rsidR="004B6B1B" w:rsidRDefault="00794494"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 xml:space="preserve">[...] </w:t>
      </w:r>
      <w:r w:rsidR="004B6B1B" w:rsidRPr="00794494">
        <w:rPr>
          <w:rFonts w:ascii="Times New Roman" w:eastAsia="Times New Roman" w:hAnsi="Times New Roman" w:cs="Times New Roman"/>
        </w:rPr>
        <w:t>é chegar até onde eles querem ir, principalmente no Ensino Médio. E a realidade deles, é o mais difícil. A gente tem que pegar o conhecimento que está lá na matriz curricular, no plano curricular e transformar, trazer para dentro da realidade deles. Não é fácil. Nem sempre eu consigo [...] porque o ensino médio puxa mais a questão do conteúdo, do assunto em si, das disciplinas. E mais difícil ainda para trazer para a EJA, tem assuntos bem difíceis, exige mais”</w:t>
      </w:r>
      <w:r w:rsidR="004B6B1B" w:rsidRPr="00794494">
        <w:rPr>
          <w:rFonts w:asciiTheme="minorHAnsi" w:eastAsiaTheme="minorHAnsi" w:hAnsiTheme="minorHAnsi" w:cstheme="minorBidi"/>
          <w:lang w:eastAsia="en-US"/>
        </w:rPr>
        <w:t xml:space="preserve"> </w:t>
      </w:r>
      <w:r w:rsidR="009010E7">
        <w:rPr>
          <w:rFonts w:asciiTheme="minorHAnsi" w:eastAsiaTheme="minorHAnsi" w:hAnsiTheme="minorHAnsi" w:cstheme="minorBidi"/>
          <w:lang w:eastAsia="en-US"/>
        </w:rPr>
        <w:t>(</w:t>
      </w:r>
      <w:r w:rsidR="004B6B1B" w:rsidRPr="00794494">
        <w:rPr>
          <w:rFonts w:ascii="Times New Roman" w:eastAsia="Times New Roman" w:hAnsi="Times New Roman" w:cs="Times New Roman"/>
        </w:rPr>
        <w:t>Professora P2</w:t>
      </w:r>
      <w:r w:rsidR="009010E7">
        <w:rPr>
          <w:rFonts w:ascii="Times New Roman" w:eastAsia="Times New Roman" w:hAnsi="Times New Roman" w:cs="Times New Roman"/>
        </w:rPr>
        <w:t xml:space="preserve">, </w:t>
      </w:r>
      <w:r w:rsidR="004B6B1B" w:rsidRPr="00794494">
        <w:rPr>
          <w:rFonts w:ascii="Times New Roman" w:eastAsia="Times New Roman" w:hAnsi="Times New Roman" w:cs="Times New Roman"/>
        </w:rPr>
        <w:t>Entrevistad</w:t>
      </w:r>
      <w:r w:rsidR="009010E7">
        <w:rPr>
          <w:rFonts w:ascii="Times New Roman" w:eastAsia="Times New Roman" w:hAnsi="Times New Roman" w:cs="Times New Roman"/>
        </w:rPr>
        <w:t>a</w:t>
      </w:r>
      <w:r w:rsidR="004B6B1B" w:rsidRPr="00794494">
        <w:rPr>
          <w:rFonts w:ascii="Times New Roman" w:eastAsia="Times New Roman" w:hAnsi="Times New Roman" w:cs="Times New Roman"/>
        </w:rPr>
        <w:t xml:space="preserve"> em 28/10/25).</w:t>
      </w:r>
    </w:p>
    <w:p w14:paraId="21B2E665" w14:textId="77777777" w:rsidR="006F6521" w:rsidRPr="00794494" w:rsidRDefault="006F6521" w:rsidP="004B6B1B">
      <w:pPr>
        <w:spacing w:after="0" w:line="240" w:lineRule="auto"/>
        <w:ind w:left="2268"/>
        <w:jc w:val="both"/>
        <w:rPr>
          <w:rFonts w:ascii="Times New Roman" w:eastAsia="Times New Roman" w:hAnsi="Times New Roman" w:cs="Times New Roman"/>
        </w:rPr>
      </w:pPr>
    </w:p>
    <w:p w14:paraId="098176C8"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46B69871" w14:textId="026B7DBA" w:rsidR="004B6B1B" w:rsidRDefault="004B6B1B" w:rsidP="004B6B1B">
      <w:pPr>
        <w:spacing w:after="0" w:line="24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rPr>
        <w:tab/>
      </w:r>
      <w:r w:rsidR="009010E7">
        <w:rPr>
          <w:rFonts w:ascii="Times New Roman" w:eastAsia="Times New Roman" w:hAnsi="Times New Roman" w:cs="Times New Roman"/>
        </w:rPr>
        <w:t>E a</w:t>
      </w:r>
      <w:r w:rsidRPr="004B6B1B">
        <w:rPr>
          <w:rFonts w:ascii="Times New Roman" w:eastAsia="Times New Roman" w:hAnsi="Times New Roman" w:cs="Times New Roman"/>
          <w:sz w:val="24"/>
          <w:szCs w:val="24"/>
        </w:rPr>
        <w:t xml:space="preserve"> professora 3 foi ainda mais enfática ao dizer que</w:t>
      </w:r>
      <w:r w:rsidR="000633A8">
        <w:rPr>
          <w:rFonts w:ascii="Times New Roman" w:eastAsia="Times New Roman" w:hAnsi="Times New Roman" w:cs="Times New Roman"/>
          <w:sz w:val="24"/>
          <w:szCs w:val="24"/>
        </w:rPr>
        <w:t>:</w:t>
      </w:r>
    </w:p>
    <w:p w14:paraId="47A4666E" w14:textId="77777777" w:rsidR="006F6521" w:rsidRPr="004B6B1B" w:rsidRDefault="006F6521" w:rsidP="004B6B1B">
      <w:pPr>
        <w:spacing w:after="0" w:line="240" w:lineRule="auto"/>
        <w:jc w:val="both"/>
        <w:rPr>
          <w:rFonts w:ascii="Times New Roman" w:eastAsia="Times New Roman" w:hAnsi="Times New Roman" w:cs="Times New Roman"/>
          <w:sz w:val="24"/>
          <w:szCs w:val="24"/>
        </w:rPr>
      </w:pPr>
    </w:p>
    <w:p w14:paraId="66031352" w14:textId="77777777" w:rsidR="004B6B1B" w:rsidRPr="004B6B1B" w:rsidRDefault="004B6B1B" w:rsidP="004B6B1B">
      <w:pPr>
        <w:spacing w:after="0" w:line="240" w:lineRule="auto"/>
        <w:jc w:val="both"/>
        <w:rPr>
          <w:rFonts w:ascii="Times New Roman" w:eastAsia="Times New Roman" w:hAnsi="Times New Roman" w:cs="Times New Roman"/>
        </w:rPr>
      </w:pPr>
    </w:p>
    <w:p w14:paraId="1F091CB0" w14:textId="5F52C370" w:rsidR="004B6B1B" w:rsidRPr="00794494" w:rsidRDefault="004B6B1B" w:rsidP="004B6B1B">
      <w:pPr>
        <w:spacing w:after="0" w:line="240" w:lineRule="auto"/>
        <w:ind w:left="2268"/>
        <w:jc w:val="both"/>
        <w:rPr>
          <w:rFonts w:ascii="Times New Roman" w:eastAsia="Times New Roman" w:hAnsi="Times New Roman" w:cs="Times New Roman"/>
        </w:rPr>
      </w:pPr>
      <w:r w:rsidRPr="00794494">
        <w:rPr>
          <w:rFonts w:ascii="Times New Roman" w:eastAsia="Times New Roman" w:hAnsi="Times New Roman" w:cs="Times New Roman"/>
        </w:rPr>
        <w:t>Aqueles alunos que têm dificuldade, eu sempre pego a atividade relacionada com as palavras-chave dos temas que eles estão transcrevendo, ou pegar uma cruzadinha, identificar a palavra dentro da cruzadinha. Sempre faço leitura, leitura coletiva. Gosto de levar videoaulas após a minha fala pra ver se eles compreendem melhor</w:t>
      </w:r>
      <w:r w:rsidR="009010E7">
        <w:rPr>
          <w:rFonts w:ascii="Times New Roman" w:eastAsia="Times New Roman" w:hAnsi="Times New Roman" w:cs="Times New Roman"/>
        </w:rPr>
        <w:t xml:space="preserve"> </w:t>
      </w:r>
      <w:r w:rsidR="009010E7" w:rsidRPr="009010E7">
        <w:rPr>
          <w:rFonts w:ascii="Times New Roman" w:eastAsia="Times New Roman" w:hAnsi="Times New Roman" w:cs="Times New Roman"/>
        </w:rPr>
        <w:t>(Professora P</w:t>
      </w:r>
      <w:r w:rsidR="009010E7">
        <w:rPr>
          <w:rFonts w:ascii="Times New Roman" w:eastAsia="Times New Roman" w:hAnsi="Times New Roman" w:cs="Times New Roman"/>
        </w:rPr>
        <w:t>3</w:t>
      </w:r>
      <w:r w:rsidR="009010E7" w:rsidRPr="009010E7">
        <w:rPr>
          <w:rFonts w:ascii="Times New Roman" w:eastAsia="Times New Roman" w:hAnsi="Times New Roman" w:cs="Times New Roman"/>
        </w:rPr>
        <w:t>, Entrevistada em 28/10/25).</w:t>
      </w:r>
    </w:p>
    <w:p w14:paraId="3B9E54FE" w14:textId="77777777" w:rsidR="004B6B1B" w:rsidRPr="00794494" w:rsidRDefault="004B6B1B" w:rsidP="004B6B1B">
      <w:pPr>
        <w:spacing w:after="0" w:line="360" w:lineRule="auto"/>
        <w:ind w:firstLine="708"/>
        <w:jc w:val="both"/>
        <w:rPr>
          <w:rFonts w:ascii="Times New Roman" w:eastAsia="Times New Roman" w:hAnsi="Times New Roman" w:cs="Times New Roman"/>
          <w:b/>
        </w:rPr>
      </w:pPr>
    </w:p>
    <w:p w14:paraId="442F71EF" w14:textId="65229279" w:rsidR="004B6B1B" w:rsidRPr="00FF050D"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Prosseguiu elencando muitos desafios diante da inclusão dos estudantes da EJA do Ensino Médio que possuem deficiência. </w:t>
      </w:r>
      <w:r w:rsidRPr="00FF050D">
        <w:rPr>
          <w:rFonts w:ascii="Times New Roman" w:eastAsia="Times New Roman" w:hAnsi="Times New Roman" w:cs="Times New Roman"/>
          <w:sz w:val="24"/>
          <w:szCs w:val="24"/>
        </w:rPr>
        <w:t>“Quando o aluno fala</w:t>
      </w:r>
      <w:r w:rsidR="008935E3">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w:t>
      </w:r>
      <w:r w:rsidR="008935E3">
        <w:rPr>
          <w:rFonts w:ascii="Times New Roman" w:eastAsia="Times New Roman" w:hAnsi="Times New Roman" w:cs="Times New Roman"/>
          <w:sz w:val="24"/>
          <w:szCs w:val="24"/>
        </w:rPr>
        <w:t>“N</w:t>
      </w:r>
      <w:r w:rsidRPr="00FF050D">
        <w:rPr>
          <w:rFonts w:ascii="Times New Roman" w:eastAsia="Times New Roman" w:hAnsi="Times New Roman" w:cs="Times New Roman"/>
          <w:sz w:val="24"/>
          <w:szCs w:val="24"/>
        </w:rPr>
        <w:t>ão sei professora</w:t>
      </w:r>
      <w:r w:rsidR="008935E3">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escrever, não sei ler, não consigo compreender.</w:t>
      </w:r>
      <w:r w:rsidR="008935E3">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Só que a gente não tem muito tempo de estar sentado, principalmente na APAC, é bem diferente, é uma realidade toda diferente do EJA, é regular”</w:t>
      </w:r>
      <w:r w:rsidRPr="00FF050D">
        <w:rPr>
          <w:rFonts w:ascii="Times New Roman" w:eastAsia="Times New Roman" w:hAnsi="Times New Roman" w:cs="Times New Roman"/>
        </w:rPr>
        <w:t xml:space="preserve"> (</w:t>
      </w:r>
      <w:r w:rsidRPr="00FF050D">
        <w:rPr>
          <w:rFonts w:ascii="Times New Roman" w:eastAsia="Times New Roman" w:hAnsi="Times New Roman" w:cs="Times New Roman"/>
          <w:sz w:val="24"/>
          <w:szCs w:val="24"/>
        </w:rPr>
        <w:t>P3, Entrevistad</w:t>
      </w:r>
      <w:r w:rsidR="008935E3">
        <w:rPr>
          <w:rFonts w:ascii="Times New Roman" w:eastAsia="Times New Roman" w:hAnsi="Times New Roman" w:cs="Times New Roman"/>
          <w:sz w:val="24"/>
          <w:szCs w:val="24"/>
        </w:rPr>
        <w:t>a</w:t>
      </w:r>
      <w:r w:rsidRPr="00FF050D">
        <w:rPr>
          <w:rFonts w:ascii="Times New Roman" w:eastAsia="Times New Roman" w:hAnsi="Times New Roman" w:cs="Times New Roman"/>
          <w:sz w:val="24"/>
          <w:szCs w:val="24"/>
        </w:rPr>
        <w:t xml:space="preserve"> em 28/10/25).</w:t>
      </w:r>
    </w:p>
    <w:p w14:paraId="6B32B99C" w14:textId="7ED3FED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Ao apontar estes desafios do aluno do ensino médio que ainda se encontra em fase de alfabetização, muitas outras estratégias de trabalho deverão ser incorporadas ao contexto, para que ele possa se sentir efetivamente incluído. Quando a professora menciona que </w:t>
      </w:r>
      <w:r w:rsidRPr="00FF050D">
        <w:rPr>
          <w:rFonts w:ascii="Times New Roman" w:eastAsia="Times New Roman" w:hAnsi="Times New Roman" w:cs="Times New Roman"/>
          <w:sz w:val="24"/>
          <w:szCs w:val="24"/>
        </w:rPr>
        <w:t>“</w:t>
      </w:r>
      <w:r w:rsidR="008935E3">
        <w:rPr>
          <w:rFonts w:ascii="Times New Roman" w:eastAsia="Times New Roman" w:hAnsi="Times New Roman" w:cs="Times New Roman"/>
          <w:sz w:val="24"/>
          <w:szCs w:val="24"/>
        </w:rPr>
        <w:t>s</w:t>
      </w:r>
      <w:r w:rsidRPr="00FF050D">
        <w:rPr>
          <w:rFonts w:ascii="Times New Roman" w:eastAsia="Times New Roman" w:hAnsi="Times New Roman" w:cs="Times New Roman"/>
          <w:sz w:val="24"/>
          <w:szCs w:val="24"/>
        </w:rPr>
        <w:t>ó que a gente não tem muito tempo de estar sentado”</w:t>
      </w:r>
      <w:r w:rsidR="008935E3">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ela se refere ao tempo insuficiente </w:t>
      </w:r>
      <w:r w:rsidR="008935E3">
        <w:rPr>
          <w:rFonts w:ascii="Times New Roman" w:eastAsia="Times New Roman" w:hAnsi="Times New Roman" w:cs="Times New Roman"/>
          <w:sz w:val="24"/>
          <w:szCs w:val="24"/>
        </w:rPr>
        <w:t xml:space="preserve">para </w:t>
      </w:r>
      <w:r w:rsidRPr="004B6B1B">
        <w:rPr>
          <w:rFonts w:ascii="Times New Roman" w:eastAsia="Times New Roman" w:hAnsi="Times New Roman" w:cs="Times New Roman"/>
          <w:sz w:val="24"/>
          <w:szCs w:val="24"/>
        </w:rPr>
        <w:t>planejar junto aos coordenadores e supervisores escolares, assim como</w:t>
      </w:r>
      <w:r w:rsidR="008935E3">
        <w:rPr>
          <w:rFonts w:ascii="Times New Roman" w:eastAsia="Times New Roman" w:hAnsi="Times New Roman" w:cs="Times New Roman"/>
          <w:sz w:val="24"/>
          <w:szCs w:val="24"/>
        </w:rPr>
        <w:t xml:space="preserve"> ao</w:t>
      </w:r>
      <w:r w:rsidRPr="004B6B1B">
        <w:rPr>
          <w:rFonts w:ascii="Times New Roman" w:eastAsia="Times New Roman" w:hAnsi="Times New Roman" w:cs="Times New Roman"/>
          <w:sz w:val="24"/>
          <w:szCs w:val="24"/>
        </w:rPr>
        <w:t xml:space="preserve"> tempo maior para ministrar aulas para estudantes com tantas especificidades, além da própria deficiência e da natureza da clientela. Ao ressaltar que </w:t>
      </w:r>
      <w:r w:rsidRPr="00FF050D">
        <w:rPr>
          <w:rFonts w:ascii="Times New Roman" w:eastAsia="Times New Roman" w:hAnsi="Times New Roman" w:cs="Times New Roman"/>
          <w:sz w:val="24"/>
          <w:szCs w:val="24"/>
        </w:rPr>
        <w:t>“é bem diferente, é uma realidade toda diferente do EJA regular”</w:t>
      </w:r>
      <w:r w:rsidR="008935E3">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ela quis dizer que há algumas limitações</w:t>
      </w:r>
      <w:r w:rsidR="008935E3">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seja para aproximação dos estudantes privados de liberdade (o professor não pode sentar próximo, pegar na mão, dentre outras situações), assim como outras formas de trabalho que demandam o supervisionamento da direção da instituição (as estratégias pedagógicas são inspecionadas antecipadamente, não devendo ser considerad</w:t>
      </w:r>
      <w:r w:rsidR="008935E3">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apenas a aplicação do conteúdo com mais liberdade pelos professores)</w:t>
      </w:r>
      <w:r w:rsidR="00F6497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funciona o 2º endereço. </w:t>
      </w:r>
    </w:p>
    <w:p w14:paraId="14078312" w14:textId="12E74A6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É importante ressaltar que os processos e procedimentos de ensino obedecem a normas próprias que divergem da instituição escolar quando funciona</w:t>
      </w:r>
      <w:r w:rsidR="00F6497A">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em instituição própria, pois a clientela atendida depende de muitas variáveis que somente outros estudos podem contemplar. Esta situação pode ser verificada na fala da professora 3</w:t>
      </w:r>
      <w:r w:rsidR="00F6497A">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“Eu tô me sentindo presa. Que é um novo desafio, um desafio com muita dificuldade”,</w:t>
      </w:r>
      <w:r w:rsidR="00F6497A">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referindo</w:t>
      </w:r>
      <w:r w:rsidR="00F6497A">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w:t>
      </w:r>
      <w:r w:rsidR="00F6497A">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liberdade de ensino para estudantes da EJA do ensino médio privados de liberdade.</w:t>
      </w:r>
    </w:p>
    <w:p w14:paraId="7F3C0481"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C85C731" w14:textId="77777777" w:rsidR="004B6B1B" w:rsidRPr="009010E7" w:rsidRDefault="004B6B1B" w:rsidP="004B6B1B">
      <w:pPr>
        <w:spacing w:after="0" w:line="240" w:lineRule="auto"/>
        <w:ind w:left="2268"/>
        <w:jc w:val="both"/>
        <w:rPr>
          <w:rFonts w:ascii="Times New Roman" w:eastAsia="Times New Roman" w:hAnsi="Times New Roman" w:cs="Times New Roman"/>
        </w:rPr>
      </w:pPr>
      <w:r w:rsidRPr="009010E7">
        <w:rPr>
          <w:rFonts w:ascii="Times New Roman" w:eastAsia="Times New Roman" w:hAnsi="Times New Roman" w:cs="Times New Roman"/>
        </w:rPr>
        <w:t>Por exemplo, dança não pode, por exemplo, um vídeo, um filme sobre guerra, por exemplo, a gente tem que ver, né, [...] o que pode, o que não pode passar, qual o tema que você pode abordar dentro da sala de aula[...] falar de abuso, não pode, por falar de matar, não pode, que são a realidade das músicas que são apresentadas. No início, nossa senhora, eu tive muita dificuldade. [...] Então tem muita limitação (P3, Entrevistado em 28/10/25).</w:t>
      </w:r>
    </w:p>
    <w:p w14:paraId="7337863A"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42560B3" w14:textId="6B64FEC8"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Nos relatos da professora, observamos que o tipo de ensino ofertado diverge em muito daquele adequado para a modalidade nessa microrregião</w:t>
      </w:r>
      <w:r w:rsidR="00F6497A">
        <w:rPr>
          <w:rFonts w:ascii="Times New Roman" w:eastAsia="Times New Roman" w:hAnsi="Times New Roman" w:cs="Times New Roman"/>
          <w:sz w:val="24"/>
          <w:szCs w:val="24"/>
        </w:rPr>
        <w:t>. N</w:t>
      </w:r>
      <w:r w:rsidRPr="004B6B1B">
        <w:rPr>
          <w:rFonts w:ascii="Times New Roman" w:eastAsia="Times New Roman" w:hAnsi="Times New Roman" w:cs="Times New Roman"/>
          <w:sz w:val="24"/>
          <w:szCs w:val="24"/>
        </w:rPr>
        <w:t xml:space="preserve">as demais escolas verificadas, se assemelha apenas </w:t>
      </w:r>
      <w:r w:rsidR="00F6497A">
        <w:rPr>
          <w:rFonts w:ascii="Times New Roman" w:eastAsia="Times New Roman" w:hAnsi="Times New Roman" w:cs="Times New Roman"/>
          <w:sz w:val="24"/>
          <w:szCs w:val="24"/>
        </w:rPr>
        <w:t xml:space="preserve">a </w:t>
      </w:r>
      <w:r w:rsidRPr="004B6B1B">
        <w:rPr>
          <w:rFonts w:ascii="Times New Roman" w:eastAsia="Times New Roman" w:hAnsi="Times New Roman" w:cs="Times New Roman"/>
          <w:sz w:val="24"/>
          <w:szCs w:val="24"/>
        </w:rPr>
        <w:t>um caso que discutiremos mais à frente, na Escola 5.</w:t>
      </w:r>
    </w:p>
    <w:p w14:paraId="18FB6FCC" w14:textId="2DCFEB23"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Quando entrevistamos o estudante E3, ele identificou colegas com baixa visão, alegando não perceber outras deficiências em sua turma, afirmando ter uma convivência excelente com todos. Admitiu que os colegas com deficiência de sua turma conseguem alcançar melhores resultados que os sem deficiência, alegando que os objetivos alcançados adv</w:t>
      </w:r>
      <w:r w:rsidR="00D8079B">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da sua força de aprender</w:t>
      </w:r>
      <w:r w:rsidR="00D8079B">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é maior do que a sua deficiência</w:t>
      </w:r>
      <w:r w:rsidR="00D8079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“eles conseguem atingir a mais do que o esperado por eles mesmos, por que a força de vontade de aprender é maior do que a sua deficiência, no sentido de alfabetização, né?!” (E3, entrevistado em 24/10/25).</w:t>
      </w:r>
    </w:p>
    <w:p w14:paraId="00FCA481" w14:textId="069D537E"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Ao realizar a comparação entre os estudantes, enfatizou que “tem pessoas que não t</w:t>
      </w:r>
      <w:r w:rsidR="00D8079B">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aquela capacidade assim de absorver aquilo com mais facilidade do que outros, mas acredito que nesse sentido a alfabetização é um pouco mais lenta”. Admitindo que no ensino médio de sua turma há estudantes que ainda não consolid</w:t>
      </w:r>
      <w:r w:rsidR="00D8079B">
        <w:rPr>
          <w:rFonts w:ascii="Times New Roman" w:eastAsia="Times New Roman" w:hAnsi="Times New Roman" w:cs="Times New Roman"/>
          <w:sz w:val="24"/>
          <w:szCs w:val="24"/>
        </w:rPr>
        <w:t>aram</w:t>
      </w:r>
      <w:r w:rsidRPr="004B6B1B">
        <w:rPr>
          <w:rFonts w:ascii="Times New Roman" w:eastAsia="Times New Roman" w:hAnsi="Times New Roman" w:cs="Times New Roman"/>
          <w:sz w:val="24"/>
          <w:szCs w:val="24"/>
        </w:rPr>
        <w:t xml:space="preserve"> as situações de leitura e escrita, permanecendo com dificuldades acentuadas de grande parte de estudantes que estão no ensino médio e ainda não domin</w:t>
      </w:r>
      <w:r w:rsidR="00D8079B">
        <w:rPr>
          <w:rFonts w:ascii="Times New Roman" w:eastAsia="Times New Roman" w:hAnsi="Times New Roman" w:cs="Times New Roman"/>
          <w:sz w:val="24"/>
          <w:szCs w:val="24"/>
        </w:rPr>
        <w:t>aram</w:t>
      </w:r>
      <w:r w:rsidRPr="004B6B1B">
        <w:rPr>
          <w:rFonts w:ascii="Times New Roman" w:eastAsia="Times New Roman" w:hAnsi="Times New Roman" w:cs="Times New Roman"/>
          <w:sz w:val="24"/>
          <w:szCs w:val="24"/>
        </w:rPr>
        <w:t xml:space="preserve"> as capacidades e habilidades básicas para o nível.</w:t>
      </w:r>
    </w:p>
    <w:p w14:paraId="773F8F99" w14:textId="3FCAFED6"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 xml:space="preserve">Quanto às </w:t>
      </w:r>
      <w:r w:rsidRPr="004B6B1B">
        <w:rPr>
          <w:rFonts w:ascii="Times New Roman" w:eastAsia="Times New Roman" w:hAnsi="Times New Roman" w:cs="Times New Roman"/>
          <w:i/>
          <w:sz w:val="24"/>
          <w:szCs w:val="24"/>
        </w:rPr>
        <w:t>estratégias pedagógicas e metodológicas para os estudantes que possuem deficiência</w:t>
      </w:r>
      <w:r w:rsidRPr="004B6B1B">
        <w:rPr>
          <w:rFonts w:ascii="Times New Roman" w:eastAsia="Times New Roman" w:hAnsi="Times New Roman" w:cs="Times New Roman"/>
          <w:sz w:val="24"/>
          <w:szCs w:val="24"/>
        </w:rPr>
        <w:t xml:space="preserve">, foi questionado </w:t>
      </w:r>
      <w:r w:rsidRPr="004B6B1B">
        <w:rPr>
          <w:rFonts w:ascii="Times New Roman" w:eastAsia="Times New Roman" w:hAnsi="Times New Roman" w:cs="Times New Roman"/>
          <w:i/>
          <w:sz w:val="24"/>
          <w:szCs w:val="24"/>
        </w:rPr>
        <w:t>se elas são iguais para todos</w:t>
      </w:r>
      <w:r w:rsidRPr="004B6B1B">
        <w:rPr>
          <w:rFonts w:ascii="Times New Roman" w:eastAsia="Times New Roman" w:hAnsi="Times New Roman" w:cs="Times New Roman"/>
          <w:sz w:val="24"/>
          <w:szCs w:val="24"/>
        </w:rPr>
        <w:t xml:space="preserve">, em que o estudante afirmou que há uma adaptação às aprendizagens que são disponibilizadas </w:t>
      </w:r>
      <w:r w:rsidRPr="00FF050D">
        <w:rPr>
          <w:rFonts w:ascii="Times New Roman" w:eastAsia="Times New Roman" w:hAnsi="Times New Roman" w:cs="Times New Roman"/>
          <w:sz w:val="24"/>
          <w:szCs w:val="24"/>
        </w:rPr>
        <w:t>“quando a questão é leitura, pelo fato da alfabetização de dominar a leitura, pra alguns, na verdade são só</w:t>
      </w:r>
      <w:r w:rsidR="00D8079B">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acho que dois, né? Então ve</w:t>
      </w:r>
      <w:r w:rsidR="00D8079B">
        <w:rPr>
          <w:rFonts w:ascii="Times New Roman" w:eastAsia="Times New Roman" w:hAnsi="Times New Roman" w:cs="Times New Roman"/>
          <w:sz w:val="24"/>
          <w:szCs w:val="24"/>
        </w:rPr>
        <w:t>ê</w:t>
      </w:r>
      <w:r w:rsidRPr="00FF050D">
        <w:rPr>
          <w:rFonts w:ascii="Times New Roman" w:eastAsia="Times New Roman" w:hAnsi="Times New Roman" w:cs="Times New Roman"/>
          <w:sz w:val="24"/>
          <w:szCs w:val="24"/>
        </w:rPr>
        <w:t>m só questões de marcar e não de copiar. Então eles v</w:t>
      </w:r>
      <w:r w:rsidR="00D8079B">
        <w:rPr>
          <w:rFonts w:ascii="Times New Roman" w:eastAsia="Times New Roman" w:hAnsi="Times New Roman" w:cs="Times New Roman"/>
          <w:sz w:val="24"/>
          <w:szCs w:val="24"/>
        </w:rPr>
        <w:t>ão</w:t>
      </w:r>
      <w:r w:rsidRPr="00FF050D">
        <w:rPr>
          <w:rFonts w:ascii="Times New Roman" w:eastAsia="Times New Roman" w:hAnsi="Times New Roman" w:cs="Times New Roman"/>
          <w:sz w:val="24"/>
          <w:szCs w:val="24"/>
        </w:rPr>
        <w:t xml:space="preserve"> ler e v</w:t>
      </w:r>
      <w:r w:rsidR="00D8079B">
        <w:rPr>
          <w:rFonts w:ascii="Times New Roman" w:eastAsia="Times New Roman" w:hAnsi="Times New Roman" w:cs="Times New Roman"/>
          <w:sz w:val="24"/>
          <w:szCs w:val="24"/>
        </w:rPr>
        <w:t>ão</w:t>
      </w:r>
      <w:r w:rsidRPr="00FF050D">
        <w:rPr>
          <w:rFonts w:ascii="Times New Roman" w:eastAsia="Times New Roman" w:hAnsi="Times New Roman" w:cs="Times New Roman"/>
          <w:sz w:val="24"/>
          <w:szCs w:val="24"/>
        </w:rPr>
        <w:t xml:space="preserve"> só marcar a questão, o que facilita um pouco” (E3, entrevi</w:t>
      </w:r>
      <w:r w:rsidRPr="009010E7">
        <w:rPr>
          <w:rFonts w:ascii="Times New Roman" w:eastAsia="Times New Roman" w:hAnsi="Times New Roman" w:cs="Times New Roman"/>
          <w:sz w:val="24"/>
          <w:szCs w:val="24"/>
        </w:rPr>
        <w:t>stado em 24/10/25).</w:t>
      </w:r>
    </w:p>
    <w:p w14:paraId="5C74DD43" w14:textId="699F1B1A"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Nesta dinâmica, percebe-se que ocorrem as adaptações para os conteúdos das diferentes disciplinas, uma vez que os estudantes não alcançaram o nível esperado para a leitura e escrita, posto que o material facilita o entendimento e</w:t>
      </w:r>
      <w:r w:rsidR="00D8079B">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consequentemente a aprendizagem.</w:t>
      </w:r>
    </w:p>
    <w:p w14:paraId="0A594250" w14:textId="054972B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Quando questiona</w:t>
      </w:r>
      <w:r w:rsidR="00D8079B">
        <w:rPr>
          <w:rFonts w:ascii="Times New Roman" w:eastAsia="Times New Roman" w:hAnsi="Times New Roman" w:cs="Times New Roman"/>
          <w:sz w:val="24"/>
          <w:szCs w:val="24"/>
        </w:rPr>
        <w:t>do</w:t>
      </w:r>
      <w:r w:rsidRPr="004B6B1B">
        <w:rPr>
          <w:rFonts w:ascii="Times New Roman" w:eastAsia="Times New Roman" w:hAnsi="Times New Roman" w:cs="Times New Roman"/>
          <w:i/>
          <w:sz w:val="24"/>
          <w:szCs w:val="24"/>
        </w:rPr>
        <w:t xml:space="preserve"> se já participou de projetos que incluem todos os estudantes da EJA, </w:t>
      </w:r>
      <w:r w:rsidRPr="004B6B1B">
        <w:rPr>
          <w:rFonts w:ascii="Times New Roman" w:eastAsia="Times New Roman" w:hAnsi="Times New Roman" w:cs="Times New Roman"/>
          <w:sz w:val="24"/>
          <w:szCs w:val="24"/>
        </w:rPr>
        <w:t xml:space="preserve">ele esclareceu </w:t>
      </w:r>
      <w:r w:rsidRPr="00FF050D">
        <w:rPr>
          <w:rFonts w:ascii="Times New Roman" w:eastAsia="Times New Roman" w:hAnsi="Times New Roman" w:cs="Times New Roman"/>
          <w:sz w:val="24"/>
          <w:szCs w:val="24"/>
        </w:rPr>
        <w:t>que “eles fazem um trabalho com a gente no pátio que envolve toda a comunidade, todos os alunos, até aqueles mesmos que não estuda</w:t>
      </w:r>
      <w:r w:rsidR="00CF1BFC">
        <w:rPr>
          <w:rFonts w:ascii="Times New Roman" w:eastAsia="Times New Roman" w:hAnsi="Times New Roman" w:cs="Times New Roman"/>
          <w:sz w:val="24"/>
          <w:szCs w:val="24"/>
        </w:rPr>
        <w:t>m</w:t>
      </w:r>
      <w:r w:rsidRPr="00FF050D">
        <w:rPr>
          <w:rFonts w:ascii="Times New Roman" w:eastAsia="Times New Roman" w:hAnsi="Times New Roman" w:cs="Times New Roman"/>
          <w:sz w:val="24"/>
          <w:szCs w:val="24"/>
        </w:rPr>
        <w:t>, fica aberto à participação e todo mundo participa quando é em geral”, referindo</w:t>
      </w:r>
      <w:r w:rsidR="00CF1BFC">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aos educadores que realizam as atividades de ensino na instituição, em sua maioria professores das respectivas disciplinas.</w:t>
      </w:r>
    </w:p>
    <w:p w14:paraId="1C10BFFF" w14:textId="6AFA1879" w:rsidR="009010E7" w:rsidRPr="00FF050D" w:rsidRDefault="004B6B1B" w:rsidP="009010E7">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Percebe-se que todos são incluídos na mesma proposta pedagógica e dimensiona a vontade e a satisfação do estudante que expõe de forma incisiva</w:t>
      </w:r>
      <w:r w:rsidR="00CF1BFC">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“Isso é sem igual, uma experiência única”</w:t>
      </w:r>
      <w:r w:rsidR="009010E7" w:rsidRPr="00FF050D">
        <w:rPr>
          <w:rFonts w:ascii="Times New Roman" w:eastAsia="Times New Roman" w:hAnsi="Times New Roman" w:cs="Times New Roman"/>
          <w:sz w:val="20"/>
        </w:rPr>
        <w:t xml:space="preserve"> </w:t>
      </w:r>
      <w:r w:rsidR="009010E7" w:rsidRPr="00FF050D">
        <w:rPr>
          <w:rFonts w:ascii="Times New Roman" w:eastAsia="Times New Roman" w:hAnsi="Times New Roman" w:cs="Times New Roman"/>
          <w:sz w:val="24"/>
          <w:szCs w:val="24"/>
        </w:rPr>
        <w:t>(E3, entrevistado em 24/10/25).</w:t>
      </w:r>
    </w:p>
    <w:p w14:paraId="6116A128"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Quando interpelado</w:t>
      </w:r>
      <w:r w:rsidRPr="004B6B1B">
        <w:rPr>
          <w:rFonts w:ascii="Times New Roman" w:eastAsia="Times New Roman" w:hAnsi="Times New Roman" w:cs="Times New Roman"/>
          <w:i/>
          <w:sz w:val="24"/>
          <w:szCs w:val="24"/>
        </w:rPr>
        <w:t xml:space="preserve"> sobre as maiores dificuldades e desafios que os alunos com deficiência enfrentam na EJA, </w:t>
      </w:r>
      <w:r w:rsidRPr="004B6B1B">
        <w:rPr>
          <w:rFonts w:ascii="Times New Roman" w:eastAsia="Times New Roman" w:hAnsi="Times New Roman" w:cs="Times New Roman"/>
          <w:sz w:val="24"/>
          <w:szCs w:val="24"/>
        </w:rPr>
        <w:t>ele prontamente</w:t>
      </w:r>
      <w:r w:rsidRPr="004B6B1B">
        <w:rPr>
          <w:rFonts w:ascii="Times New Roman" w:eastAsia="Times New Roman" w:hAnsi="Times New Roman" w:cs="Times New Roman"/>
          <w:i/>
          <w:sz w:val="24"/>
          <w:szCs w:val="24"/>
        </w:rPr>
        <w:t xml:space="preserve"> </w:t>
      </w:r>
      <w:r w:rsidRPr="004B6B1B">
        <w:rPr>
          <w:rFonts w:ascii="Times New Roman" w:eastAsia="Times New Roman" w:hAnsi="Times New Roman" w:cs="Times New Roman"/>
          <w:sz w:val="24"/>
          <w:szCs w:val="24"/>
        </w:rPr>
        <w:t>salienta que,</w:t>
      </w:r>
    </w:p>
    <w:p w14:paraId="3C3166A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4E3CF14F" w14:textId="08FA6F45" w:rsidR="004B6B1B" w:rsidRDefault="009010E7" w:rsidP="004B6B1B">
      <w:pPr>
        <w:spacing w:after="0" w:line="240" w:lineRule="auto"/>
        <w:ind w:left="2268"/>
        <w:jc w:val="both"/>
        <w:rPr>
          <w:rFonts w:ascii="Times New Roman" w:eastAsia="Times New Roman" w:hAnsi="Times New Roman" w:cs="Times New Roman"/>
        </w:rPr>
      </w:pPr>
      <w:r w:rsidRPr="009010E7">
        <w:rPr>
          <w:rFonts w:ascii="Times New Roman" w:eastAsia="Times New Roman" w:hAnsi="Times New Roman" w:cs="Times New Roman"/>
        </w:rPr>
        <w:t xml:space="preserve">[...] </w:t>
      </w:r>
      <w:r w:rsidR="004B6B1B" w:rsidRPr="009010E7">
        <w:rPr>
          <w:rFonts w:ascii="Times New Roman" w:eastAsia="Times New Roman" w:hAnsi="Times New Roman" w:cs="Times New Roman"/>
        </w:rPr>
        <w:t>eu acredito que a questão avaliativa pelo fato de não absorver. A avaliação surpresa acredito que seja mais dificultoso[...]a dinâmica dos professores são bem assim, fácil de entender. De forma que a gente absorve bem o conhecimento que eles aplicam aqui na APAC</w:t>
      </w:r>
      <w:bookmarkStart w:id="25" w:name="_Hlk220658823"/>
      <w:r w:rsidRPr="009010E7">
        <w:rPr>
          <w:rFonts w:ascii="Times New Roman" w:eastAsia="Times New Roman" w:hAnsi="Times New Roman" w:cs="Times New Roman"/>
        </w:rPr>
        <w:t xml:space="preserve"> </w:t>
      </w:r>
      <w:r w:rsidR="004B6B1B" w:rsidRPr="009010E7">
        <w:rPr>
          <w:rFonts w:ascii="Times New Roman" w:eastAsia="Times New Roman" w:hAnsi="Times New Roman" w:cs="Times New Roman"/>
        </w:rPr>
        <w:t>(E3, entrevistado em 24/10/25).</w:t>
      </w:r>
    </w:p>
    <w:p w14:paraId="0A8B4D5C" w14:textId="77777777" w:rsidR="006F6521" w:rsidRPr="009010E7" w:rsidRDefault="006F6521" w:rsidP="004B6B1B">
      <w:pPr>
        <w:spacing w:after="0" w:line="240" w:lineRule="auto"/>
        <w:ind w:left="2268"/>
        <w:jc w:val="both"/>
        <w:rPr>
          <w:rFonts w:ascii="Times New Roman" w:eastAsia="Times New Roman" w:hAnsi="Times New Roman" w:cs="Times New Roman"/>
        </w:rPr>
      </w:pPr>
    </w:p>
    <w:p w14:paraId="13024436" w14:textId="77777777" w:rsidR="004B6B1B" w:rsidRPr="004B6B1B" w:rsidRDefault="004B6B1B" w:rsidP="004B6B1B">
      <w:pPr>
        <w:spacing w:after="0" w:line="240" w:lineRule="auto"/>
        <w:ind w:left="2268"/>
        <w:jc w:val="both"/>
        <w:rPr>
          <w:rFonts w:ascii="Times New Roman" w:eastAsia="Times New Roman" w:hAnsi="Times New Roman" w:cs="Times New Roman"/>
          <w:i/>
        </w:rPr>
      </w:pPr>
    </w:p>
    <w:bookmarkEnd w:id="25"/>
    <w:p w14:paraId="58FF7D4B" w14:textId="37B55AAC"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Apesar de o estudante compreender os pressupostos inseridos no processo de ensino, percebe que há uma diferenciação lógica quanto ao fato d</w:t>
      </w:r>
      <w:r w:rsidR="00CF1BFC">
        <w:rPr>
          <w:rFonts w:ascii="Times New Roman" w:eastAsia="Times New Roman" w:hAnsi="Times New Roman" w:cs="Times New Roman"/>
          <w:sz w:val="24"/>
          <w:szCs w:val="24"/>
        </w:rPr>
        <w:t xml:space="preserve">e </w:t>
      </w:r>
      <w:r w:rsidRPr="004B6B1B">
        <w:rPr>
          <w:rFonts w:ascii="Times New Roman" w:eastAsia="Times New Roman" w:hAnsi="Times New Roman" w:cs="Times New Roman"/>
          <w:sz w:val="24"/>
          <w:szCs w:val="24"/>
        </w:rPr>
        <w:t xml:space="preserve">os colegas não conseguirem acompanhar a turma, mesmo em meio ao esforço empreendido pelo professor e </w:t>
      </w:r>
      <w:r w:rsidR="00CF1BFC">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o apoio da instituição de ensino. Neste caso</w:t>
      </w:r>
      <w:r w:rsidR="00E80A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inclusão fica comprometida, visto que as situações de aprendizagem não contemplam a todos, de modo a persistir</w:t>
      </w:r>
      <w:r w:rsidR="00E80A1E">
        <w:rPr>
          <w:rFonts w:ascii="Times New Roman" w:eastAsia="Times New Roman" w:hAnsi="Times New Roman" w:cs="Times New Roman"/>
          <w:sz w:val="24"/>
          <w:szCs w:val="24"/>
        </w:rPr>
        <w:t>em</w:t>
      </w:r>
      <w:r w:rsidRPr="004B6B1B">
        <w:rPr>
          <w:rFonts w:ascii="Times New Roman" w:eastAsia="Times New Roman" w:hAnsi="Times New Roman" w:cs="Times New Roman"/>
          <w:sz w:val="24"/>
          <w:szCs w:val="24"/>
        </w:rPr>
        <w:t xml:space="preserve"> lacunas nas trajetórias escolares d</w:t>
      </w:r>
      <w:r w:rsidR="00E80A1E">
        <w:rPr>
          <w:rFonts w:ascii="Times New Roman" w:eastAsia="Times New Roman" w:hAnsi="Times New Roman" w:cs="Times New Roman"/>
          <w:sz w:val="24"/>
          <w:szCs w:val="24"/>
        </w:rPr>
        <w:t>o</w:t>
      </w:r>
      <w:r w:rsidRPr="004B6B1B">
        <w:rPr>
          <w:rFonts w:ascii="Times New Roman" w:eastAsia="Times New Roman" w:hAnsi="Times New Roman" w:cs="Times New Roman"/>
          <w:sz w:val="24"/>
          <w:szCs w:val="24"/>
        </w:rPr>
        <w:t>s estudantes, impedindo seu desenvolvimento contínuo.</w:t>
      </w:r>
    </w:p>
    <w:p w14:paraId="5C76907E" w14:textId="00869DDD" w:rsidR="004B6B1B" w:rsidRPr="00FF050D"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Quanto ao fato de considerar se</w:t>
      </w:r>
      <w:r w:rsidRPr="004B6B1B">
        <w:rPr>
          <w:rFonts w:ascii="Times New Roman" w:eastAsia="Times New Roman" w:hAnsi="Times New Roman" w:cs="Times New Roman"/>
          <w:i/>
          <w:sz w:val="24"/>
          <w:szCs w:val="24"/>
        </w:rPr>
        <w:t xml:space="preserve"> a escola e a instituição oferecem o apoio suficiente em material, em acessibilidade, em acompanhamento p</w:t>
      </w:r>
      <w:r w:rsidR="00E80A1E">
        <w:rPr>
          <w:rFonts w:ascii="Times New Roman" w:eastAsia="Times New Roman" w:hAnsi="Times New Roman" w:cs="Times New Roman"/>
          <w:i/>
          <w:sz w:val="24"/>
          <w:szCs w:val="24"/>
        </w:rPr>
        <w:t>ara os</w:t>
      </w:r>
      <w:r w:rsidRPr="004B6B1B">
        <w:rPr>
          <w:rFonts w:ascii="Times New Roman" w:eastAsia="Times New Roman" w:hAnsi="Times New Roman" w:cs="Times New Roman"/>
          <w:i/>
          <w:sz w:val="24"/>
          <w:szCs w:val="24"/>
        </w:rPr>
        <w:t xml:space="preserve"> estudantes, </w:t>
      </w:r>
      <w:r w:rsidRPr="00FF050D">
        <w:rPr>
          <w:rFonts w:ascii="Times New Roman" w:eastAsia="Times New Roman" w:hAnsi="Times New Roman" w:cs="Times New Roman"/>
          <w:sz w:val="24"/>
          <w:szCs w:val="24"/>
        </w:rPr>
        <w:t>“</w:t>
      </w:r>
      <w:r w:rsidR="00E80A1E">
        <w:rPr>
          <w:rFonts w:ascii="Times New Roman" w:eastAsia="Times New Roman" w:hAnsi="Times New Roman" w:cs="Times New Roman"/>
          <w:sz w:val="24"/>
          <w:szCs w:val="24"/>
        </w:rPr>
        <w:t>c</w:t>
      </w:r>
      <w:r w:rsidRPr="00FF050D">
        <w:rPr>
          <w:rFonts w:ascii="Times New Roman" w:eastAsia="Times New Roman" w:hAnsi="Times New Roman" w:cs="Times New Roman"/>
          <w:sz w:val="24"/>
          <w:szCs w:val="24"/>
        </w:rPr>
        <w:t>om certeza, até mesmo porque o apoio é essencial para a educação e p</w:t>
      </w:r>
      <w:r w:rsidR="00E80A1E">
        <w:rPr>
          <w:rFonts w:ascii="Times New Roman" w:eastAsia="Times New Roman" w:hAnsi="Times New Roman" w:cs="Times New Roman"/>
          <w:sz w:val="24"/>
          <w:szCs w:val="24"/>
        </w:rPr>
        <w:t>ara o</w:t>
      </w:r>
      <w:r w:rsidRPr="00FF050D">
        <w:rPr>
          <w:rFonts w:ascii="Times New Roman" w:eastAsia="Times New Roman" w:hAnsi="Times New Roman" w:cs="Times New Roman"/>
          <w:sz w:val="24"/>
          <w:szCs w:val="24"/>
        </w:rPr>
        <w:t xml:space="preserve"> desenvolvimento do aluno em aprendizado. E o apoio aqui</w:t>
      </w:r>
      <w:r w:rsidR="00E80A1E">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juntamente </w:t>
      </w:r>
      <w:r w:rsidR="00E80A1E">
        <w:rPr>
          <w:rFonts w:ascii="Times New Roman" w:eastAsia="Times New Roman" w:hAnsi="Times New Roman" w:cs="Times New Roman"/>
          <w:sz w:val="24"/>
          <w:szCs w:val="24"/>
        </w:rPr>
        <w:t>com a</w:t>
      </w:r>
      <w:r w:rsidRPr="00FF050D">
        <w:rPr>
          <w:rFonts w:ascii="Times New Roman" w:eastAsia="Times New Roman" w:hAnsi="Times New Roman" w:cs="Times New Roman"/>
          <w:sz w:val="24"/>
          <w:szCs w:val="24"/>
        </w:rPr>
        <w:t xml:space="preserve"> Apac e a escola, dá esse fortalecimento pros recuperandos em algo que eles estão estudando”</w:t>
      </w:r>
      <w:r w:rsidR="009010E7" w:rsidRPr="00FF050D">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(E3, entrevistado em 24/10/25).</w:t>
      </w:r>
    </w:p>
    <w:p w14:paraId="4B922157" w14:textId="3552C050"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O entrevistado</w:t>
      </w:r>
      <w:r w:rsidR="00E80A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ao mencionar sobre as atividades relacionadas aos projetos realizados pela instituição</w:t>
      </w:r>
      <w:r w:rsidR="00E80A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inclui a todos, falou com entusiasmo</w:t>
      </w:r>
      <w:r w:rsidRPr="004B6B1B">
        <w:rPr>
          <w:rFonts w:ascii="Times New Roman" w:eastAsia="Times New Roman" w:hAnsi="Times New Roman" w:cs="Times New Roman"/>
          <w:i/>
          <w:sz w:val="24"/>
          <w:szCs w:val="24"/>
        </w:rPr>
        <w:t>:</w:t>
      </w:r>
    </w:p>
    <w:p w14:paraId="4015F234" w14:textId="77777777"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p>
    <w:p w14:paraId="24F98870" w14:textId="5DBB6CA7" w:rsidR="004B6B1B" w:rsidRPr="00FF050D" w:rsidRDefault="00794494" w:rsidP="004B6B1B">
      <w:pPr>
        <w:spacing w:after="0" w:line="240" w:lineRule="auto"/>
        <w:ind w:left="2268"/>
        <w:jc w:val="both"/>
        <w:rPr>
          <w:rFonts w:ascii="Times New Roman" w:eastAsia="Times New Roman" w:hAnsi="Times New Roman" w:cs="Times New Roman"/>
        </w:rPr>
      </w:pPr>
      <w:r w:rsidRPr="00FF050D">
        <w:rPr>
          <w:rFonts w:ascii="Times New Roman" w:eastAsia="Times New Roman" w:hAnsi="Times New Roman" w:cs="Times New Roman"/>
        </w:rPr>
        <w:t>I</w:t>
      </w:r>
      <w:r w:rsidR="004B6B1B" w:rsidRPr="00FF050D">
        <w:rPr>
          <w:rFonts w:ascii="Times New Roman" w:eastAsia="Times New Roman" w:hAnsi="Times New Roman" w:cs="Times New Roman"/>
        </w:rPr>
        <w:t xml:space="preserve">nclusive vai ter a Feira de Ciências aqui agora, onde que a gente vai fazer, [...] pra mim é uma coisa nova, como eu fiz o ENCCEJA então pra </w:t>
      </w:r>
      <w:proofErr w:type="gramStart"/>
      <w:r w:rsidR="004B6B1B" w:rsidRPr="00FF050D">
        <w:rPr>
          <w:rFonts w:ascii="Times New Roman" w:eastAsia="Times New Roman" w:hAnsi="Times New Roman" w:cs="Times New Roman"/>
        </w:rPr>
        <w:t>mim</w:t>
      </w:r>
      <w:proofErr w:type="gramEnd"/>
      <w:r w:rsidR="004B6B1B" w:rsidRPr="00FF050D">
        <w:rPr>
          <w:rFonts w:ascii="Times New Roman" w:eastAsia="Times New Roman" w:hAnsi="Times New Roman" w:cs="Times New Roman"/>
        </w:rPr>
        <w:t xml:space="preserve"> chegar no ensino médio foi através do ENCCEJA no presídio, então eu tô estudando a EJA. E a gente vai fazer o trabalho da feira de ciências, estou empolgado com o que vamos fazer” (E3, entrevistado em 24/10/25).</w:t>
      </w:r>
    </w:p>
    <w:p w14:paraId="13F3F879"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118FEDE3" w14:textId="2D21903C"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Observa-se nesta oportunidade que o entrevistado estava bastante ansioso e empolgado em participar dos eventos que envolvem os projetos da escola</w:t>
      </w:r>
      <w:r w:rsidR="001F2F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incluem toda a comunidade envolvida, como Feira de Ciências e Consciência Negra, planejando como sua participação deveria ocorrer em tais circunstâncias.</w:t>
      </w:r>
    </w:p>
    <w:p w14:paraId="59A5CC38" w14:textId="7BA7117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Ao indagar sobre </w:t>
      </w:r>
      <w:r w:rsidRPr="004B6B1B">
        <w:rPr>
          <w:rFonts w:ascii="Times New Roman" w:eastAsia="Times New Roman" w:hAnsi="Times New Roman" w:cs="Times New Roman"/>
          <w:i/>
          <w:sz w:val="24"/>
          <w:szCs w:val="24"/>
        </w:rPr>
        <w:t>o que é preciso fazer para melhorar a vida de quem possui deficiência e está matriculado na EJA</w:t>
      </w:r>
      <w:r w:rsidRPr="004B6B1B">
        <w:rPr>
          <w:rFonts w:ascii="Times New Roman" w:eastAsia="Times New Roman" w:hAnsi="Times New Roman" w:cs="Times New Roman"/>
          <w:sz w:val="24"/>
          <w:szCs w:val="24"/>
        </w:rPr>
        <w:t>, de maneira muito natural</w:t>
      </w:r>
      <w:r w:rsidR="001F2F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expressou que,</w:t>
      </w:r>
    </w:p>
    <w:p w14:paraId="4898675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19C277FD" w14:textId="77777777" w:rsidR="004B6B1B" w:rsidRPr="009010E7" w:rsidRDefault="004B6B1B" w:rsidP="004B6B1B">
      <w:pPr>
        <w:spacing w:after="0" w:line="240" w:lineRule="auto"/>
        <w:ind w:left="2268"/>
        <w:jc w:val="both"/>
        <w:rPr>
          <w:rFonts w:ascii="Times New Roman" w:eastAsia="Times New Roman" w:hAnsi="Times New Roman" w:cs="Times New Roman"/>
        </w:rPr>
      </w:pPr>
      <w:r w:rsidRPr="009010E7">
        <w:rPr>
          <w:rFonts w:ascii="Times New Roman" w:eastAsia="Times New Roman" w:hAnsi="Times New Roman" w:cs="Times New Roman"/>
        </w:rPr>
        <w:t>O que eles fazem aqui já é um método que facilita muito, que é a forma de aplicar a matéria, de trabalhar com projetos, cada um tem a forma de trabalhar e cada um com sua característica onde que o aluno pega com mais facilidade. Eles trazem com uma calma assim, né...não sei explicar, mas como os professores já tem prática nisso, já tem experiência com isso, então eles trazem essa forma de aplicar para o aluno de forma que ele consegue absorver, acredito eu, que surpreende até os professores</w:t>
      </w:r>
      <w:r w:rsidRPr="009010E7">
        <w:rPr>
          <w:rFonts w:ascii="Times New Roman" w:eastAsia="Times New Roman" w:hAnsi="Times New Roman" w:cs="Times New Roman"/>
          <w:i/>
        </w:rPr>
        <w:t xml:space="preserve"> (E3, entrevistado em 24/10/25).</w:t>
      </w:r>
    </w:p>
    <w:p w14:paraId="5481DB88" w14:textId="77777777" w:rsidR="004B6B1B" w:rsidRPr="009010E7" w:rsidRDefault="004B6B1B" w:rsidP="004B6B1B">
      <w:pPr>
        <w:spacing w:after="0" w:line="360" w:lineRule="auto"/>
        <w:jc w:val="both"/>
        <w:rPr>
          <w:rFonts w:ascii="Times New Roman" w:eastAsia="Times New Roman" w:hAnsi="Times New Roman" w:cs="Times New Roman"/>
        </w:rPr>
      </w:pPr>
    </w:p>
    <w:p w14:paraId="14CFDA35" w14:textId="470E4F5A" w:rsidR="004B6B1B" w:rsidRPr="00FF050D"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Percebe-se que</w:t>
      </w:r>
      <w:r w:rsidR="001F2F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nesta realidade, a prática pedagógica implementada pelos professores por meio da pedagogia de projetos tem proporcionado resultados positivos aos estudantes, materializado</w:t>
      </w:r>
      <w:r w:rsidR="001F2F02">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 por meio da fala do estudante E3, que identificou a maneira de trabalhar dos professores como adequada ao seu processo de ensino e aprendizagem, em que sinalizou que</w:t>
      </w:r>
      <w:r w:rsidR="001F2F02">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“eles trazem essa forma de aplicar para o aluno de forma que ele consegue absorver”, indicando que os resultados foram identificados como satisfatórios.</w:t>
      </w:r>
    </w:p>
    <w:p w14:paraId="04F2E904"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75E1F60C" w14:textId="202C2DFB" w:rsidR="004B6B1B" w:rsidRPr="004B6B1B" w:rsidRDefault="004B6B1B" w:rsidP="00794494">
      <w:pPr>
        <w:spacing w:after="0" w:line="240" w:lineRule="auto"/>
        <w:ind w:firstLine="708"/>
        <w:jc w:val="both"/>
        <w:rPr>
          <w:rFonts w:ascii="Times New Roman" w:eastAsia="Times New Roman" w:hAnsi="Times New Roman" w:cs="Times New Roman"/>
          <w:b/>
          <w:sz w:val="24"/>
          <w:szCs w:val="24"/>
        </w:rPr>
      </w:pPr>
      <w:r w:rsidRPr="004B6B1B">
        <w:rPr>
          <w:rFonts w:ascii="Times New Roman" w:eastAsia="Times New Roman" w:hAnsi="Times New Roman" w:cs="Times New Roman"/>
          <w:b/>
          <w:sz w:val="24"/>
          <w:szCs w:val="24"/>
        </w:rPr>
        <w:t>5.</w:t>
      </w:r>
      <w:r w:rsidR="00E104A6">
        <w:rPr>
          <w:rFonts w:ascii="Times New Roman" w:eastAsia="Times New Roman" w:hAnsi="Times New Roman" w:cs="Times New Roman"/>
          <w:b/>
          <w:sz w:val="24"/>
          <w:szCs w:val="24"/>
        </w:rPr>
        <w:t>4</w:t>
      </w:r>
      <w:r w:rsidRPr="004B6B1B">
        <w:rPr>
          <w:rFonts w:ascii="Times New Roman" w:eastAsia="Times New Roman" w:hAnsi="Times New Roman" w:cs="Times New Roman"/>
          <w:b/>
          <w:sz w:val="24"/>
          <w:szCs w:val="24"/>
        </w:rPr>
        <w:t xml:space="preserve"> </w:t>
      </w:r>
      <w:r w:rsidR="00984E0F" w:rsidRPr="00984E0F">
        <w:rPr>
          <w:rFonts w:ascii="Times New Roman" w:eastAsia="Times New Roman" w:hAnsi="Times New Roman" w:cs="Times New Roman"/>
          <w:b/>
          <w:sz w:val="24"/>
          <w:szCs w:val="24"/>
        </w:rPr>
        <w:t xml:space="preserve">Panorama da Escola </w:t>
      </w:r>
      <w:r w:rsidR="00984E0F">
        <w:rPr>
          <w:rFonts w:ascii="Times New Roman" w:eastAsia="Times New Roman" w:hAnsi="Times New Roman" w:cs="Times New Roman"/>
          <w:b/>
          <w:sz w:val="24"/>
          <w:szCs w:val="24"/>
        </w:rPr>
        <w:t>3</w:t>
      </w:r>
      <w:r w:rsidR="00984E0F" w:rsidRPr="00984E0F">
        <w:rPr>
          <w:rFonts w:ascii="Times New Roman" w:eastAsia="Times New Roman" w:hAnsi="Times New Roman" w:cs="Times New Roman"/>
          <w:b/>
          <w:sz w:val="24"/>
          <w:szCs w:val="24"/>
        </w:rPr>
        <w:t>: especificidades de uma escola de grande porte</w:t>
      </w:r>
      <w:r w:rsidR="00984E0F">
        <w:rPr>
          <w:rFonts w:ascii="Times New Roman" w:eastAsia="Times New Roman" w:hAnsi="Times New Roman" w:cs="Times New Roman"/>
          <w:b/>
          <w:sz w:val="24"/>
          <w:szCs w:val="24"/>
        </w:rPr>
        <w:t>.</w:t>
      </w:r>
    </w:p>
    <w:p w14:paraId="78A92204" w14:textId="77777777" w:rsidR="004B6B1B" w:rsidRPr="004B6B1B" w:rsidRDefault="004B6B1B" w:rsidP="004B6B1B">
      <w:pPr>
        <w:spacing w:after="0" w:line="240" w:lineRule="auto"/>
        <w:jc w:val="both"/>
        <w:rPr>
          <w:rFonts w:ascii="Times New Roman" w:eastAsia="Times New Roman" w:hAnsi="Times New Roman" w:cs="Times New Roman"/>
          <w:b/>
          <w:sz w:val="24"/>
          <w:szCs w:val="24"/>
        </w:rPr>
      </w:pPr>
    </w:p>
    <w:p w14:paraId="0B8AF6CE" w14:textId="5BA396B8" w:rsidR="004B6B1B" w:rsidRPr="001F2F02"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Os dados numéricos relativos à Escola 3, estão expostos no Quadro </w:t>
      </w:r>
      <w:r w:rsidR="00752BAD">
        <w:rPr>
          <w:rFonts w:ascii="Times New Roman" w:eastAsia="Times New Roman" w:hAnsi="Times New Roman" w:cs="Times New Roman"/>
          <w:sz w:val="24"/>
          <w:szCs w:val="24"/>
        </w:rPr>
        <w:t>14</w:t>
      </w:r>
      <w:r w:rsidRPr="004B6B1B">
        <w:rPr>
          <w:rFonts w:ascii="Times New Roman" w:eastAsia="Times New Roman" w:hAnsi="Times New Roman" w:cs="Times New Roman"/>
          <w:sz w:val="24"/>
          <w:szCs w:val="24"/>
        </w:rPr>
        <w:t xml:space="preserve">. A organização dessas informações revelou um panorama intrincado no que diz respeito à identificação do público da Educação Especial na modalidade EJA. Apesar de a escola contar com um número expressivo de estudantes do Ensino Médio, a realidade numérica na EJA Médio é pouco relevante. Observamos que a escola possui </w:t>
      </w:r>
      <w:r w:rsidR="001F2F02">
        <w:rPr>
          <w:rFonts w:ascii="Times New Roman" w:eastAsia="Times New Roman" w:hAnsi="Times New Roman" w:cs="Times New Roman"/>
          <w:sz w:val="24"/>
          <w:szCs w:val="24"/>
        </w:rPr>
        <w:t>1.</w:t>
      </w:r>
      <w:r w:rsidRPr="004B6B1B">
        <w:rPr>
          <w:rFonts w:ascii="Times New Roman" w:eastAsia="Times New Roman" w:hAnsi="Times New Roman" w:cs="Times New Roman"/>
          <w:sz w:val="24"/>
          <w:szCs w:val="24"/>
        </w:rPr>
        <w:t xml:space="preserve">077 matriculados, sendo 527 no ensino médio e apenas 15 no ensino médio da EJA. Verificamos que não há registros de estudantes com deficiência no sistema oficial. </w:t>
      </w:r>
      <w:r w:rsidR="001F2F02" w:rsidRPr="001F2F02">
        <w:rPr>
          <w:rFonts w:ascii="Times New Roman" w:eastAsia="Times New Roman" w:hAnsi="Times New Roman" w:cs="Times New Roman"/>
          <w:b/>
          <w:bCs/>
          <w:sz w:val="24"/>
          <w:szCs w:val="24"/>
        </w:rPr>
        <w:t> </w:t>
      </w:r>
      <w:r w:rsidR="001F2F02" w:rsidRPr="001F2F02">
        <w:rPr>
          <w:rFonts w:ascii="Times New Roman" w:eastAsia="Times New Roman" w:hAnsi="Times New Roman" w:cs="Times New Roman"/>
          <w:bCs/>
          <w:sz w:val="24"/>
          <w:szCs w:val="24"/>
        </w:rPr>
        <w:t>Essa falta de visibilidade estatística nesta escola ressalta a importância dos resultados da pesquisa de campo, que revela as percepções dos professores sobre o público atendido, sendo constituída por apenas um registro de um estudante identificado pela professora P4.</w:t>
      </w:r>
    </w:p>
    <w:p w14:paraId="6D2B0058"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25B9230F" w14:textId="413F235F" w:rsidR="004B6B1B" w:rsidRDefault="004B6B1B" w:rsidP="004B6B1B">
      <w:pPr>
        <w:spacing w:after="0" w:line="240" w:lineRule="auto"/>
        <w:jc w:val="both"/>
        <w:rPr>
          <w:rFonts w:ascii="Times New Roman" w:eastAsia="Times New Roman" w:hAnsi="Times New Roman" w:cs="Times New Roman"/>
        </w:rPr>
      </w:pPr>
      <w:bookmarkStart w:id="26" w:name="_Hlk218606777"/>
      <w:r w:rsidRPr="006F6521">
        <w:rPr>
          <w:rFonts w:ascii="Times New Roman" w:eastAsia="Times New Roman" w:hAnsi="Times New Roman" w:cs="Times New Roman"/>
          <w:b/>
        </w:rPr>
        <w:t xml:space="preserve">Quadro </w:t>
      </w:r>
      <w:r w:rsidR="006F6521">
        <w:rPr>
          <w:rFonts w:ascii="Times New Roman" w:eastAsia="Times New Roman" w:hAnsi="Times New Roman" w:cs="Times New Roman"/>
          <w:b/>
        </w:rPr>
        <w:t>14</w:t>
      </w:r>
      <w:r w:rsidRPr="00FF050D">
        <w:rPr>
          <w:rFonts w:ascii="Times New Roman" w:eastAsia="Times New Roman" w:hAnsi="Times New Roman" w:cs="Times New Roman"/>
        </w:rPr>
        <w:t xml:space="preserve">: </w:t>
      </w:r>
      <w:r w:rsidRPr="006F6521">
        <w:rPr>
          <w:rFonts w:ascii="Times New Roman" w:eastAsia="Times New Roman" w:hAnsi="Times New Roman" w:cs="Times New Roman"/>
        </w:rPr>
        <w:t>Dados da instituição 3 pesquisada</w:t>
      </w:r>
      <w:r w:rsidR="00430812">
        <w:rPr>
          <w:rFonts w:ascii="Times New Roman" w:eastAsia="Times New Roman" w:hAnsi="Times New Roman" w:cs="Times New Roman"/>
        </w:rPr>
        <w:t>.</w:t>
      </w:r>
    </w:p>
    <w:p w14:paraId="42452EE6" w14:textId="77777777" w:rsidR="006F6521" w:rsidRPr="00FF050D" w:rsidRDefault="006F6521" w:rsidP="004B6B1B">
      <w:pPr>
        <w:spacing w:after="0" w:line="240" w:lineRule="auto"/>
        <w:jc w:val="both"/>
        <w:rPr>
          <w:rFonts w:ascii="Times New Roman" w:eastAsia="Times New Roman" w:hAnsi="Times New Roman" w:cs="Times New Roman"/>
        </w:rPr>
      </w:pPr>
    </w:p>
    <w:tbl>
      <w:tblPr>
        <w:tblStyle w:val="TabelaSimples1"/>
        <w:tblW w:w="8362" w:type="dxa"/>
        <w:tblInd w:w="-5" w:type="dxa"/>
        <w:tblLook w:val="0620" w:firstRow="1" w:lastRow="0" w:firstColumn="0" w:lastColumn="0" w:noHBand="1" w:noVBand="1"/>
      </w:tblPr>
      <w:tblGrid>
        <w:gridCol w:w="828"/>
        <w:gridCol w:w="1256"/>
        <w:gridCol w:w="1256"/>
        <w:gridCol w:w="1272"/>
        <w:gridCol w:w="1560"/>
        <w:gridCol w:w="2190"/>
      </w:tblGrid>
      <w:tr w:rsidR="004B6B1B" w:rsidRPr="00FF050D" w14:paraId="6A477F78" w14:textId="77777777" w:rsidTr="004A4FFA">
        <w:trPr>
          <w:cnfStyle w:val="100000000000" w:firstRow="1" w:lastRow="0" w:firstColumn="0" w:lastColumn="0" w:oddVBand="0" w:evenVBand="0" w:oddHBand="0" w:evenHBand="0" w:firstRowFirstColumn="0" w:firstRowLastColumn="0" w:lastRowFirstColumn="0" w:lastRowLastColumn="0"/>
          <w:trHeight w:val="200"/>
        </w:trPr>
        <w:tc>
          <w:tcPr>
            <w:tcW w:w="828" w:type="dxa"/>
          </w:tcPr>
          <w:p w14:paraId="4A82D04A" w14:textId="77777777" w:rsidR="004B6B1B" w:rsidRPr="00FF050D" w:rsidRDefault="004B6B1B" w:rsidP="004B6B1B">
            <w:pPr>
              <w:rPr>
                <w:rFonts w:ascii="Times New Roman" w:hAnsi="Times New Roman" w:cs="Times New Roman"/>
              </w:rPr>
            </w:pPr>
            <w:r w:rsidRPr="00FF050D">
              <w:rPr>
                <w:rFonts w:ascii="Times New Roman" w:hAnsi="Times New Roman" w:cs="Times New Roman"/>
              </w:rPr>
              <w:t xml:space="preserve">Escola </w:t>
            </w:r>
          </w:p>
        </w:tc>
        <w:tc>
          <w:tcPr>
            <w:tcW w:w="1256" w:type="dxa"/>
          </w:tcPr>
          <w:p w14:paraId="177D788F" w14:textId="6D6B09B1"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xml:space="preserve">Total de </w:t>
            </w:r>
            <w:r w:rsidR="00430812">
              <w:rPr>
                <w:rFonts w:ascii="Times New Roman" w:hAnsi="Times New Roman" w:cs="Times New Roman"/>
              </w:rPr>
              <w:t>e</w:t>
            </w:r>
            <w:r w:rsidRPr="00FF050D">
              <w:rPr>
                <w:rFonts w:ascii="Times New Roman" w:hAnsi="Times New Roman" w:cs="Times New Roman"/>
              </w:rPr>
              <w:t>studantes atendidos</w:t>
            </w:r>
          </w:p>
        </w:tc>
        <w:tc>
          <w:tcPr>
            <w:tcW w:w="1256" w:type="dxa"/>
          </w:tcPr>
          <w:p w14:paraId="4386B8FA" w14:textId="16B5DF0D"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xml:space="preserve">Estudantes do </w:t>
            </w:r>
            <w:r w:rsidR="00430812">
              <w:rPr>
                <w:rFonts w:ascii="Times New Roman" w:hAnsi="Times New Roman" w:cs="Times New Roman"/>
              </w:rPr>
              <w:t>e</w:t>
            </w:r>
            <w:r w:rsidRPr="00FF050D">
              <w:rPr>
                <w:rFonts w:ascii="Times New Roman" w:hAnsi="Times New Roman" w:cs="Times New Roman"/>
              </w:rPr>
              <w:t xml:space="preserve">nsino </w:t>
            </w:r>
            <w:r w:rsidR="00430812">
              <w:rPr>
                <w:rFonts w:ascii="Times New Roman" w:hAnsi="Times New Roman" w:cs="Times New Roman"/>
              </w:rPr>
              <w:t>m</w:t>
            </w:r>
            <w:r w:rsidRPr="00FF050D">
              <w:rPr>
                <w:rFonts w:ascii="Times New Roman" w:hAnsi="Times New Roman" w:cs="Times New Roman"/>
              </w:rPr>
              <w:t>édio apenas</w:t>
            </w:r>
          </w:p>
        </w:tc>
        <w:tc>
          <w:tcPr>
            <w:tcW w:w="1272" w:type="dxa"/>
          </w:tcPr>
          <w:p w14:paraId="22731D0C" w14:textId="3EFC17F5" w:rsidR="004B6B1B" w:rsidRPr="00FF050D" w:rsidRDefault="004B6B1B" w:rsidP="004B6B1B">
            <w:pPr>
              <w:jc w:val="center"/>
              <w:rPr>
                <w:rFonts w:ascii="Times New Roman" w:hAnsi="Times New Roman" w:cs="Times New Roman"/>
              </w:rPr>
            </w:pPr>
            <w:r w:rsidRPr="00FF050D">
              <w:rPr>
                <w:rFonts w:ascii="Times New Roman" w:hAnsi="Times New Roman" w:cs="Times New Roman"/>
              </w:rPr>
              <w:t xml:space="preserve">Estudantes </w:t>
            </w:r>
            <w:r w:rsidRPr="00FF050D">
              <w:rPr>
                <w:rFonts w:ascii="Times New Roman" w:hAnsi="Times New Roman" w:cs="Times New Roman"/>
                <w:color w:val="000000" w:themeColor="text1"/>
              </w:rPr>
              <w:t xml:space="preserve">ens. </w:t>
            </w:r>
            <w:r w:rsidR="00430812">
              <w:rPr>
                <w:rFonts w:ascii="Times New Roman" w:hAnsi="Times New Roman" w:cs="Times New Roman"/>
                <w:color w:val="000000" w:themeColor="text1"/>
              </w:rPr>
              <w:t>m</w:t>
            </w:r>
            <w:r w:rsidRPr="00FF050D">
              <w:rPr>
                <w:rFonts w:ascii="Times New Roman" w:hAnsi="Times New Roman" w:cs="Times New Roman"/>
                <w:color w:val="000000" w:themeColor="text1"/>
              </w:rPr>
              <w:t xml:space="preserve">édio </w:t>
            </w:r>
            <w:r w:rsidR="00430812">
              <w:rPr>
                <w:rFonts w:ascii="Times New Roman" w:hAnsi="Times New Roman" w:cs="Times New Roman"/>
                <w:color w:val="000000" w:themeColor="text1"/>
              </w:rPr>
              <w:t>s</w:t>
            </w:r>
            <w:r w:rsidRPr="00FF050D">
              <w:rPr>
                <w:rFonts w:ascii="Times New Roman" w:hAnsi="Times New Roman" w:cs="Times New Roman"/>
              </w:rPr>
              <w:t>eg. EJA</w:t>
            </w:r>
          </w:p>
        </w:tc>
        <w:tc>
          <w:tcPr>
            <w:tcW w:w="1560" w:type="dxa"/>
          </w:tcPr>
          <w:p w14:paraId="352E211D"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Estudantes com deficiência na EJA</w:t>
            </w:r>
          </w:p>
        </w:tc>
        <w:tc>
          <w:tcPr>
            <w:tcW w:w="2190" w:type="dxa"/>
          </w:tcPr>
          <w:p w14:paraId="45B92183"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Profissionais da escola</w:t>
            </w:r>
          </w:p>
        </w:tc>
      </w:tr>
      <w:tr w:rsidR="004B6B1B" w:rsidRPr="00FF050D" w14:paraId="5CE2C86E" w14:textId="77777777" w:rsidTr="004A4FFA">
        <w:trPr>
          <w:trHeight w:val="464"/>
        </w:trPr>
        <w:tc>
          <w:tcPr>
            <w:tcW w:w="828" w:type="dxa"/>
          </w:tcPr>
          <w:p w14:paraId="53F2197A" w14:textId="77777777" w:rsidR="004B6B1B" w:rsidRPr="004A4FFA" w:rsidRDefault="004B6B1B" w:rsidP="004B6B1B">
            <w:pPr>
              <w:jc w:val="center"/>
              <w:rPr>
                <w:rFonts w:ascii="Times New Roman" w:hAnsi="Times New Roman" w:cs="Times New Roman"/>
              </w:rPr>
            </w:pPr>
            <w:r w:rsidRPr="004A4FFA">
              <w:rPr>
                <w:rFonts w:ascii="Times New Roman" w:hAnsi="Times New Roman" w:cs="Times New Roman"/>
              </w:rPr>
              <w:t>Escola 3</w:t>
            </w:r>
          </w:p>
          <w:p w14:paraId="09C832F8" w14:textId="77777777" w:rsidR="004B6B1B" w:rsidRPr="00FF050D" w:rsidRDefault="004B6B1B" w:rsidP="004B6B1B">
            <w:pPr>
              <w:rPr>
                <w:rFonts w:ascii="Times New Roman" w:hAnsi="Times New Roman" w:cs="Times New Roman"/>
                <w:b/>
              </w:rPr>
            </w:pPr>
          </w:p>
        </w:tc>
        <w:tc>
          <w:tcPr>
            <w:tcW w:w="1256" w:type="dxa"/>
          </w:tcPr>
          <w:p w14:paraId="6057F8CF" w14:textId="5545786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1</w:t>
            </w:r>
            <w:r w:rsidR="00430812">
              <w:rPr>
                <w:rFonts w:ascii="Times New Roman" w:hAnsi="Times New Roman" w:cs="Times New Roman"/>
              </w:rPr>
              <w:t>.</w:t>
            </w:r>
            <w:r w:rsidRPr="00FF050D">
              <w:rPr>
                <w:rFonts w:ascii="Times New Roman" w:hAnsi="Times New Roman" w:cs="Times New Roman"/>
              </w:rPr>
              <w:t>077</w:t>
            </w:r>
          </w:p>
        </w:tc>
        <w:tc>
          <w:tcPr>
            <w:tcW w:w="1256" w:type="dxa"/>
          </w:tcPr>
          <w:p w14:paraId="29F0F731"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527</w:t>
            </w:r>
          </w:p>
        </w:tc>
        <w:tc>
          <w:tcPr>
            <w:tcW w:w="1272" w:type="dxa"/>
          </w:tcPr>
          <w:p w14:paraId="1C47CC0C" w14:textId="7777777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15</w:t>
            </w:r>
          </w:p>
        </w:tc>
        <w:tc>
          <w:tcPr>
            <w:tcW w:w="1560" w:type="dxa"/>
          </w:tcPr>
          <w:p w14:paraId="096BB983" w14:textId="682FE360" w:rsidR="004B6B1B" w:rsidRPr="00FF050D" w:rsidRDefault="004B6B1B" w:rsidP="004B6B1B">
            <w:pPr>
              <w:jc w:val="center"/>
              <w:rPr>
                <w:rFonts w:ascii="Times New Roman" w:hAnsi="Times New Roman" w:cs="Times New Roman"/>
              </w:rPr>
            </w:pPr>
            <w:r w:rsidRPr="00FF050D">
              <w:rPr>
                <w:rFonts w:ascii="Times New Roman" w:hAnsi="Times New Roman" w:cs="Times New Roman"/>
              </w:rPr>
              <w:t>Sem informação no sistema</w:t>
            </w:r>
            <w:r w:rsidR="00430812">
              <w:rPr>
                <w:rFonts w:ascii="Times New Roman" w:hAnsi="Times New Roman" w:cs="Times New Roman"/>
              </w:rPr>
              <w:t>.</w:t>
            </w:r>
          </w:p>
          <w:p w14:paraId="04B87F34" w14:textId="77777777" w:rsidR="004B6B1B" w:rsidRPr="00FF050D" w:rsidRDefault="004B6B1B" w:rsidP="004B6B1B">
            <w:pPr>
              <w:jc w:val="center"/>
              <w:rPr>
                <w:rFonts w:ascii="Times New Roman" w:hAnsi="Times New Roman" w:cs="Times New Roman"/>
              </w:rPr>
            </w:pPr>
          </w:p>
          <w:p w14:paraId="34F4B29A" w14:textId="6B597E07" w:rsidR="004B6B1B" w:rsidRPr="00FF050D" w:rsidRDefault="004B6B1B" w:rsidP="004B6B1B">
            <w:pPr>
              <w:jc w:val="center"/>
              <w:rPr>
                <w:rFonts w:ascii="Times New Roman" w:hAnsi="Times New Roman" w:cs="Times New Roman"/>
              </w:rPr>
            </w:pPr>
            <w:r w:rsidRPr="00FF050D">
              <w:rPr>
                <w:rFonts w:ascii="Times New Roman" w:hAnsi="Times New Roman" w:cs="Times New Roman"/>
              </w:rPr>
              <w:t>*1 citado pela professora, P4.</w:t>
            </w:r>
          </w:p>
          <w:p w14:paraId="2A748714" w14:textId="77777777" w:rsidR="004B6B1B" w:rsidRPr="00FF050D" w:rsidRDefault="004B6B1B" w:rsidP="004B6B1B">
            <w:pPr>
              <w:jc w:val="center"/>
              <w:rPr>
                <w:rFonts w:ascii="Times New Roman" w:hAnsi="Times New Roman" w:cs="Times New Roman"/>
              </w:rPr>
            </w:pPr>
          </w:p>
        </w:tc>
        <w:tc>
          <w:tcPr>
            <w:tcW w:w="2190" w:type="dxa"/>
          </w:tcPr>
          <w:p w14:paraId="536EC888" w14:textId="6344BD50" w:rsidR="004B6B1B" w:rsidRPr="00FF050D" w:rsidRDefault="004B6B1B" w:rsidP="004B6B1B">
            <w:pPr>
              <w:rPr>
                <w:rFonts w:ascii="Times New Roman" w:hAnsi="Times New Roman" w:cs="Times New Roman"/>
              </w:rPr>
            </w:pPr>
            <w:r w:rsidRPr="00FF050D">
              <w:rPr>
                <w:rFonts w:ascii="Times New Roman" w:hAnsi="Times New Roman" w:cs="Times New Roman"/>
              </w:rPr>
              <w:t>1 diretor</w:t>
            </w:r>
          </w:p>
          <w:p w14:paraId="5C0FE112" w14:textId="5F1FA01E" w:rsidR="004B6B1B" w:rsidRPr="00FF050D" w:rsidRDefault="004B6B1B" w:rsidP="004B6B1B">
            <w:pPr>
              <w:rPr>
                <w:rFonts w:ascii="Times New Roman" w:hAnsi="Times New Roman" w:cs="Times New Roman"/>
              </w:rPr>
            </w:pPr>
            <w:r w:rsidRPr="00FF050D">
              <w:rPr>
                <w:rFonts w:ascii="Times New Roman" w:hAnsi="Times New Roman" w:cs="Times New Roman"/>
              </w:rPr>
              <w:t>3 vice-diretores</w:t>
            </w:r>
          </w:p>
          <w:p w14:paraId="683A5D4F" w14:textId="5B4E9AFA" w:rsidR="004B6B1B" w:rsidRPr="00FF050D" w:rsidRDefault="004B6B1B" w:rsidP="004B6B1B">
            <w:pPr>
              <w:rPr>
                <w:rFonts w:ascii="Times New Roman" w:hAnsi="Times New Roman" w:cs="Times New Roman"/>
              </w:rPr>
            </w:pPr>
            <w:r w:rsidRPr="00FF050D">
              <w:rPr>
                <w:rFonts w:ascii="Times New Roman" w:hAnsi="Times New Roman" w:cs="Times New Roman"/>
              </w:rPr>
              <w:t>2 coordenadores (Ensino Médio)</w:t>
            </w:r>
          </w:p>
          <w:p w14:paraId="221A7D83" w14:textId="719C613A" w:rsidR="004B6B1B" w:rsidRPr="00FF050D" w:rsidRDefault="004B6B1B" w:rsidP="004B6B1B">
            <w:pPr>
              <w:rPr>
                <w:rFonts w:ascii="Times New Roman" w:hAnsi="Times New Roman" w:cs="Times New Roman"/>
              </w:rPr>
            </w:pPr>
            <w:r w:rsidRPr="00FF050D">
              <w:rPr>
                <w:rFonts w:ascii="Times New Roman" w:hAnsi="Times New Roman" w:cs="Times New Roman"/>
              </w:rPr>
              <w:t>3 Especialistas de Educação Básica</w:t>
            </w:r>
          </w:p>
          <w:p w14:paraId="6D4DCDF3" w14:textId="300B6C1B" w:rsidR="004B6B1B" w:rsidRPr="00FF050D" w:rsidRDefault="004B6B1B" w:rsidP="004B6B1B">
            <w:pPr>
              <w:rPr>
                <w:rFonts w:ascii="Times New Roman" w:hAnsi="Times New Roman" w:cs="Times New Roman"/>
              </w:rPr>
            </w:pPr>
            <w:r w:rsidRPr="00FF050D">
              <w:rPr>
                <w:rFonts w:ascii="Times New Roman" w:hAnsi="Times New Roman" w:cs="Times New Roman"/>
              </w:rPr>
              <w:t>58 professores (</w:t>
            </w:r>
            <w:r w:rsidR="00430812">
              <w:rPr>
                <w:rFonts w:ascii="Times New Roman" w:hAnsi="Times New Roman" w:cs="Times New Roman"/>
              </w:rPr>
              <w:t>a</w:t>
            </w:r>
            <w:r w:rsidRPr="00FF050D">
              <w:rPr>
                <w:rFonts w:ascii="Times New Roman" w:hAnsi="Times New Roman" w:cs="Times New Roman"/>
              </w:rPr>
              <w:t>prox.)</w:t>
            </w:r>
          </w:p>
        </w:tc>
      </w:tr>
    </w:tbl>
    <w:p w14:paraId="4F9BDD56" w14:textId="77777777" w:rsidR="004A4FFA" w:rsidRPr="002334DE" w:rsidRDefault="004A4FFA" w:rsidP="004A4FFA">
      <w:pPr>
        <w:spacing w:after="0" w:line="240" w:lineRule="auto"/>
        <w:jc w:val="both"/>
        <w:rPr>
          <w:rFonts w:ascii="Times New Roman" w:eastAsia="Times New Roman" w:hAnsi="Times New Roman" w:cs="Times New Roman"/>
        </w:rPr>
      </w:pPr>
      <w:r w:rsidRPr="002334DE">
        <w:rPr>
          <w:rFonts w:ascii="Times New Roman" w:eastAsia="Times New Roman" w:hAnsi="Times New Roman" w:cs="Times New Roman"/>
          <w:bCs/>
        </w:rPr>
        <w:t xml:space="preserve">Fonte: </w:t>
      </w:r>
      <w:r>
        <w:rPr>
          <w:rFonts w:ascii="Times New Roman" w:eastAsia="Times New Roman" w:hAnsi="Times New Roman" w:cs="Times New Roman"/>
          <w:bCs/>
        </w:rPr>
        <w:t xml:space="preserve">dados fornecidos pela SRE Almenara. </w:t>
      </w:r>
      <w:r w:rsidRPr="002334DE">
        <w:rPr>
          <w:rFonts w:ascii="Times New Roman" w:eastAsia="Times New Roman" w:hAnsi="Times New Roman" w:cs="Times New Roman"/>
          <w:bCs/>
        </w:rPr>
        <w:t>Elaborado pela autora, 2025</w:t>
      </w:r>
    </w:p>
    <w:p w14:paraId="646A64A8" w14:textId="77777777" w:rsidR="004B6B1B" w:rsidRPr="004B6B1B" w:rsidRDefault="004B6B1B" w:rsidP="004B6B1B">
      <w:pPr>
        <w:spacing w:after="0" w:line="240" w:lineRule="auto"/>
        <w:jc w:val="center"/>
        <w:rPr>
          <w:rFonts w:ascii="Times New Roman" w:eastAsia="Times New Roman" w:hAnsi="Times New Roman" w:cs="Times New Roman"/>
        </w:rPr>
      </w:pPr>
    </w:p>
    <w:p w14:paraId="60A47F96" w14:textId="77777777" w:rsidR="004B6B1B" w:rsidRPr="004B6B1B" w:rsidRDefault="004B6B1B" w:rsidP="004B6B1B">
      <w:pPr>
        <w:spacing w:after="0" w:line="240" w:lineRule="auto"/>
        <w:jc w:val="center"/>
        <w:rPr>
          <w:rFonts w:ascii="Times New Roman" w:eastAsia="Times New Roman" w:hAnsi="Times New Roman" w:cs="Times New Roman"/>
        </w:rPr>
      </w:pPr>
    </w:p>
    <w:p w14:paraId="21BF8652" w14:textId="01B47A4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bookmarkStart w:id="27" w:name="_Hlk219107041"/>
      <w:bookmarkEnd w:id="26"/>
      <w:r w:rsidRPr="004B6B1B">
        <w:rPr>
          <w:rFonts w:ascii="Times New Roman" w:eastAsia="Times New Roman" w:hAnsi="Times New Roman" w:cs="Times New Roman"/>
          <w:sz w:val="24"/>
          <w:szCs w:val="24"/>
        </w:rPr>
        <w:t>A instituição analisada encontra-se igualmente situada no município</w:t>
      </w:r>
      <w:r w:rsidRPr="004B6B1B">
        <w:rPr>
          <w:rFonts w:ascii="Times New Roman" w:eastAsia="Times New Roman" w:hAnsi="Times New Roman" w:cs="Times New Roman"/>
          <w:bCs/>
          <w:sz w:val="24"/>
          <w:szCs w:val="24"/>
        </w:rPr>
        <w:t xml:space="preserve"> de</w:t>
      </w:r>
      <w:r w:rsidRPr="004B6B1B">
        <w:rPr>
          <w:rFonts w:ascii="Times New Roman" w:eastAsia="Times New Roman" w:hAnsi="Times New Roman" w:cs="Times New Roman"/>
          <w:b/>
          <w:bCs/>
          <w:sz w:val="24"/>
          <w:szCs w:val="24"/>
        </w:rPr>
        <w:t xml:space="preserve"> </w:t>
      </w:r>
      <w:r w:rsidRPr="004B6B1B">
        <w:rPr>
          <w:rFonts w:ascii="Times New Roman" w:eastAsia="Times New Roman" w:hAnsi="Times New Roman" w:cs="Times New Roman"/>
          <w:sz w:val="24"/>
          <w:szCs w:val="24"/>
        </w:rPr>
        <w:t>Almenara - MG, oferecendo educação presencial nos turnos diurno e noturno para as modalidades: </w:t>
      </w:r>
      <w:r w:rsidRPr="004B6B1B">
        <w:rPr>
          <w:rFonts w:ascii="Times New Roman" w:eastAsia="Times New Roman" w:hAnsi="Times New Roman" w:cs="Times New Roman"/>
          <w:bCs/>
          <w:sz w:val="24"/>
          <w:szCs w:val="24"/>
        </w:rPr>
        <w:t>Ensino Fundamental (Anos Finais)</w:t>
      </w:r>
      <w:r w:rsidRPr="004B6B1B">
        <w:rPr>
          <w:rFonts w:ascii="Times New Roman" w:eastAsia="Times New Roman" w:hAnsi="Times New Roman" w:cs="Times New Roman"/>
          <w:sz w:val="24"/>
          <w:szCs w:val="24"/>
        </w:rPr>
        <w:t xml:space="preserve">, Ensino </w:t>
      </w:r>
      <w:r w:rsidRPr="004B6B1B">
        <w:rPr>
          <w:rFonts w:ascii="Times New Roman" w:eastAsia="Times New Roman" w:hAnsi="Times New Roman" w:cs="Times New Roman"/>
          <w:bCs/>
          <w:sz w:val="24"/>
          <w:szCs w:val="24"/>
        </w:rPr>
        <w:t>Médio e</w:t>
      </w:r>
      <w:r w:rsidR="00430812">
        <w:rPr>
          <w:rFonts w:ascii="Times New Roman" w:eastAsia="Times New Roman" w:hAnsi="Times New Roman" w:cs="Times New Roman"/>
          <w:bCs/>
          <w:sz w:val="24"/>
          <w:szCs w:val="24"/>
        </w:rPr>
        <w:t xml:space="preserve"> </w:t>
      </w:r>
      <w:r w:rsidRPr="004B6B1B">
        <w:rPr>
          <w:rFonts w:ascii="Times New Roman" w:eastAsia="Times New Roman" w:hAnsi="Times New Roman" w:cs="Times New Roman"/>
          <w:bCs/>
          <w:sz w:val="24"/>
          <w:szCs w:val="24"/>
        </w:rPr>
        <w:t>Educação de Jovens e Adultos</w:t>
      </w:r>
      <w:r w:rsidRPr="004B6B1B">
        <w:rPr>
          <w:rFonts w:ascii="Times New Roman" w:eastAsia="Times New Roman" w:hAnsi="Times New Roman" w:cs="Times New Roman"/>
          <w:sz w:val="24"/>
          <w:szCs w:val="24"/>
        </w:rPr>
        <w:t>. Ofer</w:t>
      </w:r>
      <w:r w:rsidR="00430812">
        <w:rPr>
          <w:rFonts w:ascii="Times New Roman" w:eastAsia="Times New Roman" w:hAnsi="Times New Roman" w:cs="Times New Roman"/>
          <w:sz w:val="24"/>
          <w:szCs w:val="24"/>
        </w:rPr>
        <w:t>ece</w:t>
      </w:r>
      <w:r w:rsidRPr="004B6B1B">
        <w:rPr>
          <w:rFonts w:ascii="Times New Roman" w:eastAsia="Times New Roman" w:hAnsi="Times New Roman" w:cs="Times New Roman"/>
          <w:sz w:val="24"/>
          <w:szCs w:val="24"/>
        </w:rPr>
        <w:t xml:space="preserve"> ainda a </w:t>
      </w:r>
      <w:r w:rsidRPr="004B6B1B">
        <w:rPr>
          <w:rFonts w:ascii="Times New Roman" w:eastAsia="Times New Roman" w:hAnsi="Times New Roman" w:cs="Times New Roman"/>
          <w:bCs/>
          <w:sz w:val="24"/>
          <w:szCs w:val="24"/>
        </w:rPr>
        <w:t>Educação Profissional</w:t>
      </w:r>
      <w:r w:rsidRPr="004B6B1B">
        <w:rPr>
          <w:rFonts w:ascii="Times New Roman" w:eastAsia="Times New Roman" w:hAnsi="Times New Roman" w:cs="Times New Roman"/>
          <w:sz w:val="24"/>
          <w:szCs w:val="24"/>
        </w:rPr>
        <w:t> e conta com acessibilidade em suas dependências, dispondo de espaços amplos e salas de aula</w:t>
      </w:r>
      <w:r w:rsidR="00430812">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recém</w:t>
      </w:r>
      <w:r w:rsidR="0043081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reformadas e com a adequação necessária ao atendimento dos estudantes, assim como as demais instituições elencadas anteriormente. Além disso, destaca-se pela tecnologia disponível, como internet banda larga e dois laboratórios de informática e enfermagem</w:t>
      </w:r>
      <w:r w:rsidR="0043081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proporciona</w:t>
      </w:r>
      <w:r w:rsidR="00430812">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aulas mais adequadas. Possui uma sala de recursos multifuncional, com poucas possibilidades de atendimento, visto que sua estrutura não favorece a dinamicidade de atendimento às diferentes deficiências. Está equipada com materiais didáticos variados, incluindo jogos educativos e instrumentos musicais. Conta com profissionais com variadas formações e funções para atender às especificidades da clientela. Neste caso, não podemos considerar a EJA nesta especificação, pois, assim como as demais instituições, não possu</w:t>
      </w:r>
      <w:r w:rsidR="00430812">
        <w:rPr>
          <w:rFonts w:ascii="Times New Roman" w:eastAsia="Times New Roman" w:hAnsi="Times New Roman" w:cs="Times New Roman"/>
          <w:sz w:val="24"/>
          <w:szCs w:val="24"/>
        </w:rPr>
        <w:t>i</w:t>
      </w:r>
      <w:r w:rsidRPr="004B6B1B">
        <w:rPr>
          <w:rFonts w:ascii="Times New Roman" w:eastAsia="Times New Roman" w:hAnsi="Times New Roman" w:cs="Times New Roman"/>
          <w:sz w:val="24"/>
          <w:szCs w:val="24"/>
        </w:rPr>
        <w:t xml:space="preserve"> profissionais qualificados para o pleno atendimento desta clientela.</w:t>
      </w:r>
    </w:p>
    <w:p w14:paraId="4B90AFAF" w14:textId="27AE95B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Entrevistamos nesta escola apenas um(a) gestor(a), um(a) professor(a) e um(</w:t>
      </w:r>
      <w:bookmarkEnd w:id="27"/>
      <w:r w:rsidRPr="004B6B1B">
        <w:rPr>
          <w:rFonts w:ascii="Times New Roman" w:eastAsia="Times New Roman" w:hAnsi="Times New Roman" w:cs="Times New Roman"/>
          <w:sz w:val="24"/>
          <w:szCs w:val="24"/>
        </w:rPr>
        <w:t xml:space="preserve">a) estudante.   Ao questionar sobre </w:t>
      </w:r>
      <w:r w:rsidRPr="004B6B1B">
        <w:rPr>
          <w:rFonts w:ascii="Times New Roman" w:eastAsia="Times New Roman" w:hAnsi="Times New Roman" w:cs="Times New Roman"/>
          <w:i/>
          <w:sz w:val="24"/>
          <w:szCs w:val="24"/>
        </w:rPr>
        <w:t>o perfil dos estudantes matriculados na EJA do Ensino Médio</w:t>
      </w:r>
      <w:r w:rsidRPr="004B6B1B">
        <w:rPr>
          <w:rFonts w:ascii="Times New Roman" w:eastAsia="Times New Roman" w:hAnsi="Times New Roman" w:cs="Times New Roman"/>
          <w:sz w:val="24"/>
          <w:szCs w:val="24"/>
        </w:rPr>
        <w:t>, o gestor 3 caracteriza os alunos como membros da comunidade local, adultos empregados e, frequentemente, pais de estudantes do ensino regular. “Aqui na nossa escola a gente procura atender a comunidade local. Geralmente a gente atende os pais dos nossos alunos do diurno”.</w:t>
      </w:r>
    </w:p>
    <w:p w14:paraId="08B0B9C0" w14:textId="2E0EFE0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Ela ressalta que estes sujeitos</w:t>
      </w:r>
      <w:r w:rsidR="0043081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estudantes da modalidade</w:t>
      </w:r>
      <w:r w:rsidR="0043081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apresentam trajetórias interrompidas, lacunas na aprendizagem e histórico de exclusão escolar, o que exige uma abordagem pedagógica distinta. </w:t>
      </w:r>
    </w:p>
    <w:p w14:paraId="7ED2A0C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71702FE4" w14:textId="5AC228D2" w:rsidR="004B6B1B" w:rsidRPr="00FF050D" w:rsidRDefault="004B6B1B" w:rsidP="004B6B1B">
      <w:pPr>
        <w:spacing w:after="0" w:line="240" w:lineRule="auto"/>
        <w:ind w:left="2268"/>
        <w:jc w:val="both"/>
        <w:rPr>
          <w:rFonts w:ascii="Times New Roman" w:eastAsia="Times New Roman" w:hAnsi="Times New Roman" w:cs="Times New Roman"/>
        </w:rPr>
      </w:pPr>
      <w:r w:rsidRPr="00FF050D">
        <w:rPr>
          <w:rFonts w:ascii="Times New Roman" w:eastAsia="Times New Roman" w:hAnsi="Times New Roman" w:cs="Times New Roman"/>
        </w:rPr>
        <w:t>Os professores que trabalham com a EJA, eles têm que ter uma formação específica porque é um público diferenciado, né? “Então são pessoas que há muito tempo estão fora da escola... alguns tiveram uma formação precária, né? Então é um público que a gente tem que trabalhar de forma diferente para que ele também conclua, pra que ele não evada, né? Pra que faça sentido (Gestor 3, entrevistado em 09/09/2025)</w:t>
      </w:r>
      <w:r w:rsidR="004E3A5A" w:rsidRPr="00FF050D">
        <w:rPr>
          <w:rFonts w:ascii="Times New Roman" w:eastAsia="Times New Roman" w:hAnsi="Times New Roman" w:cs="Times New Roman"/>
        </w:rPr>
        <w:t>.</w:t>
      </w:r>
    </w:p>
    <w:p w14:paraId="77EA200E" w14:textId="77777777" w:rsidR="004B6B1B" w:rsidRPr="004B6B1B" w:rsidRDefault="004B6B1B" w:rsidP="004B6B1B">
      <w:pPr>
        <w:spacing w:after="0" w:line="360" w:lineRule="auto"/>
        <w:ind w:firstLine="708"/>
        <w:jc w:val="both"/>
        <w:rPr>
          <w:rFonts w:ascii="Times New Roman" w:eastAsia="Times New Roman" w:hAnsi="Times New Roman" w:cs="Times New Roman"/>
          <w:sz w:val="20"/>
          <w:szCs w:val="20"/>
        </w:rPr>
      </w:pPr>
    </w:p>
    <w:p w14:paraId="6BDCBE62" w14:textId="11E6A8F9"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Há mais de 13 anos como gestora da escola, ela reconhece a necessidade de uma formação do professor que atenda de modo específico ao público da EJA, principalmente nas questões relacionadas à permanência, que, conforme afirma, devido </w:t>
      </w:r>
      <w:r w:rsidR="00430812">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formação precária que os estudantes tiveram anteriormente, exige um trabalho diferenciado do professor, que proporcione práticas “diferentes” do que se costuma observar. </w:t>
      </w:r>
    </w:p>
    <w:p w14:paraId="0E8094D7" w14:textId="58ED1B8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gestora identifica que muitos alunos chegam com muitos déficits de aprendizagem, e que a turma é heterogênea em termos de idade e ritmo de aprendizagem. E</w:t>
      </w:r>
      <w:r w:rsidR="0043081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quando ela menciona “prá que faça sentido”, revela a necessidade de um trabalho que esteja em consonância com sua realidade, que esteja relacionado às suas experiências de vida e adequado aos sujeitos atendidos.</w:t>
      </w:r>
    </w:p>
    <w:p w14:paraId="75DAAA7C" w14:textId="641BE1E1"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Quando questionada à Gestora 3</w:t>
      </w:r>
      <w:r w:rsidR="00430812">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se os professores possuem esse perfil</w:t>
      </w:r>
      <w:r w:rsidRPr="004B6B1B">
        <w:rPr>
          <w:rFonts w:ascii="Times New Roman" w:eastAsia="Times New Roman" w:hAnsi="Times New Roman" w:cs="Times New Roman"/>
          <w:sz w:val="24"/>
          <w:szCs w:val="24"/>
        </w:rPr>
        <w:t>, ela prontamente responde que “geralmente os professores que trabalham na EJA são professores que trabalham no regular”</w:t>
      </w:r>
      <w:r w:rsidR="0043081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em alusão às outras modalidades de ensino normal. E complementa que “a gente sente uma dificuldade deles de adaptar, porque muitos querem trabalhar com a EJA da mesma forma que trabalha</w:t>
      </w:r>
      <w:r w:rsidR="00430812">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com o matutino, que é um público totalmente diferenciado” (Gestor 3, entrevistado em 09/09/2025).</w:t>
      </w:r>
    </w:p>
    <w:p w14:paraId="60CB4198" w14:textId="5FE0D230"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Essa constatação da gestora 3 vem confirmar o que estudos como os de Ventura (2015)</w:t>
      </w:r>
      <w:r w:rsidR="00430812">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t</w:t>
      </w:r>
      <w:r w:rsidR="00430812">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apontado em relação ao tratamento dispensado à EJA nas práticas realizadas, mas a autora também aponta como caminhos para superar tais desafios “a construção de situações didáticas eficazes e significativas requer compreensão desse universo, das causas e dos contextos sociais e institucionais que configuram a situação de aprendizagem dos seus alunos</w:t>
      </w:r>
      <w:r w:rsidR="00B124AC">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(BRASIL, 2002, p. 26 </w:t>
      </w:r>
      <w:r w:rsidRPr="004E3A5A">
        <w:rPr>
          <w:rFonts w:ascii="Times New Roman" w:eastAsia="Times New Roman" w:hAnsi="Times New Roman" w:cs="Times New Roman"/>
          <w:i/>
          <w:sz w:val="24"/>
          <w:szCs w:val="24"/>
        </w:rPr>
        <w:t xml:space="preserve">apud </w:t>
      </w:r>
      <w:r w:rsidRPr="004B6B1B">
        <w:rPr>
          <w:rFonts w:ascii="Times New Roman" w:eastAsia="Times New Roman" w:hAnsi="Times New Roman" w:cs="Times New Roman"/>
          <w:sz w:val="24"/>
          <w:szCs w:val="24"/>
        </w:rPr>
        <w:t>Ventura, 227)</w:t>
      </w:r>
      <w:r w:rsidR="00B124AC">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w:t>
      </w:r>
    </w:p>
    <w:p w14:paraId="70A04972"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ab/>
        <w:t xml:space="preserve">A G3 persiste em afirmar que, </w:t>
      </w:r>
    </w:p>
    <w:p w14:paraId="502E8376" w14:textId="77777777" w:rsidR="004B6B1B" w:rsidRPr="004B6B1B" w:rsidRDefault="004B6B1B" w:rsidP="004B6B1B">
      <w:pPr>
        <w:spacing w:after="0" w:line="360" w:lineRule="auto"/>
        <w:jc w:val="both"/>
        <w:rPr>
          <w:rFonts w:ascii="Times New Roman" w:eastAsia="Times New Roman" w:hAnsi="Times New Roman" w:cs="Times New Roman"/>
          <w:sz w:val="20"/>
          <w:szCs w:val="20"/>
        </w:rPr>
      </w:pPr>
    </w:p>
    <w:p w14:paraId="2376392F" w14:textId="473A355A" w:rsidR="004B6B1B" w:rsidRPr="00FF050D" w:rsidRDefault="004B6B1B" w:rsidP="004B6B1B">
      <w:pPr>
        <w:spacing w:after="0" w:line="240" w:lineRule="auto"/>
        <w:ind w:left="2268"/>
        <w:jc w:val="both"/>
        <w:rPr>
          <w:rFonts w:ascii="Times New Roman" w:eastAsia="Times New Roman" w:hAnsi="Times New Roman" w:cs="Times New Roman"/>
        </w:rPr>
      </w:pPr>
      <w:r w:rsidRPr="00FF050D">
        <w:rPr>
          <w:rFonts w:ascii="Times New Roman" w:eastAsia="Times New Roman" w:hAnsi="Times New Roman" w:cs="Times New Roman"/>
        </w:rPr>
        <w:t xml:space="preserve">Às vezes a gente encontra muita resistência do professor de trabalhar de forma diferenciada com esse aluno da EJA. Eu acredito que não há essa inclusão efetiva, </w:t>
      </w:r>
      <w:r w:rsidR="004E3A5A" w:rsidRPr="00FF050D">
        <w:rPr>
          <w:rFonts w:ascii="Times New Roman" w:eastAsia="Times New Roman" w:hAnsi="Times New Roman" w:cs="Times New Roman"/>
        </w:rPr>
        <w:t>o</w:t>
      </w:r>
      <w:r w:rsidRPr="00FF050D">
        <w:rPr>
          <w:rFonts w:ascii="Times New Roman" w:eastAsia="Times New Roman" w:hAnsi="Times New Roman" w:cs="Times New Roman"/>
        </w:rPr>
        <w:t>s professores que trabalham na EJA têm que ter uma formação específica[...] é um público diferenciado.</w:t>
      </w:r>
      <w:r w:rsidR="004E3A5A" w:rsidRPr="00FF050D">
        <w:rPr>
          <w:rFonts w:ascii="Times New Roman" w:eastAsia="Times New Roman" w:hAnsi="Times New Roman" w:cs="Times New Roman"/>
        </w:rPr>
        <w:t xml:space="preserve"> </w:t>
      </w:r>
      <w:r w:rsidRPr="00FF050D">
        <w:rPr>
          <w:rFonts w:ascii="Times New Roman" w:eastAsia="Times New Roman" w:hAnsi="Times New Roman" w:cs="Times New Roman"/>
        </w:rPr>
        <w:t>Geralmente os professores vêm do regular, e sentem dificuldade de se adaptar (Gestor 3, entrevistado em 09/09/2025).</w:t>
      </w:r>
    </w:p>
    <w:p w14:paraId="097C8875" w14:textId="71A54964" w:rsidR="004B6B1B" w:rsidRDefault="004B6B1B" w:rsidP="004B6B1B">
      <w:pPr>
        <w:spacing w:after="0" w:line="240" w:lineRule="auto"/>
        <w:ind w:left="2268"/>
        <w:jc w:val="both"/>
        <w:rPr>
          <w:rFonts w:ascii="Times New Roman" w:eastAsia="Times New Roman" w:hAnsi="Times New Roman" w:cs="Times New Roman"/>
        </w:rPr>
      </w:pPr>
    </w:p>
    <w:p w14:paraId="6CFD8281" w14:textId="77777777" w:rsidR="004A4FFA" w:rsidRPr="004E3A5A" w:rsidRDefault="004A4FFA" w:rsidP="004B6B1B">
      <w:pPr>
        <w:spacing w:after="0" w:line="240" w:lineRule="auto"/>
        <w:ind w:left="2268"/>
        <w:jc w:val="both"/>
        <w:rPr>
          <w:rFonts w:ascii="Times New Roman" w:eastAsia="Times New Roman" w:hAnsi="Times New Roman" w:cs="Times New Roman"/>
        </w:rPr>
      </w:pPr>
    </w:p>
    <w:p w14:paraId="098BB5D1" w14:textId="4C4BE02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Questionamos! Será apenas resistência do professor ou falta-lhe uma qualificação devida? A formação específica proporciona ao profissional reflexões acerca da modalidade e suas especificidades, assim como as diversas formas de abordagem que devem ser consideradas no processo </w:t>
      </w:r>
      <w:r w:rsidR="00B124AC">
        <w:rPr>
          <w:rFonts w:ascii="Times New Roman" w:eastAsia="Times New Roman" w:hAnsi="Times New Roman" w:cs="Times New Roman"/>
          <w:sz w:val="24"/>
          <w:szCs w:val="24"/>
        </w:rPr>
        <w:t xml:space="preserve">de </w:t>
      </w:r>
      <w:r w:rsidRPr="004B6B1B">
        <w:rPr>
          <w:rFonts w:ascii="Times New Roman" w:eastAsia="Times New Roman" w:hAnsi="Times New Roman" w:cs="Times New Roman"/>
          <w:sz w:val="24"/>
          <w:szCs w:val="24"/>
        </w:rPr>
        <w:t>ensino e aprendizagem. Os profissionais que trabalham no ensino regular terão dificuldades em implementar as mesmas propostas na EJA Médio, considerando, além da clientela diferenciada, a diversidade existente, constituindo-se de sujeitos de diferentes faixas etárias, trajetórias escolares e experiências de vida nos contextos socioculturais de vivência, níveis de escolarização, percursos formativos diversos, realidades sociais distintas, dentre outras especificidades observadas no cotidiano.</w:t>
      </w:r>
    </w:p>
    <w:p w14:paraId="4FCAC713" w14:textId="378B7B1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Nesta proposta, Ventura (2015, p.</w:t>
      </w:r>
      <w:r w:rsidR="009E1431">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222), pontua que</w:t>
      </w:r>
      <w:r w:rsidR="009E1431">
        <w:rPr>
          <w:rFonts w:ascii="Times New Roman" w:eastAsia="Times New Roman" w:hAnsi="Times New Roman" w:cs="Times New Roman"/>
          <w:sz w:val="24"/>
          <w:szCs w:val="24"/>
        </w:rPr>
        <w:t>:</w:t>
      </w:r>
    </w:p>
    <w:p w14:paraId="31440DED"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1AD717C3" w14:textId="54846E65" w:rsidR="004B6B1B" w:rsidRDefault="004B6B1B" w:rsidP="004B6B1B">
      <w:pPr>
        <w:spacing w:after="0" w:line="240" w:lineRule="auto"/>
        <w:ind w:left="2268"/>
        <w:jc w:val="both"/>
        <w:rPr>
          <w:rFonts w:ascii="Times New Roman" w:eastAsia="Times New Roman" w:hAnsi="Times New Roman" w:cs="Times New Roman"/>
        </w:rPr>
      </w:pPr>
      <w:r w:rsidRPr="004E3A5A">
        <w:rPr>
          <w:rFonts w:ascii="Times New Roman" w:eastAsia="Times New Roman" w:hAnsi="Times New Roman" w:cs="Times New Roman"/>
        </w:rPr>
        <w:t>Pensar a escola de Educação de Jovens e Adultos, devido às suas especificidades, vai exigir dos professores de todas as áreas considerar a prática social como ponto de partida, o que requer um aprofundamento teórico-metodológico sobre essa modalidade, ainda ausente em boa parte dos cursos de licenciatura.</w:t>
      </w:r>
    </w:p>
    <w:p w14:paraId="778C094E" w14:textId="77777777" w:rsidR="004A4FFA" w:rsidRPr="004E3A5A" w:rsidRDefault="004A4FFA" w:rsidP="004B6B1B">
      <w:pPr>
        <w:spacing w:after="0" w:line="240" w:lineRule="auto"/>
        <w:ind w:left="2268"/>
        <w:jc w:val="both"/>
        <w:rPr>
          <w:rFonts w:ascii="Times New Roman" w:eastAsia="Times New Roman" w:hAnsi="Times New Roman" w:cs="Times New Roman"/>
        </w:rPr>
      </w:pPr>
    </w:p>
    <w:p w14:paraId="48B76570" w14:textId="77777777" w:rsidR="004B6B1B" w:rsidRPr="004E3A5A" w:rsidRDefault="004B6B1B" w:rsidP="004B6B1B">
      <w:pPr>
        <w:spacing w:after="0" w:line="240" w:lineRule="auto"/>
        <w:ind w:left="2268" w:firstLine="708"/>
        <w:jc w:val="both"/>
        <w:rPr>
          <w:rFonts w:ascii="Times New Roman" w:eastAsia="Times New Roman" w:hAnsi="Times New Roman" w:cs="Times New Roman"/>
        </w:rPr>
      </w:pPr>
    </w:p>
    <w:p w14:paraId="3EBB4C1C" w14:textId="2FC098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Neste sentido, quando a gestora 3 se refere à formação docente, afirma que “a gente não tem um professor que tenha essa formação, embora hoje a secretaria esteja proporcionando momentos de formação”, de maneira a desconsiderar as discussões da autora</w:t>
      </w:r>
      <w:r w:rsidR="001D08A9">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quanto a uma formação que requer maior aprofundamento diante do atendimento à modalidade.</w:t>
      </w:r>
    </w:p>
    <w:p w14:paraId="3263A085" w14:textId="4BB2CD79" w:rsidR="004B6B1B" w:rsidRPr="00FF050D"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Ao mencionar a inexistência dessa formação, a gestora 3 refere-se especificamente à ausência de preparação dos professores para atuar na EJA sob a perspectiva da inclusão de pessoas com deficiência. Por outro lado, ao reconhecer que a Secretaria de Estado da Educação de Minas Gerais (SEE/MG) vem promovendo momentos formativos, indica a existência de iniciativas voltadas à formação dos professores da EJA</w:t>
      </w:r>
      <w:r w:rsidR="00385A1F">
        <w:rPr>
          <w:rFonts w:ascii="Times New Roman" w:eastAsia="Times New Roman" w:hAnsi="Times New Roman" w:cs="Times New Roman"/>
          <w:sz w:val="24"/>
          <w:szCs w:val="24"/>
        </w:rPr>
        <w:t>. A</w:t>
      </w:r>
      <w:r w:rsidRPr="004B6B1B">
        <w:rPr>
          <w:rFonts w:ascii="Times New Roman" w:eastAsia="Times New Roman" w:hAnsi="Times New Roman" w:cs="Times New Roman"/>
          <w:sz w:val="24"/>
          <w:szCs w:val="24"/>
        </w:rPr>
        <w:t xml:space="preserve">inda que tais ações não sejam suficientes para suprir as lacunas formativas identificadas. </w:t>
      </w:r>
      <w:r w:rsidRPr="00FF050D">
        <w:rPr>
          <w:rFonts w:ascii="Times New Roman" w:eastAsia="Times New Roman" w:hAnsi="Times New Roman" w:cs="Times New Roman"/>
          <w:sz w:val="24"/>
          <w:szCs w:val="24"/>
        </w:rPr>
        <w:t>“Eu vejo que já melhorou</w:t>
      </w:r>
      <w:r w:rsidR="00385A1F">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w:t>
      </w:r>
    </w:p>
    <w:p w14:paraId="3311D9B2" w14:textId="412A984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 mesma insuficiência foi apontada anteriormente pelos gestores entrevistados (G1 e G2), reconhecendo essa persistente lacuna, relacionada especificamente a cursos e/ou encontros aligeirados sem a plena participação dos professores interessados</w:t>
      </w:r>
      <w:r w:rsidR="00385A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em desacordo com o que se espera para uma formação adequada, comprovando o que Soares (2006), ao estudar as tendências apontadas no plano das políticas e da literatura especializada sobre a formação de professores no período 2000-2007</w:t>
      </w:r>
      <w:r w:rsidR="00385A1F">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observa</w:t>
      </w:r>
      <w:r w:rsidR="00385A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existência de três eixos articulados e incompatíveis com as necessidades indicadas no que concerne à Educação de Jovens e Adultos: o empobrecimento da noção de conhecimento, a excessiva valorização da epistemologia da prática e o enaltecimento das competências (Ventura, 2015, p.</w:t>
      </w:r>
      <w:r w:rsidR="00385A1F">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222).</w:t>
      </w:r>
    </w:p>
    <w:p w14:paraId="4ED9512A" w14:textId="4F37C10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Os momentos formativos a que a gestora 3 se refere são encontros realizados pelo Pacto pela Superação do Analfabetismo e Qualificação na Educação de Jovens e Adultos, realizados pela Secretaria de Educação de Minas Gerais quinzenalmente, sob responsabilidade da Superintendência Regional de Ensino. Estes encontros ocorrem por meio de lives transmitidas pelo </w:t>
      </w:r>
      <w:r w:rsidR="00385A1F">
        <w:rPr>
          <w:rFonts w:ascii="Times New Roman" w:eastAsia="Times New Roman" w:hAnsi="Times New Roman" w:cs="Times New Roman"/>
          <w:sz w:val="24"/>
          <w:szCs w:val="24"/>
        </w:rPr>
        <w:t>G</w:t>
      </w:r>
      <w:r w:rsidRPr="004B6B1B">
        <w:rPr>
          <w:rFonts w:ascii="Times New Roman" w:eastAsia="Times New Roman" w:hAnsi="Times New Roman" w:cs="Times New Roman"/>
          <w:sz w:val="24"/>
          <w:szCs w:val="24"/>
        </w:rPr>
        <w:t xml:space="preserve">oogle </w:t>
      </w:r>
      <w:r w:rsidR="00385A1F">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eet, no turno noturno, com os </w:t>
      </w:r>
      <w:r w:rsidR="00385A1F">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specialistas de Educação Básica e os coordenadores de Ensino Médio das Escolas Estaduais que ofertam a EJA na região, devendo ser repassados por estes profissionais aos professores que atuam na modalidade na instituição. Esta situação revela a impossibilidade de muitos profissionais participarem em razão de ocorrer no mesmo turno do horário de trabalho. </w:t>
      </w:r>
    </w:p>
    <w:p w14:paraId="020B8763" w14:textId="3D2A2AD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Esta mesma organização foi destacada pelo gestor 1, que argumentou a impossibilidade de uma formação consistente neste modelo apresentado para a modalidade, em razão de ser à distância e em horário em que a maioria se encontra no ambiente de trabalho, sinalizando aquilo que Ventura (2015, p.</w:t>
      </w:r>
      <w:r w:rsidR="00385A1F">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222) persiste em enfatizar</w:t>
      </w:r>
      <w:r w:rsidR="00385A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formação, predominantemente com base em cardápios de ofertas padronizadas e desenvolvida expressivamente à distância, reitera soluções restritas já adotadas anteriormente”.</w:t>
      </w:r>
    </w:p>
    <w:p w14:paraId="0F558D40" w14:textId="234E90DC"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Os repasses destas formações se mostram limitados e insuficientes, em razão das inúmeras demandas de trabalho da escola, que precisa atender a uma ampla diversidade de atribuições pedagógicas, administrativas e institucionais que podem dificultar as ações formativas a serem implementadas em </w:t>
      </w:r>
      <w:r w:rsidR="00385A1F">
        <w:rPr>
          <w:rFonts w:ascii="Times New Roman" w:eastAsia="Times New Roman" w:hAnsi="Times New Roman" w:cs="Times New Roman"/>
          <w:sz w:val="24"/>
          <w:szCs w:val="24"/>
        </w:rPr>
        <w:t>escala reduzida</w:t>
      </w:r>
      <w:r w:rsidRPr="004B6B1B">
        <w:rPr>
          <w:rFonts w:ascii="Times New Roman" w:eastAsia="Times New Roman" w:hAnsi="Times New Roman" w:cs="Times New Roman"/>
          <w:sz w:val="24"/>
          <w:szCs w:val="24"/>
        </w:rPr>
        <w:t>. Dessa forma, a instituição se vê impossibilitada de organiza</w:t>
      </w:r>
      <w:r w:rsidR="00385A1F">
        <w:rPr>
          <w:rFonts w:ascii="Times New Roman" w:eastAsia="Times New Roman" w:hAnsi="Times New Roman" w:cs="Times New Roman"/>
          <w:sz w:val="24"/>
          <w:szCs w:val="24"/>
        </w:rPr>
        <w:t>r</w:t>
      </w:r>
      <w:r w:rsidRPr="004B6B1B">
        <w:rPr>
          <w:rFonts w:ascii="Times New Roman" w:eastAsia="Times New Roman" w:hAnsi="Times New Roman" w:cs="Times New Roman"/>
          <w:sz w:val="24"/>
          <w:szCs w:val="24"/>
        </w:rPr>
        <w:t xml:space="preserve"> os repasses de uma formação apenas para um público pequeno, que esteja vinculado a outras modalidades atendidas, inviabilizando essas formações da EJA nas instituições educativas estaduais da microrregião estudada.</w:t>
      </w:r>
    </w:p>
    <w:p w14:paraId="60189123" w14:textId="6E7AD62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Conforme destacado pelo G3, antes não havia qualquer formação em EJA ofertada pelo Estado de Minas Gerais, sublinhando que houve uma mudança após a implementação do Pacto Nacional para a EJA que</w:t>
      </w:r>
      <w:r w:rsidR="00385A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segundo ela, “hoje eu vejo que a secretaria tem um olhar para a EJA que não tinha antes”, referindo</w:t>
      </w:r>
      <w:r w:rsidR="00385A1F">
        <w:rPr>
          <w:rFonts w:ascii="Times New Roman" w:eastAsia="Times New Roman" w:hAnsi="Times New Roman" w:cs="Times New Roman"/>
          <w:sz w:val="24"/>
          <w:szCs w:val="24"/>
        </w:rPr>
        <w:t>-se à</w:t>
      </w:r>
      <w:r w:rsidRPr="004B6B1B">
        <w:rPr>
          <w:rFonts w:ascii="Times New Roman" w:eastAsia="Times New Roman" w:hAnsi="Times New Roman" w:cs="Times New Roman"/>
          <w:sz w:val="24"/>
          <w:szCs w:val="24"/>
        </w:rPr>
        <w:t xml:space="preserve"> EJA do Ensino Médio.</w:t>
      </w:r>
    </w:p>
    <w:p w14:paraId="2984E819" w14:textId="2550E18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Ao questionar o G3 </w:t>
      </w:r>
      <w:r w:rsidRPr="004B6B1B">
        <w:rPr>
          <w:rFonts w:ascii="Times New Roman" w:eastAsia="Times New Roman" w:hAnsi="Times New Roman" w:cs="Times New Roman"/>
          <w:i/>
          <w:sz w:val="24"/>
          <w:szCs w:val="24"/>
        </w:rPr>
        <w:t>se existe estudante com deficiência na EJA Médio</w:t>
      </w:r>
      <w:r w:rsidR="00237D7B">
        <w:rPr>
          <w:rFonts w:ascii="Times New Roman" w:eastAsia="Times New Roman" w:hAnsi="Times New Roman" w:cs="Times New Roman"/>
          <w:i/>
          <w:sz w:val="24"/>
          <w:szCs w:val="24"/>
        </w:rPr>
        <w:t>,</w:t>
      </w:r>
      <w:r w:rsidRPr="004B6B1B">
        <w:rPr>
          <w:rFonts w:ascii="Times New Roman" w:eastAsia="Times New Roman" w:hAnsi="Times New Roman" w:cs="Times New Roman"/>
          <w:sz w:val="24"/>
          <w:szCs w:val="24"/>
        </w:rPr>
        <w:t xml:space="preserve"> ela ressalta que </w:t>
      </w:r>
      <w:r w:rsidRPr="00FF050D">
        <w:rPr>
          <w:rFonts w:ascii="Times New Roman" w:eastAsia="Times New Roman" w:hAnsi="Times New Roman" w:cs="Times New Roman"/>
          <w:sz w:val="24"/>
          <w:szCs w:val="24"/>
        </w:rPr>
        <w:t>“nas nossas turmas nós nunca tivemos nenhum aluno com deficiência</w:t>
      </w:r>
      <w:r w:rsidR="00237D7B">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visível não</w:t>
      </w:r>
      <w:r w:rsidR="00237D7B">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continua atestando que, </w:t>
      </w:r>
    </w:p>
    <w:p w14:paraId="6AC8CEA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4AC2EF6" w14:textId="5F0C8C71" w:rsidR="004B6B1B" w:rsidRPr="004E3A5A" w:rsidRDefault="004B6B1B" w:rsidP="004B6B1B">
      <w:pPr>
        <w:spacing w:after="0" w:line="240" w:lineRule="auto"/>
        <w:ind w:left="2268"/>
        <w:jc w:val="both"/>
        <w:rPr>
          <w:rFonts w:ascii="Times New Roman" w:eastAsia="Times New Roman" w:hAnsi="Times New Roman" w:cs="Times New Roman"/>
        </w:rPr>
      </w:pPr>
      <w:r w:rsidRPr="004E3A5A">
        <w:rPr>
          <w:rFonts w:ascii="Times New Roman" w:eastAsia="Times New Roman" w:hAnsi="Times New Roman" w:cs="Times New Roman"/>
        </w:rPr>
        <w:t>São alunos que vêm com déficits de aprendizagem...</w:t>
      </w:r>
      <w:r w:rsidR="00237D7B">
        <w:rPr>
          <w:rFonts w:ascii="Times New Roman" w:eastAsia="Times New Roman" w:hAnsi="Times New Roman" w:cs="Times New Roman"/>
        </w:rPr>
        <w:t>A</w:t>
      </w:r>
      <w:r w:rsidRPr="004E3A5A">
        <w:rPr>
          <w:rFonts w:ascii="Times New Roman" w:eastAsia="Times New Roman" w:hAnsi="Times New Roman" w:cs="Times New Roman"/>
        </w:rPr>
        <w:t xml:space="preserve"> gente percebe nesses alunos da EJA que</w:t>
      </w:r>
      <w:r w:rsidR="00237D7B">
        <w:rPr>
          <w:rFonts w:ascii="Times New Roman" w:eastAsia="Times New Roman" w:hAnsi="Times New Roman" w:cs="Times New Roman"/>
        </w:rPr>
        <w:t>,</w:t>
      </w:r>
      <w:r w:rsidRPr="004E3A5A">
        <w:rPr>
          <w:rFonts w:ascii="Times New Roman" w:eastAsia="Times New Roman" w:hAnsi="Times New Roman" w:cs="Times New Roman"/>
        </w:rPr>
        <w:t xml:space="preserve"> numa mesma sala</w:t>
      </w:r>
      <w:r w:rsidR="00237D7B">
        <w:rPr>
          <w:rFonts w:ascii="Times New Roman" w:eastAsia="Times New Roman" w:hAnsi="Times New Roman" w:cs="Times New Roman"/>
        </w:rPr>
        <w:t>,</w:t>
      </w:r>
      <w:r w:rsidRPr="004E3A5A">
        <w:rPr>
          <w:rFonts w:ascii="Times New Roman" w:eastAsia="Times New Roman" w:hAnsi="Times New Roman" w:cs="Times New Roman"/>
        </w:rPr>
        <w:t xml:space="preserve"> a gente encontra alunos em fases diferentes. Não é aquela sala homogênea. É uma sala heterogênea, com fases diferentes dentro de uma mesma turma.</w:t>
      </w:r>
      <w:r w:rsidR="004E3A5A" w:rsidRPr="004E3A5A">
        <w:rPr>
          <w:rFonts w:ascii="Times New Roman" w:eastAsia="Times New Roman" w:hAnsi="Times New Roman" w:cs="Times New Roman"/>
        </w:rPr>
        <w:t xml:space="preserve"> </w:t>
      </w:r>
      <w:r w:rsidRPr="004E3A5A">
        <w:rPr>
          <w:rFonts w:ascii="Times New Roman" w:eastAsia="Times New Roman" w:hAnsi="Times New Roman" w:cs="Times New Roman"/>
        </w:rPr>
        <w:t>Você encontra pessoas mais jovens, pessoas mais velhas</w:t>
      </w:r>
      <w:bookmarkStart w:id="28" w:name="_Hlk219018324"/>
      <w:r w:rsidR="004E3A5A" w:rsidRPr="004E3A5A">
        <w:rPr>
          <w:rFonts w:ascii="Times New Roman" w:eastAsia="Times New Roman" w:hAnsi="Times New Roman" w:cs="Times New Roman"/>
        </w:rPr>
        <w:t xml:space="preserve"> </w:t>
      </w:r>
      <w:r w:rsidRPr="004E3A5A">
        <w:rPr>
          <w:rFonts w:ascii="Times New Roman" w:eastAsia="Times New Roman" w:hAnsi="Times New Roman" w:cs="Times New Roman"/>
        </w:rPr>
        <w:t>(Gestor 3, entrevistado em 09/09/2025).</w:t>
      </w:r>
      <w:bookmarkEnd w:id="28"/>
    </w:p>
    <w:p w14:paraId="4C927500" w14:textId="77777777" w:rsidR="004B6B1B" w:rsidRPr="004E3A5A" w:rsidRDefault="004B6B1B" w:rsidP="004B6B1B">
      <w:pPr>
        <w:spacing w:after="0" w:line="360" w:lineRule="auto"/>
        <w:ind w:firstLine="708"/>
        <w:jc w:val="both"/>
        <w:rPr>
          <w:rFonts w:ascii="Times New Roman" w:eastAsia="Times New Roman" w:hAnsi="Times New Roman" w:cs="Times New Roman"/>
        </w:rPr>
      </w:pPr>
    </w:p>
    <w:p w14:paraId="299F4E7A" w14:textId="4C88D4C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Isso comprova a questão da diversidade existente nas turmas de EJA, verificando diversos públicos a serem atendidos em uma mesma sala de aula, situação </w:t>
      </w:r>
      <w:r w:rsidR="00237D7B">
        <w:rPr>
          <w:rFonts w:ascii="Times New Roman" w:eastAsia="Times New Roman" w:hAnsi="Times New Roman" w:cs="Times New Roman"/>
          <w:sz w:val="24"/>
          <w:szCs w:val="24"/>
        </w:rPr>
        <w:t>observada</w:t>
      </w:r>
      <w:r w:rsidRPr="004B6B1B">
        <w:rPr>
          <w:rFonts w:ascii="Times New Roman" w:eastAsia="Times New Roman" w:hAnsi="Times New Roman" w:cs="Times New Roman"/>
          <w:sz w:val="24"/>
          <w:szCs w:val="24"/>
        </w:rPr>
        <w:t xml:space="preserve"> na realidade estudada. </w:t>
      </w:r>
    </w:p>
    <w:p w14:paraId="5F92711D" w14:textId="046FE4BF"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Nas análises realizadas pelo</w:t>
      </w:r>
      <w:r w:rsidR="00237D7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gestor 3 durante a entrevista, ele aponta que existem professores que percebem a EJA como inclusão, como uma forma de que essas pessoas sejam inseridas no mercado de trabalho, que possam ter autonomia e independência em suas vidas, participando ativamente em diversas esferas sem precisar de outras pessoas. Um exemplo citado pelo G3 é o caso da parceria que sua escola realizou com o instituto federal envolvendo os estudantes da EJA, que já sai com uma </w:t>
      </w:r>
      <w:r w:rsidR="005F296B">
        <w:rPr>
          <w:rFonts w:ascii="Times New Roman" w:eastAsia="Times New Roman" w:hAnsi="Times New Roman" w:cs="Times New Roman"/>
          <w:sz w:val="24"/>
          <w:szCs w:val="24"/>
        </w:rPr>
        <w:t>qualificação</w:t>
      </w:r>
      <w:r w:rsidRPr="004B6B1B">
        <w:rPr>
          <w:rFonts w:ascii="Times New Roman" w:eastAsia="Times New Roman" w:hAnsi="Times New Roman" w:cs="Times New Roman"/>
          <w:sz w:val="24"/>
          <w:szCs w:val="24"/>
        </w:rPr>
        <w:t xml:space="preserve">, um curso profissionalizante de hortifrúti, que faz muito mais sentido para sua formação, em que a EJA, além da </w:t>
      </w:r>
      <w:r w:rsidR="005F296B">
        <w:rPr>
          <w:rFonts w:ascii="Times New Roman" w:eastAsia="Times New Roman" w:hAnsi="Times New Roman" w:cs="Times New Roman"/>
          <w:sz w:val="24"/>
          <w:szCs w:val="24"/>
        </w:rPr>
        <w:t>instrução</w:t>
      </w:r>
      <w:r w:rsidRPr="004B6B1B">
        <w:rPr>
          <w:rFonts w:ascii="Times New Roman" w:eastAsia="Times New Roman" w:hAnsi="Times New Roman" w:cs="Times New Roman"/>
          <w:sz w:val="24"/>
          <w:szCs w:val="24"/>
        </w:rPr>
        <w:t>, conclui um curso profissionalizante. Então</w:t>
      </w:r>
      <w:r w:rsidR="005F296B">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visão de alguns educadores dessa instituição é que a EJA vai incluir, devolver para esse aluno a cidadania, o poder de comunicar, o poder de não precisar tanto das outras pessoas a partir do momento </w:t>
      </w:r>
      <w:r w:rsidR="005F296B">
        <w:rPr>
          <w:rFonts w:ascii="Times New Roman" w:eastAsia="Times New Roman" w:hAnsi="Times New Roman" w:cs="Times New Roman"/>
          <w:sz w:val="24"/>
          <w:szCs w:val="24"/>
        </w:rPr>
        <w:t xml:space="preserve">em </w:t>
      </w:r>
      <w:r w:rsidRPr="004B6B1B">
        <w:rPr>
          <w:rFonts w:ascii="Times New Roman" w:eastAsia="Times New Roman" w:hAnsi="Times New Roman" w:cs="Times New Roman"/>
          <w:sz w:val="24"/>
          <w:szCs w:val="24"/>
        </w:rPr>
        <w:t>que eles aprendem a ler” (Gestor 3, entrevistado em 09/09/2025).</w:t>
      </w:r>
    </w:p>
    <w:p w14:paraId="100A5ABA" w14:textId="44123A6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Essa articulação entre escolarização na EJA e a qualificação profissional confere um sentido maior aos </w:t>
      </w:r>
      <w:r w:rsidR="005F296B">
        <w:rPr>
          <w:rFonts w:ascii="Times New Roman" w:eastAsia="Times New Roman" w:hAnsi="Times New Roman" w:cs="Times New Roman"/>
          <w:sz w:val="24"/>
          <w:szCs w:val="24"/>
        </w:rPr>
        <w:t>alunos dessa modalidade</w:t>
      </w:r>
      <w:r w:rsidRPr="004B6B1B">
        <w:rPr>
          <w:rFonts w:ascii="Times New Roman" w:eastAsia="Times New Roman" w:hAnsi="Times New Roman" w:cs="Times New Roman"/>
          <w:sz w:val="24"/>
          <w:szCs w:val="24"/>
        </w:rPr>
        <w:t xml:space="preserve">, ao possibilitar que, além da formação escolar, </w:t>
      </w:r>
      <w:r w:rsidR="005F296B">
        <w:rPr>
          <w:rFonts w:ascii="Times New Roman" w:eastAsia="Times New Roman" w:hAnsi="Times New Roman" w:cs="Times New Roman"/>
          <w:sz w:val="24"/>
          <w:szCs w:val="24"/>
        </w:rPr>
        <w:t xml:space="preserve">eles </w:t>
      </w:r>
      <w:r w:rsidRPr="004B6B1B">
        <w:rPr>
          <w:rFonts w:ascii="Times New Roman" w:eastAsia="Times New Roman" w:hAnsi="Times New Roman" w:cs="Times New Roman"/>
          <w:sz w:val="24"/>
          <w:szCs w:val="24"/>
        </w:rPr>
        <w:t>obtenham uma certificação profissional. Nessa perspectiva, a EJA é compreendida como um processo que contribui para a restituição da cidadania, ampliando as possibilidades de comunicação, participação social e redução da dependência de terceiros, especialmente a partir do domínio da leitura e da linguagem.</w:t>
      </w:r>
    </w:p>
    <w:p w14:paraId="78474857" w14:textId="11BA14EB"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Em se tratando dos </w:t>
      </w:r>
      <w:r w:rsidRPr="004B6B1B">
        <w:rPr>
          <w:rFonts w:ascii="Times New Roman" w:eastAsia="Times New Roman" w:hAnsi="Times New Roman" w:cs="Times New Roman"/>
          <w:i/>
          <w:sz w:val="24"/>
          <w:szCs w:val="24"/>
        </w:rPr>
        <w:t xml:space="preserve">desafios para promover a inclusão dos estudantes com deficiência na EJA Médio </w:t>
      </w:r>
      <w:r w:rsidRPr="004B6B1B">
        <w:rPr>
          <w:rFonts w:ascii="Times New Roman" w:eastAsia="Times New Roman" w:hAnsi="Times New Roman" w:cs="Times New Roman"/>
          <w:sz w:val="24"/>
          <w:szCs w:val="24"/>
        </w:rPr>
        <w:t>a G3</w:t>
      </w:r>
      <w:r w:rsidR="00C70BC9">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 desafio maior é a frequência</w:t>
      </w:r>
      <w:r w:rsidR="00C70BC9">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eles começam muito bem e</w:t>
      </w:r>
      <w:r w:rsidR="00C70BC9">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 o tempo</w:t>
      </w:r>
      <w:r w:rsidR="00C70BC9">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eles vão desistindo</w:t>
      </w:r>
      <w:r w:rsidR="00C70BC9">
        <w:rPr>
          <w:rFonts w:ascii="Times New Roman" w:eastAsia="Times New Roman" w:hAnsi="Times New Roman" w:cs="Times New Roman"/>
          <w:sz w:val="24"/>
          <w:szCs w:val="24"/>
        </w:rPr>
        <w:t>. Q</w:t>
      </w:r>
      <w:r w:rsidRPr="004B6B1B">
        <w:rPr>
          <w:rFonts w:ascii="Times New Roman" w:eastAsia="Times New Roman" w:hAnsi="Times New Roman" w:cs="Times New Roman"/>
          <w:sz w:val="24"/>
          <w:szCs w:val="24"/>
        </w:rPr>
        <w:t>uando tem sentido pra eles, eles ficam. Quando há inclusão de fato, eles ficam. Depende muito do grupo de professores que trabalha com aquela turma”</w:t>
      </w:r>
      <w:r w:rsidRPr="004B6B1B">
        <w:rPr>
          <w:rFonts w:ascii="Times New Roman" w:eastAsia="Times New Roman" w:hAnsi="Times New Roman" w:cs="Times New Roman"/>
        </w:rPr>
        <w:t xml:space="preserve"> </w:t>
      </w:r>
      <w:r w:rsidRPr="004B6B1B">
        <w:rPr>
          <w:rFonts w:ascii="Times New Roman" w:eastAsia="Times New Roman" w:hAnsi="Times New Roman" w:cs="Times New Roman"/>
          <w:sz w:val="24"/>
          <w:szCs w:val="24"/>
        </w:rPr>
        <w:t>(Gestor 3, entrevistado em 09/09/2025).</w:t>
      </w:r>
    </w:p>
    <w:p w14:paraId="61AF2957"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Isto comprova que a prática pedagógica do professor é essencial para a qualidade das aprendizagens e a permanência do estudante na escola. Por isso, uma formação docente capaz de melhorar essa atuação de maneira continuada é o ideal a ser realizado para o atendimento das turmas de EJA nas escolas pesquisadas.</w:t>
      </w:r>
    </w:p>
    <w:p w14:paraId="17D1D2A3" w14:textId="383DC478"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Em referência aos muitos desafios que perpassam as práticas pedagógicas, o gestor complementa que </w:t>
      </w:r>
      <w:r w:rsidRPr="00FF050D">
        <w:rPr>
          <w:rFonts w:ascii="Times New Roman" w:eastAsia="Times New Roman" w:hAnsi="Times New Roman" w:cs="Times New Roman"/>
          <w:sz w:val="24"/>
          <w:szCs w:val="24"/>
        </w:rPr>
        <w:t>“</w:t>
      </w:r>
      <w:r w:rsidR="00C70BC9">
        <w:rPr>
          <w:rFonts w:ascii="Times New Roman" w:eastAsia="Times New Roman" w:hAnsi="Times New Roman" w:cs="Times New Roman"/>
          <w:sz w:val="24"/>
          <w:szCs w:val="24"/>
        </w:rPr>
        <w:t>t</w:t>
      </w:r>
      <w:r w:rsidRPr="00FF050D">
        <w:rPr>
          <w:rFonts w:ascii="Times New Roman" w:eastAsia="Times New Roman" w:hAnsi="Times New Roman" w:cs="Times New Roman"/>
          <w:sz w:val="24"/>
          <w:szCs w:val="24"/>
        </w:rPr>
        <w:t>em muitos professores que só vão completar a carga horária deles, nem foi por escolha”,</w:t>
      </w:r>
      <w:r w:rsidRPr="004B6B1B">
        <w:rPr>
          <w:rFonts w:ascii="Times New Roman" w:eastAsia="Times New Roman" w:hAnsi="Times New Roman" w:cs="Times New Roman"/>
          <w:sz w:val="24"/>
          <w:szCs w:val="24"/>
        </w:rPr>
        <w:t xml:space="preserve"> referindo-se à complementação de carga horária com outras modalidades, quando na distribuição dos cargos aos professores no início de cada ano letivo. Conforme dito pelo G3, esses profissionais recebem as aulas não por escolha, mas para completar as aulas do seu cargo, dificultando em muito o trabalho adequado a ser realizado.</w:t>
      </w:r>
    </w:p>
    <w:p w14:paraId="678A7D7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Para além dos desafios apontados, quando indagada acerca das </w:t>
      </w:r>
      <w:r w:rsidRPr="004B6B1B">
        <w:rPr>
          <w:rFonts w:ascii="Times New Roman" w:eastAsia="Times New Roman" w:hAnsi="Times New Roman" w:cs="Times New Roman"/>
          <w:i/>
          <w:sz w:val="24"/>
          <w:szCs w:val="24"/>
        </w:rPr>
        <w:t>estratégias pedagógicas e metodológicas para estudantes com deficiência na EJA</w:t>
      </w:r>
      <w:r w:rsidRPr="004B6B1B">
        <w:rPr>
          <w:rFonts w:ascii="Times New Roman" w:eastAsia="Times New Roman" w:hAnsi="Times New Roman" w:cs="Times New Roman"/>
          <w:sz w:val="24"/>
          <w:szCs w:val="24"/>
        </w:rPr>
        <w:t>, pelos professores, ela torna a evidenciar que “nunca percebi nenhuma porque nunca tive esse aluno que apresentasse alguma deficiência, o que a gente percebe muito é a questão intelectual, a dificuldade de aprendizagem” (Gestor 3, entrevistado em 09/09/2025).</w:t>
      </w:r>
    </w:p>
    <w:p w14:paraId="46FD598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Nesta referência sobre a não percepção de práticas mais inclusivas, direcionadas aos estudantes com deficiência, foi novamente questionada sobre </w:t>
      </w:r>
      <w:r w:rsidRPr="004B6B1B">
        <w:rPr>
          <w:rFonts w:ascii="Times New Roman" w:eastAsia="Times New Roman" w:hAnsi="Times New Roman" w:cs="Times New Roman"/>
          <w:i/>
          <w:sz w:val="24"/>
          <w:szCs w:val="24"/>
        </w:rPr>
        <w:t>o que precisa ser aprimorado na formação do professor para fortalecer a inclusão na EJA</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i/>
          <w:sz w:val="24"/>
          <w:szCs w:val="24"/>
        </w:rPr>
        <w:t>no Ensino Médio,</w:t>
      </w:r>
      <w:r w:rsidRPr="004B6B1B">
        <w:rPr>
          <w:rFonts w:ascii="Times New Roman" w:eastAsia="Times New Roman" w:hAnsi="Times New Roman" w:cs="Times New Roman"/>
          <w:sz w:val="24"/>
          <w:szCs w:val="24"/>
        </w:rPr>
        <w:t xml:space="preserve"> ela prontamente destacou que é necessária “não apenas a formação teórica, mas também colocar na prática”, salientando que as formações necessitam ser relacionadas com a prática dos professores, daquilo que realmente necessitam considerar para favorecer maior qualificação no atendimento aos estudantes da EJA que possuem deficiência, configurando assim inúmeras situações a serem consideradas.</w:t>
      </w:r>
    </w:p>
    <w:p w14:paraId="005FD168"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Para finalizar a participação, enfatizou que,</w:t>
      </w:r>
    </w:p>
    <w:p w14:paraId="76F13BF3"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1F95C9D3" w14:textId="524DF5C3" w:rsidR="004B6B1B" w:rsidRDefault="004B6B1B" w:rsidP="004B6B1B">
      <w:pPr>
        <w:spacing w:after="0" w:line="240" w:lineRule="auto"/>
        <w:ind w:left="2268"/>
        <w:jc w:val="both"/>
        <w:rPr>
          <w:rFonts w:ascii="Times New Roman" w:eastAsia="Times New Roman" w:hAnsi="Times New Roman" w:cs="Times New Roman"/>
        </w:rPr>
      </w:pPr>
      <w:r w:rsidRPr="004E3A5A">
        <w:rPr>
          <w:rFonts w:ascii="Times New Roman" w:eastAsia="Times New Roman" w:hAnsi="Times New Roman" w:cs="Times New Roman"/>
        </w:rPr>
        <w:t>A inclusão dessas pessoas na EJA ela ainda não aconteceu de fato, ela existe muito no papel. Pra mim a inclusão só acontece quando ele tem o senso de pertencimento. Quando aquilo ali faz sentido para ele. E prá fazer sentido o professor tem que trabalhar de uma forma diferente. O planejamento tem que ser diferente, trazer pra vida real do aluno, aí que eu falo que tem que entrar a teoria de Paulo Freire, né? É trabalhar com aquilo que faz sentido para o aluno, algo que vão colocar em prática na vida dele, isso faz com que eles fiquem. Nós não temos nenhum professor que possui formação específica para a EJA (Gestor 3, entrevistado em 09/09/2025).</w:t>
      </w:r>
    </w:p>
    <w:p w14:paraId="13DA2092" w14:textId="77777777" w:rsidR="004A4FFA" w:rsidRPr="004E3A5A" w:rsidRDefault="004A4FFA" w:rsidP="004B6B1B">
      <w:pPr>
        <w:spacing w:after="0" w:line="240" w:lineRule="auto"/>
        <w:ind w:left="2268"/>
        <w:jc w:val="both"/>
        <w:rPr>
          <w:rFonts w:ascii="Times New Roman" w:eastAsia="Times New Roman" w:hAnsi="Times New Roman" w:cs="Times New Roman"/>
        </w:rPr>
      </w:pPr>
    </w:p>
    <w:p w14:paraId="506C5EC5" w14:textId="77777777" w:rsidR="004B6B1B" w:rsidRPr="004B6B1B" w:rsidRDefault="004B6B1B" w:rsidP="004B6B1B">
      <w:pPr>
        <w:spacing w:after="0" w:line="240" w:lineRule="auto"/>
        <w:ind w:left="2268"/>
        <w:jc w:val="both"/>
        <w:rPr>
          <w:rFonts w:ascii="Times New Roman" w:eastAsia="Times New Roman" w:hAnsi="Times New Roman" w:cs="Times New Roman"/>
          <w:sz w:val="20"/>
        </w:rPr>
      </w:pPr>
    </w:p>
    <w:p w14:paraId="533256CF" w14:textId="77777777" w:rsidR="00C70BC9" w:rsidRDefault="004B6B1B" w:rsidP="00C70BC9">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Embora afirme não existir alunos com deficiência matriculados oficialmente na EJA Médio, a G3 enfatiza a relevância de uma instituição estar pronta para atender a essa demanda, ressaltando a importância de uma formação qualificada dos professores e de adaptações pedagógicas adequadas que garantam uma abordagem inclusiva. </w:t>
      </w:r>
      <w:r w:rsidR="00C70BC9" w:rsidRPr="00C70BC9">
        <w:rPr>
          <w:rFonts w:ascii="Times New Roman" w:eastAsia="Times New Roman" w:hAnsi="Times New Roman" w:cs="Times New Roman"/>
          <w:sz w:val="24"/>
          <w:szCs w:val="24"/>
        </w:rPr>
        <w:t>A G3 fundamenta sua afirmação citando as teorias de Paulo Freire (1996), que postulam a EJA como uma modalidade que deve considerar o contexto de vivência, a dialogicidade, a formação do pensamento crítico e a emancipação, elementos essenciais para uma inclusão efetiva.</w:t>
      </w:r>
    </w:p>
    <w:p w14:paraId="0DE583A3" w14:textId="4009CE0B" w:rsidR="004B6B1B" w:rsidRPr="004B6B1B" w:rsidRDefault="004B6B1B" w:rsidP="00C70BC9">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Em contraponto, sua versão é confrontada pela Professora P4, que afirmou existir um estudante com deficiência intelectual na turma, apresentando outro posicionamento. </w:t>
      </w:r>
    </w:p>
    <w:p w14:paraId="38F7ABED" w14:textId="5F57609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Quanto nos referimos à formação dos professores para atendimento </w:t>
      </w:r>
      <w:r w:rsidR="00C70BC9">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EJA na perspectiva da inclusão, a professora afirmou que nunca participou de formação relacionada </w:t>
      </w:r>
      <w:r w:rsidR="00C70BC9">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EJA, nem de inclusão na EJA, mas consegue identificar estudantes em razão de ter feito graduação em Pedagogia na perspectiva inclusiva, </w:t>
      </w:r>
      <w:r w:rsidRPr="004B6B1B">
        <w:rPr>
          <w:rFonts w:ascii="Times New Roman" w:eastAsia="Times New Roman" w:hAnsi="Times New Roman" w:cs="Times New Roman"/>
          <w:i/>
          <w:sz w:val="24"/>
          <w:szCs w:val="24"/>
        </w:rPr>
        <w:t>identificando aspectos de sua formação que contribu</w:t>
      </w:r>
      <w:r w:rsidR="00C70BC9">
        <w:rPr>
          <w:rFonts w:ascii="Times New Roman" w:eastAsia="Times New Roman" w:hAnsi="Times New Roman" w:cs="Times New Roman"/>
          <w:i/>
          <w:sz w:val="24"/>
          <w:szCs w:val="24"/>
        </w:rPr>
        <w:t>em</w:t>
      </w:r>
      <w:r w:rsidRPr="004B6B1B">
        <w:rPr>
          <w:rFonts w:ascii="Times New Roman" w:eastAsia="Times New Roman" w:hAnsi="Times New Roman" w:cs="Times New Roman"/>
          <w:i/>
          <w:sz w:val="24"/>
          <w:szCs w:val="24"/>
        </w:rPr>
        <w:t xml:space="preserve"> para sua prática inclusiva</w:t>
      </w:r>
      <w:r w:rsidR="00C70BC9">
        <w:rPr>
          <w:rFonts w:ascii="Times New Roman" w:eastAsia="Times New Roman" w:hAnsi="Times New Roman" w:cs="Times New Roman"/>
          <w:i/>
          <w:sz w:val="24"/>
          <w:szCs w:val="24"/>
        </w:rPr>
        <w:t>:</w:t>
      </w:r>
      <w:r w:rsidRPr="004B6B1B">
        <w:rPr>
          <w:rFonts w:ascii="Times New Roman" w:eastAsia="Times New Roman" w:hAnsi="Times New Roman" w:cs="Times New Roman"/>
          <w:i/>
        </w:rPr>
        <w:t xml:space="preserve"> </w:t>
      </w:r>
      <w:r w:rsidRPr="004B6B1B">
        <w:rPr>
          <w:rFonts w:ascii="Times New Roman" w:eastAsia="Times New Roman" w:hAnsi="Times New Roman" w:cs="Times New Roman"/>
          <w:sz w:val="24"/>
          <w:szCs w:val="24"/>
        </w:rPr>
        <w:t>“Curso de Pedagogia que eu fiz foi com ênfase em inclusão. Então essa formação</w:t>
      </w:r>
      <w:r w:rsidR="005D0317">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possibilitou, né, uma melhor preparação aí pra eu atuar com esses alunos” (P4, entrevistada em 28/10/25). Considera a formação recebida suficiente, mas contradiz</w:t>
      </w:r>
      <w:r w:rsidR="005D0317">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w:t>
      </w:r>
      <w:r w:rsidR="005D0317">
        <w:rPr>
          <w:rFonts w:ascii="Times New Roman" w:eastAsia="Times New Roman" w:hAnsi="Times New Roman" w:cs="Times New Roman"/>
          <w:sz w:val="24"/>
          <w:szCs w:val="24"/>
        </w:rPr>
        <w:t>ao dizer</w:t>
      </w:r>
      <w:r w:rsidRPr="004B6B1B">
        <w:rPr>
          <w:rFonts w:ascii="Times New Roman" w:eastAsia="Times New Roman" w:hAnsi="Times New Roman" w:cs="Times New Roman"/>
          <w:sz w:val="24"/>
          <w:szCs w:val="24"/>
        </w:rPr>
        <w:t xml:space="preserve"> sentir dificuldade para lidar com estudantes com deficiência, afirmando que “a gente depara com muitas situações que são diferentes, né, cada aluno é único e requer um olhar diferente”.</w:t>
      </w:r>
    </w:p>
    <w:p w14:paraId="108B8748" w14:textId="5B3264C7" w:rsidR="004B6B1B" w:rsidRPr="004B6B1B" w:rsidRDefault="004B6B1B" w:rsidP="004B6B1B">
      <w:pPr>
        <w:spacing w:after="0" w:line="360" w:lineRule="auto"/>
        <w:ind w:firstLine="708"/>
        <w:jc w:val="both"/>
        <w:rPr>
          <w:rFonts w:ascii="Times New Roman" w:eastAsia="Times New Roman" w:hAnsi="Times New Roman" w:cs="Times New Roman"/>
        </w:rPr>
      </w:pPr>
      <w:r w:rsidRPr="004B6B1B">
        <w:rPr>
          <w:rFonts w:ascii="Times New Roman" w:eastAsia="Times New Roman" w:hAnsi="Times New Roman" w:cs="Times New Roman"/>
          <w:sz w:val="24"/>
          <w:szCs w:val="24"/>
        </w:rPr>
        <w:t>Quando questionada sobre a necessidade da formação inicial e continuada para atendimento aos estudantes com deficiência na EJA,</w:t>
      </w:r>
      <w:r w:rsidR="007B33AF">
        <w:rPr>
          <w:rFonts w:ascii="Times New Roman" w:eastAsia="Times New Roman" w:hAnsi="Times New Roman" w:cs="Times New Roman"/>
          <w:sz w:val="24"/>
          <w:szCs w:val="24"/>
        </w:rPr>
        <w:t xml:space="preserve"> respondeu: </w:t>
      </w:r>
      <w:r w:rsidRPr="004E3A5A">
        <w:rPr>
          <w:rFonts w:ascii="Times New Roman" w:eastAsia="Times New Roman" w:hAnsi="Times New Roman" w:cs="Times New Roman"/>
        </w:rPr>
        <w:t>“</w:t>
      </w:r>
      <w:r w:rsidRPr="004E3A5A">
        <w:rPr>
          <w:rFonts w:ascii="Times New Roman" w:eastAsia="Times New Roman" w:hAnsi="Times New Roman" w:cs="Times New Roman"/>
          <w:sz w:val="24"/>
          <w:szCs w:val="24"/>
        </w:rPr>
        <w:t>Extremamente essencial, porque no dia a dia a gente depara com situações, sem saber como agir, né? Então essa formação seria essencial para uma melhor atuação e poder contribuir melhor na formação desses alunos</w:t>
      </w:r>
      <w:r w:rsidRPr="004E3A5A">
        <w:rPr>
          <w:rFonts w:ascii="Times New Roman" w:eastAsia="Times New Roman" w:hAnsi="Times New Roman" w:cs="Times New Roman"/>
        </w:rPr>
        <w:t>”</w:t>
      </w:r>
      <w:r w:rsidRPr="004B6B1B">
        <w:rPr>
          <w:rFonts w:ascii="Times New Roman" w:eastAsia="Times New Roman" w:hAnsi="Times New Roman" w:cs="Times New Roman"/>
        </w:rPr>
        <w:t xml:space="preserve"> </w:t>
      </w:r>
      <w:bookmarkStart w:id="29" w:name="_Hlk219370034"/>
      <w:r w:rsidRPr="004B6B1B">
        <w:rPr>
          <w:rFonts w:ascii="Times New Roman" w:eastAsia="Times New Roman" w:hAnsi="Times New Roman" w:cs="Times New Roman"/>
        </w:rPr>
        <w:t>(P4, entrevistada em 28/10/25)</w:t>
      </w:r>
      <w:r w:rsidR="004E3A5A">
        <w:rPr>
          <w:rFonts w:ascii="Times New Roman" w:eastAsia="Times New Roman" w:hAnsi="Times New Roman" w:cs="Times New Roman"/>
        </w:rPr>
        <w:t>.</w:t>
      </w:r>
    </w:p>
    <w:bookmarkEnd w:id="29"/>
    <w:p w14:paraId="53D18303" w14:textId="2BDD417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Quando perguntei se</w:t>
      </w:r>
      <w:r w:rsidRPr="004B6B1B">
        <w:rPr>
          <w:rFonts w:ascii="Times New Roman" w:eastAsia="Times New Roman" w:hAnsi="Times New Roman" w:cs="Times New Roman"/>
          <w:b/>
          <w:sz w:val="24"/>
          <w:szCs w:val="24"/>
        </w:rPr>
        <w:t xml:space="preserve"> </w:t>
      </w:r>
      <w:r w:rsidRPr="004B6B1B">
        <w:rPr>
          <w:rFonts w:ascii="Times New Roman" w:eastAsia="Times New Roman" w:hAnsi="Times New Roman" w:cs="Times New Roman"/>
          <w:i/>
          <w:sz w:val="24"/>
          <w:szCs w:val="24"/>
        </w:rPr>
        <w:t>atende algum aluno com deficiência na EJA Médio?</w:t>
      </w:r>
      <w:r w:rsidRPr="004B6B1B">
        <w:rPr>
          <w:rFonts w:ascii="Times New Roman" w:eastAsia="Times New Roman" w:hAnsi="Times New Roman" w:cs="Times New Roman"/>
          <w:b/>
          <w:sz w:val="24"/>
          <w:szCs w:val="24"/>
        </w:rPr>
        <w:t xml:space="preserve"> </w:t>
      </w:r>
      <w:r w:rsidRPr="004E3A5A">
        <w:rPr>
          <w:rFonts w:ascii="Times New Roman" w:eastAsia="Times New Roman" w:hAnsi="Times New Roman" w:cs="Times New Roman"/>
          <w:sz w:val="24"/>
          <w:szCs w:val="24"/>
        </w:rPr>
        <w:t>“Sim”. “Deficiência intelectual”. E que tipo de</w:t>
      </w:r>
      <w:r w:rsidRPr="004E3A5A">
        <w:rPr>
          <w:rFonts w:ascii="Times New Roman" w:eastAsia="Times New Roman" w:hAnsi="Times New Roman" w:cs="Times New Roman"/>
          <w:b/>
          <w:sz w:val="24"/>
          <w:szCs w:val="24"/>
        </w:rPr>
        <w:t xml:space="preserve"> </w:t>
      </w:r>
      <w:r w:rsidRPr="004E3A5A">
        <w:rPr>
          <w:rFonts w:ascii="Times New Roman" w:eastAsia="Times New Roman" w:hAnsi="Times New Roman" w:cs="Times New Roman"/>
          <w:sz w:val="24"/>
          <w:szCs w:val="24"/>
        </w:rPr>
        <w:t>estratégia pedagógica e metodológica você usa com esse aluno? “A atividade pra ele tem que ser com um nível mais baixo de complexidade, porque ele não consegue acompanhar os demais”</w:t>
      </w:r>
      <w:r w:rsidR="004E3A5A">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(P4, entrevistada em 28/10/25)</w:t>
      </w:r>
      <w:r w:rsidR="004E3A5A">
        <w:rPr>
          <w:rFonts w:ascii="Times New Roman" w:eastAsia="Times New Roman" w:hAnsi="Times New Roman" w:cs="Times New Roman"/>
          <w:sz w:val="24"/>
          <w:szCs w:val="24"/>
        </w:rPr>
        <w:t>.</w:t>
      </w:r>
    </w:p>
    <w:p w14:paraId="279BEA3A" w14:textId="3751133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adaptação de materiais realizada pelo professor é a mesma das demais instituições, visto que a carência de material adequado, apropriado aos estudantes da EJA com deficiência</w:t>
      </w:r>
      <w:r w:rsidR="007B33A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inexiste. É preciso que estes materiais sejam adaptados pelo próprio professor. Sabendo que a formação destes não contempla conhecimentos necessários e suficientes para a adaptação de materiais, estes estudantes ficam desassistidos e são tratados como os demais estudantes da turma, desconsiderando suas especificidades. Dessa forma, a aprendizagem fica comprometida.</w:t>
      </w:r>
    </w:p>
    <w:p w14:paraId="23756845" w14:textId="666AB19F" w:rsidR="004B6B1B" w:rsidRPr="004B6B1B" w:rsidRDefault="004B6B1B" w:rsidP="004B6B1B">
      <w:pPr>
        <w:spacing w:after="0" w:line="360" w:lineRule="auto"/>
        <w:ind w:firstLine="708"/>
        <w:jc w:val="both"/>
        <w:rPr>
          <w:rFonts w:ascii="Times New Roman" w:eastAsia="Times New Roman" w:hAnsi="Times New Roman" w:cs="Times New Roman"/>
          <w:b/>
          <w:sz w:val="24"/>
          <w:szCs w:val="24"/>
        </w:rPr>
      </w:pPr>
      <w:r w:rsidRPr="004B6B1B">
        <w:rPr>
          <w:rFonts w:ascii="Times New Roman" w:eastAsia="Times New Roman" w:hAnsi="Times New Roman" w:cs="Times New Roman"/>
          <w:sz w:val="24"/>
          <w:szCs w:val="24"/>
        </w:rPr>
        <w:t xml:space="preserve">Em referência </w:t>
      </w:r>
      <w:r w:rsidR="007B33AF">
        <w:rPr>
          <w:rFonts w:ascii="Times New Roman" w:eastAsia="Times New Roman" w:hAnsi="Times New Roman" w:cs="Times New Roman"/>
          <w:sz w:val="24"/>
          <w:szCs w:val="24"/>
        </w:rPr>
        <w:t xml:space="preserve">a </w:t>
      </w:r>
      <w:r w:rsidRPr="004B6B1B">
        <w:rPr>
          <w:rFonts w:ascii="Times New Roman" w:eastAsia="Times New Roman" w:hAnsi="Times New Roman" w:cs="Times New Roman"/>
          <w:sz w:val="24"/>
          <w:szCs w:val="24"/>
        </w:rPr>
        <w:t>uma prática pedagógica bem-sucedida implementada em sala de aula com os alunos atendidos com deficiência, a P4 revelou que</w:t>
      </w:r>
      <w:r w:rsidRPr="004B6B1B">
        <w:rPr>
          <w:rFonts w:ascii="Times New Roman" w:eastAsia="Times New Roman" w:hAnsi="Times New Roman" w:cs="Times New Roman"/>
          <w:b/>
          <w:sz w:val="24"/>
          <w:szCs w:val="24"/>
        </w:rPr>
        <w:t>,</w:t>
      </w:r>
    </w:p>
    <w:p w14:paraId="6A2DF78E" w14:textId="77777777" w:rsidR="004B6B1B" w:rsidRPr="004B6B1B" w:rsidRDefault="004B6B1B" w:rsidP="004B6B1B">
      <w:pPr>
        <w:spacing w:after="0" w:line="360" w:lineRule="auto"/>
        <w:ind w:firstLine="708"/>
        <w:jc w:val="both"/>
        <w:rPr>
          <w:rFonts w:ascii="Times New Roman" w:eastAsia="Times New Roman" w:hAnsi="Times New Roman" w:cs="Times New Roman"/>
          <w:szCs w:val="24"/>
        </w:rPr>
      </w:pPr>
    </w:p>
    <w:p w14:paraId="007EF049" w14:textId="322035A4" w:rsidR="004B6B1B" w:rsidRDefault="009F0DB2" w:rsidP="004B6B1B">
      <w:pPr>
        <w:spacing w:after="0" w:line="240" w:lineRule="auto"/>
        <w:ind w:left="2268"/>
        <w:jc w:val="both"/>
        <w:rPr>
          <w:rFonts w:ascii="Times New Roman" w:eastAsia="Times New Roman" w:hAnsi="Times New Roman" w:cs="Times New Roman"/>
        </w:rPr>
      </w:pPr>
      <w:r w:rsidRPr="00FF050D">
        <w:rPr>
          <w:rFonts w:ascii="Times New Roman" w:eastAsia="Times New Roman" w:hAnsi="Times New Roman" w:cs="Times New Roman"/>
        </w:rPr>
        <w:t xml:space="preserve">[...] </w:t>
      </w:r>
      <w:r w:rsidR="004B6B1B" w:rsidRPr="00FF050D">
        <w:rPr>
          <w:rFonts w:ascii="Times New Roman" w:eastAsia="Times New Roman" w:hAnsi="Times New Roman" w:cs="Times New Roman"/>
        </w:rPr>
        <w:t>principalmente a questão da leitura, se você lê pra ele, ele tem uma compreensão melhor do que se ele for fazer essa leitura sozinho, inclusive ele não consegue fazer uma leitura só visual. Ele lê em voz alta na sala e até os colegas se sentem incomodados com essa postura, lê em voz alta o tempo inteiro” (P4, entrevistada em 28/10/25).</w:t>
      </w:r>
    </w:p>
    <w:p w14:paraId="18B69BB0" w14:textId="77777777" w:rsidR="004A4FFA" w:rsidRPr="00FF050D" w:rsidRDefault="004A4FFA" w:rsidP="004B6B1B">
      <w:pPr>
        <w:spacing w:after="0" w:line="240" w:lineRule="auto"/>
        <w:ind w:left="2268"/>
        <w:jc w:val="both"/>
        <w:rPr>
          <w:rFonts w:ascii="Times New Roman" w:eastAsia="Times New Roman" w:hAnsi="Times New Roman" w:cs="Times New Roman"/>
        </w:rPr>
      </w:pPr>
    </w:p>
    <w:p w14:paraId="20D4D100" w14:textId="77777777" w:rsidR="004B6B1B" w:rsidRPr="004B6B1B" w:rsidRDefault="004B6B1B" w:rsidP="004B6B1B">
      <w:pPr>
        <w:spacing w:after="0" w:line="240" w:lineRule="auto"/>
        <w:jc w:val="both"/>
        <w:rPr>
          <w:rFonts w:ascii="Times New Roman" w:eastAsia="Times New Roman" w:hAnsi="Times New Roman" w:cs="Times New Roman"/>
          <w:sz w:val="20"/>
        </w:rPr>
      </w:pPr>
    </w:p>
    <w:p w14:paraId="1F62B47C" w14:textId="2A3CED9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Observamos que os desafios para um atendimento qualificado aos estudantes com deficiência na EJA Médio desta instituição são significativos, principalmente em relação </w:t>
      </w:r>
      <w:r w:rsidR="007B33AF">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s lacunas deixadas em sua escolarização anterior ou mesmo aquelas que ocorrem em razão das muitas ausências identificadas durante o percurso escolar.  </w:t>
      </w:r>
    </w:p>
    <w:p w14:paraId="28B2C2F7" w14:textId="39F1161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Em nova indagação referente aos desafios, a professora relatou que</w:t>
      </w:r>
      <w:r w:rsidRPr="004B6B1B">
        <w:rPr>
          <w:rFonts w:ascii="Times New Roman" w:eastAsia="Times New Roman" w:hAnsi="Times New Roman" w:cs="Times New Roman"/>
          <w:b/>
        </w:rPr>
        <w:t xml:space="preserve"> </w:t>
      </w:r>
      <w:r w:rsidRPr="00470DB0">
        <w:rPr>
          <w:rFonts w:ascii="Times New Roman" w:eastAsia="Times New Roman" w:hAnsi="Times New Roman" w:cs="Times New Roman"/>
          <w:sz w:val="24"/>
          <w:szCs w:val="24"/>
        </w:rPr>
        <w:t>“</w:t>
      </w:r>
      <w:r w:rsidR="00470DB0" w:rsidRPr="00470DB0">
        <w:rPr>
          <w:rFonts w:ascii="Times New Roman" w:eastAsia="Times New Roman" w:hAnsi="Times New Roman" w:cs="Times New Roman"/>
          <w:sz w:val="24"/>
          <w:szCs w:val="24"/>
        </w:rPr>
        <w:t>o</w:t>
      </w:r>
      <w:r w:rsidR="00470DB0">
        <w:rPr>
          <w:rFonts w:ascii="Times New Roman" w:eastAsia="Times New Roman" w:hAnsi="Times New Roman" w:cs="Times New Roman"/>
          <w:b/>
          <w:sz w:val="24"/>
          <w:szCs w:val="24"/>
        </w:rPr>
        <w:t xml:space="preserve"> </w:t>
      </w:r>
      <w:r w:rsidRPr="004B6B1B">
        <w:rPr>
          <w:rFonts w:ascii="Times New Roman" w:eastAsia="Times New Roman" w:hAnsi="Times New Roman" w:cs="Times New Roman"/>
          <w:sz w:val="24"/>
          <w:szCs w:val="24"/>
        </w:rPr>
        <w:t>desafio maior é manter a frequência do aluno e para que ele se sinta parte da turma” e complementou ainda</w:t>
      </w:r>
      <w:r w:rsidR="00470D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b/>
          <w:sz w:val="24"/>
          <w:szCs w:val="24"/>
        </w:rPr>
        <w:t>“</w:t>
      </w:r>
      <w:r w:rsidRPr="004B6B1B">
        <w:rPr>
          <w:rFonts w:ascii="Times New Roman" w:eastAsia="Times New Roman" w:hAnsi="Times New Roman" w:cs="Times New Roman"/>
          <w:sz w:val="24"/>
          <w:szCs w:val="24"/>
        </w:rPr>
        <w:t>aluno muito ausente, não esteve frequente, pode ser até por isso...</w:t>
      </w:r>
      <w:r w:rsidR="00470DB0">
        <w:rPr>
          <w:rFonts w:ascii="Times New Roman" w:eastAsia="Times New Roman" w:hAnsi="Times New Roman" w:cs="Times New Roman"/>
          <w:sz w:val="24"/>
          <w:szCs w:val="24"/>
        </w:rPr>
        <w:t>N</w:t>
      </w:r>
      <w:r w:rsidRPr="004B6B1B">
        <w:rPr>
          <w:rFonts w:ascii="Times New Roman" w:eastAsia="Times New Roman" w:hAnsi="Times New Roman" w:cs="Times New Roman"/>
          <w:sz w:val="24"/>
          <w:szCs w:val="24"/>
        </w:rPr>
        <w:t>essa fase de adaptação</w:t>
      </w:r>
      <w:r w:rsidR="00470D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pode não ter se encontrado no ambiente”, referindo-se ao estudante com deficiência intelectual atendido.</w:t>
      </w:r>
    </w:p>
    <w:p w14:paraId="6CEE4B9E" w14:textId="3698678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Em relação </w:t>
      </w:r>
      <w:r w:rsidR="00470DB0">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formação de professor para esse atendimento, ela foi categórica ao afirmar: </w:t>
      </w:r>
    </w:p>
    <w:p w14:paraId="0CD7D258"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4EAD1F0F" w14:textId="0B9A8A88" w:rsidR="004B6B1B" w:rsidRPr="00FF050D" w:rsidRDefault="009F0DB2" w:rsidP="004B6B1B">
      <w:pPr>
        <w:spacing w:after="0" w:line="240" w:lineRule="auto"/>
        <w:ind w:left="2268"/>
        <w:jc w:val="both"/>
        <w:rPr>
          <w:rFonts w:ascii="Times New Roman" w:eastAsia="Times New Roman" w:hAnsi="Times New Roman" w:cs="Times New Roman"/>
        </w:rPr>
      </w:pPr>
      <w:r w:rsidRPr="00FF050D">
        <w:rPr>
          <w:rFonts w:ascii="Times New Roman" w:eastAsia="Times New Roman" w:hAnsi="Times New Roman" w:cs="Times New Roman"/>
        </w:rPr>
        <w:t xml:space="preserve">[...] </w:t>
      </w:r>
      <w:r w:rsidR="004B6B1B" w:rsidRPr="00FF050D">
        <w:rPr>
          <w:rFonts w:ascii="Times New Roman" w:eastAsia="Times New Roman" w:hAnsi="Times New Roman" w:cs="Times New Roman"/>
        </w:rPr>
        <w:t>ponto que merece uma atenção e uma intensificação desses procedimentos para capacitar melhor os professores em geral, né</w:t>
      </w:r>
      <w:r w:rsidRPr="00FF050D">
        <w:rPr>
          <w:rFonts w:ascii="Times New Roman" w:eastAsia="Times New Roman" w:hAnsi="Times New Roman" w:cs="Times New Roman"/>
        </w:rPr>
        <w:t>?</w:t>
      </w:r>
      <w:r w:rsidR="004B6B1B" w:rsidRPr="00FF050D">
        <w:rPr>
          <w:rFonts w:ascii="Times New Roman" w:eastAsia="Times New Roman" w:hAnsi="Times New Roman" w:cs="Times New Roman"/>
        </w:rPr>
        <w:t xml:space="preserve"> </w:t>
      </w:r>
      <w:r w:rsidRPr="00FF050D">
        <w:rPr>
          <w:rFonts w:ascii="Times New Roman" w:eastAsia="Times New Roman" w:hAnsi="Times New Roman" w:cs="Times New Roman"/>
        </w:rPr>
        <w:t>E</w:t>
      </w:r>
      <w:r w:rsidR="004B6B1B" w:rsidRPr="00FF050D">
        <w:rPr>
          <w:rFonts w:ascii="Times New Roman" w:eastAsia="Times New Roman" w:hAnsi="Times New Roman" w:cs="Times New Roman"/>
        </w:rPr>
        <w:t xml:space="preserve"> material. Tem uma carência de material. Muitas vezes por não estarem preparados para lidar com esses alunos, os professores não tem materiais adequados para ser trabalhado. Falta materiais, formação (P4, entrevistada em 28/10/25).</w:t>
      </w:r>
    </w:p>
    <w:p w14:paraId="628D58EA" w14:textId="307F70E0" w:rsidR="004B6B1B" w:rsidRDefault="004B6B1B" w:rsidP="004B6B1B">
      <w:pPr>
        <w:spacing w:after="0" w:line="360" w:lineRule="auto"/>
        <w:ind w:firstLine="708"/>
        <w:jc w:val="both"/>
        <w:rPr>
          <w:rFonts w:ascii="Times New Roman" w:eastAsia="Times New Roman" w:hAnsi="Times New Roman" w:cs="Times New Roman"/>
          <w:sz w:val="20"/>
        </w:rPr>
      </w:pPr>
    </w:p>
    <w:p w14:paraId="241A1539" w14:textId="77777777" w:rsidR="004A4FFA" w:rsidRPr="004B6B1B" w:rsidRDefault="004A4FFA" w:rsidP="004B6B1B">
      <w:pPr>
        <w:spacing w:after="0" w:line="360" w:lineRule="auto"/>
        <w:ind w:firstLine="708"/>
        <w:jc w:val="both"/>
        <w:rPr>
          <w:rFonts w:ascii="Times New Roman" w:eastAsia="Times New Roman" w:hAnsi="Times New Roman" w:cs="Times New Roman"/>
          <w:sz w:val="20"/>
        </w:rPr>
      </w:pPr>
    </w:p>
    <w:p w14:paraId="6398FA5F" w14:textId="2A6409C7" w:rsidR="004B6B1B" w:rsidRPr="00FF050D"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reafirmação da necessidade de uma formação específica para atendimento aos estudantes da EJA com deficiência ganhou destaque nas afirmações, ressaltando ainda que deveria ocorrer um</w:t>
      </w:r>
      <w:r w:rsidRPr="004B6B1B">
        <w:rPr>
          <w:rFonts w:ascii="Times New Roman" w:eastAsia="Times New Roman" w:hAnsi="Times New Roman" w:cs="Times New Roman"/>
          <w:b/>
        </w:rPr>
        <w:t xml:space="preserve"> </w:t>
      </w:r>
      <w:r w:rsidRPr="00FF050D">
        <w:rPr>
          <w:rFonts w:ascii="Times New Roman" w:eastAsia="Times New Roman" w:hAnsi="Times New Roman" w:cs="Times New Roman"/>
          <w:sz w:val="24"/>
          <w:szCs w:val="24"/>
        </w:rPr>
        <w:t>“alinhamento geral de todas as escolas da SRE e oferecer essa capacitação muitas vezes presencial mesmo. Porque a gente sabe que de forma online muitas vezes, né, as pessoas burlam o sistema e acabam não, realmente, realizando o curso. Né, a gente sabe que tem isso</w:t>
      </w:r>
      <w:r w:rsidR="009F0DB2" w:rsidRPr="00FF050D">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(P4, entrevistada em 28/10/25).</w:t>
      </w:r>
    </w:p>
    <w:p w14:paraId="7ECA07E4" w14:textId="0688A1B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denúncia feita pela professora evidencia as</w:t>
      </w:r>
      <w:r w:rsidRPr="004B6B1B">
        <w:rPr>
          <w:rFonts w:asciiTheme="minorHAnsi" w:eastAsiaTheme="minorHAnsi" w:hAnsiTheme="minorHAnsi" w:cstheme="minorBidi"/>
          <w:lang w:eastAsia="en-US"/>
        </w:rPr>
        <w:t xml:space="preserve"> </w:t>
      </w:r>
      <w:r w:rsidRPr="004B6B1B">
        <w:rPr>
          <w:rFonts w:ascii="Times New Roman" w:eastAsia="Times New Roman" w:hAnsi="Times New Roman" w:cs="Times New Roman"/>
          <w:sz w:val="24"/>
          <w:szCs w:val="24"/>
        </w:rPr>
        <w:t xml:space="preserve">fragilidades estruturais na formação docente para atuar na EJA inclusiva. Converge com o que foi relatado pelo Gestor 1, que viu nesta formação </w:t>
      </w:r>
      <w:r w:rsidR="00470DB0">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distância uma lacuna expressiva, por ser EAD e realizada por meio de lives. Além disso, a inexistência de uma formação adequada, continuada e capaz de realmente alcançar o professor deve ser implementada pela SEE/MG, sem depender exclusivamente do Ministério da Educação</w:t>
      </w:r>
      <w:r w:rsidR="00470D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promove formações considerando a realidade brasileira. A formação aqui sugerida</w:t>
      </w:r>
      <w:r w:rsidR="00470DB0">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deve ser pensada no contexto de uma Minas Gerais que é singular, diferente, como asseverou nosso grande escritor mineiro Guimarães Rosa, “Minas são muitas”, usada justamente para sintetizar a imensa diversidade geográfica, social e cultural do estado, que possui realidades distintas em suas várias regiões. Disso</w:t>
      </w:r>
      <w:r w:rsidR="00470D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depreendemos que essa formação deve alcançar as peculiaridades regionais, especificamente da microrregião do Baixo Jequitinhonha, com suas características próprias, com profundos contrastes sociais e econômicos, desafios estruturais de longa data, mas com grande potencial transformador em razão de seu povo trabalhador.</w:t>
      </w:r>
    </w:p>
    <w:p w14:paraId="279DBFEC" w14:textId="2640945E" w:rsidR="004B6B1B" w:rsidRPr="004B6B1B" w:rsidRDefault="004B6B1B" w:rsidP="004B6B1B">
      <w:pPr>
        <w:spacing w:after="0" w:line="360" w:lineRule="auto"/>
        <w:ind w:firstLine="708"/>
        <w:jc w:val="both"/>
        <w:rPr>
          <w:rFonts w:ascii="Times New Roman" w:eastAsia="Times New Roman" w:hAnsi="Times New Roman" w:cs="Times New Roman"/>
        </w:rPr>
      </w:pPr>
      <w:r w:rsidRPr="004B6B1B">
        <w:rPr>
          <w:rFonts w:ascii="Times New Roman" w:eastAsia="Times New Roman" w:hAnsi="Times New Roman" w:cs="Times New Roman"/>
          <w:sz w:val="24"/>
          <w:szCs w:val="24"/>
        </w:rPr>
        <w:t xml:space="preserve"> A sugestão da P4 em relação a essa formação é que ela ocorra de maneira presencial e por meio de oficinas que garantam maior participação e interatividade, visando socializar vivências profissionais, experiências, conhecimentos e saberes capazes de formar docentes aptos a atuar em uma EJA inclusiva</w:t>
      </w:r>
      <w:r w:rsidR="00470D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“A capacitação presencial em formato de oficinas colaboraria aí muito mais que só online”</w:t>
      </w:r>
      <w:r w:rsidRPr="004B6B1B">
        <w:rPr>
          <w:rFonts w:ascii="Times New Roman" w:eastAsia="Times New Roman" w:hAnsi="Times New Roman" w:cs="Times New Roman"/>
          <w:sz w:val="24"/>
          <w:szCs w:val="24"/>
        </w:rPr>
        <w:t xml:space="preserve"> de modo a </w:t>
      </w:r>
      <w:r w:rsidR="00A26BA0" w:rsidRPr="004B6B1B">
        <w:rPr>
          <w:rFonts w:ascii="Times New Roman" w:eastAsia="Times New Roman" w:hAnsi="Times New Roman" w:cs="Times New Roman"/>
          <w:sz w:val="24"/>
          <w:szCs w:val="24"/>
        </w:rPr>
        <w:t>proporcionar</w:t>
      </w:r>
      <w:r w:rsidR="00A26BA0">
        <w:rPr>
          <w:rFonts w:ascii="Times New Roman" w:eastAsia="Times New Roman" w:hAnsi="Times New Roman" w:cs="Times New Roman"/>
        </w:rPr>
        <w:t xml:space="preserve">, </w:t>
      </w:r>
      <w:r w:rsidR="00A26BA0" w:rsidRPr="004B6B1B">
        <w:rPr>
          <w:rFonts w:ascii="Times New Roman" w:eastAsia="Times New Roman" w:hAnsi="Times New Roman" w:cs="Times New Roman"/>
        </w:rPr>
        <w:t>“</w:t>
      </w:r>
      <w:r w:rsidR="00A26BA0" w:rsidRPr="00FF050D">
        <w:rPr>
          <w:rFonts w:ascii="Times New Roman" w:eastAsia="Times New Roman" w:hAnsi="Times New Roman" w:cs="Times New Roman"/>
          <w:sz w:val="24"/>
          <w:szCs w:val="24"/>
        </w:rPr>
        <w:t>um</w:t>
      </w:r>
      <w:r w:rsidRPr="00FF050D">
        <w:rPr>
          <w:rFonts w:ascii="Times New Roman" w:eastAsia="Times New Roman" w:hAnsi="Times New Roman" w:cs="Times New Roman"/>
          <w:sz w:val="24"/>
          <w:szCs w:val="24"/>
        </w:rPr>
        <w:t xml:space="preserve"> momento destinado só para essa formação específica” </w:t>
      </w:r>
      <w:r w:rsidRPr="00FF050D">
        <w:rPr>
          <w:rFonts w:ascii="Times New Roman" w:eastAsia="Times New Roman" w:hAnsi="Times New Roman" w:cs="Times New Roman"/>
        </w:rPr>
        <w:t>(</w:t>
      </w:r>
      <w:r w:rsidRPr="004B6B1B">
        <w:rPr>
          <w:rFonts w:ascii="Times New Roman" w:eastAsia="Times New Roman" w:hAnsi="Times New Roman" w:cs="Times New Roman"/>
        </w:rPr>
        <w:t>P4, entrevistada em 28/10/25).</w:t>
      </w:r>
    </w:p>
    <w:p w14:paraId="69D89194"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Finalizando a entrevista, trazendo suas percepções acerca da EJA do Ensino Médio na região estudada, concluiu afirmando que,</w:t>
      </w:r>
    </w:p>
    <w:p w14:paraId="3455DA98"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5CAFCE69" w14:textId="17ACE900" w:rsidR="004B6B1B" w:rsidRDefault="004B6B1B" w:rsidP="004B6B1B">
      <w:pPr>
        <w:spacing w:after="0" w:line="240" w:lineRule="auto"/>
        <w:ind w:left="2268"/>
        <w:jc w:val="both"/>
        <w:rPr>
          <w:rFonts w:ascii="Times New Roman" w:eastAsia="Times New Roman" w:hAnsi="Times New Roman" w:cs="Times New Roman"/>
        </w:rPr>
      </w:pPr>
      <w:r w:rsidRPr="00FF050D">
        <w:rPr>
          <w:rFonts w:ascii="Times New Roman" w:eastAsia="Times New Roman" w:hAnsi="Times New Roman" w:cs="Times New Roman"/>
        </w:rPr>
        <w:t>O fato do aluno do EJA já é um aluno especial. Um aluno que esteve ausente da escola por um certo tempo e está voltando, não apenas aqueles que possuem necessidades especiais</w:t>
      </w:r>
      <w:r w:rsidRPr="00FF050D">
        <w:rPr>
          <w:rFonts w:ascii="Times New Roman" w:eastAsia="Times New Roman" w:hAnsi="Times New Roman" w:cs="Times New Roman"/>
          <w:vertAlign w:val="superscript"/>
        </w:rPr>
        <w:footnoteReference w:id="5"/>
      </w:r>
      <w:r w:rsidRPr="00FF050D">
        <w:rPr>
          <w:rFonts w:ascii="Times New Roman" w:eastAsia="Times New Roman" w:hAnsi="Times New Roman" w:cs="Times New Roman"/>
        </w:rPr>
        <w:t>, mas a turma inteira no geral, são alunos que requer um olhar mais atento e um cuidado diferente das outras turmas regulares. Então a gente tem que ter essa empatia, esse compromisso com a educação desses alunos, reconhecendo as dificuldades que eles trazem e por muitas vezes estarem afastados da escola e ir caminhando junto com eles, sentindo as necessidades e o que precisa ser aprimorado” (P4, entrevistada em 28/10/25).</w:t>
      </w:r>
    </w:p>
    <w:p w14:paraId="5F736ECE" w14:textId="77777777" w:rsidR="004A4FFA" w:rsidRPr="00FF050D" w:rsidRDefault="004A4FFA" w:rsidP="004B6B1B">
      <w:pPr>
        <w:spacing w:after="0" w:line="240" w:lineRule="auto"/>
        <w:ind w:left="2268"/>
        <w:jc w:val="both"/>
        <w:rPr>
          <w:rFonts w:ascii="Times New Roman" w:eastAsia="Times New Roman" w:hAnsi="Times New Roman" w:cs="Times New Roman"/>
        </w:rPr>
      </w:pPr>
    </w:p>
    <w:p w14:paraId="5F8E8023" w14:textId="77777777" w:rsidR="004B6B1B" w:rsidRPr="004B6B1B" w:rsidRDefault="004B6B1B" w:rsidP="004B6B1B">
      <w:pPr>
        <w:spacing w:after="0" w:line="360" w:lineRule="auto"/>
        <w:ind w:firstLine="708"/>
        <w:jc w:val="both"/>
        <w:rPr>
          <w:rFonts w:ascii="Times New Roman" w:eastAsia="Times New Roman" w:hAnsi="Times New Roman" w:cs="Times New Roman"/>
        </w:rPr>
      </w:pPr>
    </w:p>
    <w:p w14:paraId="78D6B16D" w14:textId="75CC24F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 percepção da P4 demonstra uma compreensão ampliada acerca dos estudantes da EJA do ensino médio, que exige profissionais sensíveis às necessidades apresentadas por uma clientela diversa, inter-relacionando com os sujeitos da Educação Especial, que pressupõe a articulação de modos próprios de atendimento, pautados no acolhimento, na escuta e sobretudo</w:t>
      </w:r>
      <w:r w:rsidR="00470D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consideração de todas as especificidades apresentadas de maneira planejada, contínua e monitorada, para promoção de práticas mais assertivas que favoreçam um ensino mais compatível com tantos direitos a assegurar. E essas práticas demandam um olhar sensível, posturas adequadas dos profissionais envolvidos, além de todo um arsenal de materiais alinhados com as competências e habilidades que se quer desenvolver nos sujeitos envolvidos.</w:t>
      </w:r>
    </w:p>
    <w:p w14:paraId="5F61A652" w14:textId="51981FBC"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Quando entrevistamos o estudante da mesma instituição (E5), </w:t>
      </w:r>
      <w:r w:rsidR="00BB3381">
        <w:rPr>
          <w:rFonts w:ascii="Times New Roman" w:eastAsia="Times New Roman" w:hAnsi="Times New Roman" w:cs="Times New Roman"/>
          <w:sz w:val="24"/>
          <w:szCs w:val="24"/>
        </w:rPr>
        <w:t>ele</w:t>
      </w:r>
      <w:r w:rsidRPr="004B6B1B">
        <w:rPr>
          <w:rFonts w:ascii="Times New Roman" w:eastAsia="Times New Roman" w:hAnsi="Times New Roman" w:cs="Times New Roman"/>
          <w:sz w:val="24"/>
          <w:szCs w:val="24"/>
        </w:rPr>
        <w:t xml:space="preserve"> afirmou que em sua sala de aula não existe</w:t>
      </w:r>
      <w:r w:rsidR="00BB3381">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estudantes com deficiência</w:t>
      </w:r>
      <w:r w:rsidR="00BB338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FF050D">
        <w:rPr>
          <w:rFonts w:ascii="Times New Roman" w:eastAsia="Times New Roman" w:hAnsi="Times New Roman" w:cs="Times New Roman"/>
          <w:sz w:val="24"/>
          <w:szCs w:val="24"/>
        </w:rPr>
        <w:t>“não tem ninguém deficiente assim não, alguns raciocinam mais rápido, outros mais devagar, mas todo mundo...</w:t>
      </w:r>
      <w:r w:rsidR="009F0DB2" w:rsidRPr="00FF050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(E5, entrevistado em 17/11/25), assinalando uma convivência em sala de aula harmoniosa e adequada com todos.</w:t>
      </w:r>
    </w:p>
    <w:p w14:paraId="40367E37" w14:textId="38DA4ED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Ao questionar sobre as estratégias teórico-metodológicas que os professores utilizam no processo de ensino em sua sala de aula, a estudante (E5) defendeu que </w:t>
      </w:r>
      <w:r w:rsidRPr="00FF050D">
        <w:rPr>
          <w:rFonts w:ascii="Times New Roman" w:eastAsia="Times New Roman" w:hAnsi="Times New Roman" w:cs="Times New Roman"/>
          <w:sz w:val="24"/>
          <w:szCs w:val="24"/>
        </w:rPr>
        <w:t>“depende do esforço do aluno, o professor faz a parte dele”</w:t>
      </w:r>
      <w:r w:rsidR="00BB3381">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não identificando ou citando as estratégias implementadas</w:t>
      </w:r>
      <w:r w:rsidR="00BB338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complementou em relação a um professor </w:t>
      </w:r>
      <w:r w:rsidRPr="00FF050D">
        <w:rPr>
          <w:rFonts w:ascii="Times New Roman" w:eastAsia="Times New Roman" w:hAnsi="Times New Roman" w:cs="Times New Roman"/>
          <w:sz w:val="24"/>
          <w:szCs w:val="24"/>
        </w:rPr>
        <w:t>específico</w:t>
      </w:r>
      <w:r w:rsidR="00BB3381">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“ele ensina [...] nossa</w:t>
      </w:r>
      <w:r w:rsidR="00BB3381">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ele ensina de um jeito que</w:t>
      </w:r>
      <w:r w:rsidR="001B1724">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se você não entender, não entende mais ninguém”,</w:t>
      </w:r>
      <w:r w:rsidRPr="004B6B1B">
        <w:rPr>
          <w:rFonts w:ascii="Times New Roman" w:eastAsia="Times New Roman" w:hAnsi="Times New Roman" w:cs="Times New Roman"/>
          <w:sz w:val="24"/>
          <w:szCs w:val="24"/>
        </w:rPr>
        <w:t xml:space="preserve"> assegurando que este profissional em específico “</w:t>
      </w:r>
      <w:r w:rsidRPr="00FF050D">
        <w:rPr>
          <w:rFonts w:ascii="Times New Roman" w:eastAsia="Times New Roman" w:hAnsi="Times New Roman" w:cs="Times New Roman"/>
          <w:sz w:val="24"/>
          <w:szCs w:val="24"/>
        </w:rPr>
        <w:t>conversa com todos, dá exemplos, demonstra com presença</w:t>
      </w:r>
      <w:r w:rsidR="001B1724">
        <w:rPr>
          <w:rFonts w:ascii="Times New Roman" w:eastAsia="Times New Roman" w:hAnsi="Times New Roman" w:cs="Times New Roman"/>
          <w:sz w:val="24"/>
          <w:szCs w:val="24"/>
        </w:rPr>
        <w:t>,</w:t>
      </w:r>
      <w:r w:rsidRPr="00FF050D">
        <w:rPr>
          <w:rFonts w:ascii="Times New Roman" w:eastAsia="Times New Roman" w:hAnsi="Times New Roman" w:cs="Times New Roman"/>
          <w:sz w:val="24"/>
          <w:szCs w:val="24"/>
        </w:rPr>
        <w:t xml:space="preserve"> andando de lá pra</w:t>
      </w:r>
      <w:r w:rsidRPr="004B6B1B">
        <w:rPr>
          <w:rFonts w:ascii="Times New Roman" w:eastAsia="Times New Roman" w:hAnsi="Times New Roman" w:cs="Times New Roman"/>
          <w:i/>
          <w:sz w:val="24"/>
          <w:szCs w:val="24"/>
        </w:rPr>
        <w:t xml:space="preserve"> </w:t>
      </w:r>
      <w:r w:rsidRPr="00FF050D">
        <w:rPr>
          <w:rFonts w:ascii="Times New Roman" w:eastAsia="Times New Roman" w:hAnsi="Times New Roman" w:cs="Times New Roman"/>
          <w:sz w:val="24"/>
          <w:szCs w:val="24"/>
        </w:rPr>
        <w:t>cá, ele é bem expressivo</w:t>
      </w:r>
      <w:r w:rsidRPr="004B6B1B">
        <w:rPr>
          <w:rFonts w:ascii="Times New Roman" w:eastAsia="Times New Roman" w:hAnsi="Times New Roman" w:cs="Times New Roman"/>
          <w:sz w:val="24"/>
          <w:szCs w:val="24"/>
        </w:rPr>
        <w:t xml:space="preserve">” e que os demais professores </w:t>
      </w:r>
      <w:r w:rsidRPr="00FF050D">
        <w:rPr>
          <w:rFonts w:ascii="Times New Roman" w:eastAsia="Times New Roman" w:hAnsi="Times New Roman" w:cs="Times New Roman"/>
          <w:sz w:val="24"/>
          <w:szCs w:val="24"/>
        </w:rPr>
        <w:t>“alguns é mais na deles, outros já entram com vontade de ir embora...”</w:t>
      </w:r>
      <w:r w:rsidRPr="004B6B1B">
        <w:rPr>
          <w:rFonts w:ascii="Times New Roman" w:eastAsia="Times New Roman" w:hAnsi="Times New Roman" w:cs="Times New Roman"/>
          <w:sz w:val="24"/>
          <w:szCs w:val="24"/>
        </w:rPr>
        <w:t xml:space="preserve"> (E5,</w:t>
      </w:r>
      <w:r w:rsidRPr="004B6B1B">
        <w:rPr>
          <w:rFonts w:ascii="Times New Roman" w:eastAsia="Times New Roman" w:hAnsi="Times New Roman" w:cs="Times New Roman"/>
        </w:rPr>
        <w:t xml:space="preserve"> entrevistado em 17/11/25), </w:t>
      </w:r>
      <w:r w:rsidRPr="004B6B1B">
        <w:rPr>
          <w:rFonts w:ascii="Times New Roman" w:eastAsia="Times New Roman" w:hAnsi="Times New Roman" w:cs="Times New Roman"/>
          <w:sz w:val="24"/>
          <w:szCs w:val="24"/>
        </w:rPr>
        <w:t>indicando apenas comportamentos e não essencialmente as estratégias utilizadas em sala de aula.</w:t>
      </w:r>
    </w:p>
    <w:p w14:paraId="0594E970" w14:textId="754DD30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Questionamos então </w:t>
      </w:r>
      <w:r w:rsidRPr="004B6B1B">
        <w:rPr>
          <w:rFonts w:ascii="Times New Roman" w:eastAsia="Times New Roman" w:hAnsi="Times New Roman" w:cs="Times New Roman"/>
          <w:i/>
          <w:sz w:val="24"/>
          <w:szCs w:val="24"/>
        </w:rPr>
        <w:t>se já havia participado de algum projeto ou ação que envolvesse a inclusão de todos os estudantes</w:t>
      </w:r>
      <w:r w:rsidR="001B1724">
        <w:rPr>
          <w:rFonts w:ascii="Times New Roman" w:eastAsia="Times New Roman" w:hAnsi="Times New Roman" w:cs="Times New Roman"/>
          <w:sz w:val="24"/>
          <w:szCs w:val="24"/>
        </w:rPr>
        <w:t>. R</w:t>
      </w:r>
      <w:r w:rsidRPr="004B6B1B">
        <w:rPr>
          <w:rFonts w:ascii="Times New Roman" w:eastAsia="Times New Roman" w:hAnsi="Times New Roman" w:cs="Times New Roman"/>
          <w:sz w:val="24"/>
          <w:szCs w:val="24"/>
        </w:rPr>
        <w:t>espondeu que</w:t>
      </w:r>
      <w:r w:rsidR="001B172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2334DE">
        <w:rPr>
          <w:rFonts w:ascii="Times New Roman" w:eastAsia="Times New Roman" w:hAnsi="Times New Roman" w:cs="Times New Roman"/>
          <w:i/>
          <w:sz w:val="24"/>
          <w:szCs w:val="24"/>
        </w:rPr>
        <w:t>“se teve eu não vi”,</w:t>
      </w:r>
      <w:r w:rsidRPr="004B6B1B">
        <w:rPr>
          <w:rFonts w:ascii="Times New Roman" w:eastAsia="Times New Roman" w:hAnsi="Times New Roman" w:cs="Times New Roman"/>
          <w:sz w:val="24"/>
          <w:szCs w:val="24"/>
        </w:rPr>
        <w:t xml:space="preserve"> assegurando que não houve qualquer projeto que atendesse de modo inclusivo todos os estudantes da EJA Médio que tivesse observado.</w:t>
      </w:r>
    </w:p>
    <w:p w14:paraId="3CCC1EEA" w14:textId="14236A2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E5 apontou como </w:t>
      </w:r>
      <w:r w:rsidRPr="004B6B1B">
        <w:rPr>
          <w:rFonts w:ascii="Times New Roman" w:eastAsia="Times New Roman" w:hAnsi="Times New Roman" w:cs="Times New Roman"/>
          <w:i/>
          <w:sz w:val="24"/>
          <w:szCs w:val="24"/>
        </w:rPr>
        <w:t>principais desafios de quem tem deficiência estudar na EJA</w:t>
      </w:r>
      <w:r w:rsidR="00243B0C">
        <w:rPr>
          <w:rFonts w:ascii="Times New Roman" w:eastAsia="Times New Roman" w:hAnsi="Times New Roman" w:cs="Times New Roman"/>
          <w:sz w:val="24"/>
          <w:szCs w:val="24"/>
        </w:rPr>
        <w:t xml:space="preserve">: </w:t>
      </w:r>
      <w:r w:rsidRPr="002334DE">
        <w:rPr>
          <w:rFonts w:ascii="Times New Roman" w:eastAsia="Times New Roman" w:hAnsi="Times New Roman" w:cs="Times New Roman"/>
          <w:sz w:val="24"/>
          <w:szCs w:val="24"/>
        </w:rPr>
        <w:t>“a maior dificuldade é o preconceito”</w:t>
      </w:r>
      <w:r w:rsidR="00243B0C">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citando como exemplo uma pessoa cadeirante e a inexistência de rampas de acesso na escola, demonstr</w:t>
      </w:r>
      <w:r w:rsidR="002334DE">
        <w:rPr>
          <w:rFonts w:ascii="Times New Roman" w:eastAsia="Times New Roman" w:hAnsi="Times New Roman" w:cs="Times New Roman"/>
          <w:sz w:val="24"/>
          <w:szCs w:val="24"/>
        </w:rPr>
        <w:t xml:space="preserve">ando que “as pessoas </w:t>
      </w:r>
      <w:r w:rsidR="002334DE" w:rsidRPr="002334DE">
        <w:rPr>
          <w:rFonts w:ascii="Times New Roman" w:eastAsia="Times New Roman" w:hAnsi="Times New Roman" w:cs="Times New Roman"/>
          <w:sz w:val="24"/>
          <w:szCs w:val="24"/>
        </w:rPr>
        <w:t>mais</w:t>
      </w:r>
      <w:r w:rsidRPr="002334DE">
        <w:rPr>
          <w:rFonts w:ascii="Times New Roman" w:eastAsia="Times New Roman" w:hAnsi="Times New Roman" w:cs="Times New Roman"/>
          <w:sz w:val="24"/>
          <w:szCs w:val="24"/>
        </w:rPr>
        <w:t xml:space="preserve"> velhas carregam com elas todos os ensinamentos dos pais, e isso pra elas é frescura”;</w:t>
      </w:r>
      <w:r w:rsidRPr="004B6B1B">
        <w:rPr>
          <w:rFonts w:ascii="Times New Roman" w:eastAsia="Times New Roman" w:hAnsi="Times New Roman" w:cs="Times New Roman"/>
          <w:sz w:val="24"/>
          <w:szCs w:val="24"/>
        </w:rPr>
        <w:t xml:space="preserve"> citando ainda exemplos de deficiência como autismo e </w:t>
      </w:r>
      <w:r w:rsidR="00B72747">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índrome de </w:t>
      </w:r>
      <w:r w:rsidR="00B72747">
        <w:rPr>
          <w:rFonts w:ascii="Times New Roman" w:eastAsia="Times New Roman" w:hAnsi="Times New Roman" w:cs="Times New Roman"/>
          <w:sz w:val="24"/>
          <w:szCs w:val="24"/>
        </w:rPr>
        <w:t>T</w:t>
      </w:r>
      <w:r w:rsidRPr="004B6B1B">
        <w:rPr>
          <w:rFonts w:ascii="Times New Roman" w:eastAsia="Times New Roman" w:hAnsi="Times New Roman" w:cs="Times New Roman"/>
          <w:sz w:val="24"/>
          <w:szCs w:val="24"/>
        </w:rPr>
        <w:t xml:space="preserve">ourette como deficiências que viraria piada na sala de aula pela falta de conhecimento dos colegas </w:t>
      </w:r>
      <w:r w:rsidRPr="002334DE">
        <w:rPr>
          <w:rFonts w:ascii="Times New Roman" w:eastAsia="Times New Roman" w:hAnsi="Times New Roman" w:cs="Times New Roman"/>
          <w:sz w:val="24"/>
          <w:szCs w:val="24"/>
        </w:rPr>
        <w:t>“se ela tiver conhecimento não vai ficar rindo, caçoando da pessoa, constrangendo. Com o conhecimento, faz com que qualquer um se sinta incluído à vontade</w:t>
      </w:r>
      <w:r w:rsidR="009F0DB2" w:rsidRPr="002334DE">
        <w:rPr>
          <w:rFonts w:ascii="Times New Roman" w:eastAsia="Times New Roman" w:hAnsi="Times New Roman" w:cs="Times New Roman"/>
          <w:sz w:val="24"/>
          <w:szCs w:val="24"/>
        </w:rPr>
        <w:t xml:space="preserve">” </w:t>
      </w:r>
      <w:r w:rsidRPr="002334D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E5, entrevistado em 17/11/25).</w:t>
      </w:r>
    </w:p>
    <w:p w14:paraId="7DCADDCE" w14:textId="2604E3B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 visão equivocada dos colegas de classe</w:t>
      </w:r>
      <w:r w:rsidR="00243B0C">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evidencia uma problemática de que a deficiência está mais ligada ao aspecto físico.  Percebe-se, pela ótica repassada pela E5, de uma sala de aula carregada de preconceitos que estigmatiza indivíduos com deficiência e os reduz às condições de doentes, reproduzindo estereótipos de séculos passados.</w:t>
      </w:r>
    </w:p>
    <w:p w14:paraId="6AAC3021" w14:textId="24FC30F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Mas</w:t>
      </w:r>
      <w:r w:rsidR="00243B0C">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a estudante, ao finalizar a entrevista, deixou registrado que </w:t>
      </w:r>
      <w:r w:rsidRPr="002334DE">
        <w:rPr>
          <w:rFonts w:ascii="Times New Roman" w:eastAsia="Times New Roman" w:hAnsi="Times New Roman" w:cs="Times New Roman"/>
          <w:sz w:val="24"/>
          <w:szCs w:val="24"/>
        </w:rPr>
        <w:t>“ter empatia, acolher da forma certa e não tratar como se fosse um doente, um débil mental, não ter nojo, tratar como igual”</w:t>
      </w:r>
      <w:r w:rsidRPr="004B6B1B">
        <w:rPr>
          <w:rFonts w:ascii="Times New Roman" w:eastAsia="Times New Roman" w:hAnsi="Times New Roman" w:cs="Times New Roman"/>
          <w:sz w:val="24"/>
          <w:szCs w:val="24"/>
        </w:rPr>
        <w:t xml:space="preserve"> demonstra que o acolhimento, o respeito e uma postura ética adequada são pilares fundamentais para promover a inclusão e a dignidade dos sujeitos da EJA que possuem deficiência ou quaisquer outros que </w:t>
      </w:r>
      <w:r w:rsidR="00243B0C">
        <w:rPr>
          <w:rFonts w:ascii="Times New Roman" w:eastAsia="Times New Roman" w:hAnsi="Times New Roman" w:cs="Times New Roman"/>
          <w:sz w:val="24"/>
          <w:szCs w:val="24"/>
        </w:rPr>
        <w:t xml:space="preserve">se </w:t>
      </w:r>
      <w:r w:rsidRPr="004B6B1B">
        <w:rPr>
          <w:rFonts w:ascii="Times New Roman" w:eastAsia="Times New Roman" w:hAnsi="Times New Roman" w:cs="Times New Roman"/>
          <w:sz w:val="24"/>
          <w:szCs w:val="24"/>
        </w:rPr>
        <w:t>encontram na sociedade que precisam ser amplamente respeitados e considerados em suas singularidades e direitos.</w:t>
      </w:r>
    </w:p>
    <w:p w14:paraId="6ABF4B69"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 </w:t>
      </w:r>
    </w:p>
    <w:p w14:paraId="47BCEACA" w14:textId="299D5950" w:rsidR="004B6B1B" w:rsidRPr="001965BC" w:rsidRDefault="004B6B1B" w:rsidP="001965BC">
      <w:pPr>
        <w:spacing w:after="0" w:line="360" w:lineRule="auto"/>
        <w:ind w:firstLine="708"/>
        <w:jc w:val="both"/>
        <w:rPr>
          <w:rFonts w:ascii="Times New Roman" w:eastAsia="Times New Roman" w:hAnsi="Times New Roman" w:cs="Times New Roman"/>
          <w:b/>
          <w:sz w:val="24"/>
          <w:szCs w:val="24"/>
        </w:rPr>
      </w:pPr>
      <w:r w:rsidRPr="001965BC">
        <w:rPr>
          <w:rFonts w:ascii="Times New Roman" w:eastAsia="Times New Roman" w:hAnsi="Times New Roman" w:cs="Times New Roman"/>
          <w:b/>
          <w:sz w:val="24"/>
          <w:szCs w:val="24"/>
        </w:rPr>
        <w:t>5.</w:t>
      </w:r>
      <w:r w:rsidR="00E104A6">
        <w:rPr>
          <w:rFonts w:ascii="Times New Roman" w:eastAsia="Times New Roman" w:hAnsi="Times New Roman" w:cs="Times New Roman"/>
          <w:b/>
          <w:sz w:val="24"/>
          <w:szCs w:val="24"/>
        </w:rPr>
        <w:t>5</w:t>
      </w:r>
      <w:r w:rsidR="00984E0F" w:rsidRPr="001965BC">
        <w:rPr>
          <w:rFonts w:ascii="Times New Roman" w:eastAsia="Times New Roman" w:hAnsi="Times New Roman" w:cs="Times New Roman"/>
          <w:b/>
          <w:sz w:val="24"/>
          <w:szCs w:val="24"/>
        </w:rPr>
        <w:t xml:space="preserve"> </w:t>
      </w:r>
      <w:r w:rsidR="001965BC" w:rsidRPr="001965BC">
        <w:rPr>
          <w:rFonts w:ascii="Times New Roman" w:eastAsia="Times New Roman" w:hAnsi="Times New Roman" w:cs="Times New Roman"/>
          <w:b/>
          <w:sz w:val="24"/>
          <w:szCs w:val="24"/>
        </w:rPr>
        <w:t xml:space="preserve">A </w:t>
      </w:r>
      <w:r w:rsidR="002617DA">
        <w:rPr>
          <w:rFonts w:ascii="Times New Roman" w:eastAsia="Times New Roman" w:hAnsi="Times New Roman" w:cs="Times New Roman"/>
          <w:b/>
          <w:sz w:val="24"/>
          <w:szCs w:val="24"/>
        </w:rPr>
        <w:t>E</w:t>
      </w:r>
      <w:r w:rsidR="001965BC" w:rsidRPr="001965BC">
        <w:rPr>
          <w:rFonts w:ascii="Times New Roman" w:eastAsia="Times New Roman" w:hAnsi="Times New Roman" w:cs="Times New Roman"/>
          <w:b/>
          <w:sz w:val="24"/>
          <w:szCs w:val="24"/>
        </w:rPr>
        <w:t xml:space="preserve">scola </w:t>
      </w:r>
      <w:r w:rsidR="002972CE">
        <w:rPr>
          <w:rFonts w:ascii="Times New Roman" w:eastAsia="Times New Roman" w:hAnsi="Times New Roman" w:cs="Times New Roman"/>
          <w:b/>
          <w:sz w:val="24"/>
          <w:szCs w:val="24"/>
        </w:rPr>
        <w:t xml:space="preserve">4 </w:t>
      </w:r>
      <w:r w:rsidR="001965BC" w:rsidRPr="001965BC">
        <w:rPr>
          <w:rFonts w:ascii="Times New Roman" w:eastAsia="Times New Roman" w:hAnsi="Times New Roman" w:cs="Times New Roman"/>
          <w:b/>
          <w:sz w:val="24"/>
          <w:szCs w:val="24"/>
        </w:rPr>
        <w:t>e sua centralidade na oferta da EJA</w:t>
      </w:r>
    </w:p>
    <w:p w14:paraId="35881396" w14:textId="77777777" w:rsidR="004B6B1B" w:rsidRPr="004B6B1B" w:rsidRDefault="004B6B1B" w:rsidP="004B6B1B">
      <w:pPr>
        <w:spacing w:after="0" w:line="360" w:lineRule="auto"/>
        <w:jc w:val="both"/>
        <w:rPr>
          <w:rFonts w:ascii="Times New Roman" w:eastAsia="Times New Roman" w:hAnsi="Times New Roman" w:cs="Times New Roman"/>
          <w:b/>
        </w:rPr>
      </w:pPr>
    </w:p>
    <w:p w14:paraId="406430EB" w14:textId="0723B7D6" w:rsidR="004B6B1B" w:rsidRPr="001965BC"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rPr>
        <w:t xml:space="preserve"> </w:t>
      </w:r>
      <w:r w:rsidRPr="001965BC">
        <w:rPr>
          <w:rFonts w:ascii="Times New Roman" w:eastAsia="Times New Roman" w:hAnsi="Times New Roman" w:cs="Times New Roman"/>
          <w:sz w:val="24"/>
          <w:szCs w:val="24"/>
        </w:rPr>
        <w:t xml:space="preserve">Quando analisamos a Escola 4, com dados expostos no Quadro </w:t>
      </w:r>
      <w:r w:rsidR="002972CE">
        <w:rPr>
          <w:rFonts w:ascii="Times New Roman" w:eastAsia="Times New Roman" w:hAnsi="Times New Roman" w:cs="Times New Roman"/>
          <w:sz w:val="24"/>
          <w:szCs w:val="24"/>
        </w:rPr>
        <w:t>15</w:t>
      </w:r>
      <w:r w:rsidRPr="001965BC">
        <w:rPr>
          <w:rFonts w:ascii="Times New Roman" w:eastAsia="Times New Roman" w:hAnsi="Times New Roman" w:cs="Times New Roman"/>
          <w:sz w:val="24"/>
          <w:szCs w:val="24"/>
        </w:rPr>
        <w:t xml:space="preserve">, observamos que no município existe apenas esta escola estadual, que visa atender a toda a clientela existente. Ela possui 809 estudantes matriculados, sendo 296 </w:t>
      </w:r>
      <w:r w:rsidR="003265BA" w:rsidRPr="003265BA">
        <w:rPr>
          <w:rFonts w:ascii="Times New Roman" w:eastAsia="Times New Roman" w:hAnsi="Times New Roman" w:cs="Times New Roman"/>
          <w:sz w:val="24"/>
          <w:szCs w:val="24"/>
        </w:rPr>
        <w:t>cursando o ensino médio regular e apenas 10 no seu equivalente</w:t>
      </w:r>
      <w:r w:rsidR="003265BA">
        <w:rPr>
          <w:rFonts w:ascii="Times New Roman" w:eastAsia="Times New Roman" w:hAnsi="Times New Roman" w:cs="Times New Roman"/>
          <w:sz w:val="24"/>
          <w:szCs w:val="24"/>
        </w:rPr>
        <w:t xml:space="preserve"> n</w:t>
      </w:r>
      <w:r w:rsidRPr="001965BC">
        <w:rPr>
          <w:rFonts w:ascii="Times New Roman" w:eastAsia="Times New Roman" w:hAnsi="Times New Roman" w:cs="Times New Roman"/>
          <w:sz w:val="24"/>
          <w:szCs w:val="24"/>
        </w:rPr>
        <w:t xml:space="preserve">a EJA. Verificamos que não há registros de estudantes com deficiência no sistema oficial nem nas menções do professor entrevistado ou do estudante. </w:t>
      </w:r>
    </w:p>
    <w:p w14:paraId="5EB56F87" w14:textId="77777777" w:rsidR="004B6B1B" w:rsidRPr="004B6B1B" w:rsidRDefault="004B6B1B" w:rsidP="004B6B1B">
      <w:pPr>
        <w:spacing w:after="0" w:line="240" w:lineRule="auto"/>
        <w:jc w:val="both"/>
        <w:rPr>
          <w:rFonts w:ascii="Times New Roman" w:eastAsia="Times New Roman" w:hAnsi="Times New Roman" w:cs="Times New Roman"/>
          <w:b/>
        </w:rPr>
      </w:pPr>
    </w:p>
    <w:p w14:paraId="7F1C4012" w14:textId="005036EE" w:rsidR="004B6B1B" w:rsidRDefault="004B6B1B" w:rsidP="002334DE">
      <w:pPr>
        <w:spacing w:after="0" w:line="240" w:lineRule="auto"/>
        <w:jc w:val="both"/>
        <w:rPr>
          <w:rFonts w:ascii="Times New Roman" w:eastAsia="Times New Roman" w:hAnsi="Times New Roman" w:cs="Times New Roman"/>
        </w:rPr>
      </w:pPr>
      <w:r w:rsidRPr="002334DE">
        <w:rPr>
          <w:rFonts w:ascii="Times New Roman" w:eastAsia="Times New Roman" w:hAnsi="Times New Roman" w:cs="Times New Roman"/>
          <w:b/>
        </w:rPr>
        <w:t xml:space="preserve">Quadro </w:t>
      </w:r>
      <w:r w:rsidR="004A4FFA">
        <w:rPr>
          <w:rFonts w:ascii="Times New Roman" w:eastAsia="Times New Roman" w:hAnsi="Times New Roman" w:cs="Times New Roman"/>
          <w:b/>
        </w:rPr>
        <w:t>15</w:t>
      </w:r>
      <w:r w:rsidRPr="002334DE">
        <w:rPr>
          <w:rFonts w:ascii="Times New Roman" w:eastAsia="Times New Roman" w:hAnsi="Times New Roman" w:cs="Times New Roman"/>
        </w:rPr>
        <w:t xml:space="preserve">: </w:t>
      </w:r>
      <w:r w:rsidRPr="004A4FFA">
        <w:rPr>
          <w:rFonts w:ascii="Times New Roman" w:eastAsia="Times New Roman" w:hAnsi="Times New Roman" w:cs="Times New Roman"/>
        </w:rPr>
        <w:t>Dados da instituição 4 pesquisada</w:t>
      </w:r>
      <w:r w:rsidR="003265BA">
        <w:rPr>
          <w:rFonts w:ascii="Times New Roman" w:eastAsia="Times New Roman" w:hAnsi="Times New Roman" w:cs="Times New Roman"/>
        </w:rPr>
        <w:t>.</w:t>
      </w:r>
    </w:p>
    <w:p w14:paraId="32B45A15" w14:textId="77777777" w:rsidR="004A4FFA" w:rsidRPr="002334DE" w:rsidRDefault="004A4FFA" w:rsidP="002334DE">
      <w:pPr>
        <w:spacing w:after="0" w:line="240" w:lineRule="auto"/>
        <w:jc w:val="both"/>
        <w:rPr>
          <w:rFonts w:ascii="Times New Roman" w:eastAsia="Times New Roman" w:hAnsi="Times New Roman" w:cs="Times New Roman"/>
        </w:rPr>
      </w:pPr>
    </w:p>
    <w:tbl>
      <w:tblPr>
        <w:tblStyle w:val="TabelaSimples1"/>
        <w:tblW w:w="8362" w:type="dxa"/>
        <w:tblInd w:w="-5" w:type="dxa"/>
        <w:tblLook w:val="0620" w:firstRow="1" w:lastRow="0" w:firstColumn="0" w:lastColumn="0" w:noHBand="1" w:noVBand="1"/>
      </w:tblPr>
      <w:tblGrid>
        <w:gridCol w:w="828"/>
        <w:gridCol w:w="1207"/>
        <w:gridCol w:w="1256"/>
        <w:gridCol w:w="1273"/>
        <w:gridCol w:w="1574"/>
        <w:gridCol w:w="2224"/>
      </w:tblGrid>
      <w:tr w:rsidR="004B6B1B" w:rsidRPr="002334DE" w14:paraId="68C3D646" w14:textId="77777777" w:rsidTr="004B6B1B">
        <w:trPr>
          <w:cnfStyle w:val="100000000000" w:firstRow="1" w:lastRow="0" w:firstColumn="0" w:lastColumn="0" w:oddVBand="0" w:evenVBand="0" w:oddHBand="0" w:evenHBand="0" w:firstRowFirstColumn="0" w:firstRowLastColumn="0" w:lastRowFirstColumn="0" w:lastRowLastColumn="0"/>
          <w:trHeight w:val="200"/>
        </w:trPr>
        <w:tc>
          <w:tcPr>
            <w:tcW w:w="772" w:type="dxa"/>
          </w:tcPr>
          <w:p w14:paraId="79D301E0" w14:textId="77777777" w:rsidR="004B6B1B" w:rsidRPr="002334DE" w:rsidRDefault="004B6B1B" w:rsidP="004B6B1B">
            <w:pPr>
              <w:rPr>
                <w:rFonts w:ascii="Times New Roman" w:hAnsi="Times New Roman" w:cs="Times New Roman"/>
              </w:rPr>
            </w:pPr>
            <w:r w:rsidRPr="002334DE">
              <w:rPr>
                <w:rFonts w:ascii="Times New Roman" w:hAnsi="Times New Roman" w:cs="Times New Roman"/>
              </w:rPr>
              <w:t xml:space="preserve">Escola </w:t>
            </w:r>
          </w:p>
        </w:tc>
        <w:tc>
          <w:tcPr>
            <w:tcW w:w="1163" w:type="dxa"/>
          </w:tcPr>
          <w:p w14:paraId="2EFBDAA6" w14:textId="6BED0666" w:rsidR="004B6B1B" w:rsidRPr="002334DE" w:rsidRDefault="004B6B1B" w:rsidP="004B6B1B">
            <w:pPr>
              <w:jc w:val="center"/>
              <w:rPr>
                <w:rFonts w:ascii="Times New Roman" w:hAnsi="Times New Roman" w:cs="Times New Roman"/>
              </w:rPr>
            </w:pPr>
            <w:r w:rsidRPr="002334DE">
              <w:rPr>
                <w:rFonts w:ascii="Times New Roman" w:hAnsi="Times New Roman" w:cs="Times New Roman"/>
              </w:rPr>
              <w:t xml:space="preserve">Total de </w:t>
            </w:r>
            <w:r w:rsidR="003265BA">
              <w:rPr>
                <w:rFonts w:ascii="Times New Roman" w:hAnsi="Times New Roman" w:cs="Times New Roman"/>
              </w:rPr>
              <w:t>e</w:t>
            </w:r>
            <w:r w:rsidRPr="002334DE">
              <w:rPr>
                <w:rFonts w:ascii="Times New Roman" w:hAnsi="Times New Roman" w:cs="Times New Roman"/>
              </w:rPr>
              <w:t>studantes atendidos</w:t>
            </w:r>
          </w:p>
        </w:tc>
        <w:tc>
          <w:tcPr>
            <w:tcW w:w="1161" w:type="dxa"/>
          </w:tcPr>
          <w:p w14:paraId="0EFFD7EB" w14:textId="4020C15D" w:rsidR="004B6B1B" w:rsidRPr="002334DE" w:rsidRDefault="004B6B1B" w:rsidP="004B6B1B">
            <w:pPr>
              <w:jc w:val="center"/>
              <w:rPr>
                <w:rFonts w:ascii="Times New Roman" w:hAnsi="Times New Roman" w:cs="Times New Roman"/>
              </w:rPr>
            </w:pPr>
            <w:r w:rsidRPr="002334DE">
              <w:rPr>
                <w:rFonts w:ascii="Times New Roman" w:hAnsi="Times New Roman" w:cs="Times New Roman"/>
              </w:rPr>
              <w:t xml:space="preserve">Estudantes do </w:t>
            </w:r>
            <w:r w:rsidR="003265BA">
              <w:rPr>
                <w:rFonts w:ascii="Times New Roman" w:hAnsi="Times New Roman" w:cs="Times New Roman"/>
              </w:rPr>
              <w:t>e</w:t>
            </w:r>
            <w:r w:rsidRPr="002334DE">
              <w:rPr>
                <w:rFonts w:ascii="Times New Roman" w:hAnsi="Times New Roman" w:cs="Times New Roman"/>
              </w:rPr>
              <w:t xml:space="preserve">nsino </w:t>
            </w:r>
            <w:r w:rsidR="003265BA">
              <w:rPr>
                <w:rFonts w:ascii="Times New Roman" w:hAnsi="Times New Roman" w:cs="Times New Roman"/>
              </w:rPr>
              <w:t>m</w:t>
            </w:r>
            <w:r w:rsidRPr="002334DE">
              <w:rPr>
                <w:rFonts w:ascii="Times New Roman" w:hAnsi="Times New Roman" w:cs="Times New Roman"/>
              </w:rPr>
              <w:t>édio apenas</w:t>
            </w:r>
          </w:p>
        </w:tc>
        <w:tc>
          <w:tcPr>
            <w:tcW w:w="1276" w:type="dxa"/>
          </w:tcPr>
          <w:p w14:paraId="080AFC09" w14:textId="6B0BA142" w:rsidR="004B6B1B" w:rsidRPr="002334DE" w:rsidRDefault="004B6B1B" w:rsidP="004B6B1B">
            <w:pPr>
              <w:jc w:val="center"/>
              <w:rPr>
                <w:rFonts w:ascii="Times New Roman" w:hAnsi="Times New Roman" w:cs="Times New Roman"/>
              </w:rPr>
            </w:pPr>
            <w:r w:rsidRPr="002334DE">
              <w:rPr>
                <w:rFonts w:ascii="Times New Roman" w:hAnsi="Times New Roman" w:cs="Times New Roman"/>
              </w:rPr>
              <w:t xml:space="preserve">Estudantes </w:t>
            </w:r>
            <w:r w:rsidRPr="002334DE">
              <w:rPr>
                <w:rFonts w:ascii="Times New Roman" w:hAnsi="Times New Roman" w:cs="Times New Roman"/>
                <w:color w:val="000000" w:themeColor="text1"/>
              </w:rPr>
              <w:t xml:space="preserve">ens. </w:t>
            </w:r>
            <w:r w:rsidR="003265BA">
              <w:rPr>
                <w:rFonts w:ascii="Times New Roman" w:hAnsi="Times New Roman" w:cs="Times New Roman"/>
                <w:color w:val="000000" w:themeColor="text1"/>
              </w:rPr>
              <w:t>m</w:t>
            </w:r>
            <w:r w:rsidRPr="002334DE">
              <w:rPr>
                <w:rFonts w:ascii="Times New Roman" w:hAnsi="Times New Roman" w:cs="Times New Roman"/>
                <w:color w:val="000000" w:themeColor="text1"/>
              </w:rPr>
              <w:t xml:space="preserve">édio </w:t>
            </w:r>
            <w:r w:rsidR="003265BA">
              <w:rPr>
                <w:rFonts w:ascii="Times New Roman" w:hAnsi="Times New Roman" w:cs="Times New Roman"/>
                <w:color w:val="000000" w:themeColor="text1"/>
              </w:rPr>
              <w:t>s</w:t>
            </w:r>
            <w:r w:rsidRPr="002334DE">
              <w:rPr>
                <w:rFonts w:ascii="Times New Roman" w:hAnsi="Times New Roman" w:cs="Times New Roman"/>
              </w:rPr>
              <w:t>eg. EJA</w:t>
            </w:r>
          </w:p>
        </w:tc>
        <w:tc>
          <w:tcPr>
            <w:tcW w:w="1633" w:type="dxa"/>
          </w:tcPr>
          <w:p w14:paraId="28739873"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Estudantes com deficiência na EJA</w:t>
            </w:r>
          </w:p>
        </w:tc>
        <w:tc>
          <w:tcPr>
            <w:tcW w:w="2357" w:type="dxa"/>
          </w:tcPr>
          <w:p w14:paraId="75AC2993"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Profissionais da escola</w:t>
            </w:r>
          </w:p>
        </w:tc>
      </w:tr>
      <w:tr w:rsidR="004B6B1B" w:rsidRPr="002334DE" w14:paraId="50C29664" w14:textId="77777777" w:rsidTr="004B6B1B">
        <w:trPr>
          <w:trHeight w:val="464"/>
        </w:trPr>
        <w:tc>
          <w:tcPr>
            <w:tcW w:w="772" w:type="dxa"/>
          </w:tcPr>
          <w:p w14:paraId="3C002E98" w14:textId="77777777" w:rsidR="004B6B1B" w:rsidRPr="004A4FFA" w:rsidRDefault="004B6B1B" w:rsidP="004B6B1B">
            <w:pPr>
              <w:jc w:val="center"/>
              <w:rPr>
                <w:rFonts w:ascii="Times New Roman" w:hAnsi="Times New Roman" w:cs="Times New Roman"/>
              </w:rPr>
            </w:pPr>
            <w:r w:rsidRPr="004A4FFA">
              <w:rPr>
                <w:rFonts w:ascii="Times New Roman" w:hAnsi="Times New Roman" w:cs="Times New Roman"/>
              </w:rPr>
              <w:t>Escola 4</w:t>
            </w:r>
          </w:p>
          <w:p w14:paraId="6E085E06" w14:textId="77777777" w:rsidR="004B6B1B" w:rsidRPr="002334DE" w:rsidRDefault="004B6B1B" w:rsidP="004B6B1B">
            <w:pPr>
              <w:rPr>
                <w:rFonts w:ascii="Times New Roman" w:hAnsi="Times New Roman" w:cs="Times New Roman"/>
                <w:b/>
              </w:rPr>
            </w:pPr>
          </w:p>
        </w:tc>
        <w:tc>
          <w:tcPr>
            <w:tcW w:w="1163" w:type="dxa"/>
          </w:tcPr>
          <w:p w14:paraId="520C0018" w14:textId="77777777" w:rsidR="004B6B1B" w:rsidRPr="002334DE" w:rsidRDefault="004B6B1B" w:rsidP="004B6B1B">
            <w:pPr>
              <w:jc w:val="center"/>
              <w:rPr>
                <w:rFonts w:ascii="Times New Roman" w:hAnsi="Times New Roman" w:cs="Times New Roman"/>
              </w:rPr>
            </w:pPr>
            <w:r w:rsidRPr="002334DE">
              <w:rPr>
                <w:rFonts w:ascii="Times New Roman" w:eastAsia="Times New Roman" w:hAnsi="Times New Roman" w:cs="Times New Roman"/>
              </w:rPr>
              <w:t>809</w:t>
            </w:r>
          </w:p>
        </w:tc>
        <w:tc>
          <w:tcPr>
            <w:tcW w:w="1161" w:type="dxa"/>
          </w:tcPr>
          <w:p w14:paraId="316C728F" w14:textId="77777777" w:rsidR="004B6B1B" w:rsidRPr="002334DE" w:rsidRDefault="004B6B1B" w:rsidP="004B6B1B">
            <w:pPr>
              <w:jc w:val="center"/>
              <w:rPr>
                <w:rFonts w:ascii="Times New Roman" w:hAnsi="Times New Roman" w:cs="Times New Roman"/>
              </w:rPr>
            </w:pPr>
            <w:r w:rsidRPr="002334DE">
              <w:rPr>
                <w:rFonts w:ascii="Times New Roman" w:eastAsia="Times New Roman" w:hAnsi="Times New Roman" w:cs="Times New Roman"/>
              </w:rPr>
              <w:t>296</w:t>
            </w:r>
          </w:p>
        </w:tc>
        <w:tc>
          <w:tcPr>
            <w:tcW w:w="1276" w:type="dxa"/>
          </w:tcPr>
          <w:p w14:paraId="2873A99F" w14:textId="77777777" w:rsidR="004B6B1B" w:rsidRPr="002334DE" w:rsidRDefault="004B6B1B" w:rsidP="004B6B1B">
            <w:pPr>
              <w:jc w:val="center"/>
              <w:rPr>
                <w:rFonts w:ascii="Times New Roman" w:hAnsi="Times New Roman" w:cs="Times New Roman"/>
              </w:rPr>
            </w:pPr>
            <w:r w:rsidRPr="002334DE">
              <w:rPr>
                <w:rFonts w:ascii="Times New Roman" w:eastAsia="Times New Roman" w:hAnsi="Times New Roman" w:cs="Times New Roman"/>
              </w:rPr>
              <w:t>10</w:t>
            </w:r>
          </w:p>
        </w:tc>
        <w:tc>
          <w:tcPr>
            <w:tcW w:w="1633" w:type="dxa"/>
          </w:tcPr>
          <w:p w14:paraId="783F1226"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Sem informação no sistema</w:t>
            </w:r>
          </w:p>
          <w:p w14:paraId="26A83065" w14:textId="77777777" w:rsidR="004B6B1B" w:rsidRPr="002334DE" w:rsidRDefault="004B6B1B" w:rsidP="004B6B1B">
            <w:pPr>
              <w:jc w:val="center"/>
              <w:rPr>
                <w:rFonts w:ascii="Times New Roman" w:hAnsi="Times New Roman" w:cs="Times New Roman"/>
              </w:rPr>
            </w:pPr>
          </w:p>
        </w:tc>
        <w:tc>
          <w:tcPr>
            <w:tcW w:w="2357" w:type="dxa"/>
          </w:tcPr>
          <w:p w14:paraId="1D555E72" w14:textId="38365950" w:rsidR="004B6B1B" w:rsidRPr="002334DE" w:rsidRDefault="004B6B1B" w:rsidP="004B6B1B">
            <w:pPr>
              <w:rPr>
                <w:rFonts w:ascii="Times New Roman" w:hAnsi="Times New Roman" w:cs="Times New Roman"/>
              </w:rPr>
            </w:pPr>
            <w:r w:rsidRPr="002334DE">
              <w:rPr>
                <w:rFonts w:ascii="Times New Roman" w:hAnsi="Times New Roman" w:cs="Times New Roman"/>
              </w:rPr>
              <w:t>1 diretor</w:t>
            </w:r>
          </w:p>
          <w:p w14:paraId="6F150764" w14:textId="180D211D" w:rsidR="004B6B1B" w:rsidRPr="002334DE" w:rsidRDefault="004B6B1B" w:rsidP="004B6B1B">
            <w:pPr>
              <w:rPr>
                <w:rFonts w:ascii="Times New Roman" w:hAnsi="Times New Roman" w:cs="Times New Roman"/>
              </w:rPr>
            </w:pPr>
            <w:r w:rsidRPr="002334DE">
              <w:rPr>
                <w:rFonts w:ascii="Times New Roman" w:hAnsi="Times New Roman" w:cs="Times New Roman"/>
              </w:rPr>
              <w:t>3 vice-diretores</w:t>
            </w:r>
          </w:p>
          <w:p w14:paraId="14C96837" w14:textId="4ABC2136" w:rsidR="004B6B1B" w:rsidRPr="002334DE" w:rsidRDefault="004B6B1B" w:rsidP="004B6B1B">
            <w:pPr>
              <w:rPr>
                <w:rFonts w:ascii="Times New Roman" w:hAnsi="Times New Roman" w:cs="Times New Roman"/>
              </w:rPr>
            </w:pPr>
            <w:r w:rsidRPr="002334DE">
              <w:rPr>
                <w:rFonts w:ascii="Times New Roman" w:hAnsi="Times New Roman" w:cs="Times New Roman"/>
              </w:rPr>
              <w:t>2 coordenadores (Ensino Médio)</w:t>
            </w:r>
          </w:p>
          <w:p w14:paraId="0DAFB437" w14:textId="2E52FFFE" w:rsidR="004B6B1B" w:rsidRPr="002334DE" w:rsidRDefault="004B6B1B" w:rsidP="004B6B1B">
            <w:pPr>
              <w:rPr>
                <w:rFonts w:ascii="Times New Roman" w:hAnsi="Times New Roman" w:cs="Times New Roman"/>
              </w:rPr>
            </w:pPr>
            <w:r w:rsidRPr="002334DE">
              <w:rPr>
                <w:rFonts w:ascii="Times New Roman" w:hAnsi="Times New Roman" w:cs="Times New Roman"/>
              </w:rPr>
              <w:t>3 Especialistas de Educação Básica</w:t>
            </w:r>
          </w:p>
          <w:p w14:paraId="28A1583B" w14:textId="6DA5F226" w:rsidR="004B6B1B" w:rsidRPr="002334DE" w:rsidRDefault="004B6B1B" w:rsidP="004B6B1B">
            <w:pPr>
              <w:rPr>
                <w:rFonts w:ascii="Times New Roman" w:hAnsi="Times New Roman" w:cs="Times New Roman"/>
              </w:rPr>
            </w:pPr>
            <w:r w:rsidRPr="002334DE">
              <w:rPr>
                <w:rFonts w:ascii="Times New Roman" w:hAnsi="Times New Roman" w:cs="Times New Roman"/>
              </w:rPr>
              <w:t>70 professores (</w:t>
            </w:r>
            <w:r w:rsidR="003265BA">
              <w:rPr>
                <w:rFonts w:ascii="Times New Roman" w:hAnsi="Times New Roman" w:cs="Times New Roman"/>
              </w:rPr>
              <w:t>a</w:t>
            </w:r>
            <w:r w:rsidRPr="002334DE">
              <w:rPr>
                <w:rFonts w:ascii="Times New Roman" w:hAnsi="Times New Roman" w:cs="Times New Roman"/>
              </w:rPr>
              <w:t>prox.)</w:t>
            </w:r>
          </w:p>
        </w:tc>
      </w:tr>
    </w:tbl>
    <w:p w14:paraId="6B9B7D7F" w14:textId="26CBAD09" w:rsidR="004A4FFA" w:rsidRDefault="004B6B1B" w:rsidP="004A4FFA">
      <w:pPr>
        <w:spacing w:after="0" w:line="240" w:lineRule="auto"/>
        <w:jc w:val="both"/>
        <w:rPr>
          <w:rFonts w:ascii="Times New Roman" w:eastAsia="Times New Roman" w:hAnsi="Times New Roman" w:cs="Times New Roman"/>
          <w:bCs/>
        </w:rPr>
      </w:pPr>
      <w:r w:rsidRPr="002334DE">
        <w:rPr>
          <w:rFonts w:ascii="Times New Roman" w:eastAsia="Times New Roman" w:hAnsi="Times New Roman" w:cs="Times New Roman"/>
          <w:bCs/>
        </w:rPr>
        <w:t xml:space="preserve">Fonte: </w:t>
      </w:r>
      <w:r w:rsidR="004A4FFA">
        <w:rPr>
          <w:rFonts w:ascii="Times New Roman" w:eastAsia="Times New Roman" w:hAnsi="Times New Roman" w:cs="Times New Roman"/>
          <w:bCs/>
        </w:rPr>
        <w:t xml:space="preserve">dados fornecidos pela SRE Almenara. </w:t>
      </w:r>
      <w:r w:rsidR="004A4FFA" w:rsidRPr="002334DE">
        <w:rPr>
          <w:rFonts w:ascii="Times New Roman" w:eastAsia="Times New Roman" w:hAnsi="Times New Roman" w:cs="Times New Roman"/>
          <w:bCs/>
        </w:rPr>
        <w:t>Elaborado pela autora, 2025</w:t>
      </w:r>
    </w:p>
    <w:p w14:paraId="6EB9EAFD" w14:textId="77777777" w:rsidR="002972CE" w:rsidRPr="002334DE" w:rsidRDefault="002972CE" w:rsidP="004A4FFA">
      <w:pPr>
        <w:spacing w:after="0" w:line="240" w:lineRule="auto"/>
        <w:jc w:val="both"/>
        <w:rPr>
          <w:rFonts w:ascii="Times New Roman" w:eastAsia="Times New Roman" w:hAnsi="Times New Roman" w:cs="Times New Roman"/>
        </w:rPr>
      </w:pPr>
    </w:p>
    <w:p w14:paraId="118DE664" w14:textId="044BD0F2" w:rsidR="004B6B1B" w:rsidRPr="002334DE" w:rsidRDefault="004B6B1B" w:rsidP="004A4FFA">
      <w:pPr>
        <w:spacing w:after="0" w:line="240" w:lineRule="auto"/>
        <w:jc w:val="both"/>
        <w:rPr>
          <w:rFonts w:ascii="Times New Roman" w:eastAsia="Times New Roman" w:hAnsi="Times New Roman" w:cs="Times New Roman"/>
        </w:rPr>
      </w:pPr>
    </w:p>
    <w:p w14:paraId="0BCC46E0" w14:textId="77777777" w:rsidR="004B6B1B" w:rsidRPr="004B6B1B" w:rsidRDefault="004B6B1B" w:rsidP="004B6B1B">
      <w:pPr>
        <w:spacing w:after="0" w:line="360" w:lineRule="auto"/>
        <w:jc w:val="both"/>
        <w:rPr>
          <w:rFonts w:ascii="Times New Roman" w:eastAsia="Times New Roman" w:hAnsi="Times New Roman" w:cs="Times New Roman"/>
          <w:bCs/>
          <w:sz w:val="24"/>
          <w:szCs w:val="24"/>
        </w:rPr>
      </w:pPr>
      <w:r w:rsidRPr="004B6B1B">
        <w:rPr>
          <w:rFonts w:ascii="Times New Roman" w:eastAsia="Times New Roman" w:hAnsi="Times New Roman" w:cs="Times New Roman"/>
          <w:sz w:val="24"/>
          <w:szCs w:val="24"/>
        </w:rPr>
        <w:tab/>
      </w:r>
      <w:r w:rsidRPr="004B6B1B">
        <w:rPr>
          <w:rFonts w:ascii="Times New Roman" w:eastAsia="Times New Roman" w:hAnsi="Times New Roman" w:cs="Times New Roman"/>
          <w:bCs/>
          <w:sz w:val="24"/>
          <w:szCs w:val="24"/>
        </w:rPr>
        <w:t>A instituição analisada está situada no município de Divisópolis – MG e oferta educação presencial nos turnos diurno e noturno, contemplando as modalidades de Ensino Fundamental (Anos Finais), Ensino Médio, Educação de Jovens e Adultos (EJA) e Educação Profissional. Trata-se de uma escola de grande porte no território, considerando o volume de atendimento e a diversidade de modalidades ofertadas.</w:t>
      </w:r>
    </w:p>
    <w:p w14:paraId="36C7A9DC" w14:textId="25E26B0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escola possui 1 (um) diretor escolar, 3 (três) vice-diretores, 3 (três) </w:t>
      </w:r>
      <w:r w:rsidR="00E13794">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specialistas em Educação Básica e 3 (</w:t>
      </w:r>
      <w:r w:rsidR="00E13794">
        <w:rPr>
          <w:rFonts w:ascii="Times New Roman" w:eastAsia="Times New Roman" w:hAnsi="Times New Roman" w:cs="Times New Roman"/>
          <w:sz w:val="24"/>
          <w:szCs w:val="24"/>
        </w:rPr>
        <w:t>três</w:t>
      </w:r>
      <w:r w:rsidRPr="004B6B1B">
        <w:rPr>
          <w:rFonts w:ascii="Times New Roman" w:eastAsia="Times New Roman" w:hAnsi="Times New Roman" w:cs="Times New Roman"/>
          <w:sz w:val="24"/>
          <w:szCs w:val="24"/>
        </w:rPr>
        <w:t>) coordenadores pedagógicos de ensino médio, aproximadamente 70 (setenta) professores (os números variam) para atender a três turnos distintos, inclusive a Educação de Jovens e Adultos do Ensino Médio, constituindo-se de uma instituição com uma equipe de profissionais bastante expressiva.</w:t>
      </w:r>
    </w:p>
    <w:p w14:paraId="24CC3663" w14:textId="41F653F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escola possui o IDEB para o Ensino Médio de 3,8 (Fonte: Inep, 2024, Inep) com uma nota</w:t>
      </w:r>
      <w:r w:rsidRPr="004B6B1B">
        <w:rPr>
          <w:rFonts w:ascii="Times New Roman" w:eastAsia="Times New Roman" w:hAnsi="Times New Roman" w:cs="Times New Roman"/>
          <w:b/>
          <w:bCs/>
          <w:sz w:val="24"/>
          <w:szCs w:val="24"/>
        </w:rPr>
        <w:t xml:space="preserve"> </w:t>
      </w:r>
      <w:r w:rsidR="00E13794">
        <w:rPr>
          <w:rFonts w:ascii="Times New Roman" w:eastAsia="Times New Roman" w:hAnsi="Times New Roman" w:cs="Times New Roman"/>
          <w:bCs/>
          <w:sz w:val="24"/>
          <w:szCs w:val="24"/>
        </w:rPr>
        <w:t>g</w:t>
      </w:r>
      <w:r w:rsidRPr="004B6B1B">
        <w:rPr>
          <w:rFonts w:ascii="Times New Roman" w:eastAsia="Times New Roman" w:hAnsi="Times New Roman" w:cs="Times New Roman"/>
          <w:bCs/>
          <w:sz w:val="24"/>
          <w:szCs w:val="24"/>
        </w:rPr>
        <w:t>eral no ENEM (Exame Nacional do Ensino Médio) de 478 pontos (</w:t>
      </w:r>
      <w:r w:rsidRPr="004B6B1B">
        <w:rPr>
          <w:rFonts w:ascii="Times New Roman" w:eastAsia="Times New Roman" w:hAnsi="Times New Roman" w:cs="Times New Roman"/>
          <w:sz w:val="24"/>
          <w:szCs w:val="24"/>
        </w:rPr>
        <w:t>média geral, excluindo redação)</w:t>
      </w:r>
      <w:r w:rsidR="009F0DB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(Fonte: ENEM, 2019, Inep).</w:t>
      </w:r>
    </w:p>
    <w:p w14:paraId="494F4928"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bCs/>
          <w:sz w:val="24"/>
          <w:szCs w:val="24"/>
        </w:rPr>
        <w:t>Dispõe também de uma infraestrutura física considerada adequada ao atendimento de sua clientela, contando com salas de aula equipadas, laboratórios de ciências e de informática, sala de leitura, pátio e quadra coberta, entre outros espaços que atendem de forma satisfatória às necessidades dos estudantes. Assim como as demais instituições analisadas, apresenta condições de acessibilidade em suas dependências, com ambientes e salas de aula amplas, adequadas às exigências de atendimento educacional das modalidades existentes.</w:t>
      </w:r>
    </w:p>
    <w:p w14:paraId="01B67188"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bCs/>
          <w:sz w:val="24"/>
          <w:szCs w:val="24"/>
        </w:rPr>
        <w:t>Quanto aos recursos tecnológicos e pedagógicos, a instituição possui acesso à internet banda larga, bem como laboratórios de informática, ciências e enfermagem, o que contribui para a diversificação e qualificação das práticas pedagógicas. Dispõe ainda de uma sala de recursos multifuncional; contudo, suas condições estruturais limitam a dinamicidade do atendimento, dificultando a resposta às diferentes necessidades decorrentes das distintas deficiências.</w:t>
      </w:r>
    </w:p>
    <w:p w14:paraId="4F2E1465" w14:textId="2200ED6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bCs/>
          <w:sz w:val="24"/>
          <w:szCs w:val="24"/>
        </w:rPr>
        <w:t>Possuem materiais didáticos diversificados, conta</w:t>
      </w:r>
      <w:r w:rsidR="00E13794">
        <w:rPr>
          <w:rFonts w:ascii="Times New Roman" w:eastAsia="Times New Roman" w:hAnsi="Times New Roman" w:cs="Times New Roman"/>
          <w:bCs/>
          <w:sz w:val="24"/>
          <w:szCs w:val="24"/>
        </w:rPr>
        <w:t>m</w:t>
      </w:r>
      <w:r w:rsidRPr="004B6B1B">
        <w:rPr>
          <w:rFonts w:ascii="Times New Roman" w:eastAsia="Times New Roman" w:hAnsi="Times New Roman" w:cs="Times New Roman"/>
          <w:bCs/>
          <w:sz w:val="24"/>
          <w:szCs w:val="24"/>
        </w:rPr>
        <w:t xml:space="preserve"> com profissionais que desempenham distintas funções e possuem variadas formações. Entretanto, no que se refere especificamente à Educação de Jovens e Adultos, observa-se, assim como nas demais instituições analisadas, a ausência de profissionais com formação específica para o atendimento pleno das particularidades dessa clientela, evidenciando uma lacuna no processo de qualificação docente voltado à EJA.</w:t>
      </w:r>
    </w:p>
    <w:p w14:paraId="35D1440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Nesta escola, foram entrevistados apenas um(a) professor(a) e um(a) estudante, cujos relatos trouxeram considerações sobre a instituição e sobre a modalidade Educação de Jovens e Adultos (EJA) do ensino médio, abordando aspectos concernentes ao contexto institucional, relacionados à inclusão e formação docente, experiências educativas, assim como os desafios decorrentes do atendimento realizado à EJA inclusiva no âmbito da instituição escolar.</w:t>
      </w:r>
    </w:p>
    <w:p w14:paraId="382CA401" w14:textId="0CA96953"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Quanto à entrevista com o professor, as informações preliminares </w:t>
      </w:r>
      <w:r w:rsidR="0039047D">
        <w:rPr>
          <w:rFonts w:ascii="Times New Roman" w:eastAsia="Times New Roman" w:hAnsi="Times New Roman" w:cs="Times New Roman"/>
          <w:sz w:val="24"/>
          <w:szCs w:val="24"/>
        </w:rPr>
        <w:t>são</w:t>
      </w:r>
      <w:r w:rsidRPr="004B6B1B">
        <w:rPr>
          <w:rFonts w:ascii="Times New Roman" w:eastAsia="Times New Roman" w:hAnsi="Times New Roman" w:cs="Times New Roman"/>
          <w:sz w:val="24"/>
          <w:szCs w:val="24"/>
        </w:rPr>
        <w:t xml:space="preserve"> de que atua há apenas 3 meses na instituição, sendo que no estado são 3 anos e 2 anos de atuação na EJA. Possui formação em </w:t>
      </w:r>
      <w:r w:rsidR="001E662D">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atemática e </w:t>
      </w:r>
      <w:r w:rsidR="001E662D">
        <w:rPr>
          <w:rFonts w:ascii="Times New Roman" w:eastAsia="Times New Roman" w:hAnsi="Times New Roman" w:cs="Times New Roman"/>
          <w:sz w:val="24"/>
          <w:szCs w:val="24"/>
        </w:rPr>
        <w:t>F</w:t>
      </w:r>
      <w:r w:rsidRPr="004B6B1B">
        <w:rPr>
          <w:rFonts w:ascii="Times New Roman" w:eastAsia="Times New Roman" w:hAnsi="Times New Roman" w:cs="Times New Roman"/>
          <w:sz w:val="24"/>
          <w:szCs w:val="24"/>
        </w:rPr>
        <w:t xml:space="preserve">ísica e </w:t>
      </w:r>
      <w:r w:rsidR="001E662D">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specialização em </w:t>
      </w:r>
      <w:r w:rsidR="001E662D">
        <w:rPr>
          <w:rFonts w:ascii="Times New Roman" w:eastAsia="Times New Roman" w:hAnsi="Times New Roman" w:cs="Times New Roman"/>
          <w:sz w:val="24"/>
          <w:szCs w:val="24"/>
        </w:rPr>
        <w:t>D</w:t>
      </w:r>
      <w:r w:rsidRPr="004B6B1B">
        <w:rPr>
          <w:rFonts w:ascii="Times New Roman" w:eastAsia="Times New Roman" w:hAnsi="Times New Roman" w:cs="Times New Roman"/>
          <w:sz w:val="24"/>
          <w:szCs w:val="24"/>
        </w:rPr>
        <w:t xml:space="preserve">ocência do </w:t>
      </w:r>
      <w:r w:rsidR="001E662D">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nsino </w:t>
      </w:r>
      <w:r w:rsidR="001E662D">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uperior. </w:t>
      </w:r>
    </w:p>
    <w:p w14:paraId="239C88D1" w14:textId="6C1A12CD" w:rsidR="004B6B1B" w:rsidRPr="004B6B1B" w:rsidRDefault="004B6B1B" w:rsidP="004B6B1B">
      <w:pPr>
        <w:spacing w:after="0" w:line="360" w:lineRule="auto"/>
        <w:ind w:firstLine="708"/>
        <w:jc w:val="both"/>
        <w:rPr>
          <w:rFonts w:ascii="Times New Roman" w:eastAsia="Times New Roman" w:hAnsi="Times New Roman" w:cs="Times New Roman"/>
          <w:i/>
          <w:sz w:val="24"/>
          <w:szCs w:val="24"/>
        </w:rPr>
      </w:pPr>
      <w:r w:rsidRPr="004B6B1B">
        <w:rPr>
          <w:rFonts w:ascii="Times New Roman" w:eastAsia="Times New Roman" w:hAnsi="Times New Roman" w:cs="Times New Roman"/>
          <w:sz w:val="24"/>
          <w:szCs w:val="24"/>
        </w:rPr>
        <w:t xml:space="preserve">Quando questionado </w:t>
      </w:r>
      <w:r w:rsidRPr="004B6B1B">
        <w:rPr>
          <w:rFonts w:ascii="Times New Roman" w:eastAsia="Times New Roman" w:hAnsi="Times New Roman" w:cs="Times New Roman"/>
          <w:i/>
          <w:sz w:val="24"/>
          <w:szCs w:val="24"/>
        </w:rPr>
        <w:t>se já participou de formações específicas relacionadas à inclusão de pessoas com deficiência na EJA</w:t>
      </w:r>
      <w:r w:rsidR="001E662D">
        <w:rPr>
          <w:rFonts w:ascii="Times New Roman" w:eastAsia="Times New Roman" w:hAnsi="Times New Roman" w:cs="Times New Roman"/>
          <w:sz w:val="24"/>
          <w:szCs w:val="24"/>
        </w:rPr>
        <w:t>, e</w:t>
      </w:r>
      <w:r w:rsidRPr="004B6B1B">
        <w:rPr>
          <w:rFonts w:ascii="Times New Roman" w:eastAsia="Times New Roman" w:hAnsi="Times New Roman" w:cs="Times New Roman"/>
          <w:sz w:val="24"/>
          <w:szCs w:val="24"/>
        </w:rPr>
        <w:t>le prontamente respondeu: “Não, não”, relatando que nunca participou de nenhuma formação em inclusão</w:t>
      </w:r>
      <w:r w:rsidR="001E662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nem em EJA</w:t>
      </w:r>
      <w:r w:rsidR="001E662D">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nem referente às demais modalidades. Ressaltou que a formação inicial recebida não prepara adequadamente para lidar com estudantes com deficiência na EJA, nem nas demais modalidades de ensino. “</w:t>
      </w:r>
      <w:r w:rsidR="003D73B0">
        <w:rPr>
          <w:rFonts w:ascii="Times New Roman" w:eastAsia="Times New Roman" w:hAnsi="Times New Roman" w:cs="Times New Roman"/>
          <w:sz w:val="24"/>
          <w:szCs w:val="24"/>
        </w:rPr>
        <w:t>N</w:t>
      </w:r>
      <w:r w:rsidRPr="004B6B1B">
        <w:rPr>
          <w:rFonts w:ascii="Times New Roman" w:eastAsia="Times New Roman" w:hAnsi="Times New Roman" w:cs="Times New Roman"/>
          <w:sz w:val="24"/>
          <w:szCs w:val="24"/>
        </w:rPr>
        <w:t>ão só na EJA</w:t>
      </w:r>
      <w:r w:rsidR="003D73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como no ensino como um todo, né? Eu não vi só na universidade, como também na pós-graduação” (Professor 5, entrevistado em 19/11/25).</w:t>
      </w:r>
    </w:p>
    <w:p w14:paraId="47397438" w14:textId="48891DE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Ao ser questionado sobre</w:t>
      </w:r>
      <w:r w:rsidRPr="004B6B1B">
        <w:rPr>
          <w:rFonts w:ascii="Times New Roman" w:eastAsia="Times New Roman" w:hAnsi="Times New Roman" w:cs="Times New Roman"/>
          <w:i/>
          <w:sz w:val="24"/>
          <w:szCs w:val="24"/>
        </w:rPr>
        <w:t xml:space="preserve"> aspectos de sua formação que contribuíram para sua prática ser mais inclusiva,</w:t>
      </w:r>
      <w:r w:rsidRPr="004B6B1B">
        <w:rPr>
          <w:rFonts w:ascii="Times New Roman" w:eastAsia="Times New Roman" w:hAnsi="Times New Roman" w:cs="Times New Roman"/>
          <w:sz w:val="24"/>
          <w:szCs w:val="24"/>
        </w:rPr>
        <w:t xml:space="preserve"> o entrevistado compreende que as experiências vivenciadas no cotidiano profissional, especialmente aquelas construídas no fazer diário e no convívio coletivo com os demais sujeitos da escola, são fundamentais para esse processo. Ressaltou ainda que não acontece uma formação continuada na escola</w:t>
      </w:r>
      <w:r w:rsidR="003D73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apenas existe</w:t>
      </w:r>
      <w:r w:rsidR="003D73B0">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trocas de experiências entre os educadores.</w:t>
      </w:r>
    </w:p>
    <w:p w14:paraId="022C6E5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7D9121CB" w14:textId="0CE2BB04" w:rsidR="004B6B1B" w:rsidRPr="002334DE"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Dentro da sala de aula experiências e trocas de conversas com os colegas, não acontece uma formação continuada fora da escola, mas dentro da escola acontece sempre as trocas de experiências, né?[...] é muito importante estas trocas de experiências [...] a troca, conversas na sala dos professores com os colegas isso te dá um perfil dos alunos, né? Com deficiência ou sem deficiências, a própria direção já te ajuda, óh vc tem esse aluno com deficiência, a gente vai ter que abordar desse jeito. Então isso acontece muito dentro da escola (Professor 5, entrevistado em 19/11/25).</w:t>
      </w:r>
    </w:p>
    <w:p w14:paraId="43CA5911" w14:textId="77777777" w:rsidR="004B6B1B" w:rsidRPr="002334DE" w:rsidRDefault="004B6B1B" w:rsidP="004B6B1B">
      <w:pPr>
        <w:spacing w:after="0" w:line="360" w:lineRule="auto"/>
        <w:ind w:firstLine="708"/>
        <w:jc w:val="both"/>
        <w:rPr>
          <w:rFonts w:ascii="Times New Roman" w:eastAsia="Times New Roman" w:hAnsi="Times New Roman" w:cs="Times New Roman"/>
          <w:i/>
        </w:rPr>
      </w:pPr>
    </w:p>
    <w:p w14:paraId="44C7B65F" w14:textId="4BF15A53"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afirmação do P5 relacionado </w:t>
      </w:r>
      <w:r w:rsidR="003D73B0">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s trocas de saberes diários no fortalecimento das práticas pedagógicas pressupõe a criação de redes colaborativas dentro da instituição, visando </w:t>
      </w:r>
      <w:r w:rsidR="003D73B0">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promoção e </w:t>
      </w:r>
      <w:r w:rsidR="003D73B0">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o desenvolvimento profissional por meio desse compartilhamento e reflexão de experiências práticas entre os colegas na escola, além do apoio e do cuidado da gestão da instituição diante dos desafios enfrentados. </w:t>
      </w:r>
      <w:r w:rsidRPr="002334DE">
        <w:rPr>
          <w:rFonts w:ascii="Times New Roman" w:eastAsia="Times New Roman" w:hAnsi="Times New Roman" w:cs="Times New Roman"/>
          <w:sz w:val="24"/>
          <w:szCs w:val="24"/>
        </w:rPr>
        <w:t>“Aqui existe um diálogo, uma orientação”,</w:t>
      </w:r>
      <w:r w:rsidRPr="004B6B1B">
        <w:rPr>
          <w:rFonts w:ascii="Times New Roman" w:eastAsia="Times New Roman" w:hAnsi="Times New Roman" w:cs="Times New Roman"/>
          <w:i/>
          <w:sz w:val="24"/>
          <w:szCs w:val="24"/>
        </w:rPr>
        <w:t xml:space="preserve"> </w:t>
      </w:r>
      <w:r w:rsidRPr="004B6B1B">
        <w:rPr>
          <w:rFonts w:ascii="Times New Roman" w:eastAsia="Times New Roman" w:hAnsi="Times New Roman" w:cs="Times New Roman"/>
          <w:sz w:val="24"/>
          <w:szCs w:val="24"/>
        </w:rPr>
        <w:t>confirmando que</w:t>
      </w:r>
      <w:r w:rsidR="003D73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especificamente nesta escola</w:t>
      </w:r>
      <w:r w:rsidR="003D73B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 postura pedagógica demanda um olhar sensível e atento para as diferenças observadas no decorrer do processo de ensino.</w:t>
      </w:r>
    </w:p>
    <w:p w14:paraId="3CAC2225" w14:textId="28610583"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Perguntado sobre </w:t>
      </w:r>
      <w:r w:rsidRPr="004B6B1B">
        <w:rPr>
          <w:rFonts w:ascii="Times New Roman" w:eastAsia="Times New Roman" w:hAnsi="Times New Roman" w:cs="Times New Roman"/>
          <w:i/>
          <w:sz w:val="24"/>
          <w:szCs w:val="24"/>
        </w:rPr>
        <w:t>o que considera insuficiente e ausente nessa formação</w:t>
      </w:r>
      <w:r w:rsidRPr="004B6B1B">
        <w:rPr>
          <w:rFonts w:ascii="Times New Roman" w:eastAsia="Times New Roman" w:hAnsi="Times New Roman" w:cs="Times New Roman"/>
          <w:sz w:val="24"/>
          <w:szCs w:val="24"/>
        </w:rPr>
        <w:t>, ele afirmou que há ainda a necessidade de</w:t>
      </w:r>
      <w:r w:rsidR="003D73B0">
        <w:rPr>
          <w:rFonts w:ascii="Times New Roman" w:eastAsia="Times New Roman" w:hAnsi="Times New Roman" w:cs="Times New Roman"/>
          <w:sz w:val="24"/>
          <w:szCs w:val="24"/>
        </w:rPr>
        <w:t>:</w:t>
      </w:r>
    </w:p>
    <w:p w14:paraId="32A6B1CB"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FFF961B" w14:textId="2B837A30" w:rsidR="004B6B1B" w:rsidRDefault="009F0DB2"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 xml:space="preserve">[...] </w:t>
      </w:r>
      <w:r w:rsidR="004B6B1B" w:rsidRPr="002334DE">
        <w:rPr>
          <w:rFonts w:ascii="Times New Roman" w:eastAsia="Times New Roman" w:hAnsi="Times New Roman" w:cs="Times New Roman"/>
        </w:rPr>
        <w:t>uma formação continuada ligada diretamente a eles, né? O pessoal que tem essa deficiência. Acho que a formação deve ser como um todo, a gente sai da faculdade, a gente não tem a mínima ideia do que é uma sala de aula. Você faz uma pós-graduação, vc não tem ideia do que é uma sala de aula (Professor 5, entrevistado em 19/11/25).</w:t>
      </w:r>
    </w:p>
    <w:p w14:paraId="6DF3607F" w14:textId="77777777" w:rsidR="004A4FFA" w:rsidRPr="002334DE" w:rsidRDefault="004A4FFA" w:rsidP="004B6B1B">
      <w:pPr>
        <w:spacing w:after="0" w:line="240" w:lineRule="auto"/>
        <w:ind w:left="2268"/>
        <w:jc w:val="both"/>
        <w:rPr>
          <w:rFonts w:ascii="Times New Roman" w:eastAsia="Times New Roman" w:hAnsi="Times New Roman" w:cs="Times New Roman"/>
        </w:rPr>
      </w:pPr>
    </w:p>
    <w:p w14:paraId="4B2E7016" w14:textId="77777777" w:rsidR="004B6B1B" w:rsidRPr="004B6B1B" w:rsidRDefault="004B6B1B" w:rsidP="004B6B1B">
      <w:pPr>
        <w:spacing w:after="0" w:line="240" w:lineRule="auto"/>
        <w:jc w:val="both"/>
        <w:rPr>
          <w:rFonts w:ascii="Times New Roman" w:eastAsia="Times New Roman" w:hAnsi="Times New Roman" w:cs="Times New Roman"/>
        </w:rPr>
      </w:pPr>
    </w:p>
    <w:p w14:paraId="4F8ED382" w14:textId="1AF0E015"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Quando afirma que será preciso uma formação continuada que dê conta de atender especificamente as pessoas com deficiência, acrescenta que esta formação deveria alcançar a diversidade existente na escola pois conforme esclarece, as formações existentes não dão conta de dialogar com o contexto de ensino, pressupondo que os graduados em quaisquer licenciaturas não são capazes de adquirir habilidades e competências para atuar em sala de aula de maneira a atender a clientela em sua diversidade no contexto atual, apreendendo nas licenciaturas e cursos realizados</w:t>
      </w:r>
      <w:r w:rsidR="004A0884">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apenas o conhecimento teórico que se mostra incapaz de atender aos tantos desafios a serem enfrentados no contexto escolar e especificamente </w:t>
      </w:r>
      <w:r w:rsidR="004A0884">
        <w:rPr>
          <w:rFonts w:ascii="Times New Roman" w:eastAsia="Times New Roman" w:hAnsi="Times New Roman" w:cs="Times New Roman"/>
          <w:sz w:val="24"/>
          <w:szCs w:val="24"/>
        </w:rPr>
        <w:t xml:space="preserve">em </w:t>
      </w:r>
      <w:r w:rsidRPr="004B6B1B">
        <w:rPr>
          <w:rFonts w:ascii="Times New Roman" w:eastAsia="Times New Roman" w:hAnsi="Times New Roman" w:cs="Times New Roman"/>
          <w:sz w:val="24"/>
          <w:szCs w:val="24"/>
        </w:rPr>
        <w:t>uma sala de aula na atualidade.</w:t>
      </w:r>
    </w:p>
    <w:p w14:paraId="35550210"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193CDF81" w14:textId="25D152F5" w:rsidR="004B6B1B" w:rsidRPr="002334DE"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Falta uma formação prática, in loco</w:t>
      </w:r>
      <w:r w:rsidR="004A0884">
        <w:rPr>
          <w:rFonts w:ascii="Times New Roman" w:eastAsia="Times New Roman" w:hAnsi="Times New Roman" w:cs="Times New Roman"/>
        </w:rPr>
        <w:t>,</w:t>
      </w:r>
      <w:r w:rsidRPr="002334DE">
        <w:rPr>
          <w:rFonts w:ascii="Times New Roman" w:eastAsia="Times New Roman" w:hAnsi="Times New Roman" w:cs="Times New Roman"/>
        </w:rPr>
        <w:t xml:space="preserve"> mesmo ali. O formando ter a oportunidade de experienciar aquilo, né? É muito importante isso porque ele precisa saber se é aquilo ali que ele quer, [...] a partir daquele momento que ele está vivenciando aquele momento de professor em sala de aula, ele percebe se era aquilo mesmo que ele queria ou não, né? A gente percebe isso em muitos colegas que estão ali, mas não queria estar ali. Chegou até ali, mas você vê que não tem nenhum traquejo ali (Professor 5, entrevistado em 19/11/25).</w:t>
      </w:r>
    </w:p>
    <w:p w14:paraId="4F571A79"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5B9F8027"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11043D19" w14:textId="69A5812B"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rPr>
        <w:tab/>
      </w:r>
      <w:r w:rsidRPr="004B6B1B">
        <w:rPr>
          <w:rFonts w:ascii="Times New Roman" w:eastAsia="Times New Roman" w:hAnsi="Times New Roman" w:cs="Times New Roman"/>
          <w:sz w:val="24"/>
          <w:szCs w:val="24"/>
        </w:rPr>
        <w:t>À medida que aprofundava, o professor tecia suas considerações acerca das ausências e insuficiências na formação</w:t>
      </w:r>
      <w:r w:rsidR="004A0884">
        <w:rPr>
          <w:rFonts w:ascii="Times New Roman" w:eastAsia="Times New Roman" w:hAnsi="Times New Roman" w:cs="Times New Roman"/>
          <w:sz w:val="24"/>
          <w:szCs w:val="24"/>
        </w:rPr>
        <w:t>. A</w:t>
      </w:r>
      <w:r w:rsidRPr="004B6B1B">
        <w:rPr>
          <w:rFonts w:ascii="Times New Roman" w:eastAsia="Times New Roman" w:hAnsi="Times New Roman" w:cs="Times New Roman"/>
          <w:sz w:val="24"/>
          <w:szCs w:val="24"/>
        </w:rPr>
        <w:t xml:space="preserve"> conclusão a que se chegava era que o aspecto teórico da universidade não dialoga com o aspecto prático da sala de aula, necessitando de oportunidades e ações constantes e direcionadas para vivenciar aspectos práticos a partir de formações continuadas. </w:t>
      </w:r>
    </w:p>
    <w:p w14:paraId="6AA8B542" w14:textId="336326A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Assim, conforme atesta, seria possível que alguns profissionais tivessem logo o conhecimento de que não seria ideal se colocar</w:t>
      </w:r>
      <w:r w:rsidR="004A0884">
        <w:rPr>
          <w:rFonts w:ascii="Times New Roman" w:eastAsia="Times New Roman" w:hAnsi="Times New Roman" w:cs="Times New Roman"/>
          <w:sz w:val="24"/>
          <w:szCs w:val="24"/>
        </w:rPr>
        <w:t>em</w:t>
      </w:r>
      <w:r w:rsidRPr="004B6B1B">
        <w:rPr>
          <w:rFonts w:ascii="Times New Roman" w:eastAsia="Times New Roman" w:hAnsi="Times New Roman" w:cs="Times New Roman"/>
          <w:sz w:val="24"/>
          <w:szCs w:val="24"/>
        </w:rPr>
        <w:t xml:space="preserve"> em um contexto inapropriado, já que não possuem habilidades profissionais para estar buscando a docência. </w:t>
      </w:r>
    </w:p>
    <w:p w14:paraId="7B1C72F0" w14:textId="01E34B09" w:rsidR="004B6B1B" w:rsidRPr="004B6B1B" w:rsidRDefault="004B6B1B" w:rsidP="00401DA0">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 P5 reconhece que “A gente tinha boas discussões com os professores na universidade, mas</w:t>
      </w:r>
      <w:r w:rsidR="004A0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quando chega na prática, isso foge muito da realidade” A teoria se esvai...”</w:t>
      </w:r>
      <w:r w:rsidR="004A0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confirmando que a maioria dos colegas busca o magistério sem realmente estar consciente do seu papel enquanto educador, em meio a tantos desafios que a profissão tem apresentado diante das realidades educacionais vigentes. Esta situação indica ainda que a formação de professores vem se realizando sem a necessária articulação entre teoria e</w:t>
      </w:r>
      <w:r w:rsidR="00401DA0">
        <w:rPr>
          <w:rFonts w:ascii="Times New Roman" w:eastAsia="Times New Roman" w:hAnsi="Times New Roman" w:cs="Times New Roman"/>
          <w:sz w:val="24"/>
          <w:szCs w:val="24"/>
        </w:rPr>
        <w:t xml:space="preserve"> prática (MEC, 2000, p. 21-24).</w:t>
      </w:r>
    </w:p>
    <w:p w14:paraId="0D726703" w14:textId="3E1F900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Especialmente na EJA Médio, em que precisa articular saberes pedagógicos e experiências de vida dos educandos, devendo ser sensível às necessidades </w:t>
      </w:r>
      <w:r w:rsidR="004A0884">
        <w:rPr>
          <w:rFonts w:ascii="Times New Roman" w:eastAsia="Times New Roman" w:hAnsi="Times New Roman" w:cs="Times New Roman"/>
          <w:sz w:val="24"/>
          <w:szCs w:val="24"/>
        </w:rPr>
        <w:t>educativas</w:t>
      </w:r>
      <w:r w:rsidRPr="004B6B1B">
        <w:rPr>
          <w:rFonts w:ascii="Times New Roman" w:eastAsia="Times New Roman" w:hAnsi="Times New Roman" w:cs="Times New Roman"/>
          <w:sz w:val="24"/>
          <w:szCs w:val="24"/>
        </w:rPr>
        <w:t xml:space="preserve"> apresentadas pelos estudantes, buscando responder às demandas de transformação social e atendimento às diferenças para o público atendido.</w:t>
      </w:r>
    </w:p>
    <w:p w14:paraId="78E6A172" w14:textId="6B890E6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 professor pontua que</w:t>
      </w:r>
      <w:r w:rsidR="004A0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EJA, para ele, é diferente porque compreende a realidade dos estudantes, uma vez que já esteve na mesma situação</w:t>
      </w:r>
      <w:r w:rsidR="004A0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então</w:t>
      </w:r>
      <w:r w:rsidR="004A0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seu olhar para os alunos é diferente, mais sensível e atento às necessidades de cada um. </w:t>
      </w:r>
    </w:p>
    <w:p w14:paraId="42CC9DE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ED395B1" w14:textId="1B38D9B9" w:rsidR="004B6B1B" w:rsidRPr="002334DE"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Eu tenho uma facilidade de dialogar com os alunos do EJA porque eu tinha dificuldade em física e matemática quando eu era adolescente, então hoje o meu olhar para os alunos é um pouco diferenciado partindo de mim porque eu já olho pra dificuldade – olha eu já passei por isso, sei o que que é</w:t>
      </w:r>
      <w:r w:rsidR="009F0DB2" w:rsidRPr="002334DE">
        <w:rPr>
          <w:rFonts w:ascii="Times New Roman" w:eastAsia="Times New Roman" w:hAnsi="Times New Roman" w:cs="Times New Roman"/>
        </w:rPr>
        <w:t xml:space="preserve"> </w:t>
      </w:r>
      <w:r w:rsidRPr="002334DE">
        <w:rPr>
          <w:rFonts w:ascii="Times New Roman" w:eastAsia="Times New Roman" w:hAnsi="Times New Roman" w:cs="Times New Roman"/>
        </w:rPr>
        <w:t>(Professor 5, entrevistado em 19/11/25).</w:t>
      </w:r>
    </w:p>
    <w:p w14:paraId="56228629" w14:textId="77777777" w:rsidR="004B6B1B" w:rsidRPr="002334DE" w:rsidRDefault="004B6B1B" w:rsidP="004B6B1B">
      <w:pPr>
        <w:spacing w:after="0" w:line="240" w:lineRule="auto"/>
        <w:ind w:left="2268"/>
        <w:jc w:val="both"/>
        <w:rPr>
          <w:rFonts w:ascii="Times New Roman" w:eastAsia="Times New Roman" w:hAnsi="Times New Roman" w:cs="Times New Roman"/>
        </w:rPr>
      </w:pPr>
    </w:p>
    <w:p w14:paraId="0581AB17" w14:textId="77777777" w:rsidR="004B6B1B" w:rsidRPr="004B6B1B" w:rsidRDefault="004B6B1B" w:rsidP="004B6B1B">
      <w:pPr>
        <w:spacing w:after="0" w:line="240" w:lineRule="auto"/>
        <w:jc w:val="both"/>
        <w:rPr>
          <w:rFonts w:ascii="Times New Roman" w:eastAsia="Times New Roman" w:hAnsi="Times New Roman" w:cs="Times New Roman"/>
          <w:sz w:val="24"/>
          <w:szCs w:val="24"/>
        </w:rPr>
      </w:pPr>
    </w:p>
    <w:p w14:paraId="5A8D3CD0" w14:textId="7DCAEA5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Confirmando que</w:t>
      </w:r>
      <w:r w:rsidR="004A0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EJA Médio, precisa-se de educadores com empatia e respeito às diferenças de cada um, que compreenda</w:t>
      </w:r>
      <w:r w:rsidR="004A0884">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as suas dificuldades e trace</w:t>
      </w:r>
      <w:r w:rsidR="004A0884">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estratégias que atenda</w:t>
      </w:r>
      <w:r w:rsidR="004A0884">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 realidade deles, colocando</w:t>
      </w:r>
      <w:r w:rsidR="004A0884">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em uma posição acolhedora e humanizada, comprometida com o respeito </w:t>
      </w:r>
      <w:r w:rsidR="000A1FA0">
        <w:rPr>
          <w:rFonts w:ascii="Times New Roman" w:eastAsia="Times New Roman" w:hAnsi="Times New Roman" w:cs="Times New Roman"/>
          <w:sz w:val="24"/>
          <w:szCs w:val="24"/>
        </w:rPr>
        <w:t>às</w:t>
      </w:r>
      <w:r w:rsidRPr="004B6B1B">
        <w:rPr>
          <w:rFonts w:ascii="Times New Roman" w:eastAsia="Times New Roman" w:hAnsi="Times New Roman" w:cs="Times New Roman"/>
          <w:sz w:val="24"/>
          <w:szCs w:val="24"/>
        </w:rPr>
        <w:t xml:space="preserve"> suas trajetórias de vida.</w:t>
      </w:r>
    </w:p>
    <w:p w14:paraId="7762DEE3" w14:textId="77777777"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Em referência à sua prática pedagógica com os estudantes da EJA Médio, complementa ainda que, </w:t>
      </w:r>
    </w:p>
    <w:p w14:paraId="270D96D0"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4F5F7637" w14:textId="77777777" w:rsidR="004B6B1B" w:rsidRPr="002972CE" w:rsidRDefault="004B6B1B" w:rsidP="004B6B1B">
      <w:pPr>
        <w:spacing w:after="0" w:line="240" w:lineRule="auto"/>
        <w:ind w:left="2268"/>
        <w:jc w:val="both"/>
        <w:rPr>
          <w:rFonts w:ascii="Times New Roman" w:eastAsia="Times New Roman" w:hAnsi="Times New Roman" w:cs="Times New Roman"/>
        </w:rPr>
      </w:pPr>
      <w:r w:rsidRPr="002972CE">
        <w:rPr>
          <w:rFonts w:ascii="Times New Roman" w:eastAsia="Times New Roman" w:hAnsi="Times New Roman" w:cs="Times New Roman"/>
        </w:rPr>
        <w:t xml:space="preserve">Eu tento usar o máximo que eu puder de experiências do cotidiano da vida deles, então eu tento colocar na minha aula ali pra ver se a gente consegue tirar alguma coisa daquilo ali. Isso é muito interessante no EJA porque os alunos são mais velhos, então o nível de experiências deles abarca mais coisas, deixo em níveis mais baixos pra explicar, mas muito conhecem o que estou falando, pode não conhecer a matemática, mas conhecem o processo. O que difere dos alunos mais novos não só não conhecem matemática, mas também não conhecem o fenômeno em si </w:t>
      </w:r>
      <w:bookmarkStart w:id="30" w:name="_Hlk219271659"/>
      <w:r w:rsidRPr="002972CE">
        <w:rPr>
          <w:rFonts w:ascii="Times New Roman" w:eastAsia="Times New Roman" w:hAnsi="Times New Roman" w:cs="Times New Roman"/>
        </w:rPr>
        <w:t>(Professor 5, entrevistado em 19/11/25).</w:t>
      </w:r>
      <w:bookmarkEnd w:id="30"/>
    </w:p>
    <w:p w14:paraId="6845F6FC" w14:textId="6A807937" w:rsidR="004B6B1B" w:rsidRPr="002972CE" w:rsidRDefault="004B6B1B" w:rsidP="004B6B1B">
      <w:pPr>
        <w:spacing w:after="0" w:line="360" w:lineRule="auto"/>
        <w:jc w:val="both"/>
        <w:rPr>
          <w:rFonts w:ascii="Times New Roman" w:eastAsia="Times New Roman" w:hAnsi="Times New Roman" w:cs="Times New Roman"/>
        </w:rPr>
      </w:pPr>
    </w:p>
    <w:p w14:paraId="5F2120EC" w14:textId="62A8070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 professor reconhece que os estudantes possuem um repertório amplo de experiências, possuindo muitas referências que permitem atribuir vários sentidos ao que é trabalhado em sala de aula, diferenciando</w:t>
      </w:r>
      <w:r w:rsidR="005F30CA">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de estudantes mais jovens que estão ainda em fase de desenvolvimento de muitas habilidades e conhecimentos do mundo real, </w:t>
      </w:r>
      <w:r w:rsidR="005F30CA">
        <w:rPr>
          <w:rFonts w:ascii="Times New Roman" w:eastAsia="Times New Roman" w:hAnsi="Times New Roman" w:cs="Times New Roman"/>
          <w:sz w:val="24"/>
          <w:szCs w:val="24"/>
        </w:rPr>
        <w:t>observando</w:t>
      </w:r>
      <w:r w:rsidRPr="004B6B1B">
        <w:rPr>
          <w:rFonts w:ascii="Times New Roman" w:eastAsia="Times New Roman" w:hAnsi="Times New Roman" w:cs="Times New Roman"/>
          <w:sz w:val="24"/>
          <w:szCs w:val="24"/>
        </w:rPr>
        <w:t xml:space="preserve"> que estas habilidades não são observadas em estudantes mais jovens. Desta forma, inferindo a diversidade existente nas turmas da EJA Médio</w:t>
      </w:r>
      <w:r w:rsidR="005F30C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precisam ser atendidas de modo diferenciado e particularmente voltado para consideração dos saberes prévios dos estudantes.</w:t>
      </w:r>
    </w:p>
    <w:p w14:paraId="14F8F5D9" w14:textId="3CBD0326"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Reafirmou a sua satisfação em ministrar aulas para os estudantes da EJA</w:t>
      </w:r>
      <w:r w:rsidR="005F30CA">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“Eu gosto muito de dar aula no EJA, porque a coisa flui com mais facilidade”, mas ressaltou que não atende a estudantes com deficiência na modalidade</w:t>
      </w:r>
      <w:r w:rsidR="0012426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“Não atendo nenhum aluno com deficiência na EJA”.</w:t>
      </w:r>
    </w:p>
    <w:p w14:paraId="2DFC3FD4" w14:textId="2D725AC8"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Quando perguntado sobre </w:t>
      </w:r>
      <w:r w:rsidRPr="002334DE">
        <w:rPr>
          <w:rFonts w:ascii="Times New Roman" w:eastAsia="Times New Roman" w:hAnsi="Times New Roman" w:cs="Times New Roman"/>
          <w:i/>
          <w:sz w:val="24"/>
          <w:szCs w:val="24"/>
        </w:rPr>
        <w:t>as práticas pedagógicas e estratégias metodológicas que utiliza para f</w:t>
      </w:r>
      <w:r w:rsidRPr="004B6B1B">
        <w:rPr>
          <w:rFonts w:ascii="Times New Roman" w:eastAsia="Times New Roman" w:hAnsi="Times New Roman" w:cs="Times New Roman"/>
          <w:i/>
          <w:sz w:val="24"/>
          <w:szCs w:val="24"/>
        </w:rPr>
        <w:t>avorecer a inclusão de estudantes com deficiência na EJA</w:t>
      </w:r>
      <w:r w:rsidRPr="004B6B1B">
        <w:rPr>
          <w:rFonts w:ascii="Times New Roman" w:eastAsia="Times New Roman" w:hAnsi="Times New Roman" w:cs="Times New Roman"/>
          <w:sz w:val="24"/>
          <w:szCs w:val="24"/>
        </w:rPr>
        <w:t>, ele ressalta que “utilizo vári</w:t>
      </w:r>
      <w:r w:rsidR="00124261">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s</w:t>
      </w:r>
      <w:r w:rsidR="0012426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filmes, entrevistas, documentários, visual, prático, às vezes faço experiências simples para tentar que eles vejam o fenômeno em si da forma mais prática possível. Citou uma prática bem-sucedida que realiza em sua disciplina e pontuou que enfrenta muitos desafios quan</w:t>
      </w:r>
      <w:r w:rsidR="00124261">
        <w:rPr>
          <w:rFonts w:ascii="Times New Roman" w:eastAsia="Times New Roman" w:hAnsi="Times New Roman" w:cs="Times New Roman"/>
          <w:sz w:val="24"/>
          <w:szCs w:val="24"/>
        </w:rPr>
        <w:t>to à</w:t>
      </w:r>
      <w:r w:rsidRPr="004B6B1B">
        <w:rPr>
          <w:rFonts w:ascii="Times New Roman" w:eastAsia="Times New Roman" w:hAnsi="Times New Roman" w:cs="Times New Roman"/>
          <w:sz w:val="24"/>
          <w:szCs w:val="24"/>
        </w:rPr>
        <w:t xml:space="preserve"> forma da abordagem metodológica.</w:t>
      </w:r>
    </w:p>
    <w:p w14:paraId="4129721F"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6E0BDB63" w14:textId="6F054A4C" w:rsidR="004B6B1B" w:rsidRPr="002334DE"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É muito difícil porque a gente já tem a dificuldade da própria disciplina, quando temos alguém com deficiência, dependendo da deficiência dele, a gente tem que tentar adequar o currículo prá ele, né? Tenta adequar as situações da aula e dos locais que eles se encontram, fazer atividades específicas pra ele, atendimento diferenciado e com adaptação curricular (Professor 5, entrevistado em 19/11/25).</w:t>
      </w:r>
    </w:p>
    <w:p w14:paraId="57EC53C8" w14:textId="77777777" w:rsidR="004B6B1B" w:rsidRPr="004B6B1B" w:rsidRDefault="004B6B1B" w:rsidP="004B6B1B">
      <w:pPr>
        <w:spacing w:after="0" w:line="240" w:lineRule="auto"/>
        <w:ind w:left="2268"/>
        <w:jc w:val="both"/>
        <w:rPr>
          <w:rFonts w:ascii="Times New Roman" w:eastAsia="Times New Roman" w:hAnsi="Times New Roman" w:cs="Times New Roman"/>
          <w:szCs w:val="24"/>
        </w:rPr>
      </w:pPr>
    </w:p>
    <w:p w14:paraId="20571260" w14:textId="77777777" w:rsidR="004B6B1B" w:rsidRPr="004B6B1B" w:rsidRDefault="004B6B1B" w:rsidP="004B6B1B">
      <w:pPr>
        <w:spacing w:after="0" w:line="240" w:lineRule="auto"/>
        <w:ind w:left="2268"/>
        <w:jc w:val="both"/>
        <w:rPr>
          <w:rFonts w:ascii="Times New Roman" w:eastAsia="Times New Roman" w:hAnsi="Times New Roman" w:cs="Times New Roman"/>
          <w:sz w:val="24"/>
          <w:szCs w:val="24"/>
        </w:rPr>
      </w:pPr>
    </w:p>
    <w:p w14:paraId="4768A3D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Para ele também, seria fundamental um professor específico para auxiliar os estudantes durante as aulas, (um professor de apoio), que já é uma realidade nas demais modalidades de ensino nas escolas mineiras.</w:t>
      </w:r>
    </w:p>
    <w:p w14:paraId="1463884B" w14:textId="0BDC516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i/>
          <w:sz w:val="24"/>
          <w:szCs w:val="24"/>
        </w:rPr>
        <w:t xml:space="preserve">Para aprimorar a formação docente na EJA, voltada </w:t>
      </w:r>
      <w:r w:rsidR="00124261">
        <w:rPr>
          <w:rFonts w:ascii="Times New Roman" w:eastAsia="Times New Roman" w:hAnsi="Times New Roman" w:cs="Times New Roman"/>
          <w:i/>
          <w:sz w:val="24"/>
          <w:szCs w:val="24"/>
        </w:rPr>
        <w:t>à</w:t>
      </w:r>
      <w:r w:rsidRPr="004B6B1B">
        <w:rPr>
          <w:rFonts w:ascii="Times New Roman" w:eastAsia="Times New Roman" w:hAnsi="Times New Roman" w:cs="Times New Roman"/>
          <w:i/>
          <w:sz w:val="24"/>
          <w:szCs w:val="24"/>
        </w:rPr>
        <w:t xml:space="preserve"> inclusão dos estudantes no Baixo Jequitinhonha</w:t>
      </w:r>
      <w:r w:rsidRPr="004B6B1B">
        <w:rPr>
          <w:rFonts w:ascii="Times New Roman" w:eastAsia="Times New Roman" w:hAnsi="Times New Roman" w:cs="Times New Roman"/>
          <w:sz w:val="24"/>
          <w:szCs w:val="24"/>
        </w:rPr>
        <w:t>, o professor argumentou que, “sem dúvida promover cursos, palestras efetivas, coisas que realmente funciona</w:t>
      </w:r>
      <w:r w:rsidR="00124261">
        <w:rPr>
          <w:rFonts w:ascii="Times New Roman" w:eastAsia="Times New Roman" w:hAnsi="Times New Roman" w:cs="Times New Roman"/>
          <w:sz w:val="24"/>
          <w:szCs w:val="24"/>
        </w:rPr>
        <w:t>m</w:t>
      </w:r>
      <w:r w:rsidRPr="004B6B1B">
        <w:rPr>
          <w:rFonts w:ascii="Times New Roman" w:eastAsia="Times New Roman" w:hAnsi="Times New Roman" w:cs="Times New Roman"/>
        </w:rPr>
        <w:t xml:space="preserve"> </w:t>
      </w:r>
      <w:r w:rsidRPr="004B6B1B">
        <w:rPr>
          <w:rFonts w:ascii="Times New Roman" w:eastAsia="Times New Roman" w:hAnsi="Times New Roman" w:cs="Times New Roman"/>
          <w:sz w:val="24"/>
          <w:szCs w:val="24"/>
        </w:rPr>
        <w:t>(Professor 5, entrevistado em 19/11/25).</w:t>
      </w:r>
      <w:r w:rsidR="00124261">
        <w:rPr>
          <w:rFonts w:ascii="Times New Roman" w:eastAsia="Times New Roman" w:hAnsi="Times New Roman" w:cs="Times New Roman"/>
          <w:sz w:val="24"/>
          <w:szCs w:val="24"/>
        </w:rPr>
        <w:t>”</w:t>
      </w:r>
    </w:p>
    <w:p w14:paraId="49705666" w14:textId="5CA3E88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Conforme pontuado sistematicamente nas discussões, a EJA tem sido tratada de maneira secundária também em relação à formação de professores, uma vez que todas as afirmações reverberam </w:t>
      </w:r>
      <w:r w:rsidR="00124261">
        <w:rPr>
          <w:rFonts w:ascii="Times New Roman" w:eastAsia="Times New Roman" w:hAnsi="Times New Roman" w:cs="Times New Roman"/>
          <w:sz w:val="24"/>
          <w:szCs w:val="24"/>
        </w:rPr>
        <w:t>n</w:t>
      </w:r>
      <w:r w:rsidRPr="004B6B1B">
        <w:rPr>
          <w:rFonts w:ascii="Times New Roman" w:eastAsia="Times New Roman" w:hAnsi="Times New Roman" w:cs="Times New Roman"/>
          <w:sz w:val="24"/>
          <w:szCs w:val="24"/>
        </w:rPr>
        <w:t xml:space="preserve">a desconexão entre a teoria e a prática observada nas escolas que ofertam a modalidade. Ainda assim, percebemos que a oferta é uma lacuna importante, considerando índices mínimos de oferta no território pesquisado. </w:t>
      </w:r>
    </w:p>
    <w:p w14:paraId="75AF66E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650AF884" w14:textId="77777777" w:rsidR="004B6B1B" w:rsidRPr="002334DE"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Tem que ter a oferta da EJA, independente se supostamente exista uma clientela ou não. O discurso que tenho percebido dentro da própria escola - é não vamos oferecer. Ano que vem não vamos oferecer. Eu fico pensando: com base no que não vamos oferecer? Porque eu acredito que tem pessoas que não terminaram e que precisam dessa oportunidade, né, é fundamental né, não vejo o noturno se não tiver uma turma do EJA sendo oferecida. Isso precisa ser feito de forma sistemática, de forma responsável e não como a gente tem visto aleatoriamente (Professor 5, entrevistado em 19/11/25).</w:t>
      </w:r>
    </w:p>
    <w:p w14:paraId="70ECC913" w14:textId="77777777" w:rsidR="004B6B1B" w:rsidRPr="002334DE" w:rsidRDefault="004B6B1B" w:rsidP="004B6B1B">
      <w:pPr>
        <w:spacing w:after="0" w:line="360" w:lineRule="auto"/>
        <w:ind w:firstLine="708"/>
        <w:jc w:val="both"/>
        <w:rPr>
          <w:rFonts w:ascii="Times New Roman" w:eastAsia="Times New Roman" w:hAnsi="Times New Roman" w:cs="Times New Roman"/>
        </w:rPr>
      </w:pPr>
    </w:p>
    <w:p w14:paraId="46EAD809" w14:textId="4B38194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Com base nas discussões apresentadas, para o professor, essa oferta deveria vir acompanhada de “incentivos para que o aluno viesse </w:t>
      </w:r>
      <w:r w:rsidR="00124261">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escola, divulgação em massa na cidade, e isso não acontece, eu não via um esforço nem da comunidade acadêmica da direção de escola como um todo”</w:t>
      </w:r>
      <w:r w:rsidRPr="004B6B1B">
        <w:rPr>
          <w:rFonts w:ascii="Times New Roman" w:eastAsia="Times New Roman" w:hAnsi="Times New Roman" w:cs="Times New Roman"/>
        </w:rPr>
        <w:t xml:space="preserve"> </w:t>
      </w:r>
      <w:r w:rsidRPr="004B6B1B">
        <w:rPr>
          <w:rFonts w:ascii="Times New Roman" w:eastAsia="Times New Roman" w:hAnsi="Times New Roman" w:cs="Times New Roman"/>
          <w:sz w:val="24"/>
          <w:szCs w:val="24"/>
        </w:rPr>
        <w:t>(Professor 5, entrevistado em 19/11/25). Essa comunidade acadêmica a que se refere são os gestores e suas equipes dentro da escola, que pouco demonstram interesse em promover essa oferta. E</w:t>
      </w:r>
      <w:r w:rsidR="00124261">
        <w:rPr>
          <w:rFonts w:ascii="Times New Roman" w:eastAsia="Times New Roman" w:hAnsi="Times New Roman" w:cs="Times New Roman"/>
          <w:sz w:val="24"/>
          <w:szCs w:val="24"/>
        </w:rPr>
        <w:t>, com</w:t>
      </w:r>
      <w:r w:rsidRPr="004B6B1B">
        <w:rPr>
          <w:rFonts w:ascii="Times New Roman" w:eastAsia="Times New Roman" w:hAnsi="Times New Roman" w:cs="Times New Roman"/>
          <w:sz w:val="24"/>
          <w:szCs w:val="24"/>
        </w:rPr>
        <w:t xml:space="preserve"> estes incentivos</w:t>
      </w:r>
      <w:r w:rsidR="0012426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observamos que existem apenas para estudantes mais jovens, com idade até 24 anos, como é o caso do “pé-de-meia”, que não atinge um contingente expressivo dentro da escola, dada</w:t>
      </w:r>
      <w:r w:rsidR="00124261">
        <w:rPr>
          <w:rFonts w:ascii="Times New Roman" w:eastAsia="Times New Roman" w:hAnsi="Times New Roman" w:cs="Times New Roman"/>
          <w:sz w:val="24"/>
          <w:szCs w:val="24"/>
        </w:rPr>
        <w:t>s</w:t>
      </w:r>
      <w:r w:rsidRPr="004B6B1B">
        <w:rPr>
          <w:rFonts w:ascii="Times New Roman" w:eastAsia="Times New Roman" w:hAnsi="Times New Roman" w:cs="Times New Roman"/>
          <w:sz w:val="24"/>
          <w:szCs w:val="24"/>
        </w:rPr>
        <w:t xml:space="preserve"> as exigências estabelecidas para a entrada no programa.</w:t>
      </w:r>
    </w:p>
    <w:p w14:paraId="3A6EAE1B" w14:textId="6BB2DF0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Ao mencionar sobre o desinteresse, o professor ainda pontua que as diversas falas são provenientes da desvalorização da EJA enquanto modalidade de ensino, complementando que “</w:t>
      </w:r>
      <w:r w:rsidR="00124261">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h, não vamos oferecer porque tem poucas pessoas”. E</w:t>
      </w:r>
      <w:r w:rsidR="00124261">
        <w:rPr>
          <w:rFonts w:ascii="Times New Roman" w:eastAsia="Times New Roman" w:hAnsi="Times New Roman" w:cs="Times New Roman"/>
          <w:sz w:val="24"/>
          <w:szCs w:val="24"/>
        </w:rPr>
        <w:t xml:space="preserve">le </w:t>
      </w:r>
      <w:r w:rsidRPr="004B6B1B">
        <w:rPr>
          <w:rFonts w:ascii="Times New Roman" w:eastAsia="Times New Roman" w:hAnsi="Times New Roman" w:cs="Times New Roman"/>
          <w:sz w:val="24"/>
          <w:szCs w:val="24"/>
        </w:rPr>
        <w:t>se questiona: “Por</w:t>
      </w:r>
      <w:r w:rsidR="00124261">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que um aluno da noite tem que ser tratado de uma forma diferente? Não faz sentido nenhum”</w:t>
      </w:r>
      <w:r w:rsidRPr="004B6B1B">
        <w:rPr>
          <w:rFonts w:ascii="Times New Roman" w:eastAsia="Times New Roman" w:hAnsi="Times New Roman" w:cs="Times New Roman"/>
        </w:rPr>
        <w:t xml:space="preserve"> </w:t>
      </w:r>
      <w:r w:rsidRPr="004B6B1B">
        <w:rPr>
          <w:rFonts w:ascii="Times New Roman" w:eastAsia="Times New Roman" w:hAnsi="Times New Roman" w:cs="Times New Roman"/>
          <w:sz w:val="24"/>
          <w:szCs w:val="24"/>
        </w:rPr>
        <w:t>(Professor 5, entrevistado em 19/11/25).</w:t>
      </w:r>
    </w:p>
    <w:p w14:paraId="431A1DAC" w14:textId="4F8402B4"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Esse tratamento mencionado “de forma diferente” são as condições pelas quais a EJA deve ser organizada</w:t>
      </w:r>
      <w:r w:rsidR="00124261">
        <w:rPr>
          <w:rFonts w:ascii="Times New Roman" w:eastAsia="Times New Roman" w:hAnsi="Times New Roman" w:cs="Times New Roman"/>
          <w:sz w:val="24"/>
          <w:szCs w:val="24"/>
        </w:rPr>
        <w:t xml:space="preserve"> e</w:t>
      </w:r>
      <w:r w:rsidRPr="004B6B1B">
        <w:rPr>
          <w:rFonts w:ascii="Times New Roman" w:eastAsia="Times New Roman" w:hAnsi="Times New Roman" w:cs="Times New Roman"/>
          <w:sz w:val="24"/>
          <w:szCs w:val="24"/>
        </w:rPr>
        <w:t xml:space="preserve"> ofertada. Há a necessidade de maior respeito ao perfil dos estudantes, principalmente se observarmos as necessidades apresentadas para a modalidade no território, sobretudo se considerarmos que essa oferta está aquém das suas necessidades e possibilidades apresentadas aos estudantes da modalidade, que precisam acompanhar as demandas de trabalho e vivência. </w:t>
      </w:r>
    </w:p>
    <w:p w14:paraId="5BF11D7C" w14:textId="626FD2A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Apesar d</w:t>
      </w:r>
      <w:r w:rsidR="00124261">
        <w:rPr>
          <w:rFonts w:ascii="Times New Roman" w:eastAsia="Times New Roman" w:hAnsi="Times New Roman" w:cs="Times New Roman"/>
          <w:sz w:val="24"/>
          <w:szCs w:val="24"/>
        </w:rPr>
        <w:t xml:space="preserve">e </w:t>
      </w:r>
      <w:r w:rsidRPr="004B6B1B">
        <w:rPr>
          <w:rFonts w:ascii="Times New Roman" w:eastAsia="Times New Roman" w:hAnsi="Times New Roman" w:cs="Times New Roman"/>
          <w:sz w:val="24"/>
          <w:szCs w:val="24"/>
        </w:rPr>
        <w:t xml:space="preserve">a escola não possuir estudantes com deficiência no ensino médio da EJA, afirmado pela estudante da modalidade (E5), ressalta que na escola ela observa que a atenção em relação a estes estudantes com deficiência é muito boa nas demais modalidades, uma vez que os profissionais da escola sempre estão prontos para ajudar. Ela contradiz mais adiante sobre </w:t>
      </w:r>
      <w:r w:rsidR="00124261">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prática de boa parte dos professores em relação à EJA Médio, em referência às situações de ensino e aprendizagem observadas em sala de aula.</w:t>
      </w:r>
    </w:p>
    <w:p w14:paraId="4C04FB42" w14:textId="178D4D4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Esta realidade de desvalorização da EJA</w:t>
      </w:r>
      <w:r w:rsidR="00124261">
        <w:rPr>
          <w:rFonts w:ascii="Times New Roman" w:eastAsia="Times New Roman" w:hAnsi="Times New Roman" w:cs="Times New Roman"/>
          <w:sz w:val="24"/>
          <w:szCs w:val="24"/>
        </w:rPr>
        <w:t xml:space="preserve"> é </w:t>
      </w:r>
      <w:r w:rsidRPr="004B6B1B">
        <w:rPr>
          <w:rFonts w:ascii="Times New Roman" w:eastAsia="Times New Roman" w:hAnsi="Times New Roman" w:cs="Times New Roman"/>
          <w:sz w:val="24"/>
          <w:szCs w:val="24"/>
        </w:rPr>
        <w:t xml:space="preserve">encontrada nas falas da </w:t>
      </w:r>
      <w:r w:rsidR="00124261">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studante E5, que</w:t>
      </w:r>
      <w:r w:rsidR="0012426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ao mencionar a</w:t>
      </w:r>
      <w:r w:rsidR="00124261">
        <w:rPr>
          <w:rFonts w:ascii="Times New Roman" w:eastAsia="Times New Roman" w:hAnsi="Times New Roman" w:cs="Times New Roman"/>
          <w:sz w:val="24"/>
          <w:szCs w:val="24"/>
        </w:rPr>
        <w:t xml:space="preserve"> respeito</w:t>
      </w:r>
      <w:r w:rsidRPr="004B6B1B">
        <w:rPr>
          <w:rFonts w:ascii="Times New Roman" w:eastAsia="Times New Roman" w:hAnsi="Times New Roman" w:cs="Times New Roman"/>
          <w:sz w:val="24"/>
          <w:szCs w:val="24"/>
        </w:rPr>
        <w:t xml:space="preserve"> da modalidade de ensino, alerta que os professores “meio que facilitam um pouco porque a gente já tem um pouco de dificuldade na aprendizagem, né? De memorizar, de entender [...] é uma gratificação grande tá concluindo o EJA” (E5, entrevistada em 13/12/25).</w:t>
      </w:r>
    </w:p>
    <w:p w14:paraId="7627EB50" w14:textId="79DDE20A"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Quando questionada se </w:t>
      </w:r>
      <w:r w:rsidRPr="004B6B1B">
        <w:rPr>
          <w:rFonts w:ascii="Times New Roman" w:eastAsia="Times New Roman" w:hAnsi="Times New Roman" w:cs="Times New Roman"/>
          <w:i/>
          <w:sz w:val="24"/>
          <w:szCs w:val="24"/>
        </w:rPr>
        <w:t xml:space="preserve">já participou de um projeto que envolvesse a inclusão dos </w:t>
      </w:r>
      <w:r w:rsidR="00124261">
        <w:rPr>
          <w:rFonts w:ascii="Times New Roman" w:eastAsia="Times New Roman" w:hAnsi="Times New Roman" w:cs="Times New Roman"/>
          <w:i/>
          <w:sz w:val="24"/>
          <w:szCs w:val="24"/>
        </w:rPr>
        <w:t>aluno</w:t>
      </w:r>
      <w:r w:rsidRPr="004B6B1B">
        <w:rPr>
          <w:rFonts w:ascii="Times New Roman" w:eastAsia="Times New Roman" w:hAnsi="Times New Roman" w:cs="Times New Roman"/>
          <w:i/>
          <w:sz w:val="24"/>
          <w:szCs w:val="24"/>
        </w:rPr>
        <w:t>s da EJA</w:t>
      </w:r>
      <w:r w:rsidRPr="004B6B1B">
        <w:rPr>
          <w:rFonts w:ascii="Times New Roman" w:eastAsia="Times New Roman" w:hAnsi="Times New Roman" w:cs="Times New Roman"/>
          <w:sz w:val="24"/>
          <w:szCs w:val="24"/>
        </w:rPr>
        <w:t>, a estudante alega nunca ter participado de nenhum projeto que incluísse todos os estudantes da escola. “Não tem aquela oportunidade assim, de chegar alguém que tem mais ideia e que entende melhor e investir em nós, falar não, vamos pegar esse projeto aqui que vai dar certo, vamos fazer” (E5, entrevistada em 13/12/25).</w:t>
      </w:r>
    </w:p>
    <w:p w14:paraId="747B622E" w14:textId="113A741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estudante E5 acredita que</w:t>
      </w:r>
      <w:r w:rsidR="00124261">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em relação aos desafios enfrentados pelos colegas, </w:t>
      </w:r>
      <w:r w:rsidR="00F00822">
        <w:rPr>
          <w:rFonts w:ascii="Times New Roman" w:eastAsia="Times New Roman" w:hAnsi="Times New Roman" w:cs="Times New Roman"/>
          <w:sz w:val="24"/>
          <w:szCs w:val="24"/>
        </w:rPr>
        <w:t xml:space="preserve">a </w:t>
      </w:r>
      <w:r w:rsidRPr="004B6B1B">
        <w:rPr>
          <w:rFonts w:ascii="Times New Roman" w:eastAsia="Times New Roman" w:hAnsi="Times New Roman" w:cs="Times New Roman"/>
          <w:sz w:val="24"/>
          <w:szCs w:val="24"/>
        </w:rPr>
        <w:t xml:space="preserve">maior dificuldade seria a falta de paciência dos professores, que segundo ela, “aí a gente pergunta alguma coisa, e nas matérias mais difíceis, onde a gente tem mais dificuldade, [...] eles não tão tendo paciência de explicar com aquele carinho como foi no começo, agora eles estão assim, empurrando” </w:t>
      </w:r>
      <w:bookmarkStart w:id="31" w:name="_Hlk219281941"/>
      <w:r w:rsidRPr="004B6B1B">
        <w:rPr>
          <w:rFonts w:ascii="Times New Roman" w:eastAsia="Times New Roman" w:hAnsi="Times New Roman" w:cs="Times New Roman"/>
          <w:sz w:val="24"/>
          <w:szCs w:val="24"/>
        </w:rPr>
        <w:t>(E5, entrevistada em 13/12/25).</w:t>
      </w:r>
    </w:p>
    <w:bookmarkEnd w:id="31"/>
    <w:p w14:paraId="3C72844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 complementa ainda que,</w:t>
      </w:r>
    </w:p>
    <w:p w14:paraId="104A9F72" w14:textId="77777777" w:rsidR="004B6B1B" w:rsidRPr="004B6B1B" w:rsidRDefault="004B6B1B" w:rsidP="00401DA0">
      <w:pPr>
        <w:spacing w:after="0" w:line="360" w:lineRule="auto"/>
        <w:jc w:val="both"/>
        <w:rPr>
          <w:rFonts w:ascii="Times New Roman" w:eastAsia="Times New Roman" w:hAnsi="Times New Roman" w:cs="Times New Roman"/>
          <w:sz w:val="24"/>
          <w:szCs w:val="24"/>
        </w:rPr>
      </w:pPr>
    </w:p>
    <w:p w14:paraId="19D39C9A" w14:textId="7DD25AA7" w:rsidR="004B6B1B" w:rsidRPr="002334DE"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Às vezes</w:t>
      </w:r>
      <w:r w:rsidR="00F00822">
        <w:rPr>
          <w:rFonts w:ascii="Times New Roman" w:eastAsia="Times New Roman" w:hAnsi="Times New Roman" w:cs="Times New Roman"/>
        </w:rPr>
        <w:t>,</w:t>
      </w:r>
      <w:r w:rsidRPr="002334DE">
        <w:rPr>
          <w:rFonts w:ascii="Times New Roman" w:eastAsia="Times New Roman" w:hAnsi="Times New Roman" w:cs="Times New Roman"/>
        </w:rPr>
        <w:t xml:space="preserve"> na sala</w:t>
      </w:r>
      <w:r w:rsidR="00F00822">
        <w:rPr>
          <w:rFonts w:ascii="Times New Roman" w:eastAsia="Times New Roman" w:hAnsi="Times New Roman" w:cs="Times New Roman"/>
        </w:rPr>
        <w:t>,</w:t>
      </w:r>
      <w:r w:rsidRPr="002334DE">
        <w:rPr>
          <w:rFonts w:ascii="Times New Roman" w:eastAsia="Times New Roman" w:hAnsi="Times New Roman" w:cs="Times New Roman"/>
        </w:rPr>
        <w:t xml:space="preserve"> a gente comenta</w:t>
      </w:r>
      <w:r w:rsidR="00F00822">
        <w:rPr>
          <w:rFonts w:ascii="Times New Roman" w:eastAsia="Times New Roman" w:hAnsi="Times New Roman" w:cs="Times New Roman"/>
        </w:rPr>
        <w:t>: G</w:t>
      </w:r>
      <w:r w:rsidRPr="002334DE">
        <w:rPr>
          <w:rFonts w:ascii="Times New Roman" w:eastAsia="Times New Roman" w:hAnsi="Times New Roman" w:cs="Times New Roman"/>
        </w:rPr>
        <w:t>ente, o professor hoje não deu nenhum conteúdo pra gente!</w:t>
      </w:r>
      <w:r w:rsidR="00F00822">
        <w:rPr>
          <w:rFonts w:ascii="Times New Roman" w:eastAsia="Times New Roman" w:hAnsi="Times New Roman" w:cs="Times New Roman"/>
        </w:rPr>
        <w:t>”</w:t>
      </w:r>
      <w:r w:rsidRPr="002334DE">
        <w:rPr>
          <w:rFonts w:ascii="Times New Roman" w:eastAsia="Times New Roman" w:hAnsi="Times New Roman" w:cs="Times New Roman"/>
        </w:rPr>
        <w:t xml:space="preserve"> Fala entre nós. [...] </w:t>
      </w:r>
      <w:r w:rsidR="00F00822">
        <w:rPr>
          <w:rFonts w:ascii="Times New Roman" w:eastAsia="Times New Roman" w:hAnsi="Times New Roman" w:cs="Times New Roman"/>
        </w:rPr>
        <w:t>T</w:t>
      </w:r>
      <w:r w:rsidRPr="002334DE">
        <w:rPr>
          <w:rFonts w:ascii="Times New Roman" w:eastAsia="Times New Roman" w:hAnsi="Times New Roman" w:cs="Times New Roman"/>
        </w:rPr>
        <w:t>em vários professores que não estão nem aí</w:t>
      </w:r>
      <w:r w:rsidR="00F00822">
        <w:rPr>
          <w:rFonts w:ascii="Times New Roman" w:eastAsia="Times New Roman" w:hAnsi="Times New Roman" w:cs="Times New Roman"/>
        </w:rPr>
        <w:t>,</w:t>
      </w:r>
      <w:r w:rsidRPr="002334DE">
        <w:rPr>
          <w:rFonts w:ascii="Times New Roman" w:eastAsia="Times New Roman" w:hAnsi="Times New Roman" w:cs="Times New Roman"/>
        </w:rPr>
        <w:t xml:space="preserve"> não. Alguém com deficiência seria pior. De verdade mesmo, eu tô sendo sincera! E nem tô falando tudo porque não vale a pena! (E5, entrevistada em 13/12/25).</w:t>
      </w:r>
    </w:p>
    <w:p w14:paraId="662B7EA9" w14:textId="77777777" w:rsidR="004B6B1B" w:rsidRPr="002334DE" w:rsidRDefault="004B6B1B" w:rsidP="004B6B1B">
      <w:pPr>
        <w:spacing w:after="0" w:line="240" w:lineRule="auto"/>
        <w:ind w:left="2268"/>
        <w:jc w:val="both"/>
        <w:rPr>
          <w:rFonts w:ascii="Times New Roman" w:eastAsia="Times New Roman" w:hAnsi="Times New Roman" w:cs="Times New Roman"/>
        </w:rPr>
      </w:pPr>
    </w:p>
    <w:p w14:paraId="2DA6F482" w14:textId="77777777" w:rsidR="004B6B1B" w:rsidRPr="004B6B1B" w:rsidRDefault="004B6B1B" w:rsidP="004B6B1B">
      <w:pPr>
        <w:spacing w:after="0" w:line="240" w:lineRule="auto"/>
        <w:ind w:left="2268"/>
        <w:jc w:val="both"/>
        <w:rPr>
          <w:rFonts w:ascii="Times New Roman" w:eastAsia="Times New Roman" w:hAnsi="Times New Roman" w:cs="Times New Roman"/>
        </w:rPr>
      </w:pPr>
    </w:p>
    <w:p w14:paraId="78FEF444" w14:textId="21CD63E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partir dos relatos apresentados, podemos depreender que a prática pedagógica do professor não está sendo adequada aos estudantes da EJA Médio, seja no fator responsabilização, seja na falta de compreensão da modalidade</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necessita realizar muitas adequações quanto ao fato de proporcionar um ensino capaz de atendê-los, persistindo uma prática pedagógica inadequada. “Esses últimos meses não!” A gente aprende o que eles colocam lá. Se a gente não aprendeu</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eles também não perguntam se a gente aprendeu ou não. E nós nunca fomos na secretaria reclamar” (E5, entrevistada em 13/12/25). Referindo-se </w:t>
      </w:r>
      <w:r w:rsidR="00F00822">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secretaria da escola e </w:t>
      </w:r>
      <w:r w:rsidR="00F00822">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o último bimestre letivo</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quando os conteúdos foram repassados</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de maneira inadequada, ou nem foram repassados em sua maioria. Os colegas não tiveram iniciativa de efetuar a reclamação, porque fica</w:t>
      </w:r>
      <w:r w:rsidR="00F00822">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com receio.</w:t>
      </w:r>
    </w:p>
    <w:p w14:paraId="67EDDB1F" w14:textId="5874864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Quando perguntamos </w:t>
      </w:r>
      <w:r w:rsidR="00F00822">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estudante </w:t>
      </w:r>
      <w:r w:rsidRPr="004B6B1B">
        <w:rPr>
          <w:rFonts w:ascii="Times New Roman" w:eastAsia="Times New Roman" w:hAnsi="Times New Roman" w:cs="Times New Roman"/>
          <w:i/>
          <w:sz w:val="24"/>
          <w:szCs w:val="24"/>
        </w:rPr>
        <w:t>o que poderia ser feito para melhorar a prática dos professores</w:t>
      </w:r>
      <w:r w:rsidR="00F00822">
        <w:rPr>
          <w:rFonts w:ascii="Times New Roman" w:eastAsia="Times New Roman" w:hAnsi="Times New Roman" w:cs="Times New Roman"/>
          <w:sz w:val="24"/>
          <w:szCs w:val="24"/>
        </w:rPr>
        <w:t>, e</w:t>
      </w:r>
      <w:r w:rsidRPr="004B6B1B">
        <w:rPr>
          <w:rFonts w:ascii="Times New Roman" w:eastAsia="Times New Roman" w:hAnsi="Times New Roman" w:cs="Times New Roman"/>
          <w:sz w:val="24"/>
          <w:szCs w:val="24"/>
        </w:rPr>
        <w:t xml:space="preserve">la prontamente respondeu que “os professores tinham que pegar mais, puxar mais, né? Explicar melhor. [...] Eu tenho dificuldade de aprender, mas tenho vontade de aprender, mas tenho dificuldade!!!” Referindo-se </w:t>
      </w:r>
      <w:r w:rsidR="00F00822">
        <w:rPr>
          <w:rFonts w:ascii="Times New Roman" w:eastAsia="Times New Roman" w:hAnsi="Times New Roman" w:cs="Times New Roman"/>
          <w:sz w:val="24"/>
          <w:szCs w:val="24"/>
        </w:rPr>
        <w:t xml:space="preserve">a </w:t>
      </w:r>
      <w:r w:rsidRPr="004B6B1B">
        <w:rPr>
          <w:rFonts w:ascii="Times New Roman" w:eastAsia="Times New Roman" w:hAnsi="Times New Roman" w:cs="Times New Roman"/>
          <w:sz w:val="24"/>
          <w:szCs w:val="24"/>
        </w:rPr>
        <w:t>que os professores deveriam ensinar o conteúdo e cobrar o progresso dos estudantes, intervir em suas dificuldades e melhorar as explicações dadas em aulas expositivas, principalmente nos conteúdos e disciplinas mais difíceis, o que não tem sido observado na realidade desta estudante.</w:t>
      </w:r>
    </w:p>
    <w:p w14:paraId="2AFC2F5F" w14:textId="6879802A"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Sabendo que todas </w:t>
      </w:r>
      <w:r w:rsidR="00F00822">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s estudantes geralmente entram na escola com dificuldades e </w:t>
      </w:r>
      <w:r w:rsidR="00F00822">
        <w:rPr>
          <w:rFonts w:ascii="Times New Roman" w:eastAsia="Times New Roman" w:hAnsi="Times New Roman" w:cs="Times New Roman"/>
          <w:sz w:val="24"/>
          <w:szCs w:val="24"/>
        </w:rPr>
        <w:t xml:space="preserve">que </w:t>
      </w:r>
      <w:r w:rsidRPr="004B6B1B">
        <w:rPr>
          <w:rFonts w:ascii="Times New Roman" w:eastAsia="Times New Roman" w:hAnsi="Times New Roman" w:cs="Times New Roman"/>
          <w:sz w:val="24"/>
          <w:szCs w:val="24"/>
        </w:rPr>
        <w:t>os profissionais devem facilitar para que estas dificuldades possam ser superadas, reafirmamos a necessidade de acompanhamento sistemático das ações da escola a partir de formações que deem conta de minorar tais desafios.</w:t>
      </w:r>
    </w:p>
    <w:p w14:paraId="27B213B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 E5 se emocionou ao referir-se a um professor em especial.</w:t>
      </w:r>
    </w:p>
    <w:p w14:paraId="75AA78BD"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27E6EC23" w14:textId="2CC9D8E8" w:rsidR="004B6B1B" w:rsidRDefault="004B6B1B" w:rsidP="004B6B1B">
      <w:pPr>
        <w:spacing w:after="0" w:line="240" w:lineRule="auto"/>
        <w:ind w:left="2268"/>
        <w:jc w:val="both"/>
        <w:rPr>
          <w:rFonts w:ascii="Times New Roman" w:eastAsia="Times New Roman" w:hAnsi="Times New Roman" w:cs="Times New Roman"/>
        </w:rPr>
      </w:pPr>
      <w:r w:rsidRPr="002334DE">
        <w:rPr>
          <w:rFonts w:ascii="Times New Roman" w:eastAsia="Times New Roman" w:hAnsi="Times New Roman" w:cs="Times New Roman"/>
        </w:rPr>
        <w:t>Tem um professor que entrou agora, nota 10, que tá no lugar de um com licença prêmio, [...] da disciplina de história, eu falei, com todo respeito: aí eu falei, - ô prô, o senhor vai deixar a gente (quando tinha prova ou teste) olhar no caderno? A gente pode pesquisar no caderno? Ele falou: - não! Eu fui e falei; - ah, mais o outro professor deixava. Ele virou pra mim e falou, - mas eu não sou o outro professor, eu sou eu! Com pouco tempo que ele tá ensinando, a gente aprendeu bem mais! (E5, entrevistada em 13/12/25).</w:t>
      </w:r>
    </w:p>
    <w:p w14:paraId="5692FDFE" w14:textId="77777777" w:rsidR="004A4FFA" w:rsidRPr="002334DE" w:rsidRDefault="004A4FFA" w:rsidP="004B6B1B">
      <w:pPr>
        <w:spacing w:after="0" w:line="240" w:lineRule="auto"/>
        <w:ind w:left="2268"/>
        <w:jc w:val="both"/>
        <w:rPr>
          <w:rFonts w:ascii="Times New Roman" w:eastAsia="Times New Roman" w:hAnsi="Times New Roman" w:cs="Times New Roman"/>
        </w:rPr>
      </w:pPr>
    </w:p>
    <w:p w14:paraId="60FDCFC2" w14:textId="77777777" w:rsidR="004B6B1B" w:rsidRPr="002334DE" w:rsidRDefault="004B6B1B" w:rsidP="004B6B1B">
      <w:pPr>
        <w:spacing w:after="0" w:line="240" w:lineRule="auto"/>
        <w:jc w:val="both"/>
        <w:rPr>
          <w:rFonts w:ascii="Times New Roman" w:eastAsia="Times New Roman" w:hAnsi="Times New Roman" w:cs="Times New Roman"/>
        </w:rPr>
      </w:pPr>
    </w:p>
    <w:p w14:paraId="0418258A"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Para a estudante em questão, a prática pedagógica determina as aprendizagens em sala de aula. Mas ressaltou que há estudantes que “não querem nada com a vida, virando aquela bagunça”, em referência ao clima da sala de aula, sobre o comportamento dos estudantes mais jovens. </w:t>
      </w:r>
    </w:p>
    <w:p w14:paraId="2D64CD5D" w14:textId="0A6EC79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Para ela, a postura do professor determinou suas aprendizagens, mesmo em pouco tempo de aula, pois facilitou por não permitir um ensino medíocre, que não contemplasse com seriedade a verdadeira função do </w:t>
      </w:r>
      <w:r w:rsidR="00F00822">
        <w:rPr>
          <w:rFonts w:ascii="Times New Roman" w:eastAsia="Times New Roman" w:hAnsi="Times New Roman" w:cs="Times New Roman"/>
          <w:sz w:val="24"/>
          <w:szCs w:val="24"/>
        </w:rPr>
        <w:t>ensino,</w:t>
      </w:r>
      <w:r w:rsidRPr="004B6B1B">
        <w:rPr>
          <w:rFonts w:ascii="Times New Roman" w:eastAsia="Times New Roman" w:hAnsi="Times New Roman" w:cs="Times New Roman"/>
          <w:sz w:val="24"/>
          <w:szCs w:val="24"/>
        </w:rPr>
        <w:t xml:space="preserve"> e isso possibilitou a melhoria do clima da aula, adquiriu o respeito dos estudantes e melhorou as condições para </w:t>
      </w:r>
      <w:r w:rsidR="00F00822">
        <w:rPr>
          <w:rFonts w:ascii="Times New Roman" w:eastAsia="Times New Roman" w:hAnsi="Times New Roman" w:cs="Times New Roman"/>
          <w:sz w:val="24"/>
          <w:szCs w:val="24"/>
        </w:rPr>
        <w:t>o aprendizado</w:t>
      </w:r>
      <w:r w:rsidRPr="004B6B1B">
        <w:rPr>
          <w:rFonts w:ascii="Times New Roman" w:eastAsia="Times New Roman" w:hAnsi="Times New Roman" w:cs="Times New Roman"/>
          <w:sz w:val="24"/>
          <w:szCs w:val="24"/>
        </w:rPr>
        <w:t>. As referências a este tipo de educador são as melhores, e sintetizando</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“por ele amar mesmo a profissão, por querer que a gente aprend</w:t>
      </w:r>
      <w:r w:rsidR="00F00822">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Não que o outro não seja, só que pega mais leve. E esse professor muito sério e com vontade de ensinar mesmo! E fazer com que a gente aprende. Não facilitou”! (E5, entrevistada em 13/12/25).</w:t>
      </w:r>
    </w:p>
    <w:p w14:paraId="0F274566" w14:textId="1D34291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 que se observa nesta realidade é o quanto o professor continua a determinar, tanto o clima da aula, sua organização e postura diante do processo de ensino como fatores imprescindíveis para a consolidação das aprendizagens. A estudante afirmou que “nem se importam em esconder a realidade”, referindo</w:t>
      </w:r>
      <w:r w:rsidR="00F00822">
        <w:rPr>
          <w:rFonts w:ascii="Times New Roman" w:eastAsia="Times New Roman" w:hAnsi="Times New Roman" w:cs="Times New Roman"/>
          <w:sz w:val="24"/>
          <w:szCs w:val="24"/>
        </w:rPr>
        <w:t>-se à</w:t>
      </w:r>
      <w:r w:rsidRPr="004B6B1B">
        <w:rPr>
          <w:rFonts w:ascii="Times New Roman" w:eastAsia="Times New Roman" w:hAnsi="Times New Roman" w:cs="Times New Roman"/>
          <w:sz w:val="24"/>
          <w:szCs w:val="24"/>
        </w:rPr>
        <w:t xml:space="preserve"> situação em que ocorre</w:t>
      </w:r>
      <w:r w:rsidR="00F00822">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as aulas desajustadas, mencionando o seu desconforto em permanecer naquela realidade que se torna recorrente</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2334DE">
        <w:rPr>
          <w:rFonts w:ascii="Times New Roman" w:eastAsia="Times New Roman" w:hAnsi="Times New Roman" w:cs="Times New Roman"/>
          <w:sz w:val="24"/>
          <w:szCs w:val="24"/>
        </w:rPr>
        <w:t>“e eu falo com os outros professores, nossa, de novo! Tem uns dias prá cá que a gente tá fazendo cruzadinha! Vai pra sala de informática e fica lá fazendo joguinho!” (E5, entrevistada em 13/12/25)</w:t>
      </w:r>
      <w:r w:rsidRPr="004B6B1B">
        <w:rPr>
          <w:rFonts w:ascii="Times New Roman" w:eastAsia="Times New Roman" w:hAnsi="Times New Roman" w:cs="Times New Roman"/>
          <w:i/>
          <w:sz w:val="24"/>
          <w:szCs w:val="24"/>
        </w:rPr>
        <w:t xml:space="preserve">. </w:t>
      </w:r>
      <w:r w:rsidRPr="004B6B1B">
        <w:rPr>
          <w:rFonts w:ascii="Times New Roman" w:eastAsia="Times New Roman" w:hAnsi="Times New Roman" w:cs="Times New Roman"/>
          <w:sz w:val="24"/>
          <w:szCs w:val="24"/>
        </w:rPr>
        <w:t>Inconformada com o tratamento dispensado a ela e aos demais colegas, o que compromete as aprendizagens de todos e inviabiliza a concretização das metas para o ensino.</w:t>
      </w:r>
    </w:p>
    <w:p w14:paraId="709E2102" w14:textId="1E8B3DA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Ela denuncia o descaso com a aprendizagem na turma da EJA Médio, quando menciona </w:t>
      </w:r>
      <w:r w:rsidRPr="002334DE">
        <w:rPr>
          <w:rFonts w:ascii="Times New Roman" w:eastAsia="Times New Roman" w:hAnsi="Times New Roman" w:cs="Times New Roman"/>
          <w:sz w:val="24"/>
          <w:szCs w:val="24"/>
        </w:rPr>
        <w:t xml:space="preserve">que “eu e a colega fala, cara a gente deixa tanta coisa em casa pra correr pra vir pra escola e chega aqui pra nós ficar aqui igual uma boba [...]”. Surge então a indagação: </w:t>
      </w:r>
      <w:r w:rsidR="00F00822">
        <w:rPr>
          <w:rFonts w:ascii="Times New Roman" w:eastAsia="Times New Roman" w:hAnsi="Times New Roman" w:cs="Times New Roman"/>
          <w:sz w:val="24"/>
          <w:szCs w:val="24"/>
        </w:rPr>
        <w:t>m</w:t>
      </w:r>
      <w:r w:rsidRPr="002334DE">
        <w:rPr>
          <w:rFonts w:ascii="Times New Roman" w:eastAsia="Times New Roman" w:hAnsi="Times New Roman" w:cs="Times New Roman"/>
          <w:sz w:val="24"/>
          <w:szCs w:val="24"/>
        </w:rPr>
        <w:t>as será que esse descaso da aprendizagem só acontece com a EJA?</w:t>
      </w:r>
      <w:r w:rsidRPr="004B6B1B">
        <w:rPr>
          <w:rFonts w:ascii="Times New Roman" w:eastAsia="Times New Roman" w:hAnsi="Times New Roman" w:cs="Times New Roman"/>
          <w:sz w:val="24"/>
          <w:szCs w:val="24"/>
        </w:rPr>
        <w:t xml:space="preserve"> Ela respondeu: “Ó, eu tenho uma filha do 9</w:t>
      </w:r>
      <w:r w:rsidR="00F0082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º ano que os professores pegam no pé”</w:t>
      </w:r>
      <w:r w:rsidRPr="002334DE">
        <w:rPr>
          <w:rFonts w:ascii="Times New Roman" w:eastAsia="Times New Roman" w:hAnsi="Times New Roman" w:cs="Times New Roman"/>
          <w:sz w:val="24"/>
          <w:szCs w:val="24"/>
        </w:rPr>
        <w:t xml:space="preserve"> (E5, entrevistada em 13/12/25).</w:t>
      </w:r>
    </w:p>
    <w:p w14:paraId="7D654A73" w14:textId="6F202334"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Dessa forma, observamos que na mesma instituição temos duas realidades distintas. Confirmada pela entrevistada: “Exatamente!” Segundo ela, tem ocorrido com frequência esse descaso com a aprendizagem na EJA. “Todo mundo vê, sabe e não fazem nada!” Só vão lá faz alguma pesquisa, alguma pergunta, o professor tá lá. Eles não puxam muito assim prá gente aprender. Eles colocam lá e tá bom! E não tem como eu aprender assim”</w:t>
      </w:r>
      <w:r w:rsidRPr="004B6B1B">
        <w:rPr>
          <w:rFonts w:ascii="Times New Roman" w:eastAsia="Times New Roman" w:hAnsi="Times New Roman" w:cs="Times New Roman"/>
          <w:i/>
          <w:sz w:val="24"/>
          <w:szCs w:val="24"/>
        </w:rPr>
        <w:t xml:space="preserve"> (E5, entrevistada em 13/12/25).</w:t>
      </w:r>
    </w:p>
    <w:p w14:paraId="31E62061" w14:textId="099D23D2"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E complementa em tom de denúncia</w:t>
      </w:r>
      <w:r w:rsidR="00F00822">
        <w:rPr>
          <w:rFonts w:ascii="Times New Roman" w:eastAsia="Times New Roman" w:hAnsi="Times New Roman" w:cs="Times New Roman"/>
          <w:sz w:val="24"/>
          <w:szCs w:val="24"/>
        </w:rPr>
        <w:t>:</w:t>
      </w:r>
    </w:p>
    <w:p w14:paraId="6474F3CA" w14:textId="77777777" w:rsidR="004B6B1B" w:rsidRPr="004B6B1B" w:rsidRDefault="004B6B1B" w:rsidP="004B6B1B">
      <w:pPr>
        <w:spacing w:after="0" w:line="360" w:lineRule="auto"/>
        <w:jc w:val="both"/>
        <w:rPr>
          <w:rFonts w:ascii="Times New Roman" w:eastAsia="Times New Roman" w:hAnsi="Times New Roman" w:cs="Times New Roman"/>
          <w:b/>
          <w:sz w:val="24"/>
          <w:szCs w:val="24"/>
        </w:rPr>
      </w:pPr>
    </w:p>
    <w:p w14:paraId="75B98251" w14:textId="6026DE93" w:rsidR="004B6B1B" w:rsidRDefault="004B6B1B" w:rsidP="004B6B1B">
      <w:pPr>
        <w:spacing w:after="0" w:line="240" w:lineRule="auto"/>
        <w:ind w:left="2268"/>
        <w:jc w:val="both"/>
        <w:rPr>
          <w:rFonts w:ascii="Times New Roman" w:eastAsia="Times New Roman" w:hAnsi="Times New Roman" w:cs="Times New Roman"/>
          <w:i/>
        </w:rPr>
      </w:pPr>
      <w:r w:rsidRPr="002334DE">
        <w:rPr>
          <w:rFonts w:ascii="Times New Roman" w:eastAsia="Times New Roman" w:hAnsi="Times New Roman" w:cs="Times New Roman"/>
        </w:rPr>
        <w:t>A gente não tá aprendendo e eles não tão nem aí, então estamos indo mais pelo diploma. Prá concluir o Ensino Médio. Tanto é que eu falei pra ... (a amiga) que quando a gente terminar é pra gente fazer um curso técnico pra gente aprender cada vez mais. [...] Se a gente parar e não voltar mais fazer nada...”</w:t>
      </w:r>
      <w:r w:rsidRPr="002334DE">
        <w:rPr>
          <w:rFonts w:ascii="Times New Roman" w:eastAsia="Times New Roman" w:hAnsi="Times New Roman" w:cs="Times New Roman"/>
          <w:i/>
        </w:rPr>
        <w:t xml:space="preserve"> </w:t>
      </w:r>
      <w:bookmarkStart w:id="32" w:name="_Hlk219300975"/>
      <w:r w:rsidRPr="002334DE">
        <w:rPr>
          <w:rFonts w:ascii="Times New Roman" w:eastAsia="Times New Roman" w:hAnsi="Times New Roman" w:cs="Times New Roman"/>
          <w:i/>
        </w:rPr>
        <w:t>(E5, entrevistada em 13/12/25).</w:t>
      </w:r>
      <w:bookmarkEnd w:id="32"/>
    </w:p>
    <w:p w14:paraId="4E359D6B" w14:textId="77777777" w:rsidR="004A4FFA" w:rsidRPr="002334DE" w:rsidRDefault="004A4FFA" w:rsidP="004B6B1B">
      <w:pPr>
        <w:spacing w:after="0" w:line="240" w:lineRule="auto"/>
        <w:ind w:left="2268"/>
        <w:jc w:val="both"/>
        <w:rPr>
          <w:rFonts w:ascii="Times New Roman" w:eastAsia="Times New Roman" w:hAnsi="Times New Roman" w:cs="Times New Roman"/>
        </w:rPr>
      </w:pPr>
    </w:p>
    <w:p w14:paraId="68C959E1" w14:textId="77777777" w:rsidR="004B6B1B" w:rsidRPr="004B6B1B" w:rsidRDefault="004B6B1B" w:rsidP="004B6B1B">
      <w:pPr>
        <w:spacing w:after="0" w:line="240" w:lineRule="auto"/>
        <w:ind w:left="2268"/>
        <w:jc w:val="both"/>
        <w:rPr>
          <w:rFonts w:ascii="Times New Roman" w:eastAsia="Times New Roman" w:hAnsi="Times New Roman" w:cs="Times New Roman"/>
          <w:sz w:val="24"/>
          <w:szCs w:val="24"/>
        </w:rPr>
      </w:pPr>
    </w:p>
    <w:p w14:paraId="0F8A01B4" w14:textId="344BBFD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b/>
          <w:sz w:val="24"/>
          <w:szCs w:val="24"/>
        </w:rPr>
        <w:tab/>
      </w:r>
      <w:r w:rsidRPr="004B6B1B">
        <w:rPr>
          <w:rFonts w:ascii="Times New Roman" w:eastAsia="Times New Roman" w:hAnsi="Times New Roman" w:cs="Times New Roman"/>
          <w:sz w:val="24"/>
          <w:szCs w:val="24"/>
        </w:rPr>
        <w:t>Diante da colocação, a estudante, mesmo com as adversidades</w:t>
      </w:r>
      <w:r w:rsidR="00A235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persiste em continuar a aprender (foco do seu estudo), não se contentando em finalizar a EJA. Isso vem confirmar o que muitos pesquisadores defrontam na área da EJA</w:t>
      </w:r>
      <w:r w:rsidR="00A235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que os estudantes querem prosseguir seus estudos e chegar </w:t>
      </w:r>
      <w:r w:rsidR="00A2351E">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faculdade, visando recuperar o tempo perdido.</w:t>
      </w:r>
    </w:p>
    <w:p w14:paraId="3C701E9F"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b/>
          <w:sz w:val="24"/>
          <w:szCs w:val="24"/>
        </w:rPr>
        <w:tab/>
      </w:r>
      <w:r w:rsidRPr="004B6B1B">
        <w:rPr>
          <w:rFonts w:ascii="Times New Roman" w:eastAsia="Times New Roman" w:hAnsi="Times New Roman" w:cs="Times New Roman"/>
          <w:sz w:val="24"/>
          <w:szCs w:val="24"/>
        </w:rPr>
        <w:t xml:space="preserve">A entrevistada ainda apontou como forma de melhoria ‘é preciso falar com os professores para não facilitar tanto, chamar a gente no quadro, falar, resolve esse problema aqui!  Se você não conseguir eu vou te ajudar, mas sem nos constranger, entendeu?  Explicar de uma forma que eu entenda”, ressaltando que a facilitação atrapalha mais que auxilia no processo de ensino para estudantes deste nível de ensino. </w:t>
      </w:r>
    </w:p>
    <w:p w14:paraId="34539780" w14:textId="597AFE6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Pelo</w:t>
      </w:r>
      <w:r w:rsidR="00A2351E">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que foi constatado, não está havendo uma consideração do esforço do aluno em frequentar a EJA Médio todos os dias, visto que suas aprendizagens não são consideradas e os níveis mais altos do ensino não são alcançados em razão da crença de que eles conseguem chegar até níveis mais elevados de ensino. </w:t>
      </w:r>
    </w:p>
    <w:p w14:paraId="05E7C5E5" w14:textId="627DC1F0" w:rsidR="004B6B1B" w:rsidRPr="002334DE" w:rsidRDefault="004B6B1B" w:rsidP="004B6B1B">
      <w:pPr>
        <w:spacing w:after="0" w:line="360" w:lineRule="auto"/>
        <w:ind w:firstLine="708"/>
        <w:jc w:val="both"/>
        <w:rPr>
          <w:rFonts w:ascii="Times New Roman" w:eastAsia="Times New Roman" w:hAnsi="Times New Roman" w:cs="Times New Roman"/>
          <w:b/>
          <w:sz w:val="24"/>
          <w:szCs w:val="24"/>
        </w:rPr>
      </w:pPr>
      <w:r w:rsidRPr="004B6B1B">
        <w:rPr>
          <w:rFonts w:ascii="Times New Roman" w:eastAsia="Times New Roman" w:hAnsi="Times New Roman" w:cs="Times New Roman"/>
          <w:sz w:val="24"/>
          <w:szCs w:val="24"/>
        </w:rPr>
        <w:t>Para finalizar sua participação, solicitamos que a entrevistada falasse sobre a EJA Médio de um modo geral</w:t>
      </w:r>
      <w:r w:rsidR="00A2351E">
        <w:rPr>
          <w:rFonts w:ascii="Times New Roman" w:eastAsia="Times New Roman" w:hAnsi="Times New Roman" w:cs="Times New Roman"/>
          <w:sz w:val="24"/>
          <w:szCs w:val="24"/>
        </w:rPr>
        <w:t>. E</w:t>
      </w:r>
      <w:r w:rsidRPr="004B6B1B">
        <w:rPr>
          <w:rFonts w:ascii="Times New Roman" w:eastAsia="Times New Roman" w:hAnsi="Times New Roman" w:cs="Times New Roman"/>
          <w:sz w:val="24"/>
          <w:szCs w:val="24"/>
        </w:rPr>
        <w:t>ntão ela disse: “mesmo com toda essa dificuldade, mesmo assim, ainda vale a pena estudar na EJA”</w:t>
      </w:r>
      <w:r w:rsidRPr="004B6B1B">
        <w:rPr>
          <w:rFonts w:ascii="Times New Roman" w:eastAsia="Times New Roman" w:hAnsi="Times New Roman" w:cs="Times New Roman"/>
          <w:i/>
          <w:sz w:val="24"/>
          <w:szCs w:val="24"/>
        </w:rPr>
        <w:t xml:space="preserve"> </w:t>
      </w:r>
      <w:r w:rsidRPr="002334DE">
        <w:rPr>
          <w:rFonts w:ascii="Times New Roman" w:eastAsia="Times New Roman" w:hAnsi="Times New Roman" w:cs="Times New Roman"/>
          <w:sz w:val="24"/>
          <w:szCs w:val="24"/>
        </w:rPr>
        <w:t>(E5, entrevistada em 13/12/25).</w:t>
      </w:r>
    </w:p>
    <w:p w14:paraId="279FA51B"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328DB827" w14:textId="542A3F19" w:rsidR="004B6B1B" w:rsidRPr="004B6B1B" w:rsidRDefault="004B6B1B" w:rsidP="004B6B1B">
      <w:pPr>
        <w:spacing w:after="0" w:line="360" w:lineRule="auto"/>
        <w:jc w:val="both"/>
        <w:rPr>
          <w:rFonts w:ascii="Times New Roman" w:eastAsia="Times New Roman" w:hAnsi="Times New Roman" w:cs="Times New Roman"/>
          <w:b/>
        </w:rPr>
      </w:pPr>
      <w:r w:rsidRPr="004B6B1B">
        <w:rPr>
          <w:rFonts w:ascii="Times New Roman" w:eastAsia="Times New Roman" w:hAnsi="Times New Roman" w:cs="Times New Roman"/>
          <w:b/>
        </w:rPr>
        <w:t>5.</w:t>
      </w:r>
      <w:r w:rsidR="00E104A6">
        <w:rPr>
          <w:rFonts w:ascii="Times New Roman" w:eastAsia="Times New Roman" w:hAnsi="Times New Roman" w:cs="Times New Roman"/>
          <w:b/>
        </w:rPr>
        <w:t>6</w:t>
      </w:r>
      <w:r w:rsidRPr="004B6B1B">
        <w:rPr>
          <w:rFonts w:ascii="Times New Roman" w:eastAsia="Times New Roman" w:hAnsi="Times New Roman" w:cs="Times New Roman"/>
          <w:b/>
        </w:rPr>
        <w:t xml:space="preserve"> </w:t>
      </w:r>
      <w:r w:rsidR="001965BC" w:rsidRPr="001965BC">
        <w:rPr>
          <w:rFonts w:ascii="Times New Roman" w:hAnsi="Times New Roman" w:cs="Times New Roman"/>
          <w:b/>
          <w:sz w:val="24"/>
          <w:szCs w:val="24"/>
        </w:rPr>
        <w:t xml:space="preserve">A excepcionalidade da </w:t>
      </w:r>
      <w:r w:rsidR="002617DA">
        <w:rPr>
          <w:rFonts w:ascii="Times New Roman" w:hAnsi="Times New Roman" w:cs="Times New Roman"/>
          <w:b/>
          <w:sz w:val="24"/>
          <w:szCs w:val="24"/>
        </w:rPr>
        <w:t>E</w:t>
      </w:r>
      <w:r w:rsidR="002972CE">
        <w:rPr>
          <w:rFonts w:ascii="Times New Roman" w:hAnsi="Times New Roman" w:cs="Times New Roman"/>
          <w:b/>
          <w:sz w:val="24"/>
          <w:szCs w:val="24"/>
        </w:rPr>
        <w:t xml:space="preserve">scola 5 na </w:t>
      </w:r>
      <w:r w:rsidR="001965BC" w:rsidRPr="001965BC">
        <w:rPr>
          <w:rFonts w:ascii="Times New Roman" w:hAnsi="Times New Roman" w:cs="Times New Roman"/>
          <w:b/>
          <w:sz w:val="24"/>
          <w:szCs w:val="24"/>
        </w:rPr>
        <w:t xml:space="preserve">oferta da EJA </w:t>
      </w:r>
    </w:p>
    <w:p w14:paraId="01DE849E" w14:textId="77777777" w:rsidR="004B6B1B" w:rsidRPr="004B6B1B" w:rsidRDefault="004B6B1B" w:rsidP="004B6B1B">
      <w:pPr>
        <w:spacing w:after="0" w:line="360" w:lineRule="auto"/>
        <w:jc w:val="both"/>
        <w:rPr>
          <w:rFonts w:ascii="Times New Roman" w:eastAsia="Times New Roman" w:hAnsi="Times New Roman" w:cs="Times New Roman"/>
          <w:b/>
        </w:rPr>
      </w:pPr>
    </w:p>
    <w:p w14:paraId="509249B6" w14:textId="7D9B628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Ao analisar a Escola 5, conforme os dados apresentados no Quadro 8, observa-se que, no município, há mais de uma escola estadual, mas somente esta é uma das unidades responsáveis pelo atendimento à demanda da EJA Médio. A instituição conta com um total de 589 estudantes matriculados, dos quais 269 estão no ensino médio regular e apenas 1</w:t>
      </w:r>
      <w:r w:rsidR="00A2351E">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(um) no ensino médio na modalidade EJA. </w:t>
      </w:r>
      <w:r w:rsidR="00A2351E" w:rsidRPr="00A2351E">
        <w:rPr>
          <w:rFonts w:ascii="Times New Roman" w:eastAsia="Times New Roman" w:hAnsi="Times New Roman" w:cs="Times New Roman"/>
          <w:sz w:val="24"/>
          <w:szCs w:val="24"/>
        </w:rPr>
        <w:t>Estudantes com deficiência não foram encontrados, pois apenas os matriculados na EJA não têm essa informação no sistema oficial.</w:t>
      </w:r>
      <w:r w:rsidR="00A2351E">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Esta escola atende este estudante em 2º endereço, nas dependências da unidade prisional de Jequitinhonha, ligad</w:t>
      </w:r>
      <w:r w:rsidR="00A2351E">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color w:val="000000" w:themeColor="text1"/>
          <w:sz w:val="24"/>
          <w:szCs w:val="24"/>
        </w:rPr>
        <w:t xml:space="preserve">à </w:t>
      </w:r>
      <w:hyperlink r:id="rId26" w:history="1">
        <w:r w:rsidRPr="004B6B1B">
          <w:rPr>
            <w:rFonts w:ascii="Times New Roman" w:eastAsia="Times New Roman" w:hAnsi="Times New Roman" w:cs="Times New Roman"/>
            <w:bCs/>
            <w:color w:val="000000" w:themeColor="text1"/>
            <w:sz w:val="24"/>
            <w:szCs w:val="24"/>
          </w:rPr>
          <w:t>Secretaria de Estado de Justiça e Segurança Pública (SEJUSP</w:t>
        </w:r>
      </w:hyperlink>
      <w:r w:rsidRPr="004B6B1B">
        <w:rPr>
          <w:rFonts w:ascii="Times New Roman" w:eastAsia="Times New Roman" w:hAnsi="Times New Roman" w:cs="Times New Roman"/>
          <w:color w:val="000000" w:themeColor="text1"/>
          <w:sz w:val="24"/>
          <w:szCs w:val="24"/>
        </w:rPr>
        <w:t>).</w:t>
      </w:r>
    </w:p>
    <w:p w14:paraId="17229A52"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p>
    <w:p w14:paraId="47FFAE0F" w14:textId="042D8F6A" w:rsidR="004B6B1B" w:rsidRDefault="004B6B1B" w:rsidP="00401DA0">
      <w:pPr>
        <w:spacing w:after="0" w:line="240" w:lineRule="auto"/>
        <w:jc w:val="both"/>
        <w:rPr>
          <w:rFonts w:ascii="Times New Roman" w:eastAsia="Times New Roman" w:hAnsi="Times New Roman" w:cs="Times New Roman"/>
        </w:rPr>
      </w:pPr>
      <w:r w:rsidRPr="004A4FFA">
        <w:rPr>
          <w:rFonts w:ascii="Times New Roman" w:eastAsia="Times New Roman" w:hAnsi="Times New Roman" w:cs="Times New Roman"/>
          <w:b/>
        </w:rPr>
        <w:t xml:space="preserve">Quadro </w:t>
      </w:r>
      <w:r w:rsidR="004A4FFA" w:rsidRPr="004A4FFA">
        <w:rPr>
          <w:rFonts w:ascii="Times New Roman" w:eastAsia="Times New Roman" w:hAnsi="Times New Roman" w:cs="Times New Roman"/>
          <w:b/>
        </w:rPr>
        <w:t>16</w:t>
      </w:r>
      <w:r w:rsidRPr="002334DE">
        <w:rPr>
          <w:rFonts w:ascii="Times New Roman" w:eastAsia="Times New Roman" w:hAnsi="Times New Roman" w:cs="Times New Roman"/>
        </w:rPr>
        <w:t xml:space="preserve">: </w:t>
      </w:r>
      <w:r w:rsidRPr="004A4FFA">
        <w:rPr>
          <w:rFonts w:ascii="Times New Roman" w:eastAsia="Times New Roman" w:hAnsi="Times New Roman" w:cs="Times New Roman"/>
        </w:rPr>
        <w:t>Dados da instituição 5 pe</w:t>
      </w:r>
      <w:r w:rsidR="00401DA0" w:rsidRPr="004A4FFA">
        <w:rPr>
          <w:rFonts w:ascii="Times New Roman" w:eastAsia="Times New Roman" w:hAnsi="Times New Roman" w:cs="Times New Roman"/>
        </w:rPr>
        <w:t>squisada</w:t>
      </w:r>
    </w:p>
    <w:p w14:paraId="62E37799" w14:textId="77777777" w:rsidR="004A4FFA" w:rsidRPr="002334DE" w:rsidRDefault="004A4FFA" w:rsidP="00401DA0">
      <w:pPr>
        <w:spacing w:after="0" w:line="240" w:lineRule="auto"/>
        <w:jc w:val="both"/>
        <w:rPr>
          <w:rFonts w:ascii="Times New Roman" w:eastAsia="Times New Roman" w:hAnsi="Times New Roman" w:cs="Times New Roman"/>
          <w:b/>
        </w:rPr>
      </w:pPr>
    </w:p>
    <w:tbl>
      <w:tblPr>
        <w:tblStyle w:val="TabelaSimples1"/>
        <w:tblW w:w="8362" w:type="dxa"/>
        <w:tblInd w:w="-5" w:type="dxa"/>
        <w:tblLook w:val="0620" w:firstRow="1" w:lastRow="0" w:firstColumn="0" w:lastColumn="0" w:noHBand="1" w:noVBand="1"/>
      </w:tblPr>
      <w:tblGrid>
        <w:gridCol w:w="828"/>
        <w:gridCol w:w="1207"/>
        <w:gridCol w:w="1256"/>
        <w:gridCol w:w="1273"/>
        <w:gridCol w:w="1574"/>
        <w:gridCol w:w="2224"/>
      </w:tblGrid>
      <w:tr w:rsidR="004B6B1B" w:rsidRPr="002334DE" w14:paraId="3ABD80BB" w14:textId="77777777" w:rsidTr="004B6B1B">
        <w:trPr>
          <w:cnfStyle w:val="100000000000" w:firstRow="1" w:lastRow="0" w:firstColumn="0" w:lastColumn="0" w:oddVBand="0" w:evenVBand="0" w:oddHBand="0" w:evenHBand="0" w:firstRowFirstColumn="0" w:firstRowLastColumn="0" w:lastRowFirstColumn="0" w:lastRowLastColumn="0"/>
          <w:trHeight w:val="200"/>
        </w:trPr>
        <w:tc>
          <w:tcPr>
            <w:tcW w:w="772" w:type="dxa"/>
          </w:tcPr>
          <w:p w14:paraId="36C55C07" w14:textId="77777777" w:rsidR="004B6B1B" w:rsidRPr="002334DE" w:rsidRDefault="004B6B1B" w:rsidP="004B6B1B">
            <w:pPr>
              <w:rPr>
                <w:rFonts w:ascii="Times New Roman" w:hAnsi="Times New Roman" w:cs="Times New Roman"/>
              </w:rPr>
            </w:pPr>
            <w:r w:rsidRPr="002334DE">
              <w:rPr>
                <w:rFonts w:ascii="Times New Roman" w:hAnsi="Times New Roman" w:cs="Times New Roman"/>
              </w:rPr>
              <w:t xml:space="preserve">Escola </w:t>
            </w:r>
          </w:p>
        </w:tc>
        <w:tc>
          <w:tcPr>
            <w:tcW w:w="1163" w:type="dxa"/>
          </w:tcPr>
          <w:p w14:paraId="4C684592" w14:textId="55DACAF3" w:rsidR="004B6B1B" w:rsidRPr="002334DE" w:rsidRDefault="004B6B1B" w:rsidP="004B6B1B">
            <w:pPr>
              <w:jc w:val="center"/>
              <w:rPr>
                <w:rFonts w:ascii="Times New Roman" w:hAnsi="Times New Roman" w:cs="Times New Roman"/>
              </w:rPr>
            </w:pPr>
            <w:r w:rsidRPr="002334DE">
              <w:rPr>
                <w:rFonts w:ascii="Times New Roman" w:hAnsi="Times New Roman" w:cs="Times New Roman"/>
              </w:rPr>
              <w:t xml:space="preserve">Total de </w:t>
            </w:r>
            <w:r w:rsidR="00A2351E">
              <w:rPr>
                <w:rFonts w:ascii="Times New Roman" w:hAnsi="Times New Roman" w:cs="Times New Roman"/>
              </w:rPr>
              <w:t>e</w:t>
            </w:r>
            <w:r w:rsidRPr="002334DE">
              <w:rPr>
                <w:rFonts w:ascii="Times New Roman" w:hAnsi="Times New Roman" w:cs="Times New Roman"/>
              </w:rPr>
              <w:t>studantes atendidos</w:t>
            </w:r>
          </w:p>
        </w:tc>
        <w:tc>
          <w:tcPr>
            <w:tcW w:w="1161" w:type="dxa"/>
          </w:tcPr>
          <w:p w14:paraId="5741C163" w14:textId="21720824" w:rsidR="004B6B1B" w:rsidRPr="002334DE" w:rsidRDefault="004B6B1B" w:rsidP="004B6B1B">
            <w:pPr>
              <w:jc w:val="center"/>
              <w:rPr>
                <w:rFonts w:ascii="Times New Roman" w:hAnsi="Times New Roman" w:cs="Times New Roman"/>
              </w:rPr>
            </w:pPr>
            <w:r w:rsidRPr="002334DE">
              <w:rPr>
                <w:rFonts w:ascii="Times New Roman" w:hAnsi="Times New Roman" w:cs="Times New Roman"/>
              </w:rPr>
              <w:t xml:space="preserve">Estudantes do </w:t>
            </w:r>
            <w:r w:rsidR="00A2351E">
              <w:rPr>
                <w:rFonts w:ascii="Times New Roman" w:hAnsi="Times New Roman" w:cs="Times New Roman"/>
              </w:rPr>
              <w:t>e</w:t>
            </w:r>
            <w:r w:rsidRPr="002334DE">
              <w:rPr>
                <w:rFonts w:ascii="Times New Roman" w:hAnsi="Times New Roman" w:cs="Times New Roman"/>
              </w:rPr>
              <w:t xml:space="preserve">nsino </w:t>
            </w:r>
            <w:r w:rsidR="00A2351E">
              <w:rPr>
                <w:rFonts w:ascii="Times New Roman" w:hAnsi="Times New Roman" w:cs="Times New Roman"/>
              </w:rPr>
              <w:t>m</w:t>
            </w:r>
            <w:r w:rsidRPr="002334DE">
              <w:rPr>
                <w:rFonts w:ascii="Times New Roman" w:hAnsi="Times New Roman" w:cs="Times New Roman"/>
              </w:rPr>
              <w:t>édio apenas</w:t>
            </w:r>
          </w:p>
        </w:tc>
        <w:tc>
          <w:tcPr>
            <w:tcW w:w="1276" w:type="dxa"/>
          </w:tcPr>
          <w:p w14:paraId="10A4DA85" w14:textId="6095F1B5" w:rsidR="004B6B1B" w:rsidRPr="002334DE" w:rsidRDefault="004B6B1B" w:rsidP="004B6B1B">
            <w:pPr>
              <w:jc w:val="center"/>
              <w:rPr>
                <w:rFonts w:ascii="Times New Roman" w:hAnsi="Times New Roman" w:cs="Times New Roman"/>
              </w:rPr>
            </w:pPr>
            <w:proofErr w:type="gramStart"/>
            <w:r w:rsidRPr="002334DE">
              <w:rPr>
                <w:rFonts w:ascii="Times New Roman" w:hAnsi="Times New Roman" w:cs="Times New Roman"/>
              </w:rPr>
              <w:t xml:space="preserve">Estudantes </w:t>
            </w:r>
            <w:r w:rsidRPr="002334DE">
              <w:rPr>
                <w:rFonts w:ascii="Times New Roman" w:hAnsi="Times New Roman" w:cs="Times New Roman"/>
                <w:color w:val="000000" w:themeColor="text1"/>
              </w:rPr>
              <w:t xml:space="preserve">ens. </w:t>
            </w:r>
            <w:r w:rsidR="00A2351E">
              <w:rPr>
                <w:rFonts w:ascii="Times New Roman" w:hAnsi="Times New Roman" w:cs="Times New Roman"/>
                <w:color w:val="000000" w:themeColor="text1"/>
              </w:rPr>
              <w:t>m</w:t>
            </w:r>
            <w:r w:rsidRPr="002334DE">
              <w:rPr>
                <w:rFonts w:ascii="Times New Roman" w:hAnsi="Times New Roman" w:cs="Times New Roman"/>
                <w:color w:val="000000" w:themeColor="text1"/>
              </w:rPr>
              <w:t>édio</w:t>
            </w:r>
            <w:proofErr w:type="gramEnd"/>
            <w:r w:rsidRPr="002334DE">
              <w:rPr>
                <w:rFonts w:ascii="Times New Roman" w:hAnsi="Times New Roman" w:cs="Times New Roman"/>
                <w:color w:val="000000" w:themeColor="text1"/>
              </w:rPr>
              <w:t xml:space="preserve"> </w:t>
            </w:r>
            <w:r w:rsidR="00A2351E">
              <w:rPr>
                <w:rFonts w:ascii="Times New Roman" w:hAnsi="Times New Roman" w:cs="Times New Roman"/>
                <w:color w:val="000000" w:themeColor="text1"/>
              </w:rPr>
              <w:t>s</w:t>
            </w:r>
            <w:r w:rsidRPr="002334DE">
              <w:rPr>
                <w:rFonts w:ascii="Times New Roman" w:hAnsi="Times New Roman" w:cs="Times New Roman"/>
              </w:rPr>
              <w:t>eg. EJA</w:t>
            </w:r>
          </w:p>
        </w:tc>
        <w:tc>
          <w:tcPr>
            <w:tcW w:w="1633" w:type="dxa"/>
          </w:tcPr>
          <w:p w14:paraId="1F5FD4D8"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Estudantes com deficiência na EJA</w:t>
            </w:r>
          </w:p>
        </w:tc>
        <w:tc>
          <w:tcPr>
            <w:tcW w:w="2357" w:type="dxa"/>
          </w:tcPr>
          <w:p w14:paraId="3A75229C"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Profissionais da escola</w:t>
            </w:r>
          </w:p>
        </w:tc>
      </w:tr>
      <w:tr w:rsidR="004B6B1B" w:rsidRPr="002334DE" w14:paraId="573ECD54" w14:textId="77777777" w:rsidTr="004B6B1B">
        <w:trPr>
          <w:trHeight w:val="464"/>
        </w:trPr>
        <w:tc>
          <w:tcPr>
            <w:tcW w:w="772" w:type="dxa"/>
          </w:tcPr>
          <w:p w14:paraId="13005968"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Escola 5</w:t>
            </w:r>
          </w:p>
          <w:p w14:paraId="0F72AB99" w14:textId="77777777" w:rsidR="004B6B1B" w:rsidRPr="002334DE" w:rsidRDefault="004B6B1B" w:rsidP="004B6B1B">
            <w:pPr>
              <w:rPr>
                <w:rFonts w:ascii="Times New Roman" w:hAnsi="Times New Roman" w:cs="Times New Roman"/>
                <w:b/>
              </w:rPr>
            </w:pPr>
          </w:p>
        </w:tc>
        <w:tc>
          <w:tcPr>
            <w:tcW w:w="1163" w:type="dxa"/>
          </w:tcPr>
          <w:p w14:paraId="3D2DC4A1" w14:textId="77777777" w:rsidR="004B6B1B" w:rsidRPr="002334DE" w:rsidRDefault="004B6B1B" w:rsidP="004B6B1B">
            <w:pPr>
              <w:jc w:val="center"/>
              <w:rPr>
                <w:rFonts w:ascii="Times New Roman" w:hAnsi="Times New Roman" w:cs="Times New Roman"/>
              </w:rPr>
            </w:pPr>
            <w:r w:rsidRPr="002334DE">
              <w:rPr>
                <w:rFonts w:ascii="Times New Roman" w:eastAsia="Times New Roman" w:hAnsi="Times New Roman" w:cs="Times New Roman"/>
              </w:rPr>
              <w:t>589</w:t>
            </w:r>
          </w:p>
        </w:tc>
        <w:tc>
          <w:tcPr>
            <w:tcW w:w="1161" w:type="dxa"/>
          </w:tcPr>
          <w:p w14:paraId="1FDD293C" w14:textId="77777777" w:rsidR="004B6B1B" w:rsidRPr="002334DE" w:rsidRDefault="004B6B1B" w:rsidP="004B6B1B">
            <w:pPr>
              <w:jc w:val="center"/>
              <w:rPr>
                <w:rFonts w:ascii="Times New Roman" w:hAnsi="Times New Roman" w:cs="Times New Roman"/>
              </w:rPr>
            </w:pPr>
            <w:r w:rsidRPr="002334DE">
              <w:rPr>
                <w:rFonts w:ascii="Times New Roman" w:eastAsia="Times New Roman" w:hAnsi="Times New Roman" w:cs="Times New Roman"/>
              </w:rPr>
              <w:t>269</w:t>
            </w:r>
          </w:p>
        </w:tc>
        <w:tc>
          <w:tcPr>
            <w:tcW w:w="1276" w:type="dxa"/>
          </w:tcPr>
          <w:p w14:paraId="0283A6FC" w14:textId="77777777" w:rsidR="004B6B1B" w:rsidRPr="002334DE" w:rsidRDefault="004B6B1B" w:rsidP="004B6B1B">
            <w:pPr>
              <w:jc w:val="center"/>
              <w:rPr>
                <w:rFonts w:ascii="Times New Roman" w:hAnsi="Times New Roman" w:cs="Times New Roman"/>
              </w:rPr>
            </w:pPr>
            <w:r w:rsidRPr="002334DE">
              <w:rPr>
                <w:rFonts w:ascii="Times New Roman" w:eastAsia="Times New Roman" w:hAnsi="Times New Roman" w:cs="Times New Roman"/>
              </w:rPr>
              <w:t>*1</w:t>
            </w:r>
          </w:p>
        </w:tc>
        <w:tc>
          <w:tcPr>
            <w:tcW w:w="1633" w:type="dxa"/>
          </w:tcPr>
          <w:p w14:paraId="0FA9D044" w14:textId="77777777" w:rsidR="004B6B1B" w:rsidRPr="002334DE" w:rsidRDefault="004B6B1B" w:rsidP="004B6B1B">
            <w:pPr>
              <w:jc w:val="center"/>
              <w:rPr>
                <w:rFonts w:ascii="Times New Roman" w:hAnsi="Times New Roman" w:cs="Times New Roman"/>
              </w:rPr>
            </w:pPr>
            <w:r w:rsidRPr="002334DE">
              <w:rPr>
                <w:rFonts w:ascii="Times New Roman" w:hAnsi="Times New Roman" w:cs="Times New Roman"/>
              </w:rPr>
              <w:t>Sem informação no sistema</w:t>
            </w:r>
          </w:p>
          <w:p w14:paraId="00A77576" w14:textId="77777777" w:rsidR="004B6B1B" w:rsidRPr="002334DE" w:rsidRDefault="004B6B1B" w:rsidP="004B6B1B">
            <w:pPr>
              <w:jc w:val="center"/>
              <w:rPr>
                <w:rFonts w:ascii="Times New Roman" w:hAnsi="Times New Roman" w:cs="Times New Roman"/>
              </w:rPr>
            </w:pPr>
          </w:p>
        </w:tc>
        <w:tc>
          <w:tcPr>
            <w:tcW w:w="2357" w:type="dxa"/>
          </w:tcPr>
          <w:p w14:paraId="3351CF30" w14:textId="7366A95B" w:rsidR="004B6B1B" w:rsidRPr="002334DE" w:rsidRDefault="004B6B1B" w:rsidP="004B6B1B">
            <w:pPr>
              <w:rPr>
                <w:rFonts w:ascii="Times New Roman" w:hAnsi="Times New Roman" w:cs="Times New Roman"/>
              </w:rPr>
            </w:pPr>
            <w:r w:rsidRPr="002334DE">
              <w:rPr>
                <w:rFonts w:ascii="Times New Roman" w:hAnsi="Times New Roman" w:cs="Times New Roman"/>
              </w:rPr>
              <w:t>1 diretor</w:t>
            </w:r>
          </w:p>
          <w:p w14:paraId="64863B6E" w14:textId="447C0AE2" w:rsidR="004B6B1B" w:rsidRPr="002334DE" w:rsidRDefault="004B6B1B" w:rsidP="004B6B1B">
            <w:pPr>
              <w:rPr>
                <w:rFonts w:ascii="Times New Roman" w:hAnsi="Times New Roman" w:cs="Times New Roman"/>
              </w:rPr>
            </w:pPr>
            <w:r w:rsidRPr="002334DE">
              <w:rPr>
                <w:rFonts w:ascii="Times New Roman" w:hAnsi="Times New Roman" w:cs="Times New Roman"/>
              </w:rPr>
              <w:t>3 vice-diretores</w:t>
            </w:r>
          </w:p>
          <w:p w14:paraId="0CA2CBE2" w14:textId="65BA5FA2" w:rsidR="004B6B1B" w:rsidRPr="002334DE" w:rsidRDefault="004B6B1B" w:rsidP="004B6B1B">
            <w:pPr>
              <w:rPr>
                <w:rFonts w:ascii="Times New Roman" w:hAnsi="Times New Roman" w:cs="Times New Roman"/>
              </w:rPr>
            </w:pPr>
            <w:r w:rsidRPr="002334DE">
              <w:rPr>
                <w:rFonts w:ascii="Times New Roman" w:hAnsi="Times New Roman" w:cs="Times New Roman"/>
              </w:rPr>
              <w:t>2 coordenadores</w:t>
            </w:r>
          </w:p>
          <w:p w14:paraId="5C7461E2" w14:textId="77777777" w:rsidR="004B6B1B" w:rsidRPr="002334DE" w:rsidRDefault="004B6B1B" w:rsidP="004B6B1B">
            <w:pPr>
              <w:rPr>
                <w:rFonts w:ascii="Times New Roman" w:hAnsi="Times New Roman" w:cs="Times New Roman"/>
              </w:rPr>
            </w:pPr>
            <w:r w:rsidRPr="002334DE">
              <w:rPr>
                <w:rFonts w:ascii="Times New Roman" w:hAnsi="Times New Roman" w:cs="Times New Roman"/>
              </w:rPr>
              <w:t>(Ensino Médio)</w:t>
            </w:r>
          </w:p>
          <w:p w14:paraId="77DC118F" w14:textId="39F3BA65" w:rsidR="004B6B1B" w:rsidRPr="002334DE" w:rsidRDefault="004B6B1B" w:rsidP="004B6B1B">
            <w:pPr>
              <w:rPr>
                <w:rFonts w:ascii="Times New Roman" w:hAnsi="Times New Roman" w:cs="Times New Roman"/>
              </w:rPr>
            </w:pPr>
            <w:r w:rsidRPr="002334DE">
              <w:rPr>
                <w:rFonts w:ascii="Times New Roman" w:hAnsi="Times New Roman" w:cs="Times New Roman"/>
              </w:rPr>
              <w:t>3 Especialistas de Educação Básica</w:t>
            </w:r>
          </w:p>
          <w:p w14:paraId="509AA1D2" w14:textId="516014B7" w:rsidR="004B6B1B" w:rsidRPr="002334DE" w:rsidRDefault="004B6B1B" w:rsidP="004B6B1B">
            <w:pPr>
              <w:rPr>
                <w:rFonts w:ascii="Times New Roman" w:hAnsi="Times New Roman" w:cs="Times New Roman"/>
              </w:rPr>
            </w:pPr>
            <w:r w:rsidRPr="002334DE">
              <w:rPr>
                <w:rFonts w:ascii="Times New Roman" w:hAnsi="Times New Roman" w:cs="Times New Roman"/>
              </w:rPr>
              <w:t>47 professores (</w:t>
            </w:r>
            <w:r w:rsidR="00A2351E">
              <w:rPr>
                <w:rFonts w:ascii="Times New Roman" w:hAnsi="Times New Roman" w:cs="Times New Roman"/>
              </w:rPr>
              <w:t>a</w:t>
            </w:r>
            <w:r w:rsidRPr="002334DE">
              <w:rPr>
                <w:rFonts w:ascii="Times New Roman" w:hAnsi="Times New Roman" w:cs="Times New Roman"/>
              </w:rPr>
              <w:t>prox.)</w:t>
            </w:r>
          </w:p>
        </w:tc>
      </w:tr>
    </w:tbl>
    <w:p w14:paraId="1F57F9C4" w14:textId="0082D888" w:rsidR="004B6B1B" w:rsidRPr="002334DE" w:rsidRDefault="004B6B1B" w:rsidP="004B6B1B">
      <w:pPr>
        <w:spacing w:after="0" w:line="240" w:lineRule="auto"/>
        <w:jc w:val="both"/>
        <w:rPr>
          <w:rFonts w:ascii="Times New Roman" w:eastAsia="Times New Roman" w:hAnsi="Times New Roman" w:cs="Times New Roman"/>
        </w:rPr>
      </w:pPr>
      <w:r w:rsidRPr="002334DE">
        <w:rPr>
          <w:rFonts w:ascii="Times New Roman" w:eastAsia="Times New Roman" w:hAnsi="Times New Roman" w:cs="Times New Roman"/>
          <w:bCs/>
        </w:rPr>
        <w:t xml:space="preserve">Fonte: </w:t>
      </w:r>
      <w:r w:rsidR="004A4FFA">
        <w:rPr>
          <w:rFonts w:ascii="Times New Roman" w:eastAsia="Times New Roman" w:hAnsi="Times New Roman" w:cs="Times New Roman"/>
          <w:bCs/>
        </w:rPr>
        <w:t xml:space="preserve">Dados fornecidos pela SRE Almenara. </w:t>
      </w:r>
      <w:r w:rsidRPr="002334DE">
        <w:rPr>
          <w:rFonts w:ascii="Times New Roman" w:eastAsia="Times New Roman" w:hAnsi="Times New Roman" w:cs="Times New Roman"/>
          <w:bCs/>
        </w:rPr>
        <w:t>Elaborado pela autora, 2025</w:t>
      </w:r>
    </w:p>
    <w:p w14:paraId="0D159D69" w14:textId="77777777" w:rsidR="004B6B1B" w:rsidRPr="002334DE" w:rsidRDefault="004B6B1B" w:rsidP="004B6B1B">
      <w:pPr>
        <w:spacing w:after="0" w:line="360" w:lineRule="auto"/>
        <w:jc w:val="both"/>
        <w:rPr>
          <w:rFonts w:ascii="Times New Roman" w:eastAsia="Times New Roman" w:hAnsi="Times New Roman" w:cs="Times New Roman"/>
        </w:rPr>
      </w:pPr>
      <w:r w:rsidRPr="002334DE">
        <w:rPr>
          <w:rFonts w:ascii="Times New Roman" w:eastAsia="Times New Roman" w:hAnsi="Times New Roman" w:cs="Times New Roman"/>
        </w:rPr>
        <w:t xml:space="preserve">*Estudante pertencente ao sistema prisional </w:t>
      </w:r>
    </w:p>
    <w:p w14:paraId="11448A62" w14:textId="77777777" w:rsidR="004B6B1B" w:rsidRPr="004B6B1B" w:rsidRDefault="004B6B1B" w:rsidP="004B6B1B">
      <w:pPr>
        <w:spacing w:after="0" w:line="360" w:lineRule="auto"/>
        <w:jc w:val="both"/>
        <w:rPr>
          <w:rFonts w:ascii="Times New Roman" w:eastAsia="Times New Roman" w:hAnsi="Times New Roman" w:cs="Times New Roman"/>
          <w:sz w:val="20"/>
          <w:szCs w:val="20"/>
        </w:rPr>
      </w:pPr>
    </w:p>
    <w:p w14:paraId="0D7D7EC9" w14:textId="77777777"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Nesta instituição, não foi viável conduzir entrevistas com funcionários ou alunos devido à falta de resposta sobre a participação, levando em conta que a escolha dos participantes foi realizada por conveniência. Aguardou-se a resposta dos potenciais colaboradores, mas ela não aconteceu, apesar de sucessivas tentativas. Assim, a análise desta escola se baseia unicamente nos dados documentais disponíveis, sendo analisada a partir dessa realidade.</w:t>
      </w:r>
    </w:p>
    <w:p w14:paraId="2275ACCE" w14:textId="100038A4" w:rsidR="004B6B1B" w:rsidRP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 xml:space="preserve">Na </w:t>
      </w:r>
      <w:r w:rsidR="00A2351E">
        <w:rPr>
          <w:rFonts w:ascii="Times New Roman" w:eastAsia="Times New Roman" w:hAnsi="Times New Roman" w:cs="Times New Roman"/>
          <w:sz w:val="24"/>
          <w:szCs w:val="24"/>
        </w:rPr>
        <w:t xml:space="preserve">referida </w:t>
      </w:r>
      <w:r w:rsidRPr="004B6B1B">
        <w:rPr>
          <w:rFonts w:ascii="Times New Roman" w:eastAsia="Times New Roman" w:hAnsi="Times New Roman" w:cs="Times New Roman"/>
          <w:sz w:val="24"/>
          <w:szCs w:val="24"/>
        </w:rPr>
        <w:t>escola funciona o sistema prisional à tarde, sendo uma turma do Ensino Médio com apenas 1 estudante. Para esta proposta</w:t>
      </w:r>
      <w:r w:rsidR="00A235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existe uma equipe que atende toda a escola e oferece suporte adicional e assistência ao estudante da EJA Médio, possuindo 2 coordenadores, 3 </w:t>
      </w:r>
      <w:r w:rsidR="00A2351E">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 xml:space="preserve">specialistas de Educação Básica, 1 diretor, 2 vice-diretores e aproximadamente 47 professores (os números variam continuamente). As informações da própria instituição informam que não foi possível formar mais turmas devido </w:t>
      </w:r>
      <w:r w:rsidR="00A2351E">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inexistência de estudantes interessados.</w:t>
      </w:r>
    </w:p>
    <w:p w14:paraId="17730EC4" w14:textId="5F8E1CD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No sistema prisional</w:t>
      </w:r>
      <w:r w:rsidR="00A235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funciona de modo que apenas na terça-feira</w:t>
      </w:r>
      <w:r w:rsidR="00847902">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não tem aula</w:t>
      </w:r>
      <w:r w:rsidR="008479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porque é dia de visita. Nos demais dias</w:t>
      </w:r>
      <w:r w:rsidR="008479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os professores vão ao presídio em horário normal de suas aulas, em sala disponibilizada. </w:t>
      </w:r>
      <w:r w:rsidR="00847902" w:rsidRPr="00847902">
        <w:rPr>
          <w:rFonts w:ascii="Times New Roman" w:eastAsia="Times New Roman" w:hAnsi="Times New Roman" w:cs="Times New Roman"/>
          <w:sz w:val="24"/>
          <w:szCs w:val="24"/>
        </w:rPr>
        <w:t>Os professores cumprem 5 horários com os estudantes.</w:t>
      </w:r>
    </w:p>
    <w:p w14:paraId="340A23F6" w14:textId="19C2C75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escola conta com um ambiente bastante qualificado, recém-reformado, bastante amplo, dispondo de ambientes equipados e salas de aula bem mobiliadas, salas de leitura, sala de vídeo, sala de matemática, que os professores utilizam para realização de aulas em torno de oficinas educativas, com jogos diversos. Todas as salas dispõem de </w:t>
      </w:r>
      <w:r w:rsidR="00847902">
        <w:rPr>
          <w:rFonts w:ascii="Times New Roman" w:eastAsia="Times New Roman" w:hAnsi="Times New Roman" w:cs="Times New Roman"/>
          <w:sz w:val="24"/>
          <w:szCs w:val="24"/>
        </w:rPr>
        <w:t>d</w:t>
      </w:r>
      <w:r w:rsidRPr="004B6B1B">
        <w:rPr>
          <w:rFonts w:ascii="Times New Roman" w:eastAsia="Times New Roman" w:hAnsi="Times New Roman" w:cs="Times New Roman"/>
          <w:sz w:val="24"/>
          <w:szCs w:val="24"/>
        </w:rPr>
        <w:t xml:space="preserve">atashow e TV. Os ambientes da escola não são todos utilizados, possuindo espaços diversos que podem ser utilizados de maneira regular, sistemática e alternativa. </w:t>
      </w:r>
    </w:p>
    <w:p w14:paraId="04125509"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Conta ainda com 2 quadras de esportes, uma coberta e outra não, com profissionais de Educação Física disponíveis para atender aos estudantes.</w:t>
      </w:r>
    </w:p>
    <w:p w14:paraId="4E54E461" w14:textId="348F23A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No sistema prisional</w:t>
      </w:r>
      <w:r w:rsidR="00847902">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tem alguns critérios disciplinares que precisam ser considerados, partindo da premissa de que o funcionamento é dentro do presídio e precisa obedecer </w:t>
      </w:r>
      <w:r w:rsidR="00847902">
        <w:rPr>
          <w:rFonts w:ascii="Times New Roman" w:eastAsia="Times New Roman" w:hAnsi="Times New Roman" w:cs="Times New Roman"/>
          <w:sz w:val="24"/>
          <w:szCs w:val="24"/>
        </w:rPr>
        <w:t xml:space="preserve">a </w:t>
      </w:r>
      <w:r w:rsidRPr="004B6B1B">
        <w:rPr>
          <w:rFonts w:ascii="Times New Roman" w:eastAsia="Times New Roman" w:hAnsi="Times New Roman" w:cs="Times New Roman"/>
          <w:sz w:val="24"/>
          <w:szCs w:val="24"/>
        </w:rPr>
        <w:t>determinadas regras que passam pela coordenação e supervisão do presídio. Inicia</w:t>
      </w:r>
      <w:r w:rsidR="00847902">
        <w:rPr>
          <w:rFonts w:ascii="Times New Roman" w:eastAsia="Times New Roman" w:hAnsi="Times New Roman" w:cs="Times New Roman"/>
          <w:sz w:val="24"/>
          <w:szCs w:val="24"/>
        </w:rPr>
        <w:t>-se</w:t>
      </w:r>
      <w:r w:rsidRPr="004B6B1B">
        <w:rPr>
          <w:rFonts w:ascii="Times New Roman" w:eastAsia="Times New Roman" w:hAnsi="Times New Roman" w:cs="Times New Roman"/>
          <w:sz w:val="24"/>
          <w:szCs w:val="24"/>
        </w:rPr>
        <w:t xml:space="preserve"> desde a vestimenta, em que não aceitam qualquer tipo de vestimenta, em que o modo de vestir tem critérios próprios</w:t>
      </w:r>
      <w:r w:rsidR="006B194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os equipamentos ou quaisquer situações devem ser revisad</w:t>
      </w:r>
      <w:r w:rsidR="006B194E">
        <w:rPr>
          <w:rFonts w:ascii="Times New Roman" w:eastAsia="Times New Roman" w:hAnsi="Times New Roman" w:cs="Times New Roman"/>
          <w:sz w:val="24"/>
          <w:szCs w:val="24"/>
        </w:rPr>
        <w:t>o</w:t>
      </w:r>
      <w:r w:rsidRPr="004B6B1B">
        <w:rPr>
          <w:rFonts w:ascii="Times New Roman" w:eastAsia="Times New Roman" w:hAnsi="Times New Roman" w:cs="Times New Roman"/>
          <w:sz w:val="24"/>
          <w:szCs w:val="24"/>
        </w:rPr>
        <w:t xml:space="preserve">s com antecedência, para conferência dos profissionais que acompanham os privados de liberdade de maneira contínua. </w:t>
      </w:r>
    </w:p>
    <w:p w14:paraId="29CA3A3A" w14:textId="39F9B791"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Os horários de aula são regulares e obedecidos conforme dispõe</w:t>
      </w:r>
      <w:r w:rsidR="006B194E">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as propostas de ensino</w:t>
      </w:r>
      <w:r w:rsidR="006B194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porém, alguns mecanismos de segurança são implementados para preservação da integridade dos profissionais, do estudante e dos demais indivíduos que se utilizam daquele espaço.</w:t>
      </w:r>
    </w:p>
    <w:p w14:paraId="4E288681" w14:textId="77777777" w:rsidR="004B6B1B" w:rsidRPr="004B6B1B" w:rsidRDefault="004B6B1B" w:rsidP="004B6B1B">
      <w:pPr>
        <w:spacing w:after="0" w:line="360" w:lineRule="auto"/>
        <w:jc w:val="both"/>
        <w:rPr>
          <w:rFonts w:ascii="Times New Roman" w:eastAsiaTheme="minorHAnsi" w:hAnsi="Times New Roman" w:cs="Times New Roman"/>
          <w:sz w:val="24"/>
          <w:szCs w:val="24"/>
          <w:lang w:eastAsia="en-US"/>
        </w:rPr>
      </w:pPr>
      <w:r w:rsidRPr="004B6B1B">
        <w:rPr>
          <w:rFonts w:ascii="Times New Roman" w:eastAsiaTheme="minorHAnsi" w:hAnsi="Times New Roman" w:cs="Times New Roman"/>
          <w:b/>
          <w:sz w:val="24"/>
          <w:szCs w:val="24"/>
          <w:lang w:eastAsia="en-US"/>
        </w:rPr>
        <w:tab/>
      </w:r>
      <w:r w:rsidRPr="004B6B1B">
        <w:rPr>
          <w:rFonts w:ascii="Times New Roman" w:eastAsiaTheme="minorHAnsi" w:hAnsi="Times New Roman" w:cs="Times New Roman"/>
          <w:sz w:val="24"/>
          <w:szCs w:val="24"/>
          <w:lang w:eastAsia="en-US"/>
        </w:rPr>
        <w:t>Desta forma, todas as orientações aos profissionais e professores são tomadas conjuntamente com o sistema, visto que as dependências da instituição só são utilizadas para planejamentos e reuniões conjuntas. O funcionamento ocorre mesmo dentro do sistema prisional.</w:t>
      </w:r>
    </w:p>
    <w:p w14:paraId="03BCEEFD" w14:textId="77777777" w:rsidR="004B6B1B" w:rsidRPr="004B6B1B" w:rsidRDefault="004B6B1B" w:rsidP="004B6B1B">
      <w:pPr>
        <w:spacing w:after="0" w:line="360" w:lineRule="auto"/>
        <w:jc w:val="both"/>
        <w:rPr>
          <w:rFonts w:ascii="Times New Roman" w:eastAsiaTheme="minorHAnsi" w:hAnsi="Times New Roman" w:cs="Times New Roman"/>
          <w:b/>
          <w:sz w:val="24"/>
          <w:szCs w:val="24"/>
          <w:lang w:eastAsia="en-US"/>
        </w:rPr>
      </w:pPr>
    </w:p>
    <w:p w14:paraId="7D77A785" w14:textId="69981AAC" w:rsidR="004B6B1B" w:rsidRDefault="004B6B1B" w:rsidP="004B6B1B">
      <w:pPr>
        <w:spacing w:after="0" w:line="360" w:lineRule="auto"/>
        <w:ind w:firstLine="708"/>
        <w:jc w:val="both"/>
        <w:rPr>
          <w:rFonts w:ascii="Times New Roman" w:eastAsiaTheme="minorHAnsi" w:hAnsi="Times New Roman" w:cs="Times New Roman"/>
          <w:b/>
          <w:sz w:val="24"/>
          <w:szCs w:val="24"/>
          <w:lang w:eastAsia="en-US"/>
        </w:rPr>
      </w:pPr>
      <w:r w:rsidRPr="004B6B1B">
        <w:rPr>
          <w:rFonts w:ascii="Times New Roman" w:eastAsiaTheme="minorHAnsi" w:hAnsi="Times New Roman" w:cs="Times New Roman"/>
          <w:b/>
          <w:sz w:val="24"/>
          <w:szCs w:val="24"/>
          <w:lang w:eastAsia="en-US"/>
        </w:rPr>
        <w:t>5.</w:t>
      </w:r>
      <w:r w:rsidR="00E104A6">
        <w:rPr>
          <w:rFonts w:ascii="Times New Roman" w:eastAsiaTheme="minorHAnsi" w:hAnsi="Times New Roman" w:cs="Times New Roman"/>
          <w:b/>
          <w:sz w:val="24"/>
          <w:szCs w:val="24"/>
          <w:lang w:eastAsia="en-US"/>
        </w:rPr>
        <w:t>7</w:t>
      </w:r>
      <w:r w:rsidRPr="004B6B1B">
        <w:rPr>
          <w:rFonts w:ascii="Times New Roman" w:eastAsiaTheme="minorHAnsi" w:hAnsi="Times New Roman" w:cs="Times New Roman"/>
          <w:b/>
          <w:sz w:val="24"/>
          <w:szCs w:val="24"/>
          <w:lang w:eastAsia="en-US"/>
        </w:rPr>
        <w:t xml:space="preserve"> Parâmetros comparativos </w:t>
      </w:r>
      <w:r w:rsidR="00DC449E">
        <w:rPr>
          <w:rFonts w:ascii="Times New Roman" w:eastAsiaTheme="minorHAnsi" w:hAnsi="Times New Roman" w:cs="Times New Roman"/>
          <w:b/>
          <w:sz w:val="24"/>
          <w:szCs w:val="24"/>
          <w:lang w:eastAsia="en-US"/>
        </w:rPr>
        <w:t>do estudo</w:t>
      </w:r>
    </w:p>
    <w:p w14:paraId="36AE0A06" w14:textId="77777777" w:rsidR="00DC449E" w:rsidRPr="004B6B1B" w:rsidRDefault="00DC449E" w:rsidP="004B6B1B">
      <w:pPr>
        <w:spacing w:after="0" w:line="360" w:lineRule="auto"/>
        <w:ind w:firstLine="708"/>
        <w:jc w:val="both"/>
        <w:rPr>
          <w:rFonts w:ascii="Times New Roman" w:eastAsiaTheme="minorHAnsi" w:hAnsi="Times New Roman" w:cs="Times New Roman"/>
          <w:b/>
          <w:sz w:val="24"/>
          <w:szCs w:val="24"/>
          <w:lang w:eastAsia="en-US"/>
        </w:rPr>
      </w:pPr>
    </w:p>
    <w:p w14:paraId="72629C97" w14:textId="52C84585"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Os dados mostraram que são atendidos 3.604 alunos na microrregião do Baixo Jequitinhonha, nas 5 (cinco) escolas estaduais que ofertam a EJA Médio estudadas. Destes</w:t>
      </w:r>
      <w:r w:rsidR="000E391E">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1.547 são estudantes de Ensino Médio Regular Normal e Integral. Sendo apenas 69 estudantes pertencentes </w:t>
      </w:r>
      <w:r w:rsidR="000E391E">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EJA do Ensino Médio. Quanto aos que possuem deficiências, os dados são imprecisos</w:t>
      </w:r>
      <w:r w:rsidR="000E39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visto que a maioria não possui laudos médicos e os transtornos não são visíveis. Neste contexto, as unidades de ensino possuem 65 professores, que se utilizam da EJA para completar cargo</w:t>
      </w:r>
      <w:r w:rsidR="000E391E">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segundo a SRE de Almenara. Os dados dos estudantes atendidos em cada instituição estão especificados no quadro a seguir.</w:t>
      </w:r>
    </w:p>
    <w:p w14:paraId="4C1E46C3" w14:textId="77777777" w:rsidR="004B6B1B" w:rsidRPr="009F0DB2" w:rsidRDefault="004B6B1B" w:rsidP="004B6B1B">
      <w:pPr>
        <w:spacing w:after="0" w:line="360" w:lineRule="auto"/>
        <w:jc w:val="both"/>
        <w:rPr>
          <w:rFonts w:ascii="Times New Roman" w:eastAsia="Times New Roman" w:hAnsi="Times New Roman" w:cs="Times New Roman"/>
          <w:sz w:val="20"/>
          <w:szCs w:val="20"/>
        </w:rPr>
      </w:pPr>
    </w:p>
    <w:p w14:paraId="408D950F" w14:textId="477573EF" w:rsidR="004B6B1B" w:rsidRDefault="004B6B1B" w:rsidP="004B6B1B">
      <w:pPr>
        <w:spacing w:after="0" w:line="360" w:lineRule="auto"/>
        <w:rPr>
          <w:rFonts w:ascii="Times New Roman" w:eastAsia="Times New Roman" w:hAnsi="Times New Roman" w:cs="Times New Roman"/>
        </w:rPr>
      </w:pPr>
      <w:r w:rsidRPr="009F0DB2">
        <w:rPr>
          <w:rFonts w:ascii="Times New Roman" w:eastAsia="Times New Roman" w:hAnsi="Times New Roman" w:cs="Times New Roman"/>
          <w:b/>
        </w:rPr>
        <w:t xml:space="preserve">Quadro </w:t>
      </w:r>
      <w:r w:rsidR="003E1D13">
        <w:rPr>
          <w:rFonts w:ascii="Times New Roman" w:eastAsia="Times New Roman" w:hAnsi="Times New Roman" w:cs="Times New Roman"/>
          <w:b/>
        </w:rPr>
        <w:t>17</w:t>
      </w:r>
      <w:r w:rsidRPr="009F0DB2">
        <w:rPr>
          <w:rFonts w:ascii="Times New Roman" w:eastAsia="Times New Roman" w:hAnsi="Times New Roman" w:cs="Times New Roman"/>
          <w:b/>
        </w:rPr>
        <w:t xml:space="preserve">: </w:t>
      </w:r>
      <w:r w:rsidRPr="003E1D13">
        <w:rPr>
          <w:rFonts w:ascii="Times New Roman" w:eastAsia="Times New Roman" w:hAnsi="Times New Roman" w:cs="Times New Roman"/>
        </w:rPr>
        <w:t>Dados de matrículas ativas por escola – Ano 2025</w:t>
      </w:r>
      <w:r w:rsidR="003E1D13">
        <w:rPr>
          <w:rFonts w:ascii="Times New Roman" w:eastAsia="Times New Roman" w:hAnsi="Times New Roman" w:cs="Times New Roman"/>
        </w:rPr>
        <w:t>.</w:t>
      </w:r>
    </w:p>
    <w:tbl>
      <w:tblPr>
        <w:tblStyle w:val="Tabelacomgrade2"/>
        <w:tblW w:w="9061" w:type="dxa"/>
        <w:tblLook w:val="04A0" w:firstRow="1" w:lastRow="0" w:firstColumn="1" w:lastColumn="0" w:noHBand="0" w:noVBand="1"/>
      </w:tblPr>
      <w:tblGrid>
        <w:gridCol w:w="1085"/>
        <w:gridCol w:w="1913"/>
        <w:gridCol w:w="1836"/>
        <w:gridCol w:w="1976"/>
        <w:gridCol w:w="2251"/>
      </w:tblGrid>
      <w:tr w:rsidR="004B6B1B" w:rsidRPr="009F0DB2" w14:paraId="3AA42340" w14:textId="77777777" w:rsidTr="00A250A7">
        <w:tc>
          <w:tcPr>
            <w:tcW w:w="1085" w:type="dxa"/>
            <w:shd w:val="clear" w:color="auto" w:fill="D9D9D9" w:themeFill="background1" w:themeFillShade="D9"/>
          </w:tcPr>
          <w:p w14:paraId="129C41B6" w14:textId="4763CC1E" w:rsidR="004B6B1B" w:rsidRPr="009F0DB2" w:rsidRDefault="004B6B1B" w:rsidP="004B6B1B">
            <w:pPr>
              <w:jc w:val="center"/>
              <w:rPr>
                <w:rFonts w:ascii="Times New Roman" w:hAnsi="Times New Roman" w:cs="Times New Roman"/>
                <w:b/>
              </w:rPr>
            </w:pPr>
            <w:r w:rsidRPr="009F0DB2">
              <w:rPr>
                <w:rFonts w:ascii="Times New Roman" w:hAnsi="Times New Roman" w:cs="Times New Roman"/>
                <w:b/>
              </w:rPr>
              <w:t xml:space="preserve">Escolas </w:t>
            </w:r>
            <w:r w:rsidR="00375CC0">
              <w:rPr>
                <w:rFonts w:ascii="Times New Roman" w:hAnsi="Times New Roman" w:cs="Times New Roman"/>
                <w:b/>
              </w:rPr>
              <w:t>e</w:t>
            </w:r>
            <w:r w:rsidRPr="009F0DB2">
              <w:rPr>
                <w:rFonts w:ascii="Times New Roman" w:hAnsi="Times New Roman" w:cs="Times New Roman"/>
                <w:b/>
              </w:rPr>
              <w:t>staduais</w:t>
            </w:r>
          </w:p>
        </w:tc>
        <w:tc>
          <w:tcPr>
            <w:tcW w:w="1913" w:type="dxa"/>
            <w:shd w:val="clear" w:color="auto" w:fill="D9D9D9" w:themeFill="background1" w:themeFillShade="D9"/>
          </w:tcPr>
          <w:p w14:paraId="0F918DC1" w14:textId="77777777" w:rsidR="004B6B1B" w:rsidRPr="009F0DB2" w:rsidRDefault="004B6B1B" w:rsidP="004B6B1B">
            <w:pPr>
              <w:jc w:val="center"/>
              <w:rPr>
                <w:rFonts w:ascii="Times New Roman" w:hAnsi="Times New Roman" w:cs="Times New Roman"/>
                <w:b/>
                <w:color w:val="000000" w:themeColor="text1"/>
              </w:rPr>
            </w:pPr>
            <w:r w:rsidRPr="009F0DB2">
              <w:rPr>
                <w:rFonts w:ascii="Times New Roman" w:hAnsi="Times New Roman" w:cs="Times New Roman"/>
                <w:b/>
                <w:color w:val="000000" w:themeColor="text1"/>
              </w:rPr>
              <w:t>Total de estudantes atendidos</w:t>
            </w:r>
          </w:p>
        </w:tc>
        <w:tc>
          <w:tcPr>
            <w:tcW w:w="1836" w:type="dxa"/>
            <w:shd w:val="clear" w:color="auto" w:fill="D9D9D9" w:themeFill="background1" w:themeFillShade="D9"/>
          </w:tcPr>
          <w:p w14:paraId="5DF7E626" w14:textId="08CD8D61" w:rsidR="004B6B1B" w:rsidRPr="009F0DB2" w:rsidRDefault="004B6B1B" w:rsidP="004B6B1B">
            <w:pPr>
              <w:jc w:val="center"/>
              <w:rPr>
                <w:rFonts w:ascii="Times New Roman" w:hAnsi="Times New Roman" w:cs="Times New Roman"/>
                <w:b/>
                <w:color w:val="000000" w:themeColor="text1"/>
              </w:rPr>
            </w:pPr>
            <w:r w:rsidRPr="009F0DB2">
              <w:rPr>
                <w:rFonts w:ascii="Times New Roman" w:hAnsi="Times New Roman" w:cs="Times New Roman"/>
                <w:b/>
                <w:color w:val="000000" w:themeColor="text1"/>
              </w:rPr>
              <w:t xml:space="preserve">Total de estudantes do </w:t>
            </w:r>
            <w:r w:rsidR="00375CC0">
              <w:rPr>
                <w:rFonts w:ascii="Times New Roman" w:hAnsi="Times New Roman" w:cs="Times New Roman"/>
                <w:b/>
                <w:color w:val="000000" w:themeColor="text1"/>
              </w:rPr>
              <w:t>e</w:t>
            </w:r>
            <w:r w:rsidRPr="009F0DB2">
              <w:rPr>
                <w:rFonts w:ascii="Times New Roman" w:hAnsi="Times New Roman" w:cs="Times New Roman"/>
                <w:b/>
                <w:color w:val="000000" w:themeColor="text1"/>
              </w:rPr>
              <w:t xml:space="preserve">nsino </w:t>
            </w:r>
            <w:r w:rsidR="00375CC0">
              <w:rPr>
                <w:rFonts w:ascii="Times New Roman" w:hAnsi="Times New Roman" w:cs="Times New Roman"/>
                <w:b/>
                <w:color w:val="000000" w:themeColor="text1"/>
              </w:rPr>
              <w:t>m</w:t>
            </w:r>
            <w:r w:rsidRPr="009F0DB2">
              <w:rPr>
                <w:rFonts w:ascii="Times New Roman" w:hAnsi="Times New Roman" w:cs="Times New Roman"/>
                <w:b/>
                <w:color w:val="000000" w:themeColor="text1"/>
              </w:rPr>
              <w:t>édio</w:t>
            </w:r>
          </w:p>
        </w:tc>
        <w:tc>
          <w:tcPr>
            <w:tcW w:w="1976" w:type="dxa"/>
            <w:shd w:val="clear" w:color="auto" w:fill="D9D9D9" w:themeFill="background1" w:themeFillShade="D9"/>
          </w:tcPr>
          <w:p w14:paraId="0A45331F" w14:textId="01D02B66" w:rsidR="004B6B1B" w:rsidRPr="009F0DB2" w:rsidRDefault="004B6B1B" w:rsidP="004B6B1B">
            <w:pPr>
              <w:jc w:val="center"/>
              <w:rPr>
                <w:rFonts w:ascii="Times New Roman" w:hAnsi="Times New Roman" w:cs="Times New Roman"/>
                <w:b/>
                <w:color w:val="000000" w:themeColor="text1"/>
              </w:rPr>
            </w:pPr>
            <w:r w:rsidRPr="009F0DB2">
              <w:rPr>
                <w:rFonts w:ascii="Times New Roman" w:hAnsi="Times New Roman" w:cs="Times New Roman"/>
                <w:b/>
                <w:color w:val="000000" w:themeColor="text1"/>
              </w:rPr>
              <w:t xml:space="preserve">Total de estudantes </w:t>
            </w:r>
            <w:r w:rsidR="00E945E3">
              <w:rPr>
                <w:rFonts w:ascii="Times New Roman" w:hAnsi="Times New Roman" w:cs="Times New Roman"/>
                <w:b/>
                <w:color w:val="000000" w:themeColor="text1"/>
              </w:rPr>
              <w:t>e</w:t>
            </w:r>
            <w:r w:rsidRPr="009F0DB2">
              <w:rPr>
                <w:rFonts w:ascii="Times New Roman" w:hAnsi="Times New Roman" w:cs="Times New Roman"/>
                <w:b/>
                <w:color w:val="000000" w:themeColor="text1"/>
              </w:rPr>
              <w:t xml:space="preserve">nsino </w:t>
            </w:r>
            <w:r w:rsidR="00E945E3">
              <w:rPr>
                <w:rFonts w:ascii="Times New Roman" w:hAnsi="Times New Roman" w:cs="Times New Roman"/>
                <w:b/>
                <w:color w:val="000000" w:themeColor="text1"/>
              </w:rPr>
              <w:t>m</w:t>
            </w:r>
            <w:r w:rsidRPr="009F0DB2">
              <w:rPr>
                <w:rFonts w:ascii="Times New Roman" w:hAnsi="Times New Roman" w:cs="Times New Roman"/>
                <w:b/>
                <w:color w:val="000000" w:themeColor="text1"/>
              </w:rPr>
              <w:t>édio EJA</w:t>
            </w:r>
          </w:p>
        </w:tc>
        <w:tc>
          <w:tcPr>
            <w:tcW w:w="2251" w:type="dxa"/>
            <w:shd w:val="clear" w:color="auto" w:fill="D9D9D9" w:themeFill="background1" w:themeFillShade="D9"/>
          </w:tcPr>
          <w:p w14:paraId="1BC6F4A5" w14:textId="77777777" w:rsidR="004B6B1B" w:rsidRPr="009F0DB2" w:rsidRDefault="004B6B1B" w:rsidP="004B6B1B">
            <w:pPr>
              <w:jc w:val="center"/>
              <w:rPr>
                <w:rFonts w:ascii="Times New Roman" w:hAnsi="Times New Roman" w:cs="Times New Roman"/>
                <w:b/>
                <w:color w:val="FF0000"/>
              </w:rPr>
            </w:pPr>
            <w:r w:rsidRPr="009F0DB2">
              <w:rPr>
                <w:rFonts w:ascii="Times New Roman" w:hAnsi="Times New Roman" w:cs="Times New Roman"/>
                <w:b/>
                <w:color w:val="000000" w:themeColor="text1"/>
              </w:rPr>
              <w:t xml:space="preserve">Estudantes com deficiência </w:t>
            </w:r>
          </w:p>
        </w:tc>
      </w:tr>
      <w:tr w:rsidR="004B6B1B" w:rsidRPr="009F0DB2" w14:paraId="6BD863F4" w14:textId="77777777" w:rsidTr="00A250A7">
        <w:tc>
          <w:tcPr>
            <w:tcW w:w="1085" w:type="dxa"/>
          </w:tcPr>
          <w:p w14:paraId="45E928C3" w14:textId="77777777" w:rsidR="004B6B1B" w:rsidRPr="009F0DB2" w:rsidRDefault="004B6B1B" w:rsidP="004B6B1B">
            <w:pPr>
              <w:jc w:val="center"/>
              <w:rPr>
                <w:rFonts w:ascii="Times New Roman" w:hAnsi="Times New Roman" w:cs="Times New Roman"/>
              </w:rPr>
            </w:pPr>
            <w:r w:rsidRPr="009F0DB2">
              <w:rPr>
                <w:rFonts w:ascii="Times New Roman" w:hAnsi="Times New Roman" w:cs="Times New Roman"/>
              </w:rPr>
              <w:t>Escola 1</w:t>
            </w:r>
          </w:p>
        </w:tc>
        <w:tc>
          <w:tcPr>
            <w:tcW w:w="1913" w:type="dxa"/>
          </w:tcPr>
          <w:p w14:paraId="1CCDAADE"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635</w:t>
            </w:r>
          </w:p>
        </w:tc>
        <w:tc>
          <w:tcPr>
            <w:tcW w:w="1836" w:type="dxa"/>
          </w:tcPr>
          <w:p w14:paraId="1920BAF3"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259</w:t>
            </w:r>
          </w:p>
        </w:tc>
        <w:tc>
          <w:tcPr>
            <w:tcW w:w="1976" w:type="dxa"/>
          </w:tcPr>
          <w:p w14:paraId="17B0CDE1"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16</w:t>
            </w:r>
          </w:p>
        </w:tc>
        <w:tc>
          <w:tcPr>
            <w:tcW w:w="2251" w:type="dxa"/>
          </w:tcPr>
          <w:p w14:paraId="74D6DCCB" w14:textId="482B4EE8" w:rsidR="004B6B1B" w:rsidRPr="009F0DB2" w:rsidRDefault="004B6B1B" w:rsidP="004B6B1B">
            <w:pPr>
              <w:jc w:val="center"/>
              <w:rPr>
                <w:rFonts w:ascii="Times New Roman" w:hAnsi="Times New Roman" w:cs="Times New Roman"/>
                <w:b/>
                <w:color w:val="000000" w:themeColor="text1"/>
              </w:rPr>
            </w:pPr>
            <w:r w:rsidRPr="009F0DB2">
              <w:rPr>
                <w:rFonts w:ascii="Times New Roman" w:hAnsi="Times New Roman" w:cs="Times New Roman"/>
                <w:b/>
                <w:color w:val="000000" w:themeColor="text1"/>
              </w:rPr>
              <w:t>02</w:t>
            </w:r>
          </w:p>
          <w:p w14:paraId="71E15074" w14:textId="77777777" w:rsidR="004B6B1B" w:rsidRPr="009F0DB2" w:rsidRDefault="004B6B1B" w:rsidP="004B6B1B">
            <w:pPr>
              <w:jc w:val="center"/>
              <w:rPr>
                <w:rFonts w:ascii="Times New Roman" w:hAnsi="Times New Roman" w:cs="Times New Roman"/>
                <w:color w:val="FF0000"/>
              </w:rPr>
            </w:pPr>
            <w:r w:rsidRPr="009F0DB2">
              <w:rPr>
                <w:rFonts w:ascii="Times New Roman" w:hAnsi="Times New Roman" w:cs="Times New Roman"/>
                <w:color w:val="000000" w:themeColor="text1"/>
              </w:rPr>
              <w:t>(Não detectado no sistema, mas citado pela P1 na entrevista)</w:t>
            </w:r>
          </w:p>
        </w:tc>
      </w:tr>
      <w:tr w:rsidR="004B6B1B" w:rsidRPr="009F0DB2" w14:paraId="39B40886" w14:textId="77777777" w:rsidTr="00A250A7">
        <w:tc>
          <w:tcPr>
            <w:tcW w:w="1085" w:type="dxa"/>
          </w:tcPr>
          <w:p w14:paraId="677F848B" w14:textId="77777777" w:rsidR="004B6B1B" w:rsidRPr="009F0DB2" w:rsidRDefault="004B6B1B" w:rsidP="004B6B1B">
            <w:pPr>
              <w:jc w:val="center"/>
              <w:rPr>
                <w:rFonts w:ascii="Times New Roman" w:hAnsi="Times New Roman" w:cs="Times New Roman"/>
              </w:rPr>
            </w:pPr>
            <w:r w:rsidRPr="009F0DB2">
              <w:rPr>
                <w:rFonts w:ascii="Times New Roman" w:hAnsi="Times New Roman" w:cs="Times New Roman"/>
              </w:rPr>
              <w:t>Escola 2</w:t>
            </w:r>
          </w:p>
        </w:tc>
        <w:tc>
          <w:tcPr>
            <w:tcW w:w="1913" w:type="dxa"/>
          </w:tcPr>
          <w:p w14:paraId="220CC0E8"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494</w:t>
            </w:r>
          </w:p>
        </w:tc>
        <w:tc>
          <w:tcPr>
            <w:tcW w:w="1836" w:type="dxa"/>
          </w:tcPr>
          <w:p w14:paraId="5E515A26"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196</w:t>
            </w:r>
          </w:p>
        </w:tc>
        <w:tc>
          <w:tcPr>
            <w:tcW w:w="1976" w:type="dxa"/>
          </w:tcPr>
          <w:p w14:paraId="71FC43C9"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*27</w:t>
            </w:r>
          </w:p>
        </w:tc>
        <w:tc>
          <w:tcPr>
            <w:tcW w:w="2251" w:type="dxa"/>
          </w:tcPr>
          <w:p w14:paraId="75C16A01" w14:textId="77777777" w:rsidR="004B6B1B" w:rsidRPr="009F0DB2" w:rsidRDefault="004B6B1B" w:rsidP="004B6B1B">
            <w:pPr>
              <w:jc w:val="center"/>
              <w:rPr>
                <w:rFonts w:ascii="Times New Roman" w:hAnsi="Times New Roman" w:cs="Times New Roman"/>
                <w:b/>
                <w:color w:val="000000" w:themeColor="text1"/>
              </w:rPr>
            </w:pPr>
            <w:r w:rsidRPr="009F0DB2">
              <w:rPr>
                <w:rFonts w:ascii="Times New Roman" w:hAnsi="Times New Roman" w:cs="Times New Roman"/>
                <w:color w:val="000000" w:themeColor="text1"/>
              </w:rPr>
              <w:t>*</w:t>
            </w:r>
            <w:r w:rsidRPr="009F0DB2">
              <w:rPr>
                <w:rFonts w:ascii="Times New Roman" w:hAnsi="Times New Roman" w:cs="Times New Roman"/>
                <w:b/>
                <w:color w:val="000000" w:themeColor="text1"/>
              </w:rPr>
              <w:t>02</w:t>
            </w:r>
          </w:p>
          <w:p w14:paraId="180CAF76" w14:textId="77777777" w:rsidR="004B6B1B" w:rsidRPr="009F0DB2" w:rsidRDefault="004B6B1B" w:rsidP="004B6B1B">
            <w:pPr>
              <w:jc w:val="center"/>
              <w:rPr>
                <w:rFonts w:ascii="Times New Roman" w:hAnsi="Times New Roman" w:cs="Times New Roman"/>
                <w:color w:val="FF0000"/>
              </w:rPr>
            </w:pPr>
            <w:r w:rsidRPr="009F0DB2">
              <w:rPr>
                <w:rFonts w:ascii="Times New Roman" w:hAnsi="Times New Roman" w:cs="Times New Roman"/>
                <w:color w:val="000000" w:themeColor="text1"/>
              </w:rPr>
              <w:t>(Não detectado no sistema, mas citado pela G2 e E3 na entrevista)</w:t>
            </w:r>
          </w:p>
        </w:tc>
      </w:tr>
      <w:tr w:rsidR="004B6B1B" w:rsidRPr="009F0DB2" w14:paraId="72166203" w14:textId="77777777" w:rsidTr="00A250A7">
        <w:tc>
          <w:tcPr>
            <w:tcW w:w="1085" w:type="dxa"/>
          </w:tcPr>
          <w:p w14:paraId="4AB7E188" w14:textId="77777777" w:rsidR="004B6B1B" w:rsidRPr="009F0DB2" w:rsidRDefault="004B6B1B" w:rsidP="004B6B1B">
            <w:pPr>
              <w:jc w:val="center"/>
              <w:rPr>
                <w:rFonts w:ascii="Times New Roman" w:hAnsi="Times New Roman" w:cs="Times New Roman"/>
              </w:rPr>
            </w:pPr>
            <w:r w:rsidRPr="009F0DB2">
              <w:rPr>
                <w:rFonts w:ascii="Times New Roman" w:hAnsi="Times New Roman" w:cs="Times New Roman"/>
              </w:rPr>
              <w:t>Escola 3</w:t>
            </w:r>
          </w:p>
        </w:tc>
        <w:tc>
          <w:tcPr>
            <w:tcW w:w="1913" w:type="dxa"/>
          </w:tcPr>
          <w:p w14:paraId="0B540AFB"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1077</w:t>
            </w:r>
          </w:p>
        </w:tc>
        <w:tc>
          <w:tcPr>
            <w:tcW w:w="1836" w:type="dxa"/>
          </w:tcPr>
          <w:p w14:paraId="3235FA3A"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527</w:t>
            </w:r>
          </w:p>
        </w:tc>
        <w:tc>
          <w:tcPr>
            <w:tcW w:w="1976" w:type="dxa"/>
          </w:tcPr>
          <w:p w14:paraId="5BCD6201"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15</w:t>
            </w:r>
          </w:p>
        </w:tc>
        <w:tc>
          <w:tcPr>
            <w:tcW w:w="2251" w:type="dxa"/>
          </w:tcPr>
          <w:p w14:paraId="71359F85" w14:textId="4C5A884A" w:rsidR="004B6B1B" w:rsidRPr="009F0DB2" w:rsidRDefault="004B6B1B" w:rsidP="004B6B1B">
            <w:pPr>
              <w:jc w:val="center"/>
              <w:rPr>
                <w:rFonts w:ascii="Times New Roman" w:hAnsi="Times New Roman" w:cs="Times New Roman"/>
                <w:b/>
                <w:color w:val="000000" w:themeColor="text1"/>
              </w:rPr>
            </w:pPr>
            <w:r w:rsidRPr="009F0DB2">
              <w:rPr>
                <w:rFonts w:ascii="Times New Roman" w:hAnsi="Times New Roman" w:cs="Times New Roman"/>
                <w:b/>
                <w:color w:val="000000" w:themeColor="text1"/>
              </w:rPr>
              <w:t>01</w:t>
            </w:r>
          </w:p>
          <w:p w14:paraId="3135A562" w14:textId="77777777" w:rsidR="004B6B1B" w:rsidRPr="009F0DB2" w:rsidRDefault="004B6B1B" w:rsidP="004B6B1B">
            <w:pPr>
              <w:jc w:val="center"/>
              <w:rPr>
                <w:rFonts w:ascii="Times New Roman" w:hAnsi="Times New Roman" w:cs="Times New Roman"/>
                <w:color w:val="FF0000"/>
              </w:rPr>
            </w:pPr>
            <w:r w:rsidRPr="009F0DB2">
              <w:rPr>
                <w:rFonts w:ascii="Times New Roman" w:hAnsi="Times New Roman" w:cs="Times New Roman"/>
                <w:color w:val="000000" w:themeColor="text1"/>
              </w:rPr>
              <w:t>(Não detectado no sistema, mas citado pela P4 na entrevista)</w:t>
            </w:r>
          </w:p>
        </w:tc>
      </w:tr>
      <w:tr w:rsidR="004B6B1B" w:rsidRPr="009F0DB2" w14:paraId="7FC91AED" w14:textId="77777777" w:rsidTr="00A250A7">
        <w:trPr>
          <w:trHeight w:val="252"/>
        </w:trPr>
        <w:tc>
          <w:tcPr>
            <w:tcW w:w="1085" w:type="dxa"/>
          </w:tcPr>
          <w:p w14:paraId="5FBAFCE2" w14:textId="77777777" w:rsidR="004B6B1B" w:rsidRPr="009F0DB2" w:rsidRDefault="004B6B1B" w:rsidP="004B6B1B">
            <w:pPr>
              <w:jc w:val="center"/>
              <w:rPr>
                <w:rFonts w:ascii="Times New Roman" w:hAnsi="Times New Roman" w:cs="Times New Roman"/>
              </w:rPr>
            </w:pPr>
            <w:r w:rsidRPr="009F0DB2">
              <w:rPr>
                <w:rFonts w:ascii="Times New Roman" w:hAnsi="Times New Roman" w:cs="Times New Roman"/>
              </w:rPr>
              <w:t>Escola 4</w:t>
            </w:r>
          </w:p>
        </w:tc>
        <w:tc>
          <w:tcPr>
            <w:tcW w:w="1913" w:type="dxa"/>
          </w:tcPr>
          <w:p w14:paraId="2384443E"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809</w:t>
            </w:r>
          </w:p>
        </w:tc>
        <w:tc>
          <w:tcPr>
            <w:tcW w:w="1836" w:type="dxa"/>
          </w:tcPr>
          <w:p w14:paraId="243AC5B5"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296</w:t>
            </w:r>
          </w:p>
        </w:tc>
        <w:tc>
          <w:tcPr>
            <w:tcW w:w="1976" w:type="dxa"/>
          </w:tcPr>
          <w:p w14:paraId="7DBF79A8"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10</w:t>
            </w:r>
          </w:p>
        </w:tc>
        <w:tc>
          <w:tcPr>
            <w:tcW w:w="2251" w:type="dxa"/>
          </w:tcPr>
          <w:p w14:paraId="35AB181F" w14:textId="77777777" w:rsidR="004B6B1B" w:rsidRPr="009F0DB2" w:rsidRDefault="004B6B1B" w:rsidP="004B6B1B">
            <w:pPr>
              <w:jc w:val="center"/>
              <w:rPr>
                <w:rFonts w:ascii="Times New Roman" w:hAnsi="Times New Roman" w:cs="Times New Roman"/>
                <w:color w:val="000000" w:themeColor="text1"/>
              </w:rPr>
            </w:pPr>
            <w:r w:rsidRPr="009F0DB2">
              <w:rPr>
                <w:rFonts w:ascii="Times New Roman" w:hAnsi="Times New Roman" w:cs="Times New Roman"/>
                <w:color w:val="000000" w:themeColor="text1"/>
              </w:rPr>
              <w:t>(Não detectado no sistema, nem citado)</w:t>
            </w:r>
          </w:p>
        </w:tc>
      </w:tr>
      <w:tr w:rsidR="004B6B1B" w:rsidRPr="009F0DB2" w14:paraId="4287FE72" w14:textId="77777777" w:rsidTr="00A250A7">
        <w:tc>
          <w:tcPr>
            <w:tcW w:w="1085" w:type="dxa"/>
          </w:tcPr>
          <w:p w14:paraId="611AE2BE"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Escola 5</w:t>
            </w:r>
          </w:p>
        </w:tc>
        <w:tc>
          <w:tcPr>
            <w:tcW w:w="1913" w:type="dxa"/>
          </w:tcPr>
          <w:p w14:paraId="5F797B8C"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589</w:t>
            </w:r>
          </w:p>
        </w:tc>
        <w:tc>
          <w:tcPr>
            <w:tcW w:w="1836" w:type="dxa"/>
          </w:tcPr>
          <w:p w14:paraId="5285929C"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269</w:t>
            </w:r>
          </w:p>
        </w:tc>
        <w:tc>
          <w:tcPr>
            <w:tcW w:w="1976" w:type="dxa"/>
          </w:tcPr>
          <w:p w14:paraId="695641F6"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w:t>
            </w:r>
          </w:p>
        </w:tc>
        <w:tc>
          <w:tcPr>
            <w:tcW w:w="2251" w:type="dxa"/>
          </w:tcPr>
          <w:p w14:paraId="2D2D6BA9" w14:textId="77777777" w:rsidR="004B6B1B" w:rsidRPr="009F0DB2" w:rsidRDefault="004B6B1B" w:rsidP="004B6B1B">
            <w:pPr>
              <w:jc w:val="center"/>
              <w:rPr>
                <w:rFonts w:ascii="Times New Roman" w:hAnsi="Times New Roman" w:cs="Times New Roman"/>
                <w:color w:val="FF0000"/>
              </w:rPr>
            </w:pPr>
            <w:r w:rsidRPr="009F0DB2">
              <w:rPr>
                <w:rFonts w:ascii="Times New Roman" w:hAnsi="Times New Roman" w:cs="Times New Roman"/>
                <w:color w:val="000000" w:themeColor="text1"/>
              </w:rPr>
              <w:t>(Não detectado no sistema, nem citado)</w:t>
            </w:r>
          </w:p>
        </w:tc>
      </w:tr>
      <w:tr w:rsidR="004B6B1B" w:rsidRPr="009F0DB2" w14:paraId="6C9B2DE3" w14:textId="77777777" w:rsidTr="00A250A7">
        <w:tc>
          <w:tcPr>
            <w:tcW w:w="1085" w:type="dxa"/>
          </w:tcPr>
          <w:p w14:paraId="76394343"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 xml:space="preserve">Total </w:t>
            </w:r>
          </w:p>
        </w:tc>
        <w:tc>
          <w:tcPr>
            <w:tcW w:w="1913" w:type="dxa"/>
          </w:tcPr>
          <w:p w14:paraId="0DD6581B"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3.604</w:t>
            </w:r>
          </w:p>
        </w:tc>
        <w:tc>
          <w:tcPr>
            <w:tcW w:w="1836" w:type="dxa"/>
          </w:tcPr>
          <w:p w14:paraId="72FEB389"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1547</w:t>
            </w:r>
          </w:p>
        </w:tc>
        <w:tc>
          <w:tcPr>
            <w:tcW w:w="1976" w:type="dxa"/>
          </w:tcPr>
          <w:p w14:paraId="303A83A9" w14:textId="77777777" w:rsidR="004B6B1B" w:rsidRPr="009F0DB2" w:rsidRDefault="004B6B1B" w:rsidP="004B6B1B">
            <w:pPr>
              <w:spacing w:line="360" w:lineRule="auto"/>
              <w:jc w:val="center"/>
              <w:rPr>
                <w:rFonts w:ascii="Times New Roman" w:hAnsi="Times New Roman" w:cs="Times New Roman"/>
              </w:rPr>
            </w:pPr>
            <w:r w:rsidRPr="009F0DB2">
              <w:rPr>
                <w:rFonts w:ascii="Times New Roman" w:hAnsi="Times New Roman" w:cs="Times New Roman"/>
              </w:rPr>
              <w:t>69</w:t>
            </w:r>
          </w:p>
        </w:tc>
        <w:tc>
          <w:tcPr>
            <w:tcW w:w="2251" w:type="dxa"/>
          </w:tcPr>
          <w:p w14:paraId="4FD9ABA8" w14:textId="2A1D97EF" w:rsidR="004B6B1B" w:rsidRPr="009F0DB2" w:rsidRDefault="004B6B1B" w:rsidP="004B6B1B">
            <w:pPr>
              <w:spacing w:line="360" w:lineRule="auto"/>
              <w:jc w:val="center"/>
              <w:rPr>
                <w:rFonts w:ascii="Times New Roman" w:hAnsi="Times New Roman" w:cs="Times New Roman"/>
                <w:b/>
              </w:rPr>
            </w:pPr>
            <w:r w:rsidRPr="009F0DB2">
              <w:rPr>
                <w:rFonts w:ascii="Times New Roman" w:hAnsi="Times New Roman" w:cs="Times New Roman"/>
                <w:b/>
              </w:rPr>
              <w:t>05</w:t>
            </w:r>
          </w:p>
        </w:tc>
      </w:tr>
    </w:tbl>
    <w:p w14:paraId="183C3FD9" w14:textId="1994F6AA" w:rsidR="004B6B1B" w:rsidRPr="00981931" w:rsidRDefault="004B6B1B" w:rsidP="004B6B1B">
      <w:pPr>
        <w:spacing w:after="0" w:line="240" w:lineRule="auto"/>
        <w:jc w:val="both"/>
        <w:rPr>
          <w:rFonts w:ascii="Times New Roman" w:eastAsia="Times New Roman" w:hAnsi="Times New Roman" w:cs="Times New Roman"/>
          <w:sz w:val="20"/>
          <w:szCs w:val="20"/>
        </w:rPr>
      </w:pPr>
      <w:r w:rsidRPr="00981931">
        <w:rPr>
          <w:rFonts w:ascii="Times New Roman" w:eastAsia="Times New Roman" w:hAnsi="Times New Roman" w:cs="Times New Roman"/>
          <w:sz w:val="20"/>
          <w:szCs w:val="20"/>
        </w:rPr>
        <w:t xml:space="preserve">Fonte: Dados fornecidos pela SRE Almenara, 2025. </w:t>
      </w:r>
      <w:r w:rsidR="003E1D13" w:rsidRPr="00981931">
        <w:rPr>
          <w:rFonts w:ascii="Times New Roman" w:eastAsia="Times New Roman" w:hAnsi="Times New Roman" w:cs="Times New Roman"/>
          <w:sz w:val="20"/>
          <w:szCs w:val="20"/>
        </w:rPr>
        <w:t>C</w:t>
      </w:r>
      <w:r w:rsidRPr="00981931">
        <w:rPr>
          <w:rFonts w:ascii="Times New Roman" w:eastAsia="Times New Roman" w:hAnsi="Times New Roman" w:cs="Times New Roman"/>
          <w:sz w:val="20"/>
          <w:szCs w:val="20"/>
        </w:rPr>
        <w:t>onstruíd</w:t>
      </w:r>
      <w:r w:rsidR="003E1D13" w:rsidRPr="00981931">
        <w:rPr>
          <w:rFonts w:ascii="Times New Roman" w:eastAsia="Times New Roman" w:hAnsi="Times New Roman" w:cs="Times New Roman"/>
          <w:sz w:val="20"/>
          <w:szCs w:val="20"/>
        </w:rPr>
        <w:t>o</w:t>
      </w:r>
      <w:r w:rsidRPr="00981931">
        <w:rPr>
          <w:rFonts w:ascii="Times New Roman" w:eastAsia="Times New Roman" w:hAnsi="Times New Roman" w:cs="Times New Roman"/>
          <w:sz w:val="20"/>
          <w:szCs w:val="20"/>
        </w:rPr>
        <w:t xml:space="preserve"> pel</w:t>
      </w:r>
      <w:r w:rsidR="003E1D13" w:rsidRPr="00981931">
        <w:rPr>
          <w:rFonts w:ascii="Times New Roman" w:eastAsia="Times New Roman" w:hAnsi="Times New Roman" w:cs="Times New Roman"/>
          <w:sz w:val="20"/>
          <w:szCs w:val="20"/>
        </w:rPr>
        <w:t>a</w:t>
      </w:r>
      <w:r w:rsidRPr="00981931">
        <w:rPr>
          <w:rFonts w:ascii="Times New Roman" w:eastAsia="Times New Roman" w:hAnsi="Times New Roman" w:cs="Times New Roman"/>
          <w:sz w:val="20"/>
          <w:szCs w:val="20"/>
        </w:rPr>
        <w:t xml:space="preserve"> autor</w:t>
      </w:r>
      <w:r w:rsidR="003E1D13" w:rsidRPr="00981931">
        <w:rPr>
          <w:rFonts w:ascii="Times New Roman" w:eastAsia="Times New Roman" w:hAnsi="Times New Roman" w:cs="Times New Roman"/>
          <w:sz w:val="20"/>
          <w:szCs w:val="20"/>
        </w:rPr>
        <w:t>a</w:t>
      </w:r>
      <w:r w:rsidRPr="00981931">
        <w:rPr>
          <w:rFonts w:ascii="Times New Roman" w:eastAsia="Times New Roman" w:hAnsi="Times New Roman" w:cs="Times New Roman"/>
          <w:sz w:val="20"/>
          <w:szCs w:val="20"/>
        </w:rPr>
        <w:t>.</w:t>
      </w:r>
    </w:p>
    <w:p w14:paraId="5A6A2E57" w14:textId="77777777" w:rsidR="004B6B1B" w:rsidRPr="00981931" w:rsidRDefault="004B6B1B" w:rsidP="004B6B1B">
      <w:pPr>
        <w:spacing w:after="0" w:line="240" w:lineRule="auto"/>
        <w:ind w:firstLine="709"/>
        <w:jc w:val="both"/>
        <w:rPr>
          <w:rFonts w:ascii="Times New Roman" w:eastAsia="Times New Roman" w:hAnsi="Times New Roman" w:cs="Times New Roman"/>
          <w:sz w:val="20"/>
          <w:szCs w:val="20"/>
        </w:rPr>
      </w:pPr>
      <w:r w:rsidRPr="00981931">
        <w:rPr>
          <w:rFonts w:ascii="Times New Roman" w:eastAsia="Times New Roman" w:hAnsi="Times New Roman" w:cs="Times New Roman"/>
          <w:sz w:val="20"/>
          <w:szCs w:val="20"/>
        </w:rPr>
        <w:t>* Estudantes privados de liberdade.</w:t>
      </w:r>
    </w:p>
    <w:p w14:paraId="36809686" w14:textId="77777777" w:rsidR="004B6B1B" w:rsidRPr="00981931" w:rsidRDefault="004B6B1B" w:rsidP="004B6B1B">
      <w:pPr>
        <w:spacing w:after="0" w:line="240" w:lineRule="auto"/>
        <w:ind w:firstLine="709"/>
        <w:jc w:val="both"/>
        <w:rPr>
          <w:rFonts w:ascii="Times New Roman" w:eastAsia="Times New Roman" w:hAnsi="Times New Roman" w:cs="Times New Roman"/>
          <w:sz w:val="20"/>
          <w:szCs w:val="20"/>
        </w:rPr>
      </w:pPr>
    </w:p>
    <w:p w14:paraId="59D24C77" w14:textId="77777777" w:rsidR="00A250A7" w:rsidRDefault="00A250A7" w:rsidP="004B6B1B">
      <w:pPr>
        <w:spacing w:after="0" w:line="360" w:lineRule="auto"/>
        <w:ind w:firstLine="851"/>
        <w:jc w:val="both"/>
        <w:rPr>
          <w:rFonts w:ascii="Times New Roman" w:eastAsia="Times New Roman" w:hAnsi="Times New Roman" w:cs="Times New Roman"/>
          <w:color w:val="000000" w:themeColor="text1"/>
          <w:sz w:val="24"/>
          <w:szCs w:val="24"/>
        </w:rPr>
      </w:pPr>
    </w:p>
    <w:p w14:paraId="7B6A0FA4" w14:textId="2C692C39"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O </w:t>
      </w:r>
      <w:r w:rsidRPr="009F0DB2">
        <w:rPr>
          <w:rFonts w:ascii="Times New Roman" w:eastAsia="Times New Roman" w:hAnsi="Times New Roman" w:cs="Times New Roman"/>
          <w:color w:val="000000" w:themeColor="text1"/>
          <w:sz w:val="24"/>
          <w:szCs w:val="24"/>
        </w:rPr>
        <w:t>q</w:t>
      </w:r>
      <w:r w:rsidRPr="009F0DB2">
        <w:rPr>
          <w:rFonts w:ascii="Times New Roman" w:eastAsia="Times New Roman" w:hAnsi="Times New Roman" w:cs="Times New Roman"/>
          <w:bCs/>
          <w:color w:val="000000" w:themeColor="text1"/>
          <w:sz w:val="24"/>
          <w:szCs w:val="24"/>
        </w:rPr>
        <w:t xml:space="preserve">uadro </w:t>
      </w:r>
      <w:r w:rsidR="002972CE">
        <w:rPr>
          <w:rFonts w:ascii="Times New Roman" w:eastAsia="Times New Roman" w:hAnsi="Times New Roman" w:cs="Times New Roman"/>
          <w:bCs/>
          <w:color w:val="000000" w:themeColor="text1"/>
          <w:sz w:val="24"/>
          <w:szCs w:val="24"/>
        </w:rPr>
        <w:t>1</w:t>
      </w:r>
      <w:r w:rsidRPr="009F0DB2">
        <w:rPr>
          <w:rFonts w:ascii="Times New Roman" w:eastAsia="Times New Roman" w:hAnsi="Times New Roman" w:cs="Times New Roman"/>
          <w:bCs/>
          <w:color w:val="000000" w:themeColor="text1"/>
          <w:sz w:val="24"/>
          <w:szCs w:val="24"/>
        </w:rPr>
        <w:t>7</w:t>
      </w:r>
      <w:r w:rsidRPr="004B6B1B">
        <w:rPr>
          <w:rFonts w:ascii="Times New Roman" w:eastAsia="Times New Roman" w:hAnsi="Times New Roman" w:cs="Times New Roman"/>
          <w:color w:val="000000" w:themeColor="text1"/>
          <w:sz w:val="24"/>
          <w:szCs w:val="24"/>
        </w:rPr>
        <w:t xml:space="preserve"> revela um cenário de profunda invisibilidade estatística e disparidades no atendimento à diversidade dentro da rede estadual da região de Almenara. O ponto mais crítico observado é a </w:t>
      </w:r>
      <w:r w:rsidRPr="004B6B1B">
        <w:rPr>
          <w:rFonts w:ascii="Times New Roman" w:eastAsia="Times New Roman" w:hAnsi="Times New Roman" w:cs="Times New Roman"/>
          <w:bCs/>
          <w:color w:val="000000" w:themeColor="text1"/>
          <w:sz w:val="24"/>
          <w:szCs w:val="24"/>
        </w:rPr>
        <w:t>divergência entre os dados oficiais e a realidade escolar</w:t>
      </w:r>
      <w:r w:rsidRPr="004B6B1B">
        <w:rPr>
          <w:rFonts w:ascii="Times New Roman" w:eastAsia="Times New Roman" w:hAnsi="Times New Roman" w:cs="Times New Roman"/>
          <w:color w:val="000000" w:themeColor="text1"/>
          <w:sz w:val="24"/>
          <w:szCs w:val="24"/>
        </w:rPr>
        <w:t>: enquanto o sistema oficial de matrículas não detecta estudantes com deficiência nas Escolas 1, 2 e 3, os relatos das entrevistadas (P1, G2, E3 e P4) confirmam a presença desses alunos no cotidiano pedagógico. Esse fenômeno de "não detecção" no sistema sugere uma falha nos processos de diagnóstico ou de registro censitário, o que compromete o repasse de recursos específicos e o planejamento de políticas de inclusão efetivas, mantendo esses estudantes em uma espécie de limbo burocrático.</w:t>
      </w:r>
    </w:p>
    <w:p w14:paraId="2EE71312" w14:textId="5455C4BB" w:rsidR="004B6B1B" w:rsidRPr="004B6B1B" w:rsidRDefault="004B6B1B" w:rsidP="004B6B1B">
      <w:pPr>
        <w:spacing w:after="0" w:line="360" w:lineRule="auto"/>
        <w:ind w:firstLine="851"/>
        <w:jc w:val="both"/>
        <w:rPr>
          <w:rFonts w:ascii="Times New Roman" w:eastAsia="Times New Roman" w:hAnsi="Times New Roman" w:cs="Times New Roman"/>
          <w:color w:val="000000" w:themeColor="text1"/>
          <w:sz w:val="24"/>
          <w:szCs w:val="24"/>
        </w:rPr>
      </w:pPr>
      <w:r w:rsidRPr="004B6B1B">
        <w:rPr>
          <w:rFonts w:ascii="Times New Roman" w:eastAsia="Times New Roman" w:hAnsi="Times New Roman" w:cs="Times New Roman"/>
          <w:color w:val="000000" w:themeColor="text1"/>
          <w:sz w:val="24"/>
          <w:szCs w:val="24"/>
        </w:rPr>
        <w:t xml:space="preserve">Além da questão da inclusão, os dados quantitativos mostram que o </w:t>
      </w:r>
      <w:r w:rsidRPr="004B6B1B">
        <w:rPr>
          <w:rFonts w:ascii="Times New Roman" w:eastAsia="Times New Roman" w:hAnsi="Times New Roman" w:cs="Times New Roman"/>
          <w:bCs/>
          <w:color w:val="000000" w:themeColor="text1"/>
          <w:sz w:val="24"/>
          <w:szCs w:val="24"/>
        </w:rPr>
        <w:t>Ensino Médio EJA</w:t>
      </w:r>
      <w:r w:rsidRPr="004B6B1B">
        <w:rPr>
          <w:rFonts w:ascii="Times New Roman" w:eastAsia="Times New Roman" w:hAnsi="Times New Roman" w:cs="Times New Roman"/>
          <w:color w:val="000000" w:themeColor="text1"/>
          <w:sz w:val="24"/>
          <w:szCs w:val="24"/>
        </w:rPr>
        <w:t xml:space="preserve"> representa uma parcela reduzida do contingente </w:t>
      </w:r>
      <w:r w:rsidR="00E945E3">
        <w:rPr>
          <w:rFonts w:ascii="Times New Roman" w:eastAsia="Times New Roman" w:hAnsi="Times New Roman" w:cs="Times New Roman"/>
          <w:color w:val="000000" w:themeColor="text1"/>
          <w:sz w:val="24"/>
          <w:szCs w:val="24"/>
        </w:rPr>
        <w:t>geral</w:t>
      </w:r>
      <w:r w:rsidRPr="004B6B1B">
        <w:rPr>
          <w:rFonts w:ascii="Times New Roman" w:eastAsia="Times New Roman" w:hAnsi="Times New Roman" w:cs="Times New Roman"/>
          <w:color w:val="000000" w:themeColor="text1"/>
          <w:sz w:val="24"/>
          <w:szCs w:val="24"/>
        </w:rPr>
        <w:t>, com apenas 69 matrículas (aproximadamente 4,4% do total de estudantes do Ensino Médio). A concentração de estudantes privados de liberdade na Escola 2 (27 alunos) destaca essa unidade como um ponto estratégico para a modalidade, embora os números globais indiquem que a EJA ainda é uma oferta minoritária frente ao ensino regular. Em suma, o quadro expõe uma rede que atende a um volume expressivo de alunos (3.604 ao todo), mas que carece de uma atualização sistêmica para que sua infraestrutura e registros reflitam a complexidade das trajetórias humanas</w:t>
      </w:r>
      <w:r w:rsidR="00E945E3">
        <w:rPr>
          <w:rFonts w:ascii="Times New Roman" w:eastAsia="Times New Roman" w:hAnsi="Times New Roman" w:cs="Times New Roman"/>
          <w:color w:val="000000" w:themeColor="text1"/>
          <w:sz w:val="24"/>
          <w:szCs w:val="24"/>
        </w:rPr>
        <w:t>,</w:t>
      </w:r>
      <w:r w:rsidRPr="004B6B1B">
        <w:rPr>
          <w:rFonts w:ascii="Times New Roman" w:eastAsia="Times New Roman" w:hAnsi="Times New Roman" w:cs="Times New Roman"/>
          <w:color w:val="000000" w:themeColor="text1"/>
          <w:sz w:val="24"/>
          <w:szCs w:val="24"/>
        </w:rPr>
        <w:t xml:space="preserve"> especialmente no que tange à educação especial e às modalidades diferenciadas, que os profissionais já identificam na prática.</w:t>
      </w:r>
    </w:p>
    <w:p w14:paraId="71D36331" w14:textId="536D7E3D" w:rsidR="004B6B1B" w:rsidRPr="004B6B1B" w:rsidRDefault="004B6B1B" w:rsidP="004B6B1B">
      <w:pPr>
        <w:spacing w:after="0" w:line="360" w:lineRule="auto"/>
        <w:ind w:firstLine="708"/>
        <w:jc w:val="both"/>
        <w:rPr>
          <w:rFonts w:ascii="Times New Roman" w:eastAsia="Times New Roman" w:hAnsi="Times New Roman" w:cs="Times New Roman"/>
          <w:noProof/>
          <w:sz w:val="24"/>
          <w:szCs w:val="24"/>
        </w:rPr>
      </w:pPr>
      <w:r w:rsidRPr="004B6B1B">
        <w:rPr>
          <w:rFonts w:ascii="Times New Roman" w:eastAsia="Times New Roman" w:hAnsi="Times New Roman" w:cs="Times New Roman"/>
          <w:noProof/>
          <w:sz w:val="24"/>
          <w:szCs w:val="24"/>
        </w:rPr>
        <w:t xml:space="preserve">Como observamos na tabela, no conjunto das 5 (cinco) escolas pesquisadas, apenas 69 estudantes compõem a amostra efetivamente investigada. Os dados da matrícula revelam que o público da EJA Médio atendido é uma parcela mínima dos estudantes de toda a instituição, considerando todo o atendimento no Ensino Médio EJA. </w:t>
      </w:r>
    </w:p>
    <w:p w14:paraId="55913DD8" w14:textId="114B6830" w:rsidR="004B6B1B" w:rsidRPr="004B6B1B" w:rsidRDefault="004B6B1B" w:rsidP="004B6B1B">
      <w:pPr>
        <w:spacing w:after="0" w:line="360" w:lineRule="auto"/>
        <w:ind w:firstLine="708"/>
        <w:jc w:val="both"/>
        <w:rPr>
          <w:rFonts w:ascii="Times New Roman" w:eastAsia="Times New Roman" w:hAnsi="Times New Roman" w:cs="Times New Roman"/>
          <w:noProof/>
          <w:sz w:val="24"/>
          <w:szCs w:val="24"/>
        </w:rPr>
      </w:pPr>
      <w:r w:rsidRPr="004B6B1B">
        <w:rPr>
          <w:rFonts w:ascii="Times New Roman" w:eastAsia="Times New Roman" w:hAnsi="Times New Roman" w:cs="Times New Roman"/>
          <w:noProof/>
          <w:sz w:val="24"/>
          <w:szCs w:val="24"/>
        </w:rPr>
        <w:t>Essa imensa lacuna existente revela que existe a oferta da EJA médio, porém, em municípios maiores</w:t>
      </w:r>
      <w:r w:rsidR="002E3C45">
        <w:rPr>
          <w:rFonts w:ascii="Times New Roman" w:eastAsia="Times New Roman" w:hAnsi="Times New Roman" w:cs="Times New Roman"/>
          <w:noProof/>
          <w:sz w:val="24"/>
          <w:szCs w:val="24"/>
        </w:rPr>
        <w:t>,</w:t>
      </w:r>
      <w:r w:rsidRPr="004B6B1B">
        <w:rPr>
          <w:rFonts w:ascii="Times New Roman" w:eastAsia="Times New Roman" w:hAnsi="Times New Roman" w:cs="Times New Roman"/>
          <w:noProof/>
          <w:sz w:val="24"/>
          <w:szCs w:val="24"/>
        </w:rPr>
        <w:t xml:space="preserve"> que podem abarcar um número de estudantes mais expressivo. Em municípios menores essa oferta é inexistente, visto que não verificamos nas demais escolas pesquisadas dados que evidenciem a oferta no território da pesquisa.</w:t>
      </w:r>
    </w:p>
    <w:p w14:paraId="3FFE68CD" w14:textId="14E8BFF3" w:rsidR="004B6B1B" w:rsidRPr="004B6B1B" w:rsidRDefault="004B6B1B" w:rsidP="004B6B1B">
      <w:pPr>
        <w:spacing w:after="0" w:line="360" w:lineRule="auto"/>
        <w:ind w:firstLine="708"/>
        <w:jc w:val="both"/>
        <w:rPr>
          <w:rFonts w:ascii="Times New Roman" w:eastAsia="Times New Roman" w:hAnsi="Times New Roman" w:cs="Times New Roman"/>
          <w:noProof/>
          <w:sz w:val="24"/>
          <w:szCs w:val="24"/>
        </w:rPr>
      </w:pPr>
      <w:r w:rsidRPr="004B6B1B">
        <w:rPr>
          <w:rFonts w:ascii="Times New Roman" w:eastAsia="Times New Roman" w:hAnsi="Times New Roman" w:cs="Times New Roman"/>
          <w:noProof/>
          <w:sz w:val="24"/>
          <w:szCs w:val="24"/>
        </w:rPr>
        <w:t>Verificamos que a escola 3 concentra o maior número de estudantes, assim como o número atendido no Ensino Médio, mas</w:t>
      </w:r>
      <w:r w:rsidR="002E3C45">
        <w:rPr>
          <w:rFonts w:ascii="Times New Roman" w:eastAsia="Times New Roman" w:hAnsi="Times New Roman" w:cs="Times New Roman"/>
          <w:noProof/>
          <w:sz w:val="24"/>
          <w:szCs w:val="24"/>
        </w:rPr>
        <w:t>,</w:t>
      </w:r>
      <w:r w:rsidRPr="004B6B1B">
        <w:rPr>
          <w:rFonts w:ascii="Times New Roman" w:eastAsia="Times New Roman" w:hAnsi="Times New Roman" w:cs="Times New Roman"/>
          <w:noProof/>
          <w:sz w:val="24"/>
          <w:szCs w:val="24"/>
        </w:rPr>
        <w:t xml:space="preserve"> quando observamos o grupo pesquisado, ela apresenta um quantitativo pequeno, se tivermos como referência as demais modalidades atendidas, revelando que a EJA não está entre as prioridades de atendimento da instituição. </w:t>
      </w:r>
    </w:p>
    <w:p w14:paraId="1E075871" w14:textId="59ACBDC2" w:rsidR="004B6B1B" w:rsidRPr="004B6B1B" w:rsidRDefault="002E3C45" w:rsidP="004B6B1B">
      <w:pPr>
        <w:spacing w:after="0" w:line="360" w:lineRule="auto"/>
        <w:ind w:firstLine="708"/>
        <w:jc w:val="both"/>
        <w:rPr>
          <w:rFonts w:ascii="Times New Roman" w:eastAsia="Times New Roman" w:hAnsi="Times New Roman" w:cs="Times New Roman"/>
          <w:noProof/>
          <w:sz w:val="24"/>
          <w:szCs w:val="24"/>
        </w:rPr>
      </w:pPr>
      <w:r w:rsidRPr="002E3C45">
        <w:rPr>
          <w:rFonts w:ascii="Times New Roman" w:eastAsia="Times New Roman" w:hAnsi="Times New Roman" w:cs="Times New Roman"/>
          <w:noProof/>
          <w:sz w:val="24"/>
          <w:szCs w:val="24"/>
        </w:rPr>
        <w:t>Quanto à escola 2, embora tenha um número significativamente inferior de estudantes em comparação com todas as outras escolas existentes, ela atende a um número maior de estudantes da EJA Médio</w:t>
      </w:r>
      <w:r w:rsidR="004B6B1B" w:rsidRPr="004B6B1B">
        <w:rPr>
          <w:rFonts w:ascii="Times New Roman" w:eastAsia="Times New Roman" w:hAnsi="Times New Roman" w:cs="Times New Roman"/>
          <w:noProof/>
          <w:sz w:val="24"/>
          <w:szCs w:val="24"/>
        </w:rPr>
        <w:t>. Isto pode ser explicado quanto ao fator local de atendimento (atendimento em 2º endereço), visto que a escola agrega</w:t>
      </w:r>
      <w:r>
        <w:rPr>
          <w:rFonts w:ascii="Times New Roman" w:eastAsia="Times New Roman" w:hAnsi="Times New Roman" w:cs="Times New Roman"/>
          <w:noProof/>
          <w:sz w:val="24"/>
          <w:szCs w:val="24"/>
        </w:rPr>
        <w:t>,</w:t>
      </w:r>
      <w:r w:rsidR="004B6B1B" w:rsidRPr="004B6B1B">
        <w:rPr>
          <w:rFonts w:ascii="Times New Roman" w:eastAsia="Times New Roman" w:hAnsi="Times New Roman" w:cs="Times New Roman"/>
          <w:noProof/>
          <w:sz w:val="24"/>
          <w:szCs w:val="24"/>
        </w:rPr>
        <w:t xml:space="preserve"> na modalidade EJA, estudantes privados de liberdade, que desejam ter suas penas reduzidas ou melhorar o acesso ao conhecimento para integração social.</w:t>
      </w:r>
    </w:p>
    <w:p w14:paraId="1AD8A3F8" w14:textId="3D835F1C" w:rsidR="004B6B1B" w:rsidRPr="004B6B1B" w:rsidRDefault="004B6B1B" w:rsidP="004B6B1B">
      <w:pPr>
        <w:spacing w:after="0" w:line="360" w:lineRule="auto"/>
        <w:ind w:firstLine="708"/>
        <w:jc w:val="both"/>
        <w:rPr>
          <w:rFonts w:ascii="Times New Roman" w:eastAsia="Times New Roman" w:hAnsi="Times New Roman" w:cs="Times New Roman"/>
          <w:noProof/>
          <w:sz w:val="24"/>
          <w:szCs w:val="24"/>
        </w:rPr>
      </w:pPr>
      <w:r w:rsidRPr="004B6B1B">
        <w:rPr>
          <w:rFonts w:ascii="Times New Roman" w:eastAsia="Times New Roman" w:hAnsi="Times New Roman" w:cs="Times New Roman"/>
          <w:noProof/>
          <w:sz w:val="24"/>
          <w:szCs w:val="24"/>
        </w:rPr>
        <w:t xml:space="preserve">A situação mais emblemática é da escola 5, que apresenta apenas 1 (um) estudante com matrícula ativa, em horário alternativo da escola (turno da tarde), sendo atendido individualmente em um presídio, pelos professores da própria escola, sendo que os demais estudantes não se encontram ativos na escola em razão de fatores relacionados à indisciplina dos detentos, conforme afirmado pela própria escola. Isto pode ser verificado </w:t>
      </w:r>
      <w:r w:rsidR="002E3C45">
        <w:rPr>
          <w:rFonts w:ascii="Times New Roman" w:eastAsia="Times New Roman" w:hAnsi="Times New Roman" w:cs="Times New Roman"/>
          <w:noProof/>
          <w:sz w:val="24"/>
          <w:szCs w:val="24"/>
        </w:rPr>
        <w:t>pel</w:t>
      </w:r>
      <w:r w:rsidRPr="004B6B1B">
        <w:rPr>
          <w:rFonts w:ascii="Times New Roman" w:eastAsia="Times New Roman" w:hAnsi="Times New Roman" w:cs="Times New Roman"/>
          <w:noProof/>
          <w:sz w:val="24"/>
          <w:szCs w:val="24"/>
        </w:rPr>
        <w:t>o número significativo de estudantes que se matricularam, mas</w:t>
      </w:r>
      <w:r w:rsidR="002E3C45">
        <w:rPr>
          <w:rFonts w:ascii="Times New Roman" w:eastAsia="Times New Roman" w:hAnsi="Times New Roman" w:cs="Times New Roman"/>
          <w:noProof/>
          <w:sz w:val="24"/>
          <w:szCs w:val="24"/>
        </w:rPr>
        <w:t>,</w:t>
      </w:r>
      <w:r w:rsidRPr="004B6B1B">
        <w:rPr>
          <w:rFonts w:ascii="Times New Roman" w:eastAsia="Times New Roman" w:hAnsi="Times New Roman" w:cs="Times New Roman"/>
          <w:noProof/>
          <w:sz w:val="24"/>
          <w:szCs w:val="24"/>
        </w:rPr>
        <w:t xml:space="preserve"> em razão de comportamentos adversos e subversivos, que compromete</w:t>
      </w:r>
      <w:r w:rsidR="002E3C45">
        <w:rPr>
          <w:rFonts w:ascii="Times New Roman" w:eastAsia="Times New Roman" w:hAnsi="Times New Roman" w:cs="Times New Roman"/>
          <w:noProof/>
          <w:sz w:val="24"/>
          <w:szCs w:val="24"/>
        </w:rPr>
        <w:t>m</w:t>
      </w:r>
      <w:r w:rsidRPr="004B6B1B">
        <w:rPr>
          <w:rFonts w:ascii="Times New Roman" w:eastAsia="Times New Roman" w:hAnsi="Times New Roman" w:cs="Times New Roman"/>
          <w:noProof/>
          <w:sz w:val="24"/>
          <w:szCs w:val="24"/>
        </w:rPr>
        <w:t xml:space="preserve"> a segurança dos profissionais ou outras razões não mencionadas, foram impedidos de prosseguirem, demonstrando que a instituição escola não é a responsável direta por incluir os estudantes da EJA Médio em razão de suas permanências, mas a instituição que funciona em 2º endereço, no caso</w:t>
      </w:r>
      <w:r w:rsidR="002E3C45">
        <w:rPr>
          <w:rFonts w:ascii="Times New Roman" w:eastAsia="Times New Roman" w:hAnsi="Times New Roman" w:cs="Times New Roman"/>
          <w:noProof/>
          <w:sz w:val="24"/>
          <w:szCs w:val="24"/>
        </w:rPr>
        <w:t>,</w:t>
      </w:r>
      <w:r w:rsidRPr="004B6B1B">
        <w:rPr>
          <w:rFonts w:ascii="Times New Roman" w:eastAsia="Times New Roman" w:hAnsi="Times New Roman" w:cs="Times New Roman"/>
          <w:noProof/>
          <w:sz w:val="24"/>
          <w:szCs w:val="24"/>
        </w:rPr>
        <w:t xml:space="preserve"> o presídio </w:t>
      </w:r>
      <w:r w:rsidRPr="004B6B1B">
        <w:rPr>
          <w:rFonts w:ascii="Times New Roman" w:eastAsia="Times New Roman" w:hAnsi="Times New Roman" w:cs="Times New Roman"/>
          <w:noProof/>
          <w:sz w:val="24"/>
          <w:szCs w:val="24"/>
          <w:vertAlign w:val="superscript"/>
        </w:rPr>
        <w:footnoteReference w:id="6"/>
      </w:r>
    </w:p>
    <w:p w14:paraId="04172E6C" w14:textId="0B441B8B" w:rsidR="004B6B1B" w:rsidRDefault="004B6B1B" w:rsidP="004B6B1B">
      <w:pPr>
        <w:spacing w:after="0" w:line="360" w:lineRule="auto"/>
        <w:ind w:firstLine="708"/>
        <w:jc w:val="both"/>
        <w:rPr>
          <w:rFonts w:ascii="Times New Roman" w:eastAsia="Times New Roman" w:hAnsi="Times New Roman" w:cs="Times New Roman"/>
          <w:noProof/>
          <w:sz w:val="24"/>
          <w:szCs w:val="24"/>
        </w:rPr>
      </w:pPr>
      <w:r w:rsidRPr="004B6B1B">
        <w:rPr>
          <w:rFonts w:ascii="Times New Roman" w:eastAsia="Times New Roman" w:hAnsi="Times New Roman" w:cs="Times New Roman"/>
          <w:noProof/>
          <w:sz w:val="24"/>
          <w:szCs w:val="24"/>
        </w:rPr>
        <w:t>Para efeito de comparação, tomamos como referência o ano anterior (2024) e as matrículas ativas de 2025 para melhor compreensão deste atendimento, em relação às escolas estaduais do Baixo Jequitinhonha do Ensino Médio EJA estudadas.</w:t>
      </w:r>
    </w:p>
    <w:p w14:paraId="4EE15BEB" w14:textId="5912D30E" w:rsidR="00DC449E" w:rsidRDefault="00DC449E" w:rsidP="004B6B1B">
      <w:pPr>
        <w:spacing w:after="0" w:line="360" w:lineRule="auto"/>
        <w:ind w:firstLine="708"/>
        <w:jc w:val="both"/>
        <w:rPr>
          <w:rFonts w:ascii="Times New Roman" w:eastAsia="Times New Roman" w:hAnsi="Times New Roman" w:cs="Times New Roman"/>
          <w:noProof/>
          <w:sz w:val="24"/>
          <w:szCs w:val="24"/>
        </w:rPr>
      </w:pPr>
      <w:r w:rsidRPr="004B6B1B">
        <w:rPr>
          <w:rFonts w:ascii="Times New Roman" w:eastAsia="Times New Roman" w:hAnsi="Times New Roman" w:cs="Times New Roman"/>
          <w:noProof/>
          <w:sz w:val="24"/>
          <w:szCs w:val="24"/>
        </w:rPr>
        <w:drawing>
          <wp:anchor distT="0" distB="0" distL="114300" distR="114300" simplePos="0" relativeHeight="251691008" behindDoc="0" locked="0" layoutInCell="1" allowOverlap="1" wp14:anchorId="1E78D6FD" wp14:editId="6D547A0D">
            <wp:simplePos x="0" y="0"/>
            <wp:positionH relativeFrom="column">
              <wp:posOffset>214630</wp:posOffset>
            </wp:positionH>
            <wp:positionV relativeFrom="paragraph">
              <wp:posOffset>170180</wp:posOffset>
            </wp:positionV>
            <wp:extent cx="5295265" cy="2905125"/>
            <wp:effectExtent l="0" t="0" r="635" b="9525"/>
            <wp:wrapNone/>
            <wp:docPr id="61" name="Gráfico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23FDECBC" w14:textId="488608F7" w:rsidR="009F0DB2" w:rsidRDefault="009F0DB2" w:rsidP="004B6B1B">
      <w:pPr>
        <w:spacing w:after="0" w:line="360" w:lineRule="auto"/>
        <w:ind w:firstLine="708"/>
        <w:jc w:val="both"/>
        <w:rPr>
          <w:rFonts w:ascii="Times New Roman" w:eastAsia="Times New Roman" w:hAnsi="Times New Roman" w:cs="Times New Roman"/>
          <w:noProof/>
          <w:sz w:val="24"/>
          <w:szCs w:val="24"/>
        </w:rPr>
      </w:pPr>
    </w:p>
    <w:p w14:paraId="5AE827DF" w14:textId="4F44E4D1" w:rsidR="009F0DB2" w:rsidRDefault="009F0DB2" w:rsidP="004B6B1B">
      <w:pPr>
        <w:spacing w:after="0" w:line="360" w:lineRule="auto"/>
        <w:ind w:firstLine="708"/>
        <w:jc w:val="both"/>
        <w:rPr>
          <w:rFonts w:ascii="Times New Roman" w:eastAsia="Times New Roman" w:hAnsi="Times New Roman" w:cs="Times New Roman"/>
          <w:noProof/>
          <w:sz w:val="24"/>
          <w:szCs w:val="24"/>
        </w:rPr>
      </w:pPr>
    </w:p>
    <w:p w14:paraId="60086B2A" w14:textId="77777777" w:rsidR="009F0DB2" w:rsidRPr="004B6B1B" w:rsidRDefault="009F0DB2" w:rsidP="009F0DB2">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 Dados fornecidos pela SRE/ Almenara, 2025.</w:t>
      </w:r>
    </w:p>
    <w:p w14:paraId="3A751633" w14:textId="1BFC5B36"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8E162E4" w14:textId="613A1CF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399B9FCB" w14:textId="152B77B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224DF5DB" w14:textId="7F70510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23DD947F"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06969FFC" w14:textId="36901798" w:rsidR="004B6B1B" w:rsidRDefault="004B6B1B" w:rsidP="004B6B1B">
      <w:pPr>
        <w:spacing w:after="0" w:line="360" w:lineRule="auto"/>
        <w:ind w:firstLine="708"/>
        <w:jc w:val="both"/>
        <w:rPr>
          <w:rFonts w:ascii="Times New Roman" w:eastAsia="Times New Roman" w:hAnsi="Times New Roman" w:cs="Times New Roman"/>
          <w:sz w:val="24"/>
          <w:szCs w:val="24"/>
        </w:rPr>
      </w:pPr>
    </w:p>
    <w:p w14:paraId="50E5F829" w14:textId="216E23D9" w:rsidR="00DC449E" w:rsidRDefault="00DC449E" w:rsidP="004B6B1B">
      <w:pPr>
        <w:spacing w:after="0" w:line="360" w:lineRule="auto"/>
        <w:ind w:firstLine="708"/>
        <w:jc w:val="both"/>
        <w:rPr>
          <w:rFonts w:ascii="Times New Roman" w:eastAsia="Times New Roman" w:hAnsi="Times New Roman" w:cs="Times New Roman"/>
          <w:sz w:val="24"/>
          <w:szCs w:val="24"/>
        </w:rPr>
      </w:pPr>
    </w:p>
    <w:p w14:paraId="19620557" w14:textId="1B0CEC96" w:rsidR="00DC449E" w:rsidRPr="004B6B1B" w:rsidRDefault="00DC449E" w:rsidP="004B6B1B">
      <w:pPr>
        <w:spacing w:after="0" w:line="360" w:lineRule="auto"/>
        <w:ind w:firstLine="708"/>
        <w:jc w:val="both"/>
        <w:rPr>
          <w:rFonts w:ascii="Times New Roman" w:eastAsia="Times New Roman" w:hAnsi="Times New Roman" w:cs="Times New Roman"/>
          <w:sz w:val="24"/>
          <w:szCs w:val="24"/>
        </w:rPr>
      </w:pPr>
    </w:p>
    <w:p w14:paraId="5B8443D6" w14:textId="73E4906F" w:rsidR="004B6B1B" w:rsidRPr="00DC449E" w:rsidRDefault="00DC449E" w:rsidP="004B6B1B">
      <w:pPr>
        <w:spacing w:after="0" w:line="360" w:lineRule="auto"/>
        <w:ind w:firstLine="708"/>
        <w:jc w:val="both"/>
        <w:rPr>
          <w:rFonts w:ascii="Times New Roman" w:eastAsia="Times New Roman" w:hAnsi="Times New Roman" w:cs="Times New Roman"/>
          <w:sz w:val="20"/>
          <w:szCs w:val="20"/>
        </w:rPr>
      </w:pPr>
      <w:r w:rsidRPr="00DC449E">
        <w:rPr>
          <w:rFonts w:ascii="Times New Roman" w:eastAsia="Times New Roman" w:hAnsi="Times New Roman" w:cs="Times New Roman"/>
          <w:sz w:val="20"/>
          <w:szCs w:val="20"/>
        </w:rPr>
        <w:t>Fonte: Dados fornecidos pela SRE/Almenara, 2025. Construído pela autora</w:t>
      </w:r>
      <w:r w:rsidR="002E3C45">
        <w:rPr>
          <w:rFonts w:ascii="Times New Roman" w:eastAsia="Times New Roman" w:hAnsi="Times New Roman" w:cs="Times New Roman"/>
          <w:sz w:val="20"/>
          <w:szCs w:val="20"/>
        </w:rPr>
        <w:t>.</w:t>
      </w:r>
    </w:p>
    <w:p w14:paraId="0D04C7E5" w14:textId="66D6A105" w:rsidR="009F0DB2" w:rsidRPr="004B6B1B" w:rsidRDefault="009F0DB2" w:rsidP="004B6B1B">
      <w:pPr>
        <w:spacing w:after="0" w:line="360" w:lineRule="auto"/>
        <w:ind w:firstLine="708"/>
        <w:jc w:val="both"/>
        <w:rPr>
          <w:rFonts w:ascii="Times New Roman" w:eastAsia="Times New Roman" w:hAnsi="Times New Roman" w:cs="Times New Roman"/>
          <w:sz w:val="24"/>
          <w:szCs w:val="24"/>
        </w:rPr>
      </w:pPr>
    </w:p>
    <w:p w14:paraId="6AC7E9C9" w14:textId="7952EA8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Pelo gráfico apresentado, os dados permitem análises exploratórias e diagnósticas no contexto da modalidade estudada. Neste propósito, verificamos que, mesmo a EJA tendo concluído as etapas e os estudantes te</w:t>
      </w:r>
      <w:r w:rsidR="002E3C45">
        <w:rPr>
          <w:rFonts w:ascii="Times New Roman" w:eastAsia="Times New Roman" w:hAnsi="Times New Roman" w:cs="Times New Roman"/>
          <w:sz w:val="24"/>
          <w:szCs w:val="24"/>
        </w:rPr>
        <w:t>ndo</w:t>
      </w:r>
      <w:r w:rsidRPr="004B6B1B">
        <w:rPr>
          <w:rFonts w:ascii="Times New Roman" w:eastAsia="Times New Roman" w:hAnsi="Times New Roman" w:cs="Times New Roman"/>
          <w:sz w:val="24"/>
          <w:szCs w:val="24"/>
        </w:rPr>
        <w:t xml:space="preserve"> concluído o Ensino Médio EJA, verificamos que os estudantes da modalidade não têm garantida a sua permanência na escola, dada a matrícula neste ano de 2025 e as matrículas ativas na modalidade. Mesmo tendo sido transferidos ou evadidos, compreendemos que os estudantes não permanecem, majoritariamente</w:t>
      </w:r>
      <w:r w:rsidR="002E3C45">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na escola. </w:t>
      </w:r>
    </w:p>
    <w:p w14:paraId="1260BBC2" w14:textId="1E0D576C"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Se considerarmos que, a Escola 1, em relação às matrículas de 2024, apresentou um quantitativo de 104 alunos, distribuídos em: 1º Período EJA – 32 alunos; 2º Período EJA – 32 alunos</w:t>
      </w:r>
      <w:r w:rsidR="00092120">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3 º Período EJA – 40 alunos, verificamos que, apesar de</w:t>
      </w:r>
      <w:r w:rsidR="00092120">
        <w:rPr>
          <w:rFonts w:ascii="Times New Roman" w:eastAsia="Times New Roman" w:hAnsi="Times New Roman" w:cs="Times New Roman"/>
          <w:sz w:val="24"/>
          <w:szCs w:val="24"/>
        </w:rPr>
        <w:t xml:space="preserve"> e</w:t>
      </w:r>
      <w:r w:rsidRPr="004B6B1B">
        <w:rPr>
          <w:rFonts w:ascii="Times New Roman" w:eastAsia="Times New Roman" w:hAnsi="Times New Roman" w:cs="Times New Roman"/>
          <w:sz w:val="24"/>
          <w:szCs w:val="24"/>
        </w:rPr>
        <w:t xml:space="preserve">sses estudantes terem concluído o Ensino Médio no 2º e 3º períodos, chegou ao final de 2024 com apenas 27 estudantes, configurando um déficit de 5 estudantes. </w:t>
      </w:r>
    </w:p>
    <w:p w14:paraId="240FBF25" w14:textId="77777777" w:rsidR="004B6B1B" w:rsidRPr="004B6B1B" w:rsidRDefault="004B6B1B" w:rsidP="004B6B1B">
      <w:pPr>
        <w:spacing w:after="0" w:line="360" w:lineRule="auto"/>
        <w:jc w:val="both"/>
        <w:rPr>
          <w:rFonts w:ascii="Times New Roman" w:eastAsia="Times New Roman" w:hAnsi="Times New Roman" w:cs="Times New Roman"/>
          <w:b/>
          <w:sz w:val="24"/>
          <w:szCs w:val="24"/>
        </w:rPr>
      </w:pPr>
    </w:p>
    <w:p w14:paraId="0B24B4BA" w14:textId="7B5BEFF0" w:rsidR="004B6B1B" w:rsidRPr="004B6B1B" w:rsidRDefault="004B6B1B" w:rsidP="006B2B53">
      <w:pPr>
        <w:spacing w:after="0" w:line="360" w:lineRule="auto"/>
        <w:ind w:firstLine="708"/>
        <w:jc w:val="both"/>
        <w:rPr>
          <w:rFonts w:ascii="Times New Roman" w:eastAsia="Times New Roman" w:hAnsi="Times New Roman" w:cs="Times New Roman"/>
          <w:b/>
          <w:color w:val="000000" w:themeColor="text1"/>
          <w:sz w:val="24"/>
          <w:szCs w:val="24"/>
        </w:rPr>
      </w:pPr>
      <w:r w:rsidRPr="004B6B1B">
        <w:rPr>
          <w:rFonts w:ascii="Times New Roman" w:eastAsia="Times New Roman" w:hAnsi="Times New Roman" w:cs="Times New Roman"/>
          <w:b/>
          <w:color w:val="000000" w:themeColor="text1"/>
          <w:sz w:val="24"/>
          <w:szCs w:val="24"/>
        </w:rPr>
        <w:t>5.</w:t>
      </w:r>
      <w:r w:rsidR="00E104A6">
        <w:rPr>
          <w:rFonts w:ascii="Times New Roman" w:eastAsia="Times New Roman" w:hAnsi="Times New Roman" w:cs="Times New Roman"/>
          <w:b/>
          <w:color w:val="000000" w:themeColor="text1"/>
          <w:sz w:val="24"/>
          <w:szCs w:val="24"/>
        </w:rPr>
        <w:t>8</w:t>
      </w:r>
      <w:r w:rsidRPr="004B6B1B">
        <w:rPr>
          <w:rFonts w:ascii="Times New Roman" w:eastAsia="Times New Roman" w:hAnsi="Times New Roman" w:cs="Times New Roman"/>
          <w:b/>
          <w:color w:val="000000" w:themeColor="text1"/>
          <w:sz w:val="24"/>
          <w:szCs w:val="24"/>
        </w:rPr>
        <w:t xml:space="preserve"> Formação de professores nas escolas pesquisadas</w:t>
      </w:r>
    </w:p>
    <w:p w14:paraId="1A360596" w14:textId="77777777" w:rsidR="004B6B1B" w:rsidRPr="004B6B1B" w:rsidRDefault="004B6B1B" w:rsidP="004B6B1B">
      <w:pPr>
        <w:spacing w:after="0" w:line="360" w:lineRule="auto"/>
        <w:ind w:firstLine="708"/>
        <w:jc w:val="both"/>
        <w:rPr>
          <w:rFonts w:ascii="Times New Roman" w:eastAsia="Times New Roman" w:hAnsi="Times New Roman" w:cs="Times New Roman"/>
          <w:color w:val="FF0000"/>
          <w:sz w:val="24"/>
          <w:szCs w:val="24"/>
        </w:rPr>
      </w:pPr>
    </w:p>
    <w:p w14:paraId="2580FFF2" w14:textId="6B37DB3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Em relação à formação e </w:t>
      </w:r>
      <w:r w:rsidR="00092120">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o número de professores para atender </w:t>
      </w:r>
      <w:r w:rsidR="00092120">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EJA do Ensino Médio na microrregião do Baixo Jequitinhonha (MG), observamos no quadro a seguir:</w:t>
      </w:r>
    </w:p>
    <w:p w14:paraId="60E7A015" w14:textId="77777777" w:rsidR="004B6B1B" w:rsidRPr="004B6B1B" w:rsidRDefault="004B6B1B" w:rsidP="004B6B1B">
      <w:pPr>
        <w:spacing w:after="0" w:line="240" w:lineRule="auto"/>
        <w:jc w:val="center"/>
        <w:rPr>
          <w:rFonts w:ascii="Times New Roman" w:hAnsi="Times New Roman" w:cs="Times New Roman"/>
          <w:b/>
          <w:sz w:val="24"/>
          <w:szCs w:val="24"/>
          <w:lang w:eastAsia="en-US"/>
        </w:rPr>
      </w:pPr>
    </w:p>
    <w:p w14:paraId="30F5362C" w14:textId="29FE4F50" w:rsidR="004B6B1B" w:rsidRDefault="004B6B1B" w:rsidP="004B6B1B">
      <w:pPr>
        <w:spacing w:after="0" w:line="240" w:lineRule="auto"/>
        <w:rPr>
          <w:rFonts w:ascii="Times New Roman" w:hAnsi="Times New Roman" w:cs="Times New Roman"/>
          <w:sz w:val="20"/>
          <w:szCs w:val="20"/>
          <w:lang w:eastAsia="en-US"/>
        </w:rPr>
      </w:pPr>
      <w:r w:rsidRPr="003E1D13">
        <w:rPr>
          <w:rFonts w:ascii="Times New Roman" w:hAnsi="Times New Roman" w:cs="Times New Roman"/>
          <w:b/>
          <w:sz w:val="20"/>
          <w:szCs w:val="20"/>
          <w:lang w:eastAsia="en-US"/>
        </w:rPr>
        <w:t xml:space="preserve">Quadro </w:t>
      </w:r>
      <w:r w:rsidR="003E1D13" w:rsidRPr="003E1D13">
        <w:rPr>
          <w:rFonts w:ascii="Times New Roman" w:hAnsi="Times New Roman" w:cs="Times New Roman"/>
          <w:b/>
          <w:sz w:val="20"/>
          <w:szCs w:val="20"/>
          <w:lang w:eastAsia="en-US"/>
        </w:rPr>
        <w:t>18</w:t>
      </w:r>
      <w:r w:rsidR="003E1D13">
        <w:rPr>
          <w:rFonts w:ascii="Times New Roman" w:hAnsi="Times New Roman" w:cs="Times New Roman"/>
          <w:b/>
          <w:sz w:val="20"/>
          <w:szCs w:val="20"/>
          <w:lang w:eastAsia="en-US"/>
        </w:rPr>
        <w:t xml:space="preserve">: </w:t>
      </w:r>
      <w:r w:rsidRPr="003E1D13">
        <w:rPr>
          <w:rFonts w:ascii="Times New Roman" w:hAnsi="Times New Roman" w:cs="Times New Roman"/>
          <w:sz w:val="20"/>
          <w:szCs w:val="20"/>
          <w:lang w:eastAsia="en-US"/>
        </w:rPr>
        <w:t xml:space="preserve">Formação de professores para atuar na EJA - Ensino Médio - Baixo Jequitinhonha </w:t>
      </w:r>
      <w:r w:rsidR="003E1D13">
        <w:rPr>
          <w:rFonts w:ascii="Times New Roman" w:hAnsi="Times New Roman" w:cs="Times New Roman"/>
          <w:sz w:val="20"/>
          <w:szCs w:val="20"/>
          <w:lang w:eastAsia="en-US"/>
        </w:rPr>
        <w:t>(</w:t>
      </w:r>
      <w:r w:rsidRPr="003E1D13">
        <w:rPr>
          <w:rFonts w:ascii="Times New Roman" w:hAnsi="Times New Roman" w:cs="Times New Roman"/>
          <w:sz w:val="20"/>
          <w:szCs w:val="20"/>
          <w:lang w:eastAsia="en-US"/>
        </w:rPr>
        <w:t>MG</w:t>
      </w:r>
      <w:r w:rsidR="003E1D13">
        <w:rPr>
          <w:rFonts w:ascii="Times New Roman" w:hAnsi="Times New Roman" w:cs="Times New Roman"/>
          <w:sz w:val="20"/>
          <w:szCs w:val="20"/>
          <w:lang w:eastAsia="en-US"/>
        </w:rPr>
        <w:t>).</w:t>
      </w:r>
    </w:p>
    <w:p w14:paraId="4C2B78B3" w14:textId="77777777" w:rsidR="003E1D13" w:rsidRDefault="003E1D13" w:rsidP="004B6B1B">
      <w:pPr>
        <w:spacing w:after="0" w:line="240" w:lineRule="auto"/>
        <w:rPr>
          <w:rFonts w:ascii="Times New Roman" w:hAnsi="Times New Roman" w:cs="Times New Roman"/>
          <w:sz w:val="20"/>
          <w:szCs w:val="20"/>
          <w:lang w:eastAsia="en-US"/>
        </w:rPr>
      </w:pPr>
    </w:p>
    <w:tbl>
      <w:tblPr>
        <w:tblStyle w:val="Tabelacomgrade11"/>
        <w:tblW w:w="9070" w:type="dxa"/>
        <w:tblInd w:w="-5" w:type="dxa"/>
        <w:tblLook w:val="04A0" w:firstRow="1" w:lastRow="0" w:firstColumn="1" w:lastColumn="0" w:noHBand="0" w:noVBand="1"/>
      </w:tblPr>
      <w:tblGrid>
        <w:gridCol w:w="4725"/>
        <w:gridCol w:w="733"/>
        <w:gridCol w:w="733"/>
        <w:gridCol w:w="733"/>
        <w:gridCol w:w="733"/>
        <w:gridCol w:w="733"/>
        <w:gridCol w:w="680"/>
      </w:tblGrid>
      <w:tr w:rsidR="004B6B1B" w:rsidRPr="004B6B1B" w14:paraId="47B33587" w14:textId="77777777" w:rsidTr="003E1D13">
        <w:tc>
          <w:tcPr>
            <w:tcW w:w="4725" w:type="dxa"/>
            <w:shd w:val="clear" w:color="auto" w:fill="D9D9D9" w:themeFill="background1" w:themeFillShade="D9"/>
          </w:tcPr>
          <w:p w14:paraId="4A2C0914" w14:textId="4DD5C851" w:rsidR="004B6B1B" w:rsidRPr="004B6B1B" w:rsidRDefault="004B6B1B" w:rsidP="004B6B1B">
            <w:pPr>
              <w:jc w:val="center"/>
              <w:rPr>
                <w:b/>
                <w:sz w:val="20"/>
                <w:szCs w:val="20"/>
              </w:rPr>
            </w:pPr>
            <w:r w:rsidRPr="004B6B1B">
              <w:rPr>
                <w:b/>
                <w:sz w:val="20"/>
                <w:szCs w:val="20"/>
              </w:rPr>
              <w:t xml:space="preserve">Formação dos Professores </w:t>
            </w:r>
          </w:p>
        </w:tc>
        <w:tc>
          <w:tcPr>
            <w:tcW w:w="733" w:type="dxa"/>
            <w:shd w:val="clear" w:color="auto" w:fill="D9D9D9" w:themeFill="background1" w:themeFillShade="D9"/>
          </w:tcPr>
          <w:p w14:paraId="16652EF7" w14:textId="77777777" w:rsidR="004B6B1B" w:rsidRPr="004B6B1B" w:rsidRDefault="004B6B1B" w:rsidP="004B6B1B">
            <w:pPr>
              <w:jc w:val="center"/>
              <w:rPr>
                <w:b/>
                <w:sz w:val="20"/>
                <w:szCs w:val="20"/>
              </w:rPr>
            </w:pPr>
            <w:r w:rsidRPr="004B6B1B">
              <w:rPr>
                <w:b/>
                <w:sz w:val="20"/>
                <w:szCs w:val="20"/>
              </w:rPr>
              <w:t>Escola 1</w:t>
            </w:r>
          </w:p>
        </w:tc>
        <w:tc>
          <w:tcPr>
            <w:tcW w:w="733" w:type="dxa"/>
            <w:shd w:val="clear" w:color="auto" w:fill="D9D9D9" w:themeFill="background1" w:themeFillShade="D9"/>
          </w:tcPr>
          <w:p w14:paraId="42C78662" w14:textId="77777777" w:rsidR="004B6B1B" w:rsidRPr="004B6B1B" w:rsidRDefault="004B6B1B" w:rsidP="004B6B1B">
            <w:pPr>
              <w:jc w:val="center"/>
              <w:rPr>
                <w:b/>
                <w:sz w:val="20"/>
                <w:szCs w:val="20"/>
              </w:rPr>
            </w:pPr>
            <w:r w:rsidRPr="004B6B1B">
              <w:rPr>
                <w:b/>
                <w:sz w:val="20"/>
                <w:szCs w:val="20"/>
              </w:rPr>
              <w:t>Escola 2</w:t>
            </w:r>
          </w:p>
        </w:tc>
        <w:tc>
          <w:tcPr>
            <w:tcW w:w="733" w:type="dxa"/>
            <w:shd w:val="clear" w:color="auto" w:fill="D9D9D9" w:themeFill="background1" w:themeFillShade="D9"/>
          </w:tcPr>
          <w:p w14:paraId="7B7B3078" w14:textId="77777777" w:rsidR="004B6B1B" w:rsidRPr="004B6B1B" w:rsidRDefault="004B6B1B" w:rsidP="004B6B1B">
            <w:pPr>
              <w:jc w:val="center"/>
              <w:rPr>
                <w:b/>
                <w:sz w:val="20"/>
                <w:szCs w:val="20"/>
              </w:rPr>
            </w:pPr>
            <w:r w:rsidRPr="004B6B1B">
              <w:rPr>
                <w:b/>
                <w:sz w:val="20"/>
                <w:szCs w:val="20"/>
              </w:rPr>
              <w:t>Escola 3</w:t>
            </w:r>
          </w:p>
        </w:tc>
        <w:tc>
          <w:tcPr>
            <w:tcW w:w="733" w:type="dxa"/>
            <w:shd w:val="clear" w:color="auto" w:fill="D9D9D9" w:themeFill="background1" w:themeFillShade="D9"/>
          </w:tcPr>
          <w:p w14:paraId="3FFF67C0" w14:textId="77777777" w:rsidR="004B6B1B" w:rsidRPr="004B6B1B" w:rsidRDefault="004B6B1B" w:rsidP="004B6B1B">
            <w:pPr>
              <w:jc w:val="center"/>
              <w:rPr>
                <w:b/>
                <w:sz w:val="20"/>
                <w:szCs w:val="20"/>
              </w:rPr>
            </w:pPr>
            <w:r w:rsidRPr="004B6B1B">
              <w:rPr>
                <w:b/>
                <w:sz w:val="20"/>
                <w:szCs w:val="20"/>
              </w:rPr>
              <w:t>Escola 4</w:t>
            </w:r>
          </w:p>
        </w:tc>
        <w:tc>
          <w:tcPr>
            <w:tcW w:w="733" w:type="dxa"/>
            <w:shd w:val="clear" w:color="auto" w:fill="D9D9D9" w:themeFill="background1" w:themeFillShade="D9"/>
          </w:tcPr>
          <w:p w14:paraId="443C09D7" w14:textId="77777777" w:rsidR="004B6B1B" w:rsidRPr="004B6B1B" w:rsidRDefault="004B6B1B" w:rsidP="004B6B1B">
            <w:pPr>
              <w:jc w:val="center"/>
              <w:rPr>
                <w:b/>
                <w:sz w:val="20"/>
                <w:szCs w:val="20"/>
              </w:rPr>
            </w:pPr>
            <w:r w:rsidRPr="004B6B1B">
              <w:rPr>
                <w:b/>
                <w:sz w:val="20"/>
                <w:szCs w:val="20"/>
              </w:rPr>
              <w:t>Escola 5</w:t>
            </w:r>
          </w:p>
        </w:tc>
        <w:tc>
          <w:tcPr>
            <w:tcW w:w="680" w:type="dxa"/>
            <w:shd w:val="clear" w:color="auto" w:fill="D9D9D9" w:themeFill="background1" w:themeFillShade="D9"/>
          </w:tcPr>
          <w:p w14:paraId="4E5255D2" w14:textId="77777777" w:rsidR="004B6B1B" w:rsidRPr="004B6B1B" w:rsidRDefault="004B6B1B" w:rsidP="004B6B1B">
            <w:pPr>
              <w:jc w:val="center"/>
              <w:rPr>
                <w:b/>
                <w:sz w:val="20"/>
                <w:szCs w:val="20"/>
              </w:rPr>
            </w:pPr>
            <w:r w:rsidRPr="004B6B1B">
              <w:rPr>
                <w:b/>
                <w:sz w:val="20"/>
                <w:szCs w:val="20"/>
              </w:rPr>
              <w:t xml:space="preserve">Total Geral </w:t>
            </w:r>
          </w:p>
        </w:tc>
      </w:tr>
      <w:tr w:rsidR="004B6B1B" w:rsidRPr="004B6B1B" w14:paraId="7E7BABF4" w14:textId="77777777" w:rsidTr="003E1D13">
        <w:tc>
          <w:tcPr>
            <w:tcW w:w="4725" w:type="dxa"/>
          </w:tcPr>
          <w:p w14:paraId="41194686" w14:textId="18F6EFB8"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1.</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Total de Professores</w:t>
            </w:r>
          </w:p>
        </w:tc>
        <w:tc>
          <w:tcPr>
            <w:tcW w:w="733" w:type="dxa"/>
          </w:tcPr>
          <w:p w14:paraId="01B34B4A" w14:textId="77777777" w:rsidR="004B6B1B" w:rsidRPr="004B6B1B" w:rsidRDefault="004B6B1B" w:rsidP="004B6B1B">
            <w:pPr>
              <w:jc w:val="center"/>
              <w:rPr>
                <w:sz w:val="20"/>
                <w:szCs w:val="20"/>
              </w:rPr>
            </w:pPr>
            <w:r w:rsidRPr="004B6B1B">
              <w:rPr>
                <w:sz w:val="20"/>
                <w:szCs w:val="20"/>
              </w:rPr>
              <w:t>12</w:t>
            </w:r>
          </w:p>
        </w:tc>
        <w:tc>
          <w:tcPr>
            <w:tcW w:w="733" w:type="dxa"/>
          </w:tcPr>
          <w:p w14:paraId="565C09BB" w14:textId="77777777" w:rsidR="004B6B1B" w:rsidRPr="004B6B1B" w:rsidRDefault="004B6B1B" w:rsidP="004B6B1B">
            <w:pPr>
              <w:jc w:val="center"/>
              <w:rPr>
                <w:sz w:val="20"/>
                <w:szCs w:val="20"/>
              </w:rPr>
            </w:pPr>
            <w:r w:rsidRPr="004B6B1B">
              <w:rPr>
                <w:sz w:val="20"/>
                <w:szCs w:val="20"/>
              </w:rPr>
              <w:t>17</w:t>
            </w:r>
          </w:p>
        </w:tc>
        <w:tc>
          <w:tcPr>
            <w:tcW w:w="733" w:type="dxa"/>
          </w:tcPr>
          <w:p w14:paraId="23EE3F74" w14:textId="77777777" w:rsidR="004B6B1B" w:rsidRPr="004B6B1B" w:rsidRDefault="004B6B1B" w:rsidP="004B6B1B">
            <w:pPr>
              <w:jc w:val="center"/>
              <w:rPr>
                <w:sz w:val="20"/>
                <w:szCs w:val="20"/>
              </w:rPr>
            </w:pPr>
            <w:r w:rsidRPr="004B6B1B">
              <w:rPr>
                <w:sz w:val="20"/>
                <w:szCs w:val="20"/>
              </w:rPr>
              <w:t>12</w:t>
            </w:r>
          </w:p>
        </w:tc>
        <w:tc>
          <w:tcPr>
            <w:tcW w:w="733" w:type="dxa"/>
          </w:tcPr>
          <w:p w14:paraId="0604FA92" w14:textId="77777777" w:rsidR="004B6B1B" w:rsidRPr="004B6B1B" w:rsidRDefault="004B6B1B" w:rsidP="004B6B1B">
            <w:pPr>
              <w:jc w:val="center"/>
              <w:rPr>
                <w:sz w:val="20"/>
                <w:szCs w:val="20"/>
              </w:rPr>
            </w:pPr>
            <w:r w:rsidRPr="004B6B1B">
              <w:rPr>
                <w:sz w:val="20"/>
                <w:szCs w:val="20"/>
              </w:rPr>
              <w:t>12</w:t>
            </w:r>
          </w:p>
        </w:tc>
        <w:tc>
          <w:tcPr>
            <w:tcW w:w="733" w:type="dxa"/>
          </w:tcPr>
          <w:p w14:paraId="080D53B6" w14:textId="77777777" w:rsidR="004B6B1B" w:rsidRPr="004B6B1B" w:rsidRDefault="004B6B1B" w:rsidP="004B6B1B">
            <w:pPr>
              <w:jc w:val="center"/>
              <w:rPr>
                <w:sz w:val="20"/>
                <w:szCs w:val="20"/>
              </w:rPr>
            </w:pPr>
            <w:r w:rsidRPr="004B6B1B">
              <w:rPr>
                <w:sz w:val="20"/>
                <w:szCs w:val="20"/>
              </w:rPr>
              <w:t>12</w:t>
            </w:r>
          </w:p>
        </w:tc>
        <w:tc>
          <w:tcPr>
            <w:tcW w:w="680" w:type="dxa"/>
          </w:tcPr>
          <w:p w14:paraId="02512817" w14:textId="77777777" w:rsidR="004B6B1B" w:rsidRPr="004B6B1B" w:rsidRDefault="004B6B1B" w:rsidP="004B6B1B">
            <w:pPr>
              <w:jc w:val="center"/>
              <w:rPr>
                <w:sz w:val="20"/>
                <w:szCs w:val="20"/>
              </w:rPr>
            </w:pPr>
            <w:r w:rsidRPr="004B6B1B">
              <w:rPr>
                <w:sz w:val="20"/>
                <w:szCs w:val="20"/>
              </w:rPr>
              <w:t>65</w:t>
            </w:r>
          </w:p>
        </w:tc>
      </w:tr>
      <w:tr w:rsidR="004B6B1B" w:rsidRPr="004B6B1B" w14:paraId="475BCE01" w14:textId="77777777" w:rsidTr="003E1D13">
        <w:tc>
          <w:tcPr>
            <w:tcW w:w="4725" w:type="dxa"/>
          </w:tcPr>
          <w:p w14:paraId="6980B949" w14:textId="545716EC"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2.</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Licenciatura plena no componente específico em que atua</w:t>
            </w:r>
          </w:p>
        </w:tc>
        <w:tc>
          <w:tcPr>
            <w:tcW w:w="733" w:type="dxa"/>
          </w:tcPr>
          <w:p w14:paraId="0A5109DA" w14:textId="77777777" w:rsidR="004B6B1B" w:rsidRPr="004B6B1B" w:rsidRDefault="004B6B1B" w:rsidP="004B6B1B">
            <w:pPr>
              <w:jc w:val="center"/>
              <w:rPr>
                <w:sz w:val="20"/>
                <w:szCs w:val="20"/>
              </w:rPr>
            </w:pPr>
            <w:r w:rsidRPr="004B6B1B">
              <w:rPr>
                <w:sz w:val="20"/>
                <w:szCs w:val="20"/>
              </w:rPr>
              <w:t>10</w:t>
            </w:r>
          </w:p>
        </w:tc>
        <w:tc>
          <w:tcPr>
            <w:tcW w:w="733" w:type="dxa"/>
          </w:tcPr>
          <w:p w14:paraId="61F3ABFD" w14:textId="77777777" w:rsidR="004B6B1B" w:rsidRPr="004B6B1B" w:rsidRDefault="004B6B1B" w:rsidP="004B6B1B">
            <w:pPr>
              <w:jc w:val="center"/>
              <w:rPr>
                <w:sz w:val="20"/>
                <w:szCs w:val="20"/>
              </w:rPr>
            </w:pPr>
            <w:r w:rsidRPr="004B6B1B">
              <w:rPr>
                <w:sz w:val="20"/>
                <w:szCs w:val="20"/>
              </w:rPr>
              <w:t>16</w:t>
            </w:r>
          </w:p>
        </w:tc>
        <w:tc>
          <w:tcPr>
            <w:tcW w:w="733" w:type="dxa"/>
          </w:tcPr>
          <w:p w14:paraId="5C19E0CD" w14:textId="77777777" w:rsidR="004B6B1B" w:rsidRPr="004B6B1B" w:rsidRDefault="004B6B1B" w:rsidP="004B6B1B">
            <w:pPr>
              <w:jc w:val="center"/>
              <w:rPr>
                <w:sz w:val="20"/>
                <w:szCs w:val="20"/>
              </w:rPr>
            </w:pPr>
            <w:r w:rsidRPr="004B6B1B">
              <w:rPr>
                <w:sz w:val="20"/>
                <w:szCs w:val="20"/>
              </w:rPr>
              <w:t>11</w:t>
            </w:r>
          </w:p>
        </w:tc>
        <w:tc>
          <w:tcPr>
            <w:tcW w:w="733" w:type="dxa"/>
          </w:tcPr>
          <w:p w14:paraId="67D1F4C8" w14:textId="77777777" w:rsidR="004B6B1B" w:rsidRPr="004B6B1B" w:rsidRDefault="004B6B1B" w:rsidP="004B6B1B">
            <w:pPr>
              <w:jc w:val="center"/>
              <w:rPr>
                <w:sz w:val="20"/>
                <w:szCs w:val="20"/>
              </w:rPr>
            </w:pPr>
            <w:r w:rsidRPr="004B6B1B">
              <w:rPr>
                <w:sz w:val="20"/>
                <w:szCs w:val="20"/>
              </w:rPr>
              <w:t>10</w:t>
            </w:r>
          </w:p>
        </w:tc>
        <w:tc>
          <w:tcPr>
            <w:tcW w:w="733" w:type="dxa"/>
          </w:tcPr>
          <w:p w14:paraId="7CA89477" w14:textId="77777777" w:rsidR="004B6B1B" w:rsidRPr="004B6B1B" w:rsidRDefault="004B6B1B" w:rsidP="004B6B1B">
            <w:pPr>
              <w:jc w:val="center"/>
              <w:rPr>
                <w:sz w:val="20"/>
                <w:szCs w:val="20"/>
              </w:rPr>
            </w:pPr>
            <w:r w:rsidRPr="004B6B1B">
              <w:rPr>
                <w:sz w:val="20"/>
                <w:szCs w:val="20"/>
              </w:rPr>
              <w:t>08</w:t>
            </w:r>
          </w:p>
        </w:tc>
        <w:tc>
          <w:tcPr>
            <w:tcW w:w="680" w:type="dxa"/>
          </w:tcPr>
          <w:p w14:paraId="6A548413" w14:textId="77777777" w:rsidR="004B6B1B" w:rsidRPr="004B6B1B" w:rsidRDefault="004B6B1B" w:rsidP="004B6B1B">
            <w:pPr>
              <w:jc w:val="center"/>
              <w:rPr>
                <w:sz w:val="20"/>
                <w:szCs w:val="20"/>
              </w:rPr>
            </w:pPr>
            <w:r w:rsidRPr="004B6B1B">
              <w:rPr>
                <w:sz w:val="20"/>
                <w:szCs w:val="20"/>
              </w:rPr>
              <w:t>55</w:t>
            </w:r>
          </w:p>
        </w:tc>
      </w:tr>
      <w:tr w:rsidR="004B6B1B" w:rsidRPr="004B6B1B" w14:paraId="7EDFAE8C" w14:textId="77777777" w:rsidTr="003E1D13">
        <w:tc>
          <w:tcPr>
            <w:tcW w:w="4725" w:type="dxa"/>
          </w:tcPr>
          <w:p w14:paraId="27FAD4EE" w14:textId="2C17349A"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3.</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Licenciatura plena diversa do componente com o qual atua</w:t>
            </w:r>
          </w:p>
        </w:tc>
        <w:tc>
          <w:tcPr>
            <w:tcW w:w="733" w:type="dxa"/>
          </w:tcPr>
          <w:p w14:paraId="5CC77CC2" w14:textId="77777777" w:rsidR="004B6B1B" w:rsidRPr="004B6B1B" w:rsidRDefault="004B6B1B" w:rsidP="004B6B1B">
            <w:pPr>
              <w:jc w:val="center"/>
              <w:rPr>
                <w:sz w:val="20"/>
                <w:szCs w:val="20"/>
              </w:rPr>
            </w:pPr>
            <w:r w:rsidRPr="004B6B1B">
              <w:rPr>
                <w:sz w:val="20"/>
                <w:szCs w:val="20"/>
              </w:rPr>
              <w:t>02</w:t>
            </w:r>
          </w:p>
        </w:tc>
        <w:tc>
          <w:tcPr>
            <w:tcW w:w="733" w:type="dxa"/>
          </w:tcPr>
          <w:p w14:paraId="6C0A178F" w14:textId="77777777" w:rsidR="004B6B1B" w:rsidRPr="004B6B1B" w:rsidRDefault="004B6B1B" w:rsidP="004B6B1B">
            <w:pPr>
              <w:jc w:val="center"/>
              <w:rPr>
                <w:sz w:val="20"/>
                <w:szCs w:val="20"/>
              </w:rPr>
            </w:pPr>
            <w:r w:rsidRPr="004B6B1B">
              <w:rPr>
                <w:sz w:val="20"/>
                <w:szCs w:val="20"/>
              </w:rPr>
              <w:t>01</w:t>
            </w:r>
          </w:p>
        </w:tc>
        <w:tc>
          <w:tcPr>
            <w:tcW w:w="733" w:type="dxa"/>
          </w:tcPr>
          <w:p w14:paraId="5A36B72B" w14:textId="77777777" w:rsidR="004B6B1B" w:rsidRPr="004B6B1B" w:rsidRDefault="004B6B1B" w:rsidP="004B6B1B">
            <w:pPr>
              <w:jc w:val="center"/>
              <w:rPr>
                <w:sz w:val="20"/>
                <w:szCs w:val="20"/>
              </w:rPr>
            </w:pPr>
            <w:r w:rsidRPr="004B6B1B">
              <w:rPr>
                <w:sz w:val="20"/>
                <w:szCs w:val="20"/>
              </w:rPr>
              <w:t>01</w:t>
            </w:r>
          </w:p>
        </w:tc>
        <w:tc>
          <w:tcPr>
            <w:tcW w:w="733" w:type="dxa"/>
          </w:tcPr>
          <w:p w14:paraId="001DCDF5" w14:textId="77777777" w:rsidR="004B6B1B" w:rsidRPr="004B6B1B" w:rsidRDefault="004B6B1B" w:rsidP="004B6B1B">
            <w:pPr>
              <w:jc w:val="center"/>
              <w:rPr>
                <w:sz w:val="20"/>
                <w:szCs w:val="20"/>
              </w:rPr>
            </w:pPr>
            <w:r w:rsidRPr="004B6B1B">
              <w:rPr>
                <w:sz w:val="20"/>
                <w:szCs w:val="20"/>
              </w:rPr>
              <w:t>01</w:t>
            </w:r>
          </w:p>
        </w:tc>
        <w:tc>
          <w:tcPr>
            <w:tcW w:w="733" w:type="dxa"/>
          </w:tcPr>
          <w:p w14:paraId="1272E19C" w14:textId="77777777" w:rsidR="004B6B1B" w:rsidRPr="004B6B1B" w:rsidRDefault="004B6B1B" w:rsidP="004B6B1B">
            <w:pPr>
              <w:jc w:val="center"/>
              <w:rPr>
                <w:sz w:val="20"/>
                <w:szCs w:val="20"/>
              </w:rPr>
            </w:pPr>
            <w:r w:rsidRPr="004B6B1B">
              <w:rPr>
                <w:sz w:val="20"/>
                <w:szCs w:val="20"/>
              </w:rPr>
              <w:t>02</w:t>
            </w:r>
          </w:p>
        </w:tc>
        <w:tc>
          <w:tcPr>
            <w:tcW w:w="680" w:type="dxa"/>
          </w:tcPr>
          <w:p w14:paraId="5C45DA97" w14:textId="77777777" w:rsidR="004B6B1B" w:rsidRPr="004B6B1B" w:rsidRDefault="004B6B1B" w:rsidP="004B6B1B">
            <w:pPr>
              <w:jc w:val="center"/>
              <w:rPr>
                <w:sz w:val="20"/>
                <w:szCs w:val="20"/>
              </w:rPr>
            </w:pPr>
            <w:r w:rsidRPr="004B6B1B">
              <w:rPr>
                <w:sz w:val="20"/>
                <w:szCs w:val="20"/>
              </w:rPr>
              <w:t>07</w:t>
            </w:r>
          </w:p>
        </w:tc>
      </w:tr>
      <w:tr w:rsidR="004B6B1B" w:rsidRPr="004B6B1B" w14:paraId="180DB319" w14:textId="77777777" w:rsidTr="003E1D13">
        <w:tc>
          <w:tcPr>
            <w:tcW w:w="4725" w:type="dxa"/>
          </w:tcPr>
          <w:p w14:paraId="66381F27" w14:textId="6C2B6774"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4.</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 xml:space="preserve">Cursando </w:t>
            </w:r>
            <w:r w:rsidR="00092120">
              <w:rPr>
                <w:rFonts w:ascii="Times New Roman" w:hAnsi="Times New Roman" w:cs="Times New Roman"/>
                <w:color w:val="222222"/>
                <w:sz w:val="20"/>
                <w:szCs w:val="20"/>
              </w:rPr>
              <w:t>l</w:t>
            </w:r>
            <w:r w:rsidRPr="004B6B1B">
              <w:rPr>
                <w:rFonts w:ascii="Times New Roman" w:hAnsi="Times New Roman" w:cs="Times New Roman"/>
                <w:color w:val="222222"/>
                <w:sz w:val="20"/>
                <w:szCs w:val="20"/>
              </w:rPr>
              <w:t>icenciatura plena do componente no qual atua</w:t>
            </w:r>
          </w:p>
        </w:tc>
        <w:tc>
          <w:tcPr>
            <w:tcW w:w="733" w:type="dxa"/>
          </w:tcPr>
          <w:p w14:paraId="12100365" w14:textId="77777777" w:rsidR="004B6B1B" w:rsidRPr="004B6B1B" w:rsidRDefault="004B6B1B" w:rsidP="004B6B1B">
            <w:pPr>
              <w:jc w:val="center"/>
              <w:rPr>
                <w:b/>
                <w:sz w:val="20"/>
                <w:szCs w:val="20"/>
              </w:rPr>
            </w:pPr>
            <w:r w:rsidRPr="004B6B1B">
              <w:rPr>
                <w:b/>
                <w:sz w:val="20"/>
                <w:szCs w:val="20"/>
              </w:rPr>
              <w:t>-</w:t>
            </w:r>
          </w:p>
        </w:tc>
        <w:tc>
          <w:tcPr>
            <w:tcW w:w="733" w:type="dxa"/>
          </w:tcPr>
          <w:p w14:paraId="0B5F0692" w14:textId="77777777" w:rsidR="004B6B1B" w:rsidRPr="004B6B1B" w:rsidRDefault="004B6B1B" w:rsidP="004B6B1B">
            <w:pPr>
              <w:jc w:val="center"/>
              <w:rPr>
                <w:b/>
                <w:sz w:val="20"/>
                <w:szCs w:val="20"/>
              </w:rPr>
            </w:pPr>
            <w:r w:rsidRPr="004B6B1B">
              <w:rPr>
                <w:b/>
                <w:sz w:val="20"/>
                <w:szCs w:val="20"/>
              </w:rPr>
              <w:t>-</w:t>
            </w:r>
          </w:p>
        </w:tc>
        <w:tc>
          <w:tcPr>
            <w:tcW w:w="733" w:type="dxa"/>
          </w:tcPr>
          <w:p w14:paraId="578BD073" w14:textId="77777777" w:rsidR="004B6B1B" w:rsidRPr="004B6B1B" w:rsidRDefault="004B6B1B" w:rsidP="004B6B1B">
            <w:pPr>
              <w:jc w:val="center"/>
              <w:rPr>
                <w:b/>
                <w:sz w:val="20"/>
                <w:szCs w:val="20"/>
              </w:rPr>
            </w:pPr>
            <w:r w:rsidRPr="004B6B1B">
              <w:rPr>
                <w:b/>
                <w:sz w:val="20"/>
                <w:szCs w:val="20"/>
              </w:rPr>
              <w:t>-</w:t>
            </w:r>
          </w:p>
        </w:tc>
        <w:tc>
          <w:tcPr>
            <w:tcW w:w="733" w:type="dxa"/>
          </w:tcPr>
          <w:p w14:paraId="29C8BB92" w14:textId="77777777" w:rsidR="004B6B1B" w:rsidRPr="004B6B1B" w:rsidRDefault="004B6B1B" w:rsidP="004B6B1B">
            <w:pPr>
              <w:jc w:val="center"/>
              <w:rPr>
                <w:sz w:val="20"/>
                <w:szCs w:val="20"/>
              </w:rPr>
            </w:pPr>
            <w:r w:rsidRPr="004B6B1B">
              <w:rPr>
                <w:sz w:val="20"/>
                <w:szCs w:val="20"/>
              </w:rPr>
              <w:t>01</w:t>
            </w:r>
          </w:p>
        </w:tc>
        <w:tc>
          <w:tcPr>
            <w:tcW w:w="733" w:type="dxa"/>
          </w:tcPr>
          <w:p w14:paraId="14D0AA2E" w14:textId="77777777" w:rsidR="004B6B1B" w:rsidRPr="004B6B1B" w:rsidRDefault="004B6B1B" w:rsidP="004B6B1B">
            <w:pPr>
              <w:jc w:val="center"/>
              <w:rPr>
                <w:sz w:val="20"/>
                <w:szCs w:val="20"/>
              </w:rPr>
            </w:pPr>
            <w:r w:rsidRPr="004B6B1B">
              <w:rPr>
                <w:sz w:val="20"/>
                <w:szCs w:val="20"/>
              </w:rPr>
              <w:t>-</w:t>
            </w:r>
          </w:p>
        </w:tc>
        <w:tc>
          <w:tcPr>
            <w:tcW w:w="680" w:type="dxa"/>
          </w:tcPr>
          <w:p w14:paraId="241D6DE5" w14:textId="77777777" w:rsidR="004B6B1B" w:rsidRPr="004B6B1B" w:rsidRDefault="004B6B1B" w:rsidP="004B6B1B">
            <w:pPr>
              <w:jc w:val="center"/>
              <w:rPr>
                <w:sz w:val="20"/>
                <w:szCs w:val="20"/>
              </w:rPr>
            </w:pPr>
            <w:r w:rsidRPr="004B6B1B">
              <w:rPr>
                <w:sz w:val="20"/>
                <w:szCs w:val="20"/>
              </w:rPr>
              <w:t>01</w:t>
            </w:r>
          </w:p>
        </w:tc>
      </w:tr>
      <w:tr w:rsidR="004B6B1B" w:rsidRPr="004B6B1B" w14:paraId="56209DE2" w14:textId="77777777" w:rsidTr="003E1D13">
        <w:trPr>
          <w:trHeight w:val="252"/>
        </w:trPr>
        <w:tc>
          <w:tcPr>
            <w:tcW w:w="4725" w:type="dxa"/>
          </w:tcPr>
          <w:p w14:paraId="609C95CE" w14:textId="0F90F68C"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5.</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Pós-graduação relacionad</w:t>
            </w:r>
            <w:r w:rsidR="00092120">
              <w:rPr>
                <w:rFonts w:ascii="Times New Roman" w:hAnsi="Times New Roman" w:cs="Times New Roman"/>
                <w:color w:val="222222"/>
                <w:sz w:val="20"/>
                <w:szCs w:val="20"/>
              </w:rPr>
              <w:t>a</w:t>
            </w:r>
            <w:r w:rsidRPr="004B6B1B">
              <w:rPr>
                <w:rFonts w:ascii="Times New Roman" w:hAnsi="Times New Roman" w:cs="Times New Roman"/>
                <w:color w:val="222222"/>
                <w:sz w:val="20"/>
                <w:szCs w:val="20"/>
              </w:rPr>
              <w:t xml:space="preserve"> ao componente em que atua</w:t>
            </w:r>
          </w:p>
        </w:tc>
        <w:tc>
          <w:tcPr>
            <w:tcW w:w="733" w:type="dxa"/>
          </w:tcPr>
          <w:p w14:paraId="722BE3DD" w14:textId="77777777" w:rsidR="004B6B1B" w:rsidRPr="004B6B1B" w:rsidRDefault="004B6B1B" w:rsidP="004B6B1B">
            <w:pPr>
              <w:jc w:val="center"/>
              <w:rPr>
                <w:sz w:val="20"/>
                <w:szCs w:val="20"/>
              </w:rPr>
            </w:pPr>
            <w:r w:rsidRPr="004B6B1B">
              <w:rPr>
                <w:sz w:val="20"/>
                <w:szCs w:val="20"/>
              </w:rPr>
              <w:t>01</w:t>
            </w:r>
          </w:p>
        </w:tc>
        <w:tc>
          <w:tcPr>
            <w:tcW w:w="733" w:type="dxa"/>
          </w:tcPr>
          <w:p w14:paraId="18D181EF" w14:textId="77777777" w:rsidR="004B6B1B" w:rsidRPr="004B6B1B" w:rsidRDefault="004B6B1B" w:rsidP="004B6B1B">
            <w:pPr>
              <w:jc w:val="center"/>
              <w:rPr>
                <w:sz w:val="20"/>
                <w:szCs w:val="20"/>
              </w:rPr>
            </w:pPr>
            <w:r w:rsidRPr="004B6B1B">
              <w:rPr>
                <w:sz w:val="20"/>
                <w:szCs w:val="20"/>
              </w:rPr>
              <w:t>03</w:t>
            </w:r>
          </w:p>
        </w:tc>
        <w:tc>
          <w:tcPr>
            <w:tcW w:w="733" w:type="dxa"/>
          </w:tcPr>
          <w:p w14:paraId="38726FFD" w14:textId="77777777" w:rsidR="004B6B1B" w:rsidRPr="004B6B1B" w:rsidRDefault="004B6B1B" w:rsidP="004B6B1B">
            <w:pPr>
              <w:jc w:val="center"/>
              <w:rPr>
                <w:sz w:val="20"/>
                <w:szCs w:val="20"/>
              </w:rPr>
            </w:pPr>
            <w:r w:rsidRPr="004B6B1B">
              <w:rPr>
                <w:sz w:val="20"/>
                <w:szCs w:val="20"/>
              </w:rPr>
              <w:t>08</w:t>
            </w:r>
          </w:p>
        </w:tc>
        <w:tc>
          <w:tcPr>
            <w:tcW w:w="733" w:type="dxa"/>
          </w:tcPr>
          <w:p w14:paraId="193EFF4D" w14:textId="77777777" w:rsidR="004B6B1B" w:rsidRPr="004B6B1B" w:rsidRDefault="004B6B1B" w:rsidP="004B6B1B">
            <w:pPr>
              <w:jc w:val="center"/>
              <w:rPr>
                <w:sz w:val="20"/>
                <w:szCs w:val="20"/>
              </w:rPr>
            </w:pPr>
            <w:r w:rsidRPr="004B6B1B">
              <w:rPr>
                <w:sz w:val="20"/>
                <w:szCs w:val="20"/>
              </w:rPr>
              <w:t>05</w:t>
            </w:r>
          </w:p>
        </w:tc>
        <w:tc>
          <w:tcPr>
            <w:tcW w:w="733" w:type="dxa"/>
          </w:tcPr>
          <w:p w14:paraId="20D4DDE7" w14:textId="77777777" w:rsidR="004B6B1B" w:rsidRPr="004B6B1B" w:rsidRDefault="004B6B1B" w:rsidP="004B6B1B">
            <w:pPr>
              <w:jc w:val="center"/>
              <w:rPr>
                <w:sz w:val="20"/>
                <w:szCs w:val="20"/>
              </w:rPr>
            </w:pPr>
            <w:r w:rsidRPr="004B6B1B">
              <w:rPr>
                <w:sz w:val="20"/>
                <w:szCs w:val="20"/>
              </w:rPr>
              <w:t>01</w:t>
            </w:r>
          </w:p>
        </w:tc>
        <w:tc>
          <w:tcPr>
            <w:tcW w:w="680" w:type="dxa"/>
          </w:tcPr>
          <w:p w14:paraId="2151B1D9" w14:textId="77777777" w:rsidR="004B6B1B" w:rsidRPr="004B6B1B" w:rsidRDefault="004B6B1B" w:rsidP="004B6B1B">
            <w:pPr>
              <w:jc w:val="center"/>
              <w:rPr>
                <w:sz w:val="20"/>
                <w:szCs w:val="20"/>
              </w:rPr>
            </w:pPr>
            <w:r w:rsidRPr="004B6B1B">
              <w:rPr>
                <w:sz w:val="20"/>
                <w:szCs w:val="20"/>
              </w:rPr>
              <w:t>18</w:t>
            </w:r>
          </w:p>
        </w:tc>
      </w:tr>
      <w:tr w:rsidR="004B6B1B" w:rsidRPr="004B6B1B" w14:paraId="2976B0CC" w14:textId="77777777" w:rsidTr="003E1D13">
        <w:trPr>
          <w:trHeight w:val="231"/>
        </w:trPr>
        <w:tc>
          <w:tcPr>
            <w:tcW w:w="4725" w:type="dxa"/>
          </w:tcPr>
          <w:p w14:paraId="3C55CEF4" w14:textId="35C50CD6"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6.</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Pós-graduação em outra especialidade</w:t>
            </w:r>
          </w:p>
        </w:tc>
        <w:tc>
          <w:tcPr>
            <w:tcW w:w="733" w:type="dxa"/>
          </w:tcPr>
          <w:p w14:paraId="42F1370A" w14:textId="77777777" w:rsidR="004B6B1B" w:rsidRPr="004B6B1B" w:rsidRDefault="004B6B1B" w:rsidP="004B6B1B">
            <w:pPr>
              <w:jc w:val="center"/>
              <w:rPr>
                <w:sz w:val="20"/>
                <w:szCs w:val="20"/>
              </w:rPr>
            </w:pPr>
            <w:r w:rsidRPr="004B6B1B">
              <w:rPr>
                <w:sz w:val="20"/>
                <w:szCs w:val="20"/>
              </w:rPr>
              <w:t>01</w:t>
            </w:r>
          </w:p>
        </w:tc>
        <w:tc>
          <w:tcPr>
            <w:tcW w:w="733" w:type="dxa"/>
          </w:tcPr>
          <w:p w14:paraId="3AD950A7" w14:textId="77777777" w:rsidR="004B6B1B" w:rsidRPr="004B6B1B" w:rsidRDefault="004B6B1B" w:rsidP="004B6B1B">
            <w:pPr>
              <w:jc w:val="center"/>
              <w:rPr>
                <w:b/>
                <w:sz w:val="20"/>
                <w:szCs w:val="20"/>
              </w:rPr>
            </w:pPr>
            <w:r w:rsidRPr="004B6B1B">
              <w:rPr>
                <w:b/>
                <w:sz w:val="20"/>
                <w:szCs w:val="20"/>
              </w:rPr>
              <w:t>-</w:t>
            </w:r>
          </w:p>
        </w:tc>
        <w:tc>
          <w:tcPr>
            <w:tcW w:w="733" w:type="dxa"/>
          </w:tcPr>
          <w:p w14:paraId="3DF7DE3A" w14:textId="77777777" w:rsidR="004B6B1B" w:rsidRPr="004B6B1B" w:rsidRDefault="004B6B1B" w:rsidP="004B6B1B">
            <w:pPr>
              <w:jc w:val="center"/>
              <w:rPr>
                <w:sz w:val="20"/>
                <w:szCs w:val="20"/>
              </w:rPr>
            </w:pPr>
            <w:r w:rsidRPr="004B6B1B">
              <w:rPr>
                <w:sz w:val="20"/>
                <w:szCs w:val="20"/>
              </w:rPr>
              <w:t>02</w:t>
            </w:r>
          </w:p>
        </w:tc>
        <w:tc>
          <w:tcPr>
            <w:tcW w:w="733" w:type="dxa"/>
          </w:tcPr>
          <w:p w14:paraId="69151C74" w14:textId="77777777" w:rsidR="004B6B1B" w:rsidRPr="004B6B1B" w:rsidRDefault="004B6B1B" w:rsidP="004B6B1B">
            <w:pPr>
              <w:jc w:val="center"/>
              <w:rPr>
                <w:sz w:val="20"/>
                <w:szCs w:val="20"/>
              </w:rPr>
            </w:pPr>
            <w:r w:rsidRPr="004B6B1B">
              <w:rPr>
                <w:sz w:val="20"/>
                <w:szCs w:val="20"/>
              </w:rPr>
              <w:t>-</w:t>
            </w:r>
          </w:p>
        </w:tc>
        <w:tc>
          <w:tcPr>
            <w:tcW w:w="733" w:type="dxa"/>
          </w:tcPr>
          <w:p w14:paraId="69F16F9F" w14:textId="77777777" w:rsidR="004B6B1B" w:rsidRPr="004B6B1B" w:rsidRDefault="004B6B1B" w:rsidP="004B6B1B">
            <w:pPr>
              <w:jc w:val="center"/>
              <w:rPr>
                <w:sz w:val="20"/>
                <w:szCs w:val="20"/>
              </w:rPr>
            </w:pPr>
            <w:r w:rsidRPr="004B6B1B">
              <w:rPr>
                <w:sz w:val="20"/>
                <w:szCs w:val="20"/>
              </w:rPr>
              <w:t>01</w:t>
            </w:r>
          </w:p>
        </w:tc>
        <w:tc>
          <w:tcPr>
            <w:tcW w:w="680" w:type="dxa"/>
          </w:tcPr>
          <w:p w14:paraId="6E540CA9" w14:textId="77777777" w:rsidR="004B6B1B" w:rsidRPr="004B6B1B" w:rsidRDefault="004B6B1B" w:rsidP="004B6B1B">
            <w:pPr>
              <w:jc w:val="center"/>
              <w:rPr>
                <w:sz w:val="20"/>
                <w:szCs w:val="20"/>
              </w:rPr>
            </w:pPr>
            <w:r w:rsidRPr="004B6B1B">
              <w:rPr>
                <w:sz w:val="20"/>
                <w:szCs w:val="20"/>
              </w:rPr>
              <w:t>04</w:t>
            </w:r>
          </w:p>
        </w:tc>
      </w:tr>
      <w:tr w:rsidR="004B6B1B" w:rsidRPr="004B6B1B" w14:paraId="09E75557" w14:textId="77777777" w:rsidTr="003E1D13">
        <w:trPr>
          <w:trHeight w:val="252"/>
        </w:trPr>
        <w:tc>
          <w:tcPr>
            <w:tcW w:w="4725" w:type="dxa"/>
          </w:tcPr>
          <w:p w14:paraId="49695042" w14:textId="638A40E9"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7.</w:t>
            </w:r>
            <w:r w:rsidR="002334DE">
              <w:rPr>
                <w:rFonts w:ascii="Times New Roman" w:hAnsi="Times New Roman" w:cs="Times New Roman"/>
                <w:color w:val="222222"/>
                <w:sz w:val="20"/>
                <w:szCs w:val="20"/>
              </w:rPr>
              <w:t xml:space="preserve"> </w:t>
            </w:r>
            <w:r w:rsidRPr="004B6B1B">
              <w:rPr>
                <w:rFonts w:ascii="Times New Roman" w:hAnsi="Times New Roman" w:cs="Times New Roman"/>
                <w:color w:val="222222"/>
                <w:sz w:val="20"/>
                <w:szCs w:val="20"/>
              </w:rPr>
              <w:t>Mestrado</w:t>
            </w:r>
          </w:p>
        </w:tc>
        <w:tc>
          <w:tcPr>
            <w:tcW w:w="733" w:type="dxa"/>
          </w:tcPr>
          <w:p w14:paraId="6838DF1F" w14:textId="77777777" w:rsidR="004B6B1B" w:rsidRPr="004B6B1B" w:rsidRDefault="004B6B1B" w:rsidP="004B6B1B">
            <w:pPr>
              <w:jc w:val="center"/>
              <w:rPr>
                <w:b/>
                <w:sz w:val="20"/>
                <w:szCs w:val="20"/>
              </w:rPr>
            </w:pPr>
            <w:r w:rsidRPr="004B6B1B">
              <w:rPr>
                <w:b/>
                <w:sz w:val="20"/>
                <w:szCs w:val="20"/>
              </w:rPr>
              <w:t>-</w:t>
            </w:r>
          </w:p>
        </w:tc>
        <w:tc>
          <w:tcPr>
            <w:tcW w:w="733" w:type="dxa"/>
          </w:tcPr>
          <w:p w14:paraId="68D49EB9" w14:textId="77777777" w:rsidR="004B6B1B" w:rsidRPr="004B6B1B" w:rsidRDefault="004B6B1B" w:rsidP="004B6B1B">
            <w:pPr>
              <w:jc w:val="center"/>
              <w:rPr>
                <w:b/>
                <w:sz w:val="20"/>
                <w:szCs w:val="20"/>
              </w:rPr>
            </w:pPr>
            <w:r w:rsidRPr="004B6B1B">
              <w:rPr>
                <w:b/>
                <w:sz w:val="20"/>
                <w:szCs w:val="20"/>
              </w:rPr>
              <w:t>-</w:t>
            </w:r>
          </w:p>
        </w:tc>
        <w:tc>
          <w:tcPr>
            <w:tcW w:w="733" w:type="dxa"/>
          </w:tcPr>
          <w:p w14:paraId="3FD9FFB7" w14:textId="77777777" w:rsidR="004B6B1B" w:rsidRPr="004B6B1B" w:rsidRDefault="004B6B1B" w:rsidP="004B6B1B">
            <w:pPr>
              <w:jc w:val="center"/>
              <w:rPr>
                <w:b/>
                <w:sz w:val="20"/>
                <w:szCs w:val="20"/>
              </w:rPr>
            </w:pPr>
            <w:r w:rsidRPr="004B6B1B">
              <w:rPr>
                <w:b/>
                <w:sz w:val="20"/>
                <w:szCs w:val="20"/>
              </w:rPr>
              <w:t>-</w:t>
            </w:r>
          </w:p>
        </w:tc>
        <w:tc>
          <w:tcPr>
            <w:tcW w:w="733" w:type="dxa"/>
          </w:tcPr>
          <w:p w14:paraId="2933E786" w14:textId="77777777" w:rsidR="004B6B1B" w:rsidRPr="004B6B1B" w:rsidRDefault="004B6B1B" w:rsidP="004B6B1B">
            <w:pPr>
              <w:jc w:val="center"/>
              <w:rPr>
                <w:sz w:val="20"/>
                <w:szCs w:val="20"/>
              </w:rPr>
            </w:pPr>
            <w:r w:rsidRPr="004B6B1B">
              <w:rPr>
                <w:sz w:val="20"/>
                <w:szCs w:val="20"/>
              </w:rPr>
              <w:t>02</w:t>
            </w:r>
          </w:p>
        </w:tc>
        <w:tc>
          <w:tcPr>
            <w:tcW w:w="733" w:type="dxa"/>
          </w:tcPr>
          <w:p w14:paraId="4745C391" w14:textId="77777777" w:rsidR="004B6B1B" w:rsidRPr="004B6B1B" w:rsidRDefault="004B6B1B" w:rsidP="004B6B1B">
            <w:pPr>
              <w:jc w:val="center"/>
              <w:rPr>
                <w:sz w:val="20"/>
                <w:szCs w:val="20"/>
              </w:rPr>
            </w:pPr>
            <w:r w:rsidRPr="004B6B1B">
              <w:rPr>
                <w:sz w:val="20"/>
                <w:szCs w:val="20"/>
              </w:rPr>
              <w:t>01</w:t>
            </w:r>
          </w:p>
        </w:tc>
        <w:tc>
          <w:tcPr>
            <w:tcW w:w="680" w:type="dxa"/>
          </w:tcPr>
          <w:p w14:paraId="5A6C5AE1" w14:textId="77777777" w:rsidR="004B6B1B" w:rsidRPr="004B6B1B" w:rsidRDefault="004B6B1B" w:rsidP="004B6B1B">
            <w:pPr>
              <w:jc w:val="center"/>
              <w:rPr>
                <w:sz w:val="20"/>
                <w:szCs w:val="20"/>
              </w:rPr>
            </w:pPr>
            <w:r w:rsidRPr="004B6B1B">
              <w:rPr>
                <w:sz w:val="20"/>
                <w:szCs w:val="20"/>
              </w:rPr>
              <w:t>03</w:t>
            </w:r>
          </w:p>
        </w:tc>
      </w:tr>
      <w:tr w:rsidR="004B6B1B" w:rsidRPr="004B6B1B" w14:paraId="45685AE2" w14:textId="77777777" w:rsidTr="003E1D13">
        <w:trPr>
          <w:trHeight w:val="252"/>
        </w:trPr>
        <w:tc>
          <w:tcPr>
            <w:tcW w:w="4725" w:type="dxa"/>
          </w:tcPr>
          <w:p w14:paraId="0AC197CA" w14:textId="492AA229" w:rsidR="004B6B1B" w:rsidRPr="004B6B1B" w:rsidRDefault="004B6B1B" w:rsidP="004B6B1B">
            <w:pPr>
              <w:shd w:val="clear" w:color="auto" w:fill="FFFFFF"/>
              <w:jc w:val="both"/>
              <w:rPr>
                <w:rFonts w:ascii="Times New Roman" w:hAnsi="Times New Roman" w:cs="Times New Roman"/>
                <w:color w:val="222222"/>
                <w:sz w:val="20"/>
                <w:szCs w:val="20"/>
              </w:rPr>
            </w:pPr>
            <w:r w:rsidRPr="004B6B1B">
              <w:rPr>
                <w:rFonts w:ascii="Times New Roman" w:hAnsi="Times New Roman" w:cs="Times New Roman"/>
                <w:color w:val="222222"/>
                <w:sz w:val="20"/>
                <w:szCs w:val="20"/>
              </w:rPr>
              <w:t xml:space="preserve">8. Formação </w:t>
            </w:r>
            <w:r w:rsidR="00092120">
              <w:rPr>
                <w:rFonts w:ascii="Times New Roman" w:hAnsi="Times New Roman" w:cs="Times New Roman"/>
                <w:color w:val="222222"/>
                <w:sz w:val="20"/>
                <w:szCs w:val="20"/>
              </w:rPr>
              <w:t>e</w:t>
            </w:r>
            <w:r w:rsidRPr="004B6B1B">
              <w:rPr>
                <w:rFonts w:ascii="Times New Roman" w:hAnsi="Times New Roman" w:cs="Times New Roman"/>
                <w:color w:val="222222"/>
                <w:sz w:val="20"/>
                <w:szCs w:val="20"/>
              </w:rPr>
              <w:t>specífica em EJA</w:t>
            </w:r>
          </w:p>
        </w:tc>
        <w:tc>
          <w:tcPr>
            <w:tcW w:w="733" w:type="dxa"/>
          </w:tcPr>
          <w:p w14:paraId="3FE8E82A" w14:textId="77777777" w:rsidR="004B6B1B" w:rsidRPr="004B6B1B" w:rsidRDefault="004B6B1B" w:rsidP="004B6B1B">
            <w:pPr>
              <w:jc w:val="center"/>
              <w:rPr>
                <w:sz w:val="20"/>
                <w:szCs w:val="20"/>
              </w:rPr>
            </w:pPr>
            <w:r w:rsidRPr="004B6B1B">
              <w:rPr>
                <w:sz w:val="20"/>
                <w:szCs w:val="20"/>
              </w:rPr>
              <w:t>0</w:t>
            </w:r>
          </w:p>
        </w:tc>
        <w:tc>
          <w:tcPr>
            <w:tcW w:w="733" w:type="dxa"/>
          </w:tcPr>
          <w:p w14:paraId="651F6D8B" w14:textId="77777777" w:rsidR="004B6B1B" w:rsidRPr="004B6B1B" w:rsidRDefault="004B6B1B" w:rsidP="004B6B1B">
            <w:pPr>
              <w:jc w:val="center"/>
              <w:rPr>
                <w:sz w:val="20"/>
                <w:szCs w:val="20"/>
              </w:rPr>
            </w:pPr>
            <w:r w:rsidRPr="004B6B1B">
              <w:rPr>
                <w:sz w:val="20"/>
                <w:szCs w:val="20"/>
              </w:rPr>
              <w:t>0</w:t>
            </w:r>
          </w:p>
        </w:tc>
        <w:tc>
          <w:tcPr>
            <w:tcW w:w="733" w:type="dxa"/>
          </w:tcPr>
          <w:p w14:paraId="01BA68FB" w14:textId="77777777" w:rsidR="004B6B1B" w:rsidRPr="004B6B1B" w:rsidRDefault="004B6B1B" w:rsidP="004B6B1B">
            <w:pPr>
              <w:jc w:val="center"/>
              <w:rPr>
                <w:sz w:val="20"/>
                <w:szCs w:val="20"/>
              </w:rPr>
            </w:pPr>
            <w:r w:rsidRPr="004B6B1B">
              <w:rPr>
                <w:sz w:val="20"/>
                <w:szCs w:val="20"/>
              </w:rPr>
              <w:t>0</w:t>
            </w:r>
          </w:p>
        </w:tc>
        <w:tc>
          <w:tcPr>
            <w:tcW w:w="733" w:type="dxa"/>
          </w:tcPr>
          <w:p w14:paraId="675A25D8" w14:textId="77777777" w:rsidR="004B6B1B" w:rsidRPr="004B6B1B" w:rsidRDefault="004B6B1B" w:rsidP="004B6B1B">
            <w:pPr>
              <w:jc w:val="center"/>
              <w:rPr>
                <w:sz w:val="20"/>
                <w:szCs w:val="20"/>
              </w:rPr>
            </w:pPr>
            <w:r w:rsidRPr="004B6B1B">
              <w:rPr>
                <w:sz w:val="20"/>
                <w:szCs w:val="20"/>
              </w:rPr>
              <w:t>0</w:t>
            </w:r>
          </w:p>
        </w:tc>
        <w:tc>
          <w:tcPr>
            <w:tcW w:w="733" w:type="dxa"/>
          </w:tcPr>
          <w:p w14:paraId="086AC650" w14:textId="77777777" w:rsidR="004B6B1B" w:rsidRPr="004B6B1B" w:rsidRDefault="004B6B1B" w:rsidP="004B6B1B">
            <w:pPr>
              <w:jc w:val="center"/>
              <w:rPr>
                <w:sz w:val="20"/>
                <w:szCs w:val="20"/>
              </w:rPr>
            </w:pPr>
            <w:r w:rsidRPr="004B6B1B">
              <w:rPr>
                <w:sz w:val="20"/>
                <w:szCs w:val="20"/>
              </w:rPr>
              <w:t>0</w:t>
            </w:r>
          </w:p>
        </w:tc>
        <w:tc>
          <w:tcPr>
            <w:tcW w:w="680" w:type="dxa"/>
          </w:tcPr>
          <w:p w14:paraId="03469254" w14:textId="77777777" w:rsidR="004B6B1B" w:rsidRPr="004B6B1B" w:rsidRDefault="004B6B1B" w:rsidP="004B6B1B">
            <w:pPr>
              <w:jc w:val="center"/>
              <w:rPr>
                <w:sz w:val="20"/>
                <w:szCs w:val="20"/>
              </w:rPr>
            </w:pPr>
            <w:r w:rsidRPr="004B6B1B">
              <w:rPr>
                <w:sz w:val="20"/>
                <w:szCs w:val="20"/>
              </w:rPr>
              <w:t>0</w:t>
            </w:r>
          </w:p>
        </w:tc>
      </w:tr>
    </w:tbl>
    <w:p w14:paraId="4F737D0D" w14:textId="77777777" w:rsidR="004B6B1B" w:rsidRPr="004B6B1B" w:rsidRDefault="004B6B1B" w:rsidP="004B6B1B">
      <w:pPr>
        <w:spacing w:after="0" w:line="240" w:lineRule="auto"/>
        <w:rPr>
          <w:rFonts w:ascii="Times New Roman" w:hAnsi="Times New Roman" w:cs="Times New Roman"/>
          <w:sz w:val="20"/>
          <w:szCs w:val="20"/>
          <w:lang w:eastAsia="en-US"/>
        </w:rPr>
      </w:pPr>
      <w:r w:rsidRPr="004B6B1B">
        <w:rPr>
          <w:rFonts w:ascii="Times New Roman" w:hAnsi="Times New Roman" w:cs="Times New Roman"/>
          <w:sz w:val="20"/>
          <w:szCs w:val="20"/>
          <w:lang w:eastAsia="en-US"/>
        </w:rPr>
        <w:t>Fonte: Dados fornecidos pela SRE Almenara, 2025. Construído pela autora.</w:t>
      </w:r>
    </w:p>
    <w:p w14:paraId="1C912A40" w14:textId="77777777" w:rsidR="004B6B1B" w:rsidRPr="004B6B1B" w:rsidRDefault="004B6B1B" w:rsidP="004B6B1B">
      <w:pPr>
        <w:spacing w:after="0" w:line="240" w:lineRule="auto"/>
        <w:jc w:val="center"/>
        <w:rPr>
          <w:rFonts w:ascii="Times New Roman" w:hAnsi="Times New Roman" w:cs="Times New Roman"/>
          <w:b/>
          <w:sz w:val="20"/>
          <w:szCs w:val="20"/>
          <w:lang w:eastAsia="en-US"/>
        </w:rPr>
      </w:pPr>
    </w:p>
    <w:p w14:paraId="080E9A84" w14:textId="77777777" w:rsidR="004B6B1B" w:rsidRPr="004B6B1B" w:rsidRDefault="004B6B1B" w:rsidP="004B6B1B">
      <w:pPr>
        <w:spacing w:after="0" w:line="360" w:lineRule="auto"/>
        <w:jc w:val="both"/>
        <w:rPr>
          <w:rFonts w:ascii="Times New Roman" w:hAnsi="Times New Roman" w:cs="Times New Roman"/>
          <w:sz w:val="24"/>
          <w:szCs w:val="24"/>
          <w:lang w:eastAsia="en-US"/>
        </w:rPr>
      </w:pPr>
    </w:p>
    <w:p w14:paraId="334A7573" w14:textId="4EF31330" w:rsidR="004B6B1B" w:rsidRPr="004B6B1B" w:rsidRDefault="004B6B1B" w:rsidP="004B6B1B">
      <w:pPr>
        <w:spacing w:after="0" w:line="360" w:lineRule="auto"/>
        <w:ind w:firstLine="708"/>
        <w:jc w:val="both"/>
        <w:rPr>
          <w:rFonts w:ascii="Times New Roman" w:hAnsi="Times New Roman" w:cs="Times New Roman"/>
          <w:sz w:val="24"/>
          <w:szCs w:val="24"/>
          <w:lang w:eastAsia="en-US"/>
        </w:rPr>
      </w:pPr>
      <w:r w:rsidRPr="004B6B1B">
        <w:rPr>
          <w:rFonts w:ascii="Times New Roman" w:hAnsi="Times New Roman" w:cs="Times New Roman"/>
          <w:sz w:val="24"/>
          <w:szCs w:val="24"/>
          <w:lang w:eastAsia="en-US"/>
        </w:rPr>
        <w:t xml:space="preserve">Os dados indicam que a maioria dos professores possui </w:t>
      </w:r>
      <w:r w:rsidRPr="004B6B1B">
        <w:rPr>
          <w:rFonts w:ascii="Times New Roman" w:hAnsi="Times New Roman" w:cs="Times New Roman"/>
          <w:bCs/>
          <w:sz w:val="24"/>
          <w:szCs w:val="24"/>
          <w:lang w:eastAsia="en-US"/>
        </w:rPr>
        <w:t>licenciatura plena no componente curricular em que atua para trabalhar com as disciplinas específicas no Ensino Médio</w:t>
      </w:r>
      <w:r w:rsidR="00092120">
        <w:rPr>
          <w:rFonts w:ascii="Times New Roman" w:hAnsi="Times New Roman" w:cs="Times New Roman"/>
          <w:bCs/>
          <w:sz w:val="24"/>
          <w:szCs w:val="24"/>
          <w:lang w:eastAsia="en-US"/>
        </w:rPr>
        <w:t>. D</w:t>
      </w:r>
      <w:r w:rsidRPr="004B6B1B">
        <w:rPr>
          <w:rFonts w:ascii="Times New Roman" w:hAnsi="Times New Roman" w:cs="Times New Roman"/>
          <w:sz w:val="24"/>
          <w:szCs w:val="24"/>
          <w:lang w:eastAsia="en-US"/>
        </w:rPr>
        <w:t xml:space="preserve">o ponto de vista legal, atende às exigências normativas para o exercício da docência no Estado de Minas Gerais. </w:t>
      </w:r>
    </w:p>
    <w:p w14:paraId="4A8878CB" w14:textId="63BC875E"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hAnsi="Times New Roman" w:cs="Times New Roman"/>
          <w:sz w:val="24"/>
          <w:szCs w:val="24"/>
          <w:lang w:eastAsia="en-US"/>
        </w:rPr>
        <w:t>Segundo Soares (2011), a formação para atender à modalidade EJA não deve se limitar apenas à habilitação disciplinar</w:t>
      </w:r>
      <w:r w:rsidR="00092120">
        <w:rPr>
          <w:rFonts w:ascii="Times New Roman" w:hAnsi="Times New Roman" w:cs="Times New Roman"/>
          <w:sz w:val="24"/>
          <w:szCs w:val="24"/>
          <w:lang w:eastAsia="en-US"/>
        </w:rPr>
        <w:t>. E</w:t>
      </w:r>
      <w:r w:rsidRPr="004B6B1B">
        <w:rPr>
          <w:rFonts w:ascii="Times New Roman" w:hAnsi="Times New Roman" w:cs="Times New Roman"/>
          <w:sz w:val="24"/>
          <w:szCs w:val="24"/>
          <w:lang w:eastAsia="en-US"/>
        </w:rPr>
        <w:t>ssa modalidade apresenta características pedagógicas, sociais e culturais distintas, ligadas às trajetórias de vida, ao mundo do trabalho e às vivências dos indivíduos jovens e adultos.</w:t>
      </w:r>
    </w:p>
    <w:p w14:paraId="708EF08A" w14:textId="7171BE38"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legislação garante a formação inicial e continuada dos educadores, prevista na LDB 9394/96, determinando que essa </w:t>
      </w:r>
      <w:r w:rsidR="00CF63C8">
        <w:rPr>
          <w:rFonts w:ascii="Times New Roman" w:eastAsia="Times New Roman" w:hAnsi="Times New Roman" w:cs="Times New Roman"/>
          <w:sz w:val="24"/>
          <w:szCs w:val="24"/>
        </w:rPr>
        <w:t>qualificação</w:t>
      </w:r>
      <w:r w:rsidRPr="004B6B1B">
        <w:rPr>
          <w:rFonts w:ascii="Times New Roman" w:eastAsia="Times New Roman" w:hAnsi="Times New Roman" w:cs="Times New Roman"/>
          <w:sz w:val="24"/>
          <w:szCs w:val="24"/>
        </w:rPr>
        <w:t xml:space="preserve"> de docentes para a educação básica deve ser de nível superior (licenciatura plena). No entanto, para a educação infantil e os primeiros anos do ensino fundamental, é aceita como formação mínima a formação de nível médio na modalidade normal (Magistério). Além disso, a lei valoriza a formação continuada e a prática de ensino (mínimo de 300 horas), com ênfase na integração entre teoria e prática e na realidade escolar (LDB 9394/96).</w:t>
      </w:r>
    </w:p>
    <w:p w14:paraId="36AED472" w14:textId="5CD861C9"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 Parecer 11/2000 destaca que as licenciaturas e outras habilitações ligadas aos profissionais do ensino não podem deixar de considerar em seus cursos a realidade da Educação de Jovens e Adultos. [...]</w:t>
      </w:r>
      <w:r w:rsidR="00105054">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O parecer sublinha [...]</w:t>
      </w:r>
      <w:r w:rsidR="00105054">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a complexidade diferencial dessa modalidade de ensino</w:t>
      </w:r>
      <w:r w:rsidR="001C0EC2">
        <w:rPr>
          <w:rFonts w:ascii="Times New Roman" w:eastAsia="Times New Roman" w:hAnsi="Times New Roman" w:cs="Times New Roman"/>
          <w:sz w:val="24"/>
          <w:szCs w:val="24"/>
        </w:rPr>
        <w:t>, que</w:t>
      </w:r>
      <w:r w:rsidRPr="004B6B1B">
        <w:rPr>
          <w:rFonts w:ascii="Times New Roman" w:eastAsia="Times New Roman" w:hAnsi="Times New Roman" w:cs="Times New Roman"/>
          <w:sz w:val="24"/>
          <w:szCs w:val="24"/>
        </w:rPr>
        <w:t xml:space="preserve"> não se realiza satisfatoriamente com um professor motivado apenas “pela boa vontade ou por um voluntariado idealista”, uma vez que não se pode “infantilizar” a EJA no que diz respeito a métodos, conteúdos e processos (Ventura, 2015, p. 216-217 apud BRASIL, 2000).</w:t>
      </w:r>
    </w:p>
    <w:p w14:paraId="6C18EC0F" w14:textId="6CE598C9" w:rsidR="004B6B1B" w:rsidRDefault="00981931"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Recentemente</w:t>
      </w:r>
      <w:r w:rsidR="001C0E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 Estado de Minas Gerais, por meio da</w:t>
      </w:r>
      <w:r w:rsidRPr="00981931">
        <w:rPr>
          <w:rFonts w:ascii="Times New Roman" w:eastAsia="Times New Roman" w:hAnsi="Times New Roman" w:cs="Times New Roman"/>
          <w:sz w:val="24"/>
          <w:szCs w:val="24"/>
        </w:rPr>
        <w:t xml:space="preserve"> Secretaria de Estado de Educação de Minas Gerais (SEE/MG)</w:t>
      </w:r>
      <w:r w:rsidR="001C0EC2">
        <w:rPr>
          <w:rFonts w:ascii="Times New Roman" w:eastAsia="Times New Roman" w:hAnsi="Times New Roman" w:cs="Times New Roman"/>
          <w:sz w:val="24"/>
          <w:szCs w:val="24"/>
        </w:rPr>
        <w:t>,</w:t>
      </w:r>
      <w:r w:rsidRPr="00981931">
        <w:rPr>
          <w:rFonts w:ascii="Times New Roman" w:eastAsia="Times New Roman" w:hAnsi="Times New Roman" w:cs="Times New Roman"/>
          <w:sz w:val="24"/>
          <w:szCs w:val="24"/>
        </w:rPr>
        <w:t xml:space="preserve"> lançou o projeto </w:t>
      </w:r>
      <w:r w:rsidRPr="00981931">
        <w:rPr>
          <w:rFonts w:ascii="Times New Roman" w:eastAsia="Times New Roman" w:hAnsi="Times New Roman" w:cs="Times New Roman"/>
          <w:bCs/>
          <w:sz w:val="24"/>
          <w:szCs w:val="24"/>
        </w:rPr>
        <w:t>"Ser Docente"</w:t>
      </w:r>
      <w:r w:rsidRPr="00981931">
        <w:rPr>
          <w:rFonts w:ascii="Times New Roman" w:eastAsia="Times New Roman" w:hAnsi="Times New Roman" w:cs="Times New Roman"/>
          <w:sz w:val="24"/>
          <w:szCs w:val="24"/>
        </w:rPr>
        <w:t>, instituído pela </w:t>
      </w:r>
      <w:r w:rsidRPr="00981931">
        <w:rPr>
          <w:rFonts w:ascii="Times New Roman" w:eastAsia="Times New Roman" w:hAnsi="Times New Roman" w:cs="Times New Roman"/>
          <w:bCs/>
          <w:sz w:val="24"/>
          <w:szCs w:val="24"/>
        </w:rPr>
        <w:t>Resolução SEE n</w:t>
      </w:r>
      <w:r w:rsidR="001C0EC2">
        <w:rPr>
          <w:rFonts w:ascii="Times New Roman" w:eastAsia="Times New Roman" w:hAnsi="Times New Roman" w:cs="Times New Roman"/>
          <w:bCs/>
          <w:sz w:val="24"/>
          <w:szCs w:val="24"/>
        </w:rPr>
        <w:t>.</w:t>
      </w:r>
      <w:r w:rsidRPr="00981931">
        <w:rPr>
          <w:rFonts w:ascii="Times New Roman" w:eastAsia="Times New Roman" w:hAnsi="Times New Roman" w:cs="Times New Roman"/>
          <w:bCs/>
          <w:sz w:val="24"/>
          <w:szCs w:val="24"/>
        </w:rPr>
        <w:t>º 5.166, de 10 de junho de 2025</w:t>
      </w:r>
      <w:r w:rsidR="001C0EC2">
        <w:rPr>
          <w:rFonts w:ascii="Times New Roman" w:eastAsia="Times New Roman" w:hAnsi="Times New Roman" w:cs="Times New Roman"/>
          <w:bCs/>
          <w:sz w:val="24"/>
          <w:szCs w:val="24"/>
        </w:rPr>
        <w:t>,</w:t>
      </w:r>
      <w:r>
        <w:rPr>
          <w:rFonts w:ascii="Times New Roman" w:eastAsia="Times New Roman" w:hAnsi="Times New Roman" w:cs="Times New Roman"/>
          <w:sz w:val="24"/>
          <w:szCs w:val="24"/>
        </w:rPr>
        <w:t xml:space="preserve"> como uma</w:t>
      </w:r>
      <w:r w:rsidRPr="00981931">
        <w:rPr>
          <w:rFonts w:ascii="Times New Roman" w:eastAsia="Times New Roman" w:hAnsi="Times New Roman" w:cs="Times New Roman"/>
          <w:sz w:val="24"/>
          <w:szCs w:val="24"/>
        </w:rPr>
        <w:t xml:space="preserve"> iniciativa</w:t>
      </w:r>
      <w:r>
        <w:rPr>
          <w:rFonts w:ascii="Times New Roman" w:eastAsia="Times New Roman" w:hAnsi="Times New Roman" w:cs="Times New Roman"/>
          <w:sz w:val="24"/>
          <w:szCs w:val="24"/>
        </w:rPr>
        <w:t xml:space="preserve"> </w:t>
      </w:r>
      <w:r w:rsidRPr="00981931">
        <w:rPr>
          <w:rFonts w:ascii="Times New Roman" w:eastAsia="Times New Roman" w:hAnsi="Times New Roman" w:cs="Times New Roman"/>
          <w:sz w:val="24"/>
          <w:szCs w:val="24"/>
        </w:rPr>
        <w:t>voltada para a formação continuada e integração de professores recém-nomeados que se encontram em estágio probatório na rede estadual de ensino. </w:t>
      </w:r>
    </w:p>
    <w:p w14:paraId="3DB73A2F" w14:textId="2B0C4055" w:rsidR="006E02EE" w:rsidRDefault="006E02EE"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Outra iniciativa</w:t>
      </w:r>
      <w:r w:rsidR="001C0E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ainda em fase de implementação</w:t>
      </w:r>
      <w:r w:rsidR="001C0EC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é uma</w:t>
      </w:r>
      <w:r w:rsidRPr="006E02EE">
        <w:rPr>
          <w:rFonts w:ascii="Times New Roman" w:eastAsia="Times New Roman" w:hAnsi="Times New Roman" w:cs="Times New Roman"/>
          <w:sz w:val="24"/>
          <w:szCs w:val="24"/>
        </w:rPr>
        <w:t xml:space="preserve"> formação contínua</w:t>
      </w:r>
      <w:r>
        <w:rPr>
          <w:rFonts w:ascii="Times New Roman" w:eastAsia="Times New Roman" w:hAnsi="Times New Roman" w:cs="Times New Roman"/>
          <w:sz w:val="24"/>
          <w:szCs w:val="24"/>
        </w:rPr>
        <w:t xml:space="preserve"> que será ofertada no corrente ano de 2026, </w:t>
      </w:r>
      <w:r w:rsidRPr="006E02EE">
        <w:rPr>
          <w:rFonts w:ascii="Times New Roman" w:eastAsia="Times New Roman" w:hAnsi="Times New Roman" w:cs="Times New Roman"/>
          <w:sz w:val="24"/>
          <w:szCs w:val="24"/>
        </w:rPr>
        <w:t>priorizando</w:t>
      </w:r>
      <w:r>
        <w:rPr>
          <w:rFonts w:ascii="Times New Roman" w:eastAsia="Times New Roman" w:hAnsi="Times New Roman" w:cs="Times New Roman"/>
          <w:sz w:val="24"/>
          <w:szCs w:val="24"/>
        </w:rPr>
        <w:t xml:space="preserve"> </w:t>
      </w:r>
      <w:r w:rsidRPr="006E02EE">
        <w:rPr>
          <w:rFonts w:ascii="Times New Roman" w:eastAsia="Times New Roman" w:hAnsi="Times New Roman" w:cs="Times New Roman"/>
          <w:sz w:val="24"/>
          <w:szCs w:val="24"/>
        </w:rPr>
        <w:t>a recomposição de aprendizagem (1</w:t>
      </w:r>
      <w:r w:rsidR="001C0EC2">
        <w:rPr>
          <w:rFonts w:ascii="Times New Roman" w:eastAsia="Times New Roman" w:hAnsi="Times New Roman" w:cs="Times New Roman"/>
          <w:sz w:val="24"/>
          <w:szCs w:val="24"/>
        </w:rPr>
        <w:t>.</w:t>
      </w:r>
      <w:r w:rsidRPr="006E02EE">
        <w:rPr>
          <w:rFonts w:ascii="Times New Roman" w:eastAsia="Times New Roman" w:hAnsi="Times New Roman" w:cs="Times New Roman"/>
          <w:sz w:val="24"/>
          <w:szCs w:val="24"/>
        </w:rPr>
        <w:t>º ao 9</w:t>
      </w:r>
      <w:r w:rsidR="001C0EC2">
        <w:rPr>
          <w:rFonts w:ascii="Times New Roman" w:eastAsia="Times New Roman" w:hAnsi="Times New Roman" w:cs="Times New Roman"/>
          <w:sz w:val="24"/>
          <w:szCs w:val="24"/>
        </w:rPr>
        <w:t>.</w:t>
      </w:r>
      <w:r w:rsidRPr="006E02EE">
        <w:rPr>
          <w:rFonts w:ascii="Times New Roman" w:eastAsia="Times New Roman" w:hAnsi="Times New Roman" w:cs="Times New Roman"/>
          <w:sz w:val="24"/>
          <w:szCs w:val="24"/>
        </w:rPr>
        <w:t>º ano) com foco em Língua Portuguesa, Matemática</w:t>
      </w:r>
      <w:r w:rsidR="001C0EC2">
        <w:rPr>
          <w:rFonts w:ascii="Times New Roman" w:eastAsia="Times New Roman" w:hAnsi="Times New Roman" w:cs="Times New Roman"/>
          <w:sz w:val="24"/>
          <w:szCs w:val="24"/>
        </w:rPr>
        <w:t>,</w:t>
      </w:r>
      <w:r w:rsidRPr="006E02EE">
        <w:rPr>
          <w:rFonts w:ascii="Times New Roman" w:eastAsia="Times New Roman" w:hAnsi="Times New Roman" w:cs="Times New Roman"/>
          <w:sz w:val="24"/>
          <w:szCs w:val="24"/>
        </w:rPr>
        <w:t xml:space="preserve"> alfabetização e fluência leitora. Utilizando avaliações diagnósticas </w:t>
      </w:r>
      <w:r>
        <w:rPr>
          <w:rFonts w:ascii="Times New Roman" w:eastAsia="Times New Roman" w:hAnsi="Times New Roman" w:cs="Times New Roman"/>
          <w:sz w:val="24"/>
          <w:szCs w:val="24"/>
        </w:rPr>
        <w:t xml:space="preserve">e sistêmicas, utilizando como </w:t>
      </w:r>
      <w:r w:rsidRPr="006E02EE">
        <w:rPr>
          <w:rFonts w:ascii="Times New Roman" w:eastAsia="Times New Roman" w:hAnsi="Times New Roman" w:cs="Times New Roman"/>
          <w:sz w:val="24"/>
          <w:szCs w:val="24"/>
        </w:rPr>
        <w:t>estratégia</w:t>
      </w:r>
      <w:r>
        <w:rPr>
          <w:rFonts w:ascii="Times New Roman" w:eastAsia="Times New Roman" w:hAnsi="Times New Roman" w:cs="Times New Roman"/>
          <w:sz w:val="24"/>
          <w:szCs w:val="24"/>
        </w:rPr>
        <w:t xml:space="preserve"> uma</w:t>
      </w:r>
      <w:r w:rsidRPr="006E02EE">
        <w:rPr>
          <w:rFonts w:ascii="Times New Roman" w:eastAsia="Times New Roman" w:hAnsi="Times New Roman" w:cs="Times New Roman"/>
          <w:sz w:val="24"/>
          <w:szCs w:val="24"/>
        </w:rPr>
        <w:t xml:space="preserve"> tutoria especializada, reforço no contraturno e materiais pedagógicos para superar defasagens. </w:t>
      </w:r>
    </w:p>
    <w:p w14:paraId="59D830D4" w14:textId="55F27565" w:rsidR="006E02EE" w:rsidRDefault="006E02EE"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Nestas formações, os professores que integram a EJA serão beneficiados, uma vez que eles trabalham em outras modalidades, como complemento de carga horária, podendo assim, utilizar-se destas formações. O que não pode ser afirmado é se estas formações serão suficientes para contemplar os sujeitos da EJA, especialmente </w:t>
      </w:r>
      <w:r w:rsidR="001C0EC2">
        <w:rPr>
          <w:rFonts w:ascii="Times New Roman" w:eastAsia="Times New Roman" w:hAnsi="Times New Roman" w:cs="Times New Roman"/>
          <w:sz w:val="24"/>
          <w:szCs w:val="24"/>
        </w:rPr>
        <w:t>a</w:t>
      </w:r>
      <w:r>
        <w:rPr>
          <w:rFonts w:ascii="Times New Roman" w:eastAsia="Times New Roman" w:hAnsi="Times New Roman" w:cs="Times New Roman"/>
          <w:sz w:val="24"/>
          <w:szCs w:val="24"/>
        </w:rPr>
        <w:t>queles que possuem deficiência.</w:t>
      </w:r>
    </w:p>
    <w:p w14:paraId="77F7E6B7" w14:textId="664F6F97" w:rsidR="006E02EE" w:rsidRPr="004B6B1B" w:rsidRDefault="006E02EE"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Portanto, nov</w:t>
      </w:r>
      <w:r w:rsidR="001C0EC2">
        <w:rPr>
          <w:rFonts w:ascii="Times New Roman" w:eastAsia="Times New Roman" w:hAnsi="Times New Roman" w:cs="Times New Roman"/>
          <w:sz w:val="24"/>
          <w:szCs w:val="24"/>
        </w:rPr>
        <w:t>o</w:t>
      </w:r>
      <w:r>
        <w:rPr>
          <w:rFonts w:ascii="Times New Roman" w:eastAsia="Times New Roman" w:hAnsi="Times New Roman" w:cs="Times New Roman"/>
          <w:sz w:val="24"/>
          <w:szCs w:val="24"/>
        </w:rPr>
        <w:t>s e diferentes estudos devem ser realizados para refletir sobre tais iniciativas ainda em fase de implementação, confirmando a necessidade de proporcionar formações compatíveis com as necessidades e especificidades da clientela atendida, neste caso, os sujeitos da EJA com deficiência.</w:t>
      </w:r>
    </w:p>
    <w:p w14:paraId="1324E2B4"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p>
    <w:p w14:paraId="6B6E1E1F" w14:textId="1F88D6FB" w:rsidR="004B6B1B" w:rsidRDefault="004B6B1B" w:rsidP="004B6B1B">
      <w:pPr>
        <w:spacing w:after="0" w:line="360" w:lineRule="auto"/>
        <w:ind w:firstLine="708"/>
        <w:jc w:val="both"/>
        <w:rPr>
          <w:rFonts w:ascii="Times New Roman" w:eastAsia="Times New Roman" w:hAnsi="Times New Roman" w:cs="Times New Roman"/>
          <w:b/>
          <w:color w:val="000000" w:themeColor="text1"/>
          <w:sz w:val="24"/>
          <w:szCs w:val="24"/>
        </w:rPr>
      </w:pPr>
      <w:r w:rsidRPr="004B6B1B">
        <w:rPr>
          <w:rFonts w:ascii="Times New Roman" w:eastAsia="Times New Roman" w:hAnsi="Times New Roman" w:cs="Times New Roman"/>
          <w:b/>
          <w:color w:val="000000" w:themeColor="text1"/>
          <w:sz w:val="24"/>
          <w:szCs w:val="24"/>
        </w:rPr>
        <w:t>5.</w:t>
      </w:r>
      <w:r w:rsidR="00E104A6">
        <w:rPr>
          <w:rFonts w:ascii="Times New Roman" w:eastAsia="Times New Roman" w:hAnsi="Times New Roman" w:cs="Times New Roman"/>
          <w:b/>
          <w:color w:val="000000" w:themeColor="text1"/>
          <w:sz w:val="24"/>
          <w:szCs w:val="24"/>
        </w:rPr>
        <w:t>9</w:t>
      </w:r>
      <w:r w:rsidRPr="004B6B1B">
        <w:rPr>
          <w:rFonts w:ascii="Times New Roman" w:eastAsia="Times New Roman" w:hAnsi="Times New Roman" w:cs="Times New Roman"/>
          <w:b/>
          <w:color w:val="000000" w:themeColor="text1"/>
          <w:sz w:val="24"/>
          <w:szCs w:val="24"/>
        </w:rPr>
        <w:t xml:space="preserve"> </w:t>
      </w:r>
      <w:r w:rsidR="00DC449E" w:rsidRPr="00DC449E">
        <w:rPr>
          <w:rFonts w:ascii="Times New Roman" w:eastAsia="Times New Roman" w:hAnsi="Times New Roman" w:cs="Times New Roman"/>
          <w:b/>
          <w:color w:val="000000" w:themeColor="text1"/>
          <w:sz w:val="24"/>
          <w:szCs w:val="24"/>
        </w:rPr>
        <w:t>O que revelam os documentos oficiais das escolas pesquisadas</w:t>
      </w:r>
    </w:p>
    <w:p w14:paraId="5FAC1AA5" w14:textId="77777777" w:rsidR="00DC449E" w:rsidRPr="004B6B1B" w:rsidRDefault="00DC449E" w:rsidP="004B6B1B">
      <w:pPr>
        <w:spacing w:after="0" w:line="360" w:lineRule="auto"/>
        <w:ind w:firstLine="708"/>
        <w:jc w:val="both"/>
        <w:rPr>
          <w:rFonts w:ascii="Times New Roman" w:eastAsia="Times New Roman" w:hAnsi="Times New Roman" w:cs="Times New Roman"/>
          <w:b/>
          <w:sz w:val="24"/>
          <w:szCs w:val="24"/>
        </w:rPr>
      </w:pPr>
    </w:p>
    <w:p w14:paraId="12263982" w14:textId="2C792355"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Educação de Jovens e Adultos (EJA) é uma modalidade de ensino que, historicamente, enfrenta desafios de natureza estrutural, pedagógica e política. Isso requer que os documentos orientadores da escola, em </w:t>
      </w:r>
      <w:r w:rsidR="001C0EC2">
        <w:rPr>
          <w:rFonts w:ascii="Times New Roman" w:eastAsia="Times New Roman" w:hAnsi="Times New Roman" w:cs="Times New Roman"/>
          <w:sz w:val="24"/>
          <w:szCs w:val="24"/>
        </w:rPr>
        <w:t>especial</w:t>
      </w:r>
      <w:r w:rsidRPr="004B6B1B">
        <w:rPr>
          <w:rFonts w:ascii="Times New Roman" w:eastAsia="Times New Roman" w:hAnsi="Times New Roman" w:cs="Times New Roman"/>
          <w:sz w:val="24"/>
          <w:szCs w:val="24"/>
        </w:rPr>
        <w:t xml:space="preserve"> o Projeto Político-Pedagógico (PPP) e o Regimento Escolar, sejam alinhados de forma adequada às particularidades </w:t>
      </w:r>
      <w:r w:rsidR="001C0EC2">
        <w:rPr>
          <w:rFonts w:ascii="Times New Roman" w:eastAsia="Times New Roman" w:hAnsi="Times New Roman" w:cs="Times New Roman"/>
          <w:sz w:val="24"/>
          <w:szCs w:val="24"/>
        </w:rPr>
        <w:t>desse público atendido</w:t>
      </w:r>
      <w:r w:rsidRPr="004B6B1B">
        <w:rPr>
          <w:rFonts w:ascii="Times New Roman" w:eastAsia="Times New Roman" w:hAnsi="Times New Roman" w:cs="Times New Roman"/>
          <w:sz w:val="24"/>
          <w:szCs w:val="24"/>
        </w:rPr>
        <w:t xml:space="preserve">. </w:t>
      </w:r>
    </w:p>
    <w:p w14:paraId="490C1181" w14:textId="77777777" w:rsidR="00D15884"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Nesse contexto, a avaliação crítica destes documentos se fez necessári</w:t>
      </w:r>
      <w:r w:rsidR="001C0EC2">
        <w:rPr>
          <w:rFonts w:ascii="Times New Roman" w:eastAsia="Times New Roman" w:hAnsi="Times New Roman" w:cs="Times New Roman"/>
          <w:sz w:val="24"/>
          <w:szCs w:val="24"/>
        </w:rPr>
        <w:t>a</w:t>
      </w:r>
      <w:r w:rsidRPr="004B6B1B">
        <w:rPr>
          <w:rFonts w:ascii="Times New Roman" w:eastAsia="Times New Roman" w:hAnsi="Times New Roman" w:cs="Times New Roman"/>
          <w:sz w:val="24"/>
          <w:szCs w:val="24"/>
        </w:rPr>
        <w:t xml:space="preserve">, no sentido de compreender a concepção expressada, de maneira a detectar se reproduz os mesmos princípios pensados para o ensino regular normal. Isto foi percebido quando observamos a falta de aprofundamento de questões que abordem a singularidade dos sujeitos da EJA com propostas adequadas à sua realidade. </w:t>
      </w:r>
    </w:p>
    <w:p w14:paraId="5F78DE02" w14:textId="14F9AA6F"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 lacuna compromete a função social da EJA, que vai além da certificação escolar, buscando a formação crítica, emancipatória e cidadã, nos moldes de uma proposta contextualizada, que dê conta de proporcionar estratégias que potencialize</w:t>
      </w:r>
      <w:r w:rsidR="001C0EC2">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a efetividade do processo ensino-aprendizagem, contribuindo para permanência e combate a índices de evasão que persiste</w:t>
      </w:r>
      <w:r w:rsidR="001C0EC2">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na modalidade.</w:t>
      </w:r>
    </w:p>
    <w:p w14:paraId="3AE9CBE4" w14:textId="31BDD704"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Ao analisar o PPPE (Projeto Político</w:t>
      </w:r>
      <w:r w:rsidR="00D15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Pedagógico da Escola) e o Regimento Escolar das escolas pesquisadas, verificamos que estes documentos oficiais refletem a dimensão do tratamento dispensado à EJA nas instituições, confirmando uma situação meramente burocrática para atendimento às exigências do sistema de ensino, não comportando devidamente o que deve ser realizado no âmbito das escolas para a modalidade EJA.</w:t>
      </w:r>
    </w:p>
    <w:p w14:paraId="363FC983" w14:textId="0C236CF1"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Os documentos estão desatualizados (são do ano de 2022), o que demonstra falta de adequação às normas vigentes, necessitando de uma revisão e adição de legislações que norteiam o processo de ensino da Secretaria de Estado da Educação para as modalidades atendidas. Estes documentos t</w:t>
      </w:r>
      <w:r w:rsidR="00D15884">
        <w:rPr>
          <w:rFonts w:ascii="Times New Roman" w:eastAsia="Times New Roman" w:hAnsi="Times New Roman" w:cs="Times New Roman"/>
          <w:sz w:val="24"/>
          <w:szCs w:val="24"/>
        </w:rPr>
        <w:t>ê</w:t>
      </w:r>
      <w:r w:rsidRPr="004B6B1B">
        <w:rPr>
          <w:rFonts w:ascii="Times New Roman" w:eastAsia="Times New Roman" w:hAnsi="Times New Roman" w:cs="Times New Roman"/>
          <w:sz w:val="24"/>
          <w:szCs w:val="24"/>
        </w:rPr>
        <w:t>m uma validade de 2 anos, devendo ser atualizados ao findar esse período.</w:t>
      </w:r>
    </w:p>
    <w:p w14:paraId="48227EB5" w14:textId="4616FF8A"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Esta evidência foi encontrada nos documentos institucionais de todas as escolas estaduais de ensino médio pesquisadas no território, que via de regra, estruturam estes documentos a partir de modelos padronizados pela Secretaria de Estado da Educação de Minas Gerais (SEE/MG)</w:t>
      </w:r>
      <w:r w:rsidR="00D15884">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e sua utilização tem caráter meramente burocrático para atender todas as modalidades existentes, ficando a cargo das unidades educacionais estruturarem conforme as suas especificidades quanto ao atendimento da clientela.</w:t>
      </w:r>
    </w:p>
    <w:p w14:paraId="6E63B09B" w14:textId="77777777"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Observa-se ainda que não há um detalhamento nestes documentos de como </w:t>
      </w:r>
      <w:r w:rsidRPr="004B6B1B">
        <w:rPr>
          <w:rFonts w:ascii="Times New Roman" w:eastAsia="Times New Roman" w:hAnsi="Times New Roman" w:cs="Times New Roman"/>
          <w:bCs/>
          <w:sz w:val="24"/>
          <w:szCs w:val="24"/>
        </w:rPr>
        <w:t>ocorre a adequação no contexto da EJA</w:t>
      </w:r>
      <w:r w:rsidRPr="004B6B1B">
        <w:rPr>
          <w:rFonts w:ascii="Times New Roman" w:eastAsia="Times New Roman" w:hAnsi="Times New Roman" w:cs="Times New Roman"/>
          <w:sz w:val="24"/>
          <w:szCs w:val="24"/>
        </w:rPr>
        <w:t xml:space="preserve">, nem sobre a </w:t>
      </w:r>
      <w:r w:rsidRPr="004B6B1B">
        <w:rPr>
          <w:rFonts w:ascii="Times New Roman" w:eastAsia="Times New Roman" w:hAnsi="Times New Roman" w:cs="Times New Roman"/>
          <w:bCs/>
          <w:sz w:val="24"/>
          <w:szCs w:val="24"/>
        </w:rPr>
        <w:t>flexibilização curricular</w:t>
      </w:r>
      <w:r w:rsidRPr="004B6B1B">
        <w:rPr>
          <w:rFonts w:ascii="Times New Roman" w:eastAsia="Times New Roman" w:hAnsi="Times New Roman" w:cs="Times New Roman"/>
          <w:sz w:val="24"/>
          <w:szCs w:val="24"/>
        </w:rPr>
        <w:t>, ou quaisquer outros parâmetros que têm por princípio a essência dessa modalidade.</w:t>
      </w:r>
    </w:p>
    <w:p w14:paraId="017B15C3" w14:textId="77777777" w:rsidR="004B6B1B" w:rsidRPr="004B6B1B" w:rsidRDefault="004B6B1B" w:rsidP="004B6B1B">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Os Regimentos Escolares analisados comprovam uma conformidade com a legislação educacional e estrutura democrática da instituição, pautados na Lei 9394/96 e Resoluções normativas do sistema de educação mineira. No entanto, ao examiná-lo sob a perspectiva da Educação de Jovens e Adultos, percebe-se a exigência por uma maior clareza normativa e pedagógica direcionada a essa modalidade, não observando as mesmas preocupações das demais modalidades existentes.</w:t>
      </w:r>
    </w:p>
    <w:p w14:paraId="0B6A62ED" w14:textId="77777777" w:rsidR="00D15884" w:rsidRDefault="004B6B1B" w:rsidP="00D15884">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 </w:t>
      </w:r>
      <w:r w:rsidR="00D15884" w:rsidRPr="00D15884">
        <w:rPr>
          <w:rFonts w:ascii="Times New Roman" w:eastAsia="Times New Roman" w:hAnsi="Times New Roman" w:cs="Times New Roman"/>
          <w:sz w:val="24"/>
          <w:szCs w:val="24"/>
        </w:rPr>
        <w:t>Essa situação se mostra ainda mais destoante nas escolas que atendem ao sistema prisional, pois não detalha as circunstâncias que exigem atenção especial à Educação de Jovens e Adultos nesse contexto de privação de liberdade.</w:t>
      </w:r>
    </w:p>
    <w:p w14:paraId="627DD0C2" w14:textId="0B61D8C5" w:rsidR="004B6B1B" w:rsidRPr="004B6B1B" w:rsidRDefault="004B6B1B" w:rsidP="00D15884">
      <w:pPr>
        <w:spacing w:after="0" w:line="360" w:lineRule="auto"/>
        <w:ind w:firstLine="709"/>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Observa-se que o tratamento dispensado à EJA pelas instituições está predominantemente </w:t>
      </w:r>
      <w:r w:rsidRPr="004B6B1B">
        <w:rPr>
          <w:rFonts w:ascii="Times New Roman" w:eastAsia="Times New Roman" w:hAnsi="Times New Roman" w:cs="Times New Roman"/>
          <w:bCs/>
          <w:sz w:val="24"/>
          <w:szCs w:val="24"/>
        </w:rPr>
        <w:t>burocrático e administrativo</w:t>
      </w:r>
      <w:r w:rsidRPr="004B6B1B">
        <w:rPr>
          <w:rFonts w:ascii="Times New Roman" w:eastAsia="Times New Roman" w:hAnsi="Times New Roman" w:cs="Times New Roman"/>
          <w:sz w:val="24"/>
          <w:szCs w:val="24"/>
        </w:rPr>
        <w:t>, com ênfase em critérios formais</w:t>
      </w:r>
      <w:r w:rsidR="00D15884">
        <w:rPr>
          <w:rFonts w:ascii="Times New Roman" w:eastAsia="Times New Roman" w:hAnsi="Times New Roman" w:cs="Times New Roman"/>
          <w:sz w:val="24"/>
          <w:szCs w:val="24"/>
        </w:rPr>
        <w:t>,</w:t>
      </w:r>
      <w:r w:rsidRPr="004B6B1B">
        <w:rPr>
          <w:rFonts w:asciiTheme="minorHAnsi" w:eastAsiaTheme="minorHAnsi" w:hAnsiTheme="minorHAnsi" w:cstheme="minorBidi"/>
          <w:lang w:eastAsia="en-US"/>
        </w:rPr>
        <w:t xml:space="preserve"> </w:t>
      </w:r>
      <w:r w:rsidRPr="004B6B1B">
        <w:rPr>
          <w:rFonts w:ascii="Times New Roman" w:eastAsia="Times New Roman" w:hAnsi="Times New Roman" w:cs="Times New Roman"/>
          <w:sz w:val="24"/>
          <w:szCs w:val="24"/>
        </w:rPr>
        <w:t xml:space="preserve">sem aprofundar as </w:t>
      </w:r>
      <w:r w:rsidRPr="004B6B1B">
        <w:rPr>
          <w:rFonts w:ascii="Times New Roman" w:eastAsia="Times New Roman" w:hAnsi="Times New Roman" w:cs="Times New Roman"/>
          <w:bCs/>
          <w:sz w:val="24"/>
          <w:szCs w:val="24"/>
        </w:rPr>
        <w:t>dimensões pedagógicas e sociais</w:t>
      </w:r>
      <w:r w:rsidRPr="004B6B1B">
        <w:rPr>
          <w:rFonts w:ascii="Times New Roman" w:eastAsia="Times New Roman" w:hAnsi="Times New Roman" w:cs="Times New Roman"/>
          <w:sz w:val="24"/>
          <w:szCs w:val="24"/>
        </w:rPr>
        <w:t xml:space="preserve"> que caracterizam a modalidade. Deste modo, carece de uma abordagem mais contextualizada sobre as especificidades dos sujeitos jovens e adultos, suas trajetórias de vida e as condições que interferem em sua permanência e aprendizagem.</w:t>
      </w:r>
    </w:p>
    <w:p w14:paraId="0FBE7F3E" w14:textId="27D8A6EE" w:rsidR="004B6B1B" w:rsidRPr="004B6B1B" w:rsidRDefault="004B6B1B" w:rsidP="004B6B1B">
      <w:pPr>
        <w:spacing w:after="0" w:line="360" w:lineRule="auto"/>
        <w:ind w:firstLine="708"/>
        <w:jc w:val="both"/>
        <w:rPr>
          <w:rFonts w:asciiTheme="minorHAnsi" w:eastAsiaTheme="minorHAnsi" w:hAnsiTheme="minorHAnsi" w:cstheme="minorBidi"/>
          <w:lang w:eastAsia="en-US"/>
        </w:rPr>
      </w:pPr>
      <w:r w:rsidRPr="004B6B1B">
        <w:rPr>
          <w:rFonts w:ascii="Times New Roman" w:eastAsia="Times New Roman" w:hAnsi="Times New Roman" w:cs="Times New Roman"/>
          <w:sz w:val="24"/>
          <w:szCs w:val="24"/>
        </w:rPr>
        <w:t xml:space="preserve">A análise ainda mostrou que a </w:t>
      </w:r>
      <w:r w:rsidRPr="004B6B1B">
        <w:rPr>
          <w:rFonts w:ascii="Times New Roman" w:eastAsia="Times New Roman" w:hAnsi="Times New Roman" w:cs="Times New Roman"/>
          <w:bCs/>
          <w:sz w:val="24"/>
          <w:szCs w:val="24"/>
        </w:rPr>
        <w:t>avaliação da EJA é tratada de maneira uniforme</w:t>
      </w:r>
      <w:r w:rsidRPr="004B6B1B">
        <w:rPr>
          <w:rFonts w:ascii="Times New Roman" w:eastAsia="Times New Roman" w:hAnsi="Times New Roman" w:cs="Times New Roman"/>
          <w:sz w:val="24"/>
          <w:szCs w:val="24"/>
        </w:rPr>
        <w:t>, homogeneizada e destoante do que se espera para as especificidades apresentadas</w:t>
      </w:r>
      <w:r w:rsidR="00D15884">
        <w:rPr>
          <w:rFonts w:ascii="Times New Roman" w:eastAsia="Times New Roman" w:hAnsi="Times New Roman" w:cs="Times New Roman"/>
          <w:sz w:val="24"/>
          <w:szCs w:val="24"/>
        </w:rPr>
        <w:t>. E</w:t>
      </w:r>
      <w:r w:rsidRPr="004B6B1B">
        <w:rPr>
          <w:rFonts w:ascii="Times New Roman" w:eastAsia="Times New Roman" w:hAnsi="Times New Roman" w:cs="Times New Roman"/>
          <w:sz w:val="24"/>
          <w:szCs w:val="24"/>
        </w:rPr>
        <w:t>mbora o Regimento Escolar assegure o direito à recuperação paralela e à reavaliação, não h</w:t>
      </w:r>
      <w:r w:rsidR="00D15884">
        <w:rPr>
          <w:rFonts w:ascii="Times New Roman" w:eastAsia="Times New Roman" w:hAnsi="Times New Roman" w:cs="Times New Roman"/>
          <w:sz w:val="24"/>
          <w:szCs w:val="24"/>
        </w:rPr>
        <w:t>á</w:t>
      </w:r>
      <w:r w:rsidRPr="004B6B1B">
        <w:rPr>
          <w:rFonts w:ascii="Times New Roman" w:eastAsia="Times New Roman" w:hAnsi="Times New Roman" w:cs="Times New Roman"/>
          <w:sz w:val="24"/>
          <w:szCs w:val="24"/>
        </w:rPr>
        <w:t xml:space="preserve"> uma menção a instrumentos específicos de acompanhamento da aprendizagem de adultos</w:t>
      </w:r>
      <w:r w:rsidRPr="004B6B1B">
        <w:rPr>
          <w:rFonts w:asciiTheme="minorHAnsi" w:eastAsiaTheme="minorHAnsi" w:hAnsiTheme="minorHAnsi" w:cstheme="minorBidi"/>
          <w:lang w:eastAsia="en-US"/>
        </w:rPr>
        <w:t>.</w:t>
      </w:r>
    </w:p>
    <w:p w14:paraId="1A241C0E"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Sabemos, no entanto, que o Regimento Escolar apresenta um conjunto de normas de convivência, direitos e deveres dos estudantes, docentes e gestores. Estes dispositivos asseguram a igualdade de tratamento entre todos os alunos, o que é positivo sob a ótica da equidade formal. Entretanto, sob a ótica da </w:t>
      </w:r>
      <w:r w:rsidRPr="004B6B1B">
        <w:rPr>
          <w:rFonts w:ascii="Times New Roman" w:eastAsia="Times New Roman" w:hAnsi="Times New Roman" w:cs="Times New Roman"/>
          <w:bCs/>
          <w:sz w:val="24"/>
          <w:szCs w:val="24"/>
        </w:rPr>
        <w:t>equidade material</w:t>
      </w:r>
      <w:r w:rsidRPr="004B6B1B">
        <w:rPr>
          <w:rFonts w:ascii="Times New Roman" w:eastAsia="Times New Roman" w:hAnsi="Times New Roman" w:cs="Times New Roman"/>
          <w:sz w:val="24"/>
          <w:szCs w:val="24"/>
        </w:rPr>
        <w:t xml:space="preserve">, a EJA requer </w:t>
      </w:r>
      <w:r w:rsidRPr="004B6B1B">
        <w:rPr>
          <w:rFonts w:ascii="Times New Roman" w:eastAsia="Times New Roman" w:hAnsi="Times New Roman" w:cs="Times New Roman"/>
          <w:bCs/>
          <w:sz w:val="24"/>
          <w:szCs w:val="24"/>
        </w:rPr>
        <w:t>tratamento diferenciado</w:t>
      </w:r>
      <w:r w:rsidRPr="004B6B1B">
        <w:rPr>
          <w:rFonts w:ascii="Times New Roman" w:eastAsia="Times New Roman" w:hAnsi="Times New Roman" w:cs="Times New Roman"/>
          <w:sz w:val="24"/>
          <w:szCs w:val="24"/>
        </w:rPr>
        <w:t>, considerando o perfil de seu público.</w:t>
      </w:r>
    </w:p>
    <w:p w14:paraId="76551734"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Observamos ainda que a linguagem do Regimento é excessivamente técnica, com pouca ênfase na dimensão humanizadora da educação, o que contrasta com a pedagogia freireana que orienta a EJA. Como afirma Freire (1996), “ensinar exige respeito aos saberes dos educandos e à autonomia de seus processos de construção do conhecimento”.</w:t>
      </w:r>
    </w:p>
    <w:p w14:paraId="39682917"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O Regimento Escolar e o PPPE asseguram também uma </w:t>
      </w:r>
      <w:r w:rsidRPr="004B6B1B">
        <w:rPr>
          <w:rFonts w:ascii="Times New Roman" w:eastAsia="Times New Roman" w:hAnsi="Times New Roman" w:cs="Times New Roman"/>
          <w:bCs/>
          <w:sz w:val="24"/>
          <w:szCs w:val="24"/>
        </w:rPr>
        <w:t>gestão democrática</w:t>
      </w:r>
      <w:r w:rsidRPr="004B6B1B">
        <w:rPr>
          <w:rFonts w:ascii="Times New Roman" w:eastAsia="Times New Roman" w:hAnsi="Times New Roman" w:cs="Times New Roman"/>
          <w:sz w:val="24"/>
          <w:szCs w:val="24"/>
        </w:rPr>
        <w:t xml:space="preserve">, com participação do Colegiado Escolar, Grêmio Estudantil e Conselho de Classe. Contudo, não há referência explícita à </w:t>
      </w:r>
      <w:r w:rsidRPr="004B6B1B">
        <w:rPr>
          <w:rFonts w:ascii="Times New Roman" w:eastAsia="Times New Roman" w:hAnsi="Times New Roman" w:cs="Times New Roman"/>
          <w:bCs/>
          <w:sz w:val="24"/>
          <w:szCs w:val="24"/>
        </w:rPr>
        <w:t>participação dos estudantes da EJA</w:t>
      </w:r>
      <w:r w:rsidRPr="004B6B1B">
        <w:rPr>
          <w:rFonts w:ascii="Times New Roman" w:eastAsia="Times New Roman" w:hAnsi="Times New Roman" w:cs="Times New Roman"/>
          <w:sz w:val="24"/>
          <w:szCs w:val="24"/>
        </w:rPr>
        <w:t xml:space="preserve"> nesses espaços decisórios. Considerando que a EJA é composta majoritariamente por sujeitos trabalhadores e adultos com outras responsabilidades, a escola poderia adotar </w:t>
      </w:r>
      <w:r w:rsidRPr="004B6B1B">
        <w:rPr>
          <w:rFonts w:ascii="Times New Roman" w:eastAsia="Times New Roman" w:hAnsi="Times New Roman" w:cs="Times New Roman"/>
          <w:bCs/>
          <w:sz w:val="24"/>
          <w:szCs w:val="24"/>
        </w:rPr>
        <w:t>mecanismos mais acessíveis de participação</w:t>
      </w:r>
      <w:r w:rsidRPr="004B6B1B">
        <w:rPr>
          <w:rFonts w:ascii="Times New Roman" w:eastAsia="Times New Roman" w:hAnsi="Times New Roman" w:cs="Times New Roman"/>
          <w:sz w:val="24"/>
          <w:szCs w:val="24"/>
        </w:rPr>
        <w:t>, como assembleias específicas, horários flexíveis de reunião e representação estudantil própria da modalidade.</w:t>
      </w:r>
    </w:p>
    <w:p w14:paraId="6BFD334A" w14:textId="7D35D99F"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Essas ausências revelam um desafio na concretização do princípio da gestão democrática: garantir que todos os segmentos tenham voz ativa, inclusive os estudantes da EJA, cuja trajetória educacional historicamente foi marcada pela exclusão. Neste aspecto, reconhecer a EJA como uma modalidade específica da educação básica e descrever formalmente sua função, com uma concepção limitada, reduzindo-a, à ideia de “recuperação do tempo perdido”, desconsiderando seu caráter emancipatório e formativo defendido por autores como Paulo Freire</w:t>
      </w:r>
      <w:r w:rsidR="001378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não se mostra muito adequado.</w:t>
      </w:r>
    </w:p>
    <w:p w14:paraId="6BA59936"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Falta ainda uma visão mais crítica sobre a educação como direito e não como compensação. Esta função é apresentada de forma instrumental, centrada no trabalho e na adaptação social, sem articulação com a formação crítica, cultural e política dos sujeitos.</w:t>
      </w:r>
    </w:p>
    <w:p w14:paraId="4AF3AC38"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Conforme Arroyo (2006), “a EJA é um espaço de reconstrução de identidades e de reconhecimento de trajetórias interrompidas”, o que demanda uma pedagogia centrada no respeito à experiência e no diálogo com a realidade concreta dos educandos.</w:t>
      </w:r>
    </w:p>
    <w:p w14:paraId="0122C713"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Quando os documentos trazem que “A metodologia do curso deve ser diferenciada do ensino regular... os professores devem considerar os conhecimentos prévios dos alunos e sua experiência... (PPPE, Escola 2)”, apesar de haver um princípio pedagógico adequado, reconhecendo a especificidade metodológica da EJA e o conceito de educação baseada na experiência, a proposta </w:t>
      </w:r>
      <w:r w:rsidRPr="004B6B1B">
        <w:rPr>
          <w:rFonts w:ascii="Times New Roman" w:eastAsia="Times New Roman" w:hAnsi="Times New Roman" w:cs="Times New Roman"/>
          <w:bCs/>
          <w:sz w:val="24"/>
          <w:szCs w:val="24"/>
        </w:rPr>
        <w:t>não apresenta estratégias concretas</w:t>
      </w:r>
      <w:r w:rsidRPr="004B6B1B">
        <w:rPr>
          <w:rFonts w:ascii="Times New Roman" w:eastAsia="Times New Roman" w:hAnsi="Times New Roman" w:cs="Times New Roman"/>
          <w:sz w:val="24"/>
          <w:szCs w:val="24"/>
        </w:rPr>
        <w:t>, como metodologias ativas, projetos integradores ou flexibilização curricular.</w:t>
      </w:r>
    </w:p>
    <w:p w14:paraId="2E3BD881"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Embora reconheçam a necessidade de adequação, o documento </w:t>
      </w:r>
      <w:r w:rsidRPr="004B6B1B">
        <w:rPr>
          <w:rFonts w:ascii="Times New Roman" w:eastAsia="Times New Roman" w:hAnsi="Times New Roman" w:cs="Times New Roman"/>
          <w:bCs/>
          <w:sz w:val="24"/>
          <w:szCs w:val="24"/>
        </w:rPr>
        <w:t>não explicita como o currículo é adaptado</w:t>
      </w:r>
      <w:r w:rsidRPr="004B6B1B">
        <w:rPr>
          <w:rFonts w:ascii="Times New Roman" w:eastAsia="Times New Roman" w:hAnsi="Times New Roman" w:cs="Times New Roman"/>
          <w:sz w:val="24"/>
          <w:szCs w:val="24"/>
        </w:rPr>
        <w:t>, quais componentes são reorganizados, nem como a avaliação respeita a temporalidade própria da EJA. Isso evidencia um PPP mais declaratório do que operacional.</w:t>
      </w:r>
    </w:p>
    <w:p w14:paraId="48ED93F9" w14:textId="64D9EF10"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Nenhum trecho dos PPPs aponta formação específica de professores para EJA</w:t>
      </w:r>
      <w:r w:rsidR="001378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bCs/>
          <w:sz w:val="24"/>
          <w:szCs w:val="24"/>
        </w:rPr>
        <w:t>Nenhum professor possui especialização para atuar especificamente com a Educação de Jovens e Adultos”</w:t>
      </w:r>
      <w:r w:rsidRPr="004B6B1B">
        <w:rPr>
          <w:rFonts w:ascii="Times New Roman" w:eastAsia="Times New Roman" w:hAnsi="Times New Roman" w:cs="Times New Roman"/>
          <w:sz w:val="24"/>
          <w:szCs w:val="24"/>
        </w:rPr>
        <w:t xml:space="preserve">, confirmando o contexto da pesquisa que afirma apenas cursos aligeirados, não se consolidando com uma formação que contemple graduações ou especializações na área e </w:t>
      </w:r>
      <w:r w:rsidRPr="004B6B1B">
        <w:rPr>
          <w:rFonts w:ascii="Times New Roman" w:eastAsia="Times New Roman" w:hAnsi="Times New Roman" w:cs="Times New Roman"/>
          <w:bCs/>
          <w:sz w:val="24"/>
          <w:szCs w:val="24"/>
        </w:rPr>
        <w:t>não prevê formação continuada ou qualificação docente para a modalidade</w:t>
      </w:r>
      <w:r w:rsidRPr="004B6B1B">
        <w:rPr>
          <w:rFonts w:ascii="Times New Roman" w:eastAsia="Times New Roman" w:hAnsi="Times New Roman" w:cs="Times New Roman"/>
          <w:sz w:val="24"/>
          <w:szCs w:val="24"/>
        </w:rPr>
        <w:t>.</w:t>
      </w:r>
    </w:p>
    <w:p w14:paraId="5D5284E5" w14:textId="3C7DA24B"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Apesar de prev</w:t>
      </w:r>
      <w:r w:rsidR="0013781F">
        <w:rPr>
          <w:rFonts w:ascii="Times New Roman" w:eastAsia="Times New Roman" w:hAnsi="Times New Roman" w:cs="Times New Roman"/>
          <w:sz w:val="24"/>
          <w:szCs w:val="24"/>
        </w:rPr>
        <w:t>er</w:t>
      </w:r>
      <w:r w:rsidRPr="004B6B1B">
        <w:rPr>
          <w:rFonts w:ascii="Times New Roman" w:eastAsia="Times New Roman" w:hAnsi="Times New Roman" w:cs="Times New Roman"/>
          <w:sz w:val="24"/>
          <w:szCs w:val="24"/>
        </w:rPr>
        <w:t xml:space="preserve"> o que a própria LDB 9394/96 já estabelece</w:t>
      </w:r>
      <w:r w:rsidR="0013781F">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“assegura o pleno desenvolvimento do educando, seu preparo para o exercício da cidadania...”</w:t>
      </w:r>
      <w:r w:rsidR="0013781F">
        <w:rPr>
          <w:rFonts w:ascii="Times New Roman" w:eastAsia="Times New Roman" w:hAnsi="Times New Roman" w:cs="Times New Roman"/>
          <w:sz w:val="24"/>
          <w:szCs w:val="24"/>
        </w:rPr>
        <w:t xml:space="preserve">, </w:t>
      </w:r>
      <w:r w:rsidRPr="004B6B1B">
        <w:rPr>
          <w:rFonts w:ascii="Times New Roman" w:eastAsia="Times New Roman" w:hAnsi="Times New Roman" w:cs="Times New Roman"/>
          <w:sz w:val="24"/>
          <w:szCs w:val="24"/>
        </w:rPr>
        <w:t xml:space="preserve">embora contemple este discurso inclusivo, </w:t>
      </w:r>
      <w:r w:rsidRPr="004B6B1B">
        <w:rPr>
          <w:rFonts w:ascii="Times New Roman" w:eastAsia="Times New Roman" w:hAnsi="Times New Roman" w:cs="Times New Roman"/>
          <w:bCs/>
          <w:sz w:val="24"/>
          <w:szCs w:val="24"/>
        </w:rPr>
        <w:t>não há diretrizes específicas para garantir acessibilidade pedagógica, flexibilidade de tempos e espaços ou políticas de permanência</w:t>
      </w:r>
      <w:r w:rsidRPr="004B6B1B">
        <w:rPr>
          <w:rFonts w:ascii="Times New Roman" w:eastAsia="Times New Roman" w:hAnsi="Times New Roman" w:cs="Times New Roman"/>
          <w:sz w:val="24"/>
          <w:szCs w:val="24"/>
        </w:rPr>
        <w:t>, especialmente considerando o perfil dos estudantes da EJA, que frequentemente enfrentam desigualdade, trabalho e interrupções escolares.</w:t>
      </w:r>
    </w:p>
    <w:p w14:paraId="41C127A6" w14:textId="7893345D"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Desta forma, observamos que os PPPs e os Regimentos Escolares </w:t>
      </w:r>
      <w:r w:rsidRPr="004B6B1B">
        <w:rPr>
          <w:rFonts w:ascii="Times New Roman" w:eastAsia="Times New Roman" w:hAnsi="Times New Roman" w:cs="Times New Roman"/>
          <w:bCs/>
          <w:sz w:val="24"/>
          <w:szCs w:val="24"/>
        </w:rPr>
        <w:t>cumprem formalidades legais</w:t>
      </w:r>
      <w:r w:rsidRPr="004B6B1B">
        <w:rPr>
          <w:rFonts w:ascii="Times New Roman" w:eastAsia="Times New Roman" w:hAnsi="Times New Roman" w:cs="Times New Roman"/>
          <w:sz w:val="24"/>
          <w:szCs w:val="24"/>
        </w:rPr>
        <w:t>, reconhecem a EJA e mencionam diferenças metodológicas, mas permanece</w:t>
      </w:r>
      <w:r w:rsidR="0013781F">
        <w:rPr>
          <w:rFonts w:ascii="Times New Roman" w:eastAsia="Times New Roman" w:hAnsi="Times New Roman" w:cs="Times New Roman"/>
          <w:sz w:val="24"/>
          <w:szCs w:val="24"/>
        </w:rPr>
        <w:t>m</w:t>
      </w:r>
      <w:r w:rsidRPr="004B6B1B">
        <w:rPr>
          <w:rFonts w:ascii="Times New Roman" w:eastAsia="Times New Roman" w:hAnsi="Times New Roman" w:cs="Times New Roman"/>
          <w:sz w:val="24"/>
          <w:szCs w:val="24"/>
        </w:rPr>
        <w:t xml:space="preserve"> </w:t>
      </w:r>
      <w:r w:rsidRPr="004B6B1B">
        <w:rPr>
          <w:rFonts w:ascii="Times New Roman" w:eastAsia="Times New Roman" w:hAnsi="Times New Roman" w:cs="Times New Roman"/>
          <w:bCs/>
          <w:sz w:val="24"/>
          <w:szCs w:val="24"/>
        </w:rPr>
        <w:t>limitado</w:t>
      </w:r>
      <w:r w:rsidR="0013781F">
        <w:rPr>
          <w:rFonts w:ascii="Times New Roman" w:eastAsia="Times New Roman" w:hAnsi="Times New Roman" w:cs="Times New Roman"/>
          <w:bCs/>
          <w:sz w:val="24"/>
          <w:szCs w:val="24"/>
        </w:rPr>
        <w:t>s</w:t>
      </w:r>
      <w:r w:rsidRPr="004B6B1B">
        <w:rPr>
          <w:rFonts w:ascii="Times New Roman" w:eastAsia="Times New Roman" w:hAnsi="Times New Roman" w:cs="Times New Roman"/>
          <w:bCs/>
          <w:sz w:val="24"/>
          <w:szCs w:val="24"/>
        </w:rPr>
        <w:t xml:space="preserve"> e superficia</w:t>
      </w:r>
      <w:r w:rsidR="0013781F">
        <w:rPr>
          <w:rFonts w:ascii="Times New Roman" w:eastAsia="Times New Roman" w:hAnsi="Times New Roman" w:cs="Times New Roman"/>
          <w:bCs/>
          <w:sz w:val="24"/>
          <w:szCs w:val="24"/>
        </w:rPr>
        <w:t>is</w:t>
      </w:r>
      <w:r w:rsidRPr="004B6B1B">
        <w:rPr>
          <w:rFonts w:ascii="Times New Roman" w:eastAsia="Times New Roman" w:hAnsi="Times New Roman" w:cs="Times New Roman"/>
          <w:sz w:val="24"/>
          <w:szCs w:val="24"/>
        </w:rPr>
        <w:t>. Na abordagem conceitual</w:t>
      </w:r>
      <w:r w:rsidR="001378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é compensatória</w:t>
      </w:r>
      <w:r w:rsidR="0013781F">
        <w:rPr>
          <w:rFonts w:ascii="Times New Roman" w:eastAsia="Times New Roman" w:hAnsi="Times New Roman" w:cs="Times New Roman"/>
          <w:sz w:val="24"/>
          <w:szCs w:val="24"/>
        </w:rPr>
        <w:t>;</w:t>
      </w:r>
      <w:r w:rsidRPr="004B6B1B">
        <w:rPr>
          <w:rFonts w:ascii="Times New Roman" w:eastAsia="Times New Roman" w:hAnsi="Times New Roman" w:cs="Times New Roman"/>
          <w:sz w:val="24"/>
          <w:szCs w:val="24"/>
        </w:rPr>
        <w:t xml:space="preserve"> o currículo não é detalhado, não há plano de formação docente e faltam propostas concretas de ensino e avaliação para essa modalidade.</w:t>
      </w:r>
    </w:p>
    <w:p w14:paraId="2A1AD8B5" w14:textId="424CD962"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Sabemos, portanto, que as normas disciplinares, quando descontextualizadas, podem desconsiderar as vivências e dificuldades enfrentadas por esse público, reforçando uma lógica punitiva em detrimento do diálogo e da mediação de conflitos. Esta falta de coerência entre o que está previsto no PPPE e no Regimento Escolar e as práticas pedagógicas desenvolvidas no cotidiano escolar não garante um espaço de transformação social e a garantia do direito à educação.</w:t>
      </w:r>
    </w:p>
    <w:p w14:paraId="62F86394" w14:textId="77777777" w:rsidR="004B6B1B" w:rsidRPr="004B6B1B"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À luz do exposto, a crítica central é que estes documentos </w:t>
      </w:r>
      <w:r w:rsidRPr="004B6B1B">
        <w:rPr>
          <w:rFonts w:ascii="Times New Roman" w:eastAsia="Times New Roman" w:hAnsi="Times New Roman" w:cs="Times New Roman"/>
          <w:bCs/>
          <w:sz w:val="24"/>
          <w:szCs w:val="24"/>
        </w:rPr>
        <w:t>não materializam o que propõem</w:t>
      </w:r>
      <w:r w:rsidRPr="004B6B1B">
        <w:rPr>
          <w:rFonts w:ascii="Times New Roman" w:eastAsia="Times New Roman" w:hAnsi="Times New Roman" w:cs="Times New Roman"/>
          <w:sz w:val="24"/>
          <w:szCs w:val="24"/>
        </w:rPr>
        <w:t>, reproduzindo um modelo de ensino regular adaptado para outras modalidades, contrariando os princípios da EJA definidos nas legislações e nas teorias críticas da educação.</w:t>
      </w:r>
    </w:p>
    <w:p w14:paraId="354F9DCD" w14:textId="27016274" w:rsidR="004B6B1B" w:rsidRPr="004B6B1B" w:rsidRDefault="004B6B1B" w:rsidP="004B6B1B">
      <w:pPr>
        <w:spacing w:after="0" w:line="360" w:lineRule="auto"/>
        <w:jc w:val="both"/>
        <w:rPr>
          <w:rFonts w:ascii="Times New Roman" w:eastAsia="Times New Roman" w:hAnsi="Times New Roman" w:cs="Times New Roman"/>
          <w:b/>
          <w:sz w:val="24"/>
          <w:szCs w:val="24"/>
        </w:rPr>
      </w:pPr>
    </w:p>
    <w:p w14:paraId="4A65A188" w14:textId="5937CBE5" w:rsidR="004B6B1B" w:rsidRPr="004B6B1B" w:rsidRDefault="004B6B1B" w:rsidP="006B2B53">
      <w:pPr>
        <w:spacing w:after="0" w:line="360" w:lineRule="auto"/>
        <w:ind w:firstLine="708"/>
        <w:jc w:val="both"/>
        <w:rPr>
          <w:rFonts w:ascii="Times New Roman" w:eastAsia="Times New Roman" w:hAnsi="Times New Roman" w:cs="Times New Roman"/>
          <w:b/>
          <w:sz w:val="24"/>
          <w:szCs w:val="24"/>
        </w:rPr>
      </w:pPr>
      <w:r w:rsidRPr="004B6B1B">
        <w:rPr>
          <w:rFonts w:ascii="Times New Roman" w:eastAsia="Times New Roman" w:hAnsi="Times New Roman" w:cs="Times New Roman"/>
          <w:b/>
          <w:sz w:val="24"/>
          <w:szCs w:val="24"/>
        </w:rPr>
        <w:t xml:space="preserve">6 </w:t>
      </w:r>
      <w:r w:rsidR="00E104A6" w:rsidRPr="004B6B1B">
        <w:rPr>
          <w:rFonts w:ascii="Times New Roman" w:eastAsia="Times New Roman" w:hAnsi="Times New Roman" w:cs="Times New Roman"/>
          <w:b/>
          <w:sz w:val="24"/>
          <w:szCs w:val="24"/>
        </w:rPr>
        <w:t>CONSIDERAÇÕES FINAIS</w:t>
      </w:r>
    </w:p>
    <w:p w14:paraId="37F2B300" w14:textId="4C95E443" w:rsidR="004B6B1B" w:rsidRDefault="004B6B1B" w:rsidP="004B6B1B">
      <w:pPr>
        <w:spacing w:after="0" w:line="360" w:lineRule="auto"/>
        <w:jc w:val="both"/>
        <w:rPr>
          <w:rFonts w:ascii="Times New Roman" w:eastAsia="Times New Roman" w:hAnsi="Times New Roman" w:cs="Times New Roman"/>
          <w:b/>
          <w:sz w:val="24"/>
          <w:szCs w:val="24"/>
        </w:rPr>
      </w:pPr>
    </w:p>
    <w:p w14:paraId="74C9E39C" w14:textId="249CD609" w:rsidR="007D71B3" w:rsidRDefault="004B6B1B" w:rsidP="007D71B3">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b/>
          <w:sz w:val="24"/>
          <w:szCs w:val="24"/>
        </w:rPr>
        <w:tab/>
      </w:r>
      <w:r w:rsidR="007D71B3" w:rsidRPr="007D71B3">
        <w:rPr>
          <w:rFonts w:ascii="Times New Roman" w:eastAsia="Times New Roman" w:hAnsi="Times New Roman" w:cs="Times New Roman"/>
          <w:sz w:val="24"/>
          <w:szCs w:val="24"/>
        </w:rPr>
        <w:t>A Educação de Jovens e Adultos é uma política pública voltada para jovens</w:t>
      </w:r>
      <w:r w:rsidR="007D71B3">
        <w:rPr>
          <w:rFonts w:ascii="Times New Roman" w:eastAsia="Times New Roman" w:hAnsi="Times New Roman" w:cs="Times New Roman"/>
          <w:sz w:val="24"/>
          <w:szCs w:val="24"/>
        </w:rPr>
        <w:t xml:space="preserve">, </w:t>
      </w:r>
      <w:r w:rsidR="007D71B3" w:rsidRPr="007D71B3">
        <w:rPr>
          <w:rFonts w:ascii="Times New Roman" w:eastAsia="Times New Roman" w:hAnsi="Times New Roman" w:cs="Times New Roman"/>
          <w:sz w:val="24"/>
          <w:szCs w:val="24"/>
        </w:rPr>
        <w:t>adultos</w:t>
      </w:r>
      <w:r w:rsidR="007D71B3">
        <w:rPr>
          <w:rFonts w:ascii="Times New Roman" w:eastAsia="Times New Roman" w:hAnsi="Times New Roman" w:cs="Times New Roman"/>
          <w:sz w:val="24"/>
          <w:szCs w:val="24"/>
        </w:rPr>
        <w:t xml:space="preserve"> e idosos</w:t>
      </w:r>
      <w:r w:rsidR="007D71B3" w:rsidRPr="007D71B3">
        <w:rPr>
          <w:rFonts w:ascii="Times New Roman" w:eastAsia="Times New Roman" w:hAnsi="Times New Roman" w:cs="Times New Roman"/>
          <w:sz w:val="24"/>
          <w:szCs w:val="24"/>
        </w:rPr>
        <w:t xml:space="preserve"> que não conseguiram concluir a Educação Básica no período regular de escolarização ou que não foram matriculados na escola no período que a legislação educacional considera adequad</w:t>
      </w:r>
      <w:r w:rsidR="00553932">
        <w:rPr>
          <w:rFonts w:ascii="Times New Roman" w:eastAsia="Times New Roman" w:hAnsi="Times New Roman" w:cs="Times New Roman"/>
          <w:sz w:val="24"/>
          <w:szCs w:val="24"/>
        </w:rPr>
        <w:t>o</w:t>
      </w:r>
      <w:r w:rsidR="007D71B3" w:rsidRPr="007D71B3">
        <w:rPr>
          <w:rFonts w:ascii="Times New Roman" w:eastAsia="Times New Roman" w:hAnsi="Times New Roman" w:cs="Times New Roman"/>
          <w:sz w:val="24"/>
          <w:szCs w:val="24"/>
        </w:rPr>
        <w:t>. Esses indivíduos são considerados sujeitos de direitos, aos quais o sistema jurídico brasileiro garante o acesso à educação, reconhecid</w:t>
      </w:r>
      <w:r w:rsidR="00553932">
        <w:rPr>
          <w:rFonts w:ascii="Times New Roman" w:eastAsia="Times New Roman" w:hAnsi="Times New Roman" w:cs="Times New Roman"/>
          <w:sz w:val="24"/>
          <w:szCs w:val="24"/>
        </w:rPr>
        <w:t>a</w:t>
      </w:r>
      <w:r w:rsidR="007D71B3" w:rsidRPr="007D71B3">
        <w:rPr>
          <w:rFonts w:ascii="Times New Roman" w:eastAsia="Times New Roman" w:hAnsi="Times New Roman" w:cs="Times New Roman"/>
          <w:sz w:val="24"/>
          <w:szCs w:val="24"/>
        </w:rPr>
        <w:t xml:space="preserve"> como um direito social </w:t>
      </w:r>
      <w:r w:rsidR="007D71B3">
        <w:rPr>
          <w:rFonts w:ascii="Times New Roman" w:eastAsia="Times New Roman" w:hAnsi="Times New Roman" w:cs="Times New Roman"/>
          <w:sz w:val="24"/>
          <w:szCs w:val="24"/>
        </w:rPr>
        <w:t>fundamental.</w:t>
      </w:r>
    </w:p>
    <w:p w14:paraId="49502F2C" w14:textId="76ACA650" w:rsidR="006B2B53" w:rsidRDefault="006B2B53" w:rsidP="006B2B53">
      <w:pPr>
        <w:spacing w:after="0" w:line="360" w:lineRule="auto"/>
        <w:ind w:firstLine="720"/>
        <w:jc w:val="both"/>
        <w:rPr>
          <w:rFonts w:ascii="Times New Roman" w:eastAsia="Times New Roman" w:hAnsi="Times New Roman" w:cs="Times New Roman"/>
          <w:sz w:val="24"/>
          <w:szCs w:val="24"/>
        </w:rPr>
      </w:pPr>
      <w:r w:rsidRPr="006B2B53">
        <w:rPr>
          <w:rFonts w:ascii="Times New Roman" w:eastAsia="Times New Roman" w:hAnsi="Times New Roman" w:cs="Times New Roman"/>
          <w:sz w:val="24"/>
          <w:szCs w:val="24"/>
        </w:rPr>
        <w:t xml:space="preserve">Para tanto, o objetivo deste estudo consistiu em analisar a formação e a qualificação dos professores para a atuação pedagógica junto a </w:t>
      </w:r>
      <w:r w:rsidR="00642D77">
        <w:rPr>
          <w:rFonts w:ascii="Times New Roman" w:eastAsia="Times New Roman" w:hAnsi="Times New Roman" w:cs="Times New Roman"/>
          <w:sz w:val="24"/>
          <w:szCs w:val="24"/>
        </w:rPr>
        <w:t>alunos</w:t>
      </w:r>
      <w:r w:rsidRPr="006B2B53">
        <w:rPr>
          <w:rFonts w:ascii="Times New Roman" w:eastAsia="Times New Roman" w:hAnsi="Times New Roman" w:cs="Times New Roman"/>
          <w:sz w:val="24"/>
          <w:szCs w:val="24"/>
        </w:rPr>
        <w:t xml:space="preserve"> com deficiência no Ensino Médio da EJA, se estão preparados para ensinar os estudantes e incluí-los no processo de ensino e aprendizagem junto aos demais</w:t>
      </w:r>
      <w:r>
        <w:rPr>
          <w:rFonts w:ascii="Times New Roman" w:eastAsia="Times New Roman" w:hAnsi="Times New Roman" w:cs="Times New Roman"/>
          <w:sz w:val="24"/>
          <w:szCs w:val="24"/>
        </w:rPr>
        <w:t>.</w:t>
      </w:r>
    </w:p>
    <w:p w14:paraId="002DC4FF" w14:textId="3420D4D0" w:rsidR="00490EDD" w:rsidRDefault="007D71B3" w:rsidP="00490EDD">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reconhecimento está normatizado no</w:t>
      </w:r>
      <w:r w:rsidRPr="007D71B3">
        <w:rPr>
          <w:rFonts w:ascii="Times New Roman" w:eastAsia="Times New Roman" w:hAnsi="Times New Roman" w:cs="Times New Roman"/>
          <w:sz w:val="24"/>
          <w:szCs w:val="24"/>
        </w:rPr>
        <w:t xml:space="preserve"> artigo 205 da Constituição Federal de 1988</w:t>
      </w:r>
      <w:r>
        <w:rPr>
          <w:rFonts w:ascii="Times New Roman" w:eastAsia="Times New Roman" w:hAnsi="Times New Roman" w:cs="Times New Roman"/>
          <w:sz w:val="24"/>
          <w:szCs w:val="24"/>
        </w:rPr>
        <w:t xml:space="preserve">, assim como o </w:t>
      </w:r>
      <w:r w:rsidRPr="007D71B3">
        <w:rPr>
          <w:rFonts w:ascii="Times New Roman" w:eastAsia="Times New Roman" w:hAnsi="Times New Roman" w:cs="Times New Roman"/>
          <w:sz w:val="24"/>
          <w:szCs w:val="24"/>
        </w:rPr>
        <w:t>artigo 37 da Lei de Diretrizes e Bases da Educação Nacional (Lei n.º 9.394/1996)</w:t>
      </w:r>
      <w:r w:rsidR="00642D77">
        <w:rPr>
          <w:rFonts w:ascii="Times New Roman" w:eastAsia="Times New Roman" w:hAnsi="Times New Roman" w:cs="Times New Roman"/>
          <w:sz w:val="24"/>
          <w:szCs w:val="24"/>
        </w:rPr>
        <w:t xml:space="preserve">. Essas são </w:t>
      </w:r>
      <w:r>
        <w:rPr>
          <w:rFonts w:ascii="Times New Roman" w:eastAsia="Times New Roman" w:hAnsi="Times New Roman" w:cs="Times New Roman"/>
          <w:sz w:val="24"/>
          <w:szCs w:val="24"/>
        </w:rPr>
        <w:t xml:space="preserve">as principais legislações que embasam o ensino e </w:t>
      </w:r>
      <w:r w:rsidRPr="007D71B3">
        <w:rPr>
          <w:rFonts w:ascii="Times New Roman" w:eastAsia="Times New Roman" w:hAnsi="Times New Roman" w:cs="Times New Roman"/>
          <w:sz w:val="24"/>
          <w:szCs w:val="24"/>
        </w:rPr>
        <w:t>a oferta da EJA para aqueles que não puderam acessar ou continuar seus estudos na idade</w:t>
      </w:r>
      <w:r>
        <w:rPr>
          <w:rFonts w:ascii="Times New Roman" w:eastAsia="Times New Roman" w:hAnsi="Times New Roman" w:cs="Times New Roman"/>
          <w:sz w:val="24"/>
          <w:szCs w:val="24"/>
        </w:rPr>
        <w:t xml:space="preserve"> considerada apropriada.</w:t>
      </w:r>
    </w:p>
    <w:p w14:paraId="76EB1EB5" w14:textId="6460E978" w:rsidR="007D71B3" w:rsidRDefault="007D71B3" w:rsidP="007D71B3">
      <w:pPr>
        <w:spacing w:after="0" w:line="360" w:lineRule="auto"/>
        <w:ind w:firstLine="720"/>
        <w:jc w:val="both"/>
        <w:rPr>
          <w:rFonts w:ascii="Times New Roman" w:eastAsia="Times New Roman" w:hAnsi="Times New Roman" w:cs="Times New Roman"/>
          <w:sz w:val="24"/>
          <w:szCs w:val="24"/>
        </w:rPr>
      </w:pPr>
      <w:r w:rsidRPr="007D71B3">
        <w:rPr>
          <w:rFonts w:ascii="Times New Roman" w:eastAsia="Times New Roman" w:hAnsi="Times New Roman" w:cs="Times New Roman"/>
          <w:sz w:val="24"/>
          <w:szCs w:val="24"/>
        </w:rPr>
        <w:t>Nesse contexto, a EJA</w:t>
      </w:r>
      <w:r w:rsidR="006F28A0">
        <w:rPr>
          <w:rFonts w:ascii="Times New Roman" w:eastAsia="Times New Roman" w:hAnsi="Times New Roman" w:cs="Times New Roman"/>
          <w:sz w:val="24"/>
          <w:szCs w:val="24"/>
        </w:rPr>
        <w:t xml:space="preserve"> também</w:t>
      </w:r>
      <w:r w:rsidRPr="007D71B3">
        <w:rPr>
          <w:rFonts w:ascii="Times New Roman" w:eastAsia="Times New Roman" w:hAnsi="Times New Roman" w:cs="Times New Roman"/>
          <w:sz w:val="24"/>
          <w:szCs w:val="24"/>
        </w:rPr>
        <w:t xml:space="preserve"> se integra </w:t>
      </w:r>
      <w:r w:rsidR="006F28A0">
        <w:rPr>
          <w:rFonts w:ascii="Times New Roman" w:eastAsia="Times New Roman" w:hAnsi="Times New Roman" w:cs="Times New Roman"/>
          <w:sz w:val="24"/>
          <w:szCs w:val="24"/>
        </w:rPr>
        <w:t>no</w:t>
      </w:r>
      <w:r w:rsidRPr="007D71B3">
        <w:rPr>
          <w:rFonts w:ascii="Times New Roman" w:eastAsia="Times New Roman" w:hAnsi="Times New Roman" w:cs="Times New Roman"/>
          <w:sz w:val="24"/>
          <w:szCs w:val="24"/>
        </w:rPr>
        <w:t xml:space="preserve"> âmbito das políticas de educação inclusiva, visando garantir o direito à educação e respeitando as particularidades, trajetórias e demandas dos indivíduos que são específicos</w:t>
      </w:r>
      <w:r w:rsidR="006F28A0">
        <w:rPr>
          <w:rFonts w:ascii="Times New Roman" w:eastAsia="Times New Roman" w:hAnsi="Times New Roman" w:cs="Times New Roman"/>
          <w:sz w:val="24"/>
          <w:szCs w:val="24"/>
        </w:rPr>
        <w:t xml:space="preserve">, procurando corrigir as eventuais distorções </w:t>
      </w:r>
      <w:r w:rsidR="00642D77">
        <w:rPr>
          <w:rFonts w:ascii="Times New Roman" w:eastAsia="Times New Roman" w:hAnsi="Times New Roman" w:cs="Times New Roman"/>
          <w:sz w:val="24"/>
          <w:szCs w:val="24"/>
        </w:rPr>
        <w:t>dos percursos interrompidos</w:t>
      </w:r>
      <w:r w:rsidR="006F28A0">
        <w:rPr>
          <w:rFonts w:ascii="Times New Roman" w:eastAsia="Times New Roman" w:hAnsi="Times New Roman" w:cs="Times New Roman"/>
          <w:sz w:val="24"/>
          <w:szCs w:val="24"/>
        </w:rPr>
        <w:t xml:space="preserve"> ao longo do processo educacional desses sujeitos.</w:t>
      </w:r>
    </w:p>
    <w:p w14:paraId="35060F2D" w14:textId="270D6005" w:rsidR="00490EDD" w:rsidRDefault="00490EDD" w:rsidP="007D71B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Quando nos referimos </w:t>
      </w:r>
      <w:r w:rsidR="00786B7E">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política de inclusão, temos como base a Lei Brasileira de Inclusão da pessoa com deficiência </w:t>
      </w:r>
      <w:r w:rsidRPr="00490EDD">
        <w:rPr>
          <w:rFonts w:ascii="Times New Roman" w:eastAsia="Times New Roman" w:hAnsi="Times New Roman" w:cs="Times New Roman"/>
          <w:sz w:val="24"/>
          <w:szCs w:val="24"/>
        </w:rPr>
        <w:t>(Lei n</w:t>
      </w:r>
      <w:r w:rsidR="00786B7E">
        <w:rPr>
          <w:rFonts w:ascii="Times New Roman" w:eastAsia="Times New Roman" w:hAnsi="Times New Roman" w:cs="Times New Roman"/>
          <w:sz w:val="24"/>
          <w:szCs w:val="24"/>
        </w:rPr>
        <w:t>.</w:t>
      </w:r>
      <w:r w:rsidRPr="00490EDD">
        <w:rPr>
          <w:rFonts w:ascii="Times New Roman" w:eastAsia="Times New Roman" w:hAnsi="Times New Roman" w:cs="Times New Roman"/>
          <w:sz w:val="24"/>
          <w:szCs w:val="24"/>
        </w:rPr>
        <w:t>º 13.146/2015)</w:t>
      </w:r>
      <w:r w:rsidR="00786B7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que garante aos estudantes a sua plena participação nas atividades educativas; </w:t>
      </w:r>
      <w:r w:rsidRPr="00490EDD">
        <w:rPr>
          <w:rFonts w:ascii="Times New Roman" w:eastAsia="Times New Roman" w:hAnsi="Times New Roman" w:cs="Times New Roman"/>
          <w:sz w:val="24"/>
          <w:szCs w:val="24"/>
        </w:rPr>
        <w:t>o direito à educação em igualdade de condições com os demais, assegurando o acesso, a permanência, a participação e a aprendizagem em todos os níveis e modalidades de ensino, incluindo a Educação de Jovens e Adultos.</w:t>
      </w:r>
    </w:p>
    <w:p w14:paraId="4480F828" w14:textId="3AA00A90" w:rsidR="00490EDD" w:rsidRDefault="007D71B3" w:rsidP="007D71B3">
      <w:pPr>
        <w:spacing w:after="0" w:line="360" w:lineRule="auto"/>
        <w:ind w:firstLine="720"/>
        <w:jc w:val="both"/>
        <w:rPr>
          <w:rFonts w:ascii="Times New Roman" w:eastAsia="Times New Roman" w:hAnsi="Times New Roman" w:cs="Times New Roman"/>
          <w:sz w:val="24"/>
          <w:szCs w:val="24"/>
        </w:rPr>
      </w:pPr>
      <w:r w:rsidRPr="007D71B3">
        <w:rPr>
          <w:rFonts w:ascii="Times New Roman" w:eastAsia="Times New Roman" w:hAnsi="Times New Roman" w:cs="Times New Roman"/>
          <w:sz w:val="24"/>
          <w:szCs w:val="24"/>
        </w:rPr>
        <w:t>No entanto, ao examinar a realidade em questão, percebe-se que</w:t>
      </w:r>
      <w:r w:rsidR="006F28A0">
        <w:rPr>
          <w:rFonts w:ascii="Times New Roman" w:eastAsia="Times New Roman" w:hAnsi="Times New Roman" w:cs="Times New Roman"/>
          <w:sz w:val="24"/>
          <w:szCs w:val="24"/>
        </w:rPr>
        <w:t>,</w:t>
      </w:r>
      <w:r w:rsidRPr="007D71B3">
        <w:rPr>
          <w:rFonts w:ascii="Times New Roman" w:eastAsia="Times New Roman" w:hAnsi="Times New Roman" w:cs="Times New Roman"/>
          <w:sz w:val="24"/>
          <w:szCs w:val="24"/>
        </w:rPr>
        <w:t xml:space="preserve"> o que é estipulado nas </w:t>
      </w:r>
      <w:r w:rsidR="00490EDD">
        <w:rPr>
          <w:rFonts w:ascii="Times New Roman" w:eastAsia="Times New Roman" w:hAnsi="Times New Roman" w:cs="Times New Roman"/>
          <w:sz w:val="24"/>
          <w:szCs w:val="24"/>
        </w:rPr>
        <w:t>normatizações</w:t>
      </w:r>
      <w:r w:rsidRPr="007D71B3">
        <w:rPr>
          <w:rFonts w:ascii="Times New Roman" w:eastAsia="Times New Roman" w:hAnsi="Times New Roman" w:cs="Times New Roman"/>
          <w:sz w:val="24"/>
          <w:szCs w:val="24"/>
        </w:rPr>
        <w:t xml:space="preserve"> nem sempre se concretiza na prática.</w:t>
      </w:r>
      <w:r w:rsidR="006F28A0">
        <w:rPr>
          <w:rFonts w:ascii="Times New Roman" w:eastAsia="Times New Roman" w:hAnsi="Times New Roman" w:cs="Times New Roman"/>
          <w:sz w:val="24"/>
          <w:szCs w:val="24"/>
        </w:rPr>
        <w:t xml:space="preserve"> </w:t>
      </w:r>
    </w:p>
    <w:p w14:paraId="534B9FB1" w14:textId="2F5C1C80" w:rsidR="00401DA0" w:rsidRPr="006B2B53" w:rsidRDefault="00401DA0" w:rsidP="00401DA0">
      <w:pPr>
        <w:spacing w:after="0" w:line="360" w:lineRule="auto"/>
        <w:ind w:firstLine="720"/>
        <w:jc w:val="both"/>
        <w:rPr>
          <w:rFonts w:ascii="Times New Roman" w:eastAsia="Times New Roman" w:hAnsi="Times New Roman" w:cs="Times New Roman"/>
          <w:color w:val="000000" w:themeColor="text1"/>
          <w:sz w:val="24"/>
          <w:szCs w:val="24"/>
        </w:rPr>
      </w:pPr>
      <w:r w:rsidRPr="006B2B53">
        <w:rPr>
          <w:rFonts w:ascii="Times New Roman" w:eastAsia="Times New Roman" w:hAnsi="Times New Roman" w:cs="Times New Roman"/>
          <w:color w:val="000000" w:themeColor="text1"/>
          <w:sz w:val="24"/>
          <w:szCs w:val="24"/>
        </w:rPr>
        <w:t>Os dados analisados evidenciam processos de negação vivenciados pelos indivíduos no contexto investigado, os quais se manifestam por meio de negligência e invisibilidade no âmbito escolar. Tal situação é observada, entre outros aspectos, na ausência de registros documentais, na carência de informações sistematizadas</w:t>
      </w:r>
      <w:r w:rsidR="00786B7E">
        <w:rPr>
          <w:rFonts w:ascii="Times New Roman" w:eastAsia="Times New Roman" w:hAnsi="Times New Roman" w:cs="Times New Roman"/>
          <w:color w:val="000000" w:themeColor="text1"/>
          <w:sz w:val="24"/>
          <w:szCs w:val="24"/>
        </w:rPr>
        <w:t>. E</w:t>
      </w:r>
      <w:r w:rsidRPr="006B2B53">
        <w:rPr>
          <w:rFonts w:ascii="Times New Roman" w:eastAsia="Times New Roman" w:hAnsi="Times New Roman" w:cs="Times New Roman"/>
          <w:color w:val="000000" w:themeColor="text1"/>
          <w:sz w:val="24"/>
          <w:szCs w:val="24"/>
        </w:rPr>
        <w:t xml:space="preserve">m determinados casos, </w:t>
      </w:r>
      <w:r w:rsidR="00786B7E">
        <w:rPr>
          <w:rFonts w:ascii="Times New Roman" w:eastAsia="Times New Roman" w:hAnsi="Times New Roman" w:cs="Times New Roman"/>
          <w:color w:val="000000" w:themeColor="text1"/>
          <w:sz w:val="24"/>
          <w:szCs w:val="24"/>
        </w:rPr>
        <w:t xml:space="preserve">há </w:t>
      </w:r>
      <w:r w:rsidRPr="006B2B53">
        <w:rPr>
          <w:rFonts w:ascii="Times New Roman" w:eastAsia="Times New Roman" w:hAnsi="Times New Roman" w:cs="Times New Roman"/>
          <w:color w:val="000000" w:themeColor="text1"/>
          <w:sz w:val="24"/>
          <w:szCs w:val="24"/>
        </w:rPr>
        <w:t>a inexistência ou insuficiência de ações formativas específicas voltadas aos docentes, com foco na educação inclusiva de estudantes com deficiência na modalidade Educação de Jovens e Adultos do Ensino Médio.</w:t>
      </w:r>
    </w:p>
    <w:p w14:paraId="1CA3AB25" w14:textId="173A3DF8" w:rsidR="00401DA0" w:rsidRDefault="00401DA0" w:rsidP="00401DA0">
      <w:pPr>
        <w:spacing w:after="0" w:line="360" w:lineRule="auto"/>
        <w:ind w:firstLine="720"/>
        <w:jc w:val="both"/>
        <w:rPr>
          <w:rFonts w:ascii="Times New Roman" w:eastAsia="Times New Roman" w:hAnsi="Times New Roman" w:cs="Times New Roman"/>
          <w:sz w:val="24"/>
          <w:szCs w:val="24"/>
        </w:rPr>
      </w:pPr>
      <w:r w:rsidRPr="006B2B53">
        <w:rPr>
          <w:rFonts w:ascii="Times New Roman" w:eastAsia="Times New Roman" w:hAnsi="Times New Roman" w:cs="Times New Roman"/>
          <w:color w:val="000000" w:themeColor="text1"/>
          <w:sz w:val="24"/>
          <w:szCs w:val="24"/>
        </w:rPr>
        <w:t>Adicionalmente, constata-se que o tratamento conferido à EJA permanece condicionado às políticas e práticas destinadas às demais etapas da educação básica, o que contribui para a manutenção de sua condição de secundarização em relação às demais modalidades de ensino</w:t>
      </w:r>
      <w:r w:rsidRPr="00401DA0">
        <w:rPr>
          <w:rFonts w:ascii="Times New Roman" w:eastAsia="Times New Roman" w:hAnsi="Times New Roman" w:cs="Times New Roman"/>
          <w:color w:val="FF0000"/>
          <w:sz w:val="24"/>
          <w:szCs w:val="24"/>
        </w:rPr>
        <w:t>.</w:t>
      </w:r>
    </w:p>
    <w:p w14:paraId="30486009" w14:textId="25426E35" w:rsidR="00CC6EFD" w:rsidRDefault="006F28A0" w:rsidP="007D71B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Verific</w:t>
      </w:r>
      <w:r w:rsidR="005A3C62">
        <w:rPr>
          <w:rFonts w:ascii="Times New Roman" w:eastAsia="Times New Roman" w:hAnsi="Times New Roman" w:cs="Times New Roman"/>
          <w:sz w:val="24"/>
          <w:szCs w:val="24"/>
        </w:rPr>
        <w:t>ou</w:t>
      </w:r>
      <w:r>
        <w:rPr>
          <w:rFonts w:ascii="Times New Roman" w:eastAsia="Times New Roman" w:hAnsi="Times New Roman" w:cs="Times New Roman"/>
          <w:sz w:val="24"/>
          <w:szCs w:val="24"/>
        </w:rPr>
        <w:t xml:space="preserve">-se </w:t>
      </w:r>
      <w:r w:rsidR="005A3C62">
        <w:rPr>
          <w:rFonts w:ascii="Times New Roman" w:eastAsia="Times New Roman" w:hAnsi="Times New Roman" w:cs="Times New Roman"/>
          <w:sz w:val="24"/>
          <w:szCs w:val="24"/>
        </w:rPr>
        <w:t>n</w:t>
      </w:r>
      <w:r w:rsidR="00490EDD">
        <w:rPr>
          <w:rFonts w:ascii="Times New Roman" w:eastAsia="Times New Roman" w:hAnsi="Times New Roman" w:cs="Times New Roman"/>
          <w:sz w:val="24"/>
          <w:szCs w:val="24"/>
        </w:rPr>
        <w:t>esta</w:t>
      </w:r>
      <w:r w:rsidR="005A3C62">
        <w:rPr>
          <w:rFonts w:ascii="Times New Roman" w:eastAsia="Times New Roman" w:hAnsi="Times New Roman" w:cs="Times New Roman"/>
          <w:sz w:val="24"/>
          <w:szCs w:val="24"/>
        </w:rPr>
        <w:t xml:space="preserve"> realidade, </w:t>
      </w:r>
      <w:r>
        <w:rPr>
          <w:rFonts w:ascii="Times New Roman" w:eastAsia="Times New Roman" w:hAnsi="Times New Roman" w:cs="Times New Roman"/>
          <w:sz w:val="24"/>
          <w:szCs w:val="24"/>
        </w:rPr>
        <w:t>que este modelo de ensino</w:t>
      </w:r>
      <w:r w:rsidR="00490EDD">
        <w:rPr>
          <w:rFonts w:ascii="Times New Roman" w:eastAsia="Times New Roman" w:hAnsi="Times New Roman" w:cs="Times New Roman"/>
          <w:sz w:val="24"/>
          <w:szCs w:val="24"/>
        </w:rPr>
        <w:t xml:space="preserve"> ainda </w:t>
      </w:r>
      <w:r w:rsidR="00BE44A5">
        <w:rPr>
          <w:rFonts w:ascii="Times New Roman" w:eastAsia="Times New Roman" w:hAnsi="Times New Roman" w:cs="Times New Roman"/>
          <w:sz w:val="24"/>
          <w:szCs w:val="24"/>
        </w:rPr>
        <w:t xml:space="preserve">constitui </w:t>
      </w:r>
      <w:r w:rsidR="005A3C62">
        <w:rPr>
          <w:rFonts w:ascii="Times New Roman" w:eastAsia="Times New Roman" w:hAnsi="Times New Roman" w:cs="Times New Roman"/>
          <w:sz w:val="24"/>
          <w:szCs w:val="24"/>
        </w:rPr>
        <w:t>situação</w:t>
      </w:r>
      <w:r w:rsidR="00BE44A5">
        <w:rPr>
          <w:rFonts w:ascii="Times New Roman" w:eastAsia="Times New Roman" w:hAnsi="Times New Roman" w:cs="Times New Roman"/>
          <w:sz w:val="24"/>
          <w:szCs w:val="24"/>
        </w:rPr>
        <w:t xml:space="preserve"> desafiadora para os profissionais da educação, especialmente para os professores, </w:t>
      </w:r>
      <w:r w:rsidR="00CA5652">
        <w:rPr>
          <w:rFonts w:ascii="Times New Roman" w:eastAsia="Times New Roman" w:hAnsi="Times New Roman" w:cs="Times New Roman"/>
          <w:sz w:val="24"/>
          <w:szCs w:val="24"/>
        </w:rPr>
        <w:t xml:space="preserve">que não se sentem preparados para exercer a docência em meio </w:t>
      </w:r>
      <w:r w:rsidR="00786B7E">
        <w:rPr>
          <w:rFonts w:ascii="Times New Roman" w:eastAsia="Times New Roman" w:hAnsi="Times New Roman" w:cs="Times New Roman"/>
          <w:sz w:val="24"/>
          <w:szCs w:val="24"/>
        </w:rPr>
        <w:t>à</w:t>
      </w:r>
      <w:r w:rsidR="00CA5652">
        <w:rPr>
          <w:rFonts w:ascii="Times New Roman" w:eastAsia="Times New Roman" w:hAnsi="Times New Roman" w:cs="Times New Roman"/>
          <w:sz w:val="24"/>
          <w:szCs w:val="24"/>
        </w:rPr>
        <w:t xml:space="preserve"> diversidade de estudantes com deficiência, que exige </w:t>
      </w:r>
      <w:r>
        <w:rPr>
          <w:rFonts w:ascii="Times New Roman" w:eastAsia="Times New Roman" w:hAnsi="Times New Roman" w:cs="Times New Roman"/>
          <w:sz w:val="24"/>
          <w:szCs w:val="24"/>
        </w:rPr>
        <w:t xml:space="preserve">a </w:t>
      </w:r>
      <w:r w:rsidR="00BE44A5">
        <w:rPr>
          <w:rFonts w:ascii="Times New Roman" w:eastAsia="Times New Roman" w:hAnsi="Times New Roman" w:cs="Times New Roman"/>
          <w:sz w:val="24"/>
          <w:szCs w:val="24"/>
        </w:rPr>
        <w:t>implementa</w:t>
      </w:r>
      <w:r>
        <w:rPr>
          <w:rFonts w:ascii="Times New Roman" w:eastAsia="Times New Roman" w:hAnsi="Times New Roman" w:cs="Times New Roman"/>
          <w:sz w:val="24"/>
          <w:szCs w:val="24"/>
        </w:rPr>
        <w:t>ção de</w:t>
      </w:r>
      <w:r w:rsidR="00BE44A5">
        <w:rPr>
          <w:rFonts w:ascii="Times New Roman" w:eastAsia="Times New Roman" w:hAnsi="Times New Roman" w:cs="Times New Roman"/>
          <w:sz w:val="24"/>
          <w:szCs w:val="24"/>
        </w:rPr>
        <w:t xml:space="preserve"> práticas e estratégias pedagógicas </w:t>
      </w:r>
      <w:r w:rsidR="00CC6EFD">
        <w:rPr>
          <w:rFonts w:ascii="Times New Roman" w:eastAsia="Times New Roman" w:hAnsi="Times New Roman" w:cs="Times New Roman"/>
          <w:sz w:val="24"/>
          <w:szCs w:val="24"/>
        </w:rPr>
        <w:t>que inclu</w:t>
      </w:r>
      <w:r>
        <w:rPr>
          <w:rFonts w:ascii="Times New Roman" w:eastAsia="Times New Roman" w:hAnsi="Times New Roman" w:cs="Times New Roman"/>
          <w:sz w:val="24"/>
          <w:szCs w:val="24"/>
        </w:rPr>
        <w:t>a</w:t>
      </w:r>
      <w:r w:rsidR="00786B7E">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w:t>
      </w:r>
      <w:r w:rsidR="00CC6EFD">
        <w:rPr>
          <w:rFonts w:ascii="Times New Roman" w:eastAsia="Times New Roman" w:hAnsi="Times New Roman" w:cs="Times New Roman"/>
          <w:sz w:val="24"/>
          <w:szCs w:val="24"/>
        </w:rPr>
        <w:t>a todos os estudantes</w:t>
      </w:r>
      <w:r>
        <w:rPr>
          <w:rFonts w:ascii="Times New Roman" w:eastAsia="Times New Roman" w:hAnsi="Times New Roman" w:cs="Times New Roman"/>
          <w:sz w:val="24"/>
          <w:szCs w:val="24"/>
        </w:rPr>
        <w:t xml:space="preserve"> no processo de ensino, primando pela qualidade desejada</w:t>
      </w:r>
      <w:r w:rsidR="00CC6EFD">
        <w:rPr>
          <w:rFonts w:ascii="Times New Roman" w:eastAsia="Times New Roman" w:hAnsi="Times New Roman" w:cs="Times New Roman"/>
          <w:sz w:val="24"/>
          <w:szCs w:val="24"/>
        </w:rPr>
        <w:t xml:space="preserve">. </w:t>
      </w:r>
    </w:p>
    <w:p w14:paraId="63991129" w14:textId="0A0A3154" w:rsidR="00CC6EFD" w:rsidRDefault="00CC6EFD" w:rsidP="00CC6EFD">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Nesta seara, somam-se várias exigências que precisam ser articuladas</w:t>
      </w:r>
      <w:r w:rsidR="005A3C62">
        <w:rPr>
          <w:rFonts w:ascii="Times New Roman" w:eastAsia="Times New Roman" w:hAnsi="Times New Roman" w:cs="Times New Roman"/>
          <w:sz w:val="24"/>
          <w:szCs w:val="24"/>
        </w:rPr>
        <w:t xml:space="preserve"> neste contexto</w:t>
      </w:r>
      <w:r w:rsidR="00786B7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86B7E">
        <w:rPr>
          <w:rFonts w:ascii="Times New Roman" w:eastAsia="Times New Roman" w:hAnsi="Times New Roman" w:cs="Times New Roman"/>
          <w:sz w:val="24"/>
          <w:szCs w:val="24"/>
        </w:rPr>
        <w:t>A</w:t>
      </w:r>
      <w:r w:rsidR="00CA5652">
        <w:rPr>
          <w:rFonts w:ascii="Times New Roman" w:eastAsia="Times New Roman" w:hAnsi="Times New Roman" w:cs="Times New Roman"/>
          <w:sz w:val="24"/>
          <w:szCs w:val="24"/>
        </w:rPr>
        <w:t xml:space="preserve">lém de </w:t>
      </w:r>
      <w:r w:rsidR="005A3C62">
        <w:rPr>
          <w:rFonts w:ascii="Times New Roman" w:eastAsia="Times New Roman" w:hAnsi="Times New Roman" w:cs="Times New Roman"/>
          <w:sz w:val="24"/>
          <w:szCs w:val="24"/>
        </w:rPr>
        <w:t>equipes multiprofissionais específicas</w:t>
      </w:r>
      <w:r w:rsidR="00CA5652">
        <w:rPr>
          <w:rFonts w:ascii="Times New Roman" w:eastAsia="Times New Roman" w:hAnsi="Times New Roman" w:cs="Times New Roman"/>
          <w:sz w:val="24"/>
          <w:szCs w:val="24"/>
        </w:rPr>
        <w:t xml:space="preserve"> e atuantes</w:t>
      </w:r>
      <w:r w:rsidR="005A3C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aliadas a </w:t>
      </w:r>
      <w:r w:rsidR="00BE44A5">
        <w:rPr>
          <w:rFonts w:ascii="Times New Roman" w:eastAsia="Times New Roman" w:hAnsi="Times New Roman" w:cs="Times New Roman"/>
          <w:sz w:val="24"/>
          <w:szCs w:val="24"/>
        </w:rPr>
        <w:t xml:space="preserve">uma formação </w:t>
      </w:r>
      <w:r>
        <w:rPr>
          <w:rFonts w:ascii="Times New Roman" w:eastAsia="Times New Roman" w:hAnsi="Times New Roman" w:cs="Times New Roman"/>
          <w:sz w:val="24"/>
          <w:szCs w:val="24"/>
        </w:rPr>
        <w:t xml:space="preserve">dos professores </w:t>
      </w:r>
      <w:r w:rsidR="00CA5652">
        <w:rPr>
          <w:rFonts w:ascii="Times New Roman" w:eastAsia="Times New Roman" w:hAnsi="Times New Roman" w:cs="Times New Roman"/>
          <w:sz w:val="24"/>
          <w:szCs w:val="24"/>
        </w:rPr>
        <w:t>especializada</w:t>
      </w:r>
      <w:r w:rsidR="00786B7E">
        <w:rPr>
          <w:rFonts w:ascii="Times New Roman" w:eastAsia="Times New Roman" w:hAnsi="Times New Roman" w:cs="Times New Roman"/>
          <w:sz w:val="24"/>
          <w:szCs w:val="24"/>
        </w:rPr>
        <w:t>. Eles devem ser</w:t>
      </w:r>
      <w:r w:rsidR="00CA56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capaz</w:t>
      </w:r>
      <w:r w:rsidR="00786B7E">
        <w:rPr>
          <w:rFonts w:ascii="Times New Roman" w:eastAsia="Times New Roman" w:hAnsi="Times New Roman" w:cs="Times New Roman"/>
          <w:sz w:val="24"/>
          <w:szCs w:val="24"/>
        </w:rPr>
        <w:t>es</w:t>
      </w:r>
      <w:r>
        <w:rPr>
          <w:rFonts w:ascii="Times New Roman" w:eastAsia="Times New Roman" w:hAnsi="Times New Roman" w:cs="Times New Roman"/>
          <w:sz w:val="24"/>
          <w:szCs w:val="24"/>
        </w:rPr>
        <w:t xml:space="preserve"> de</w:t>
      </w:r>
      <w:r w:rsidR="00BE44A5">
        <w:rPr>
          <w:rFonts w:ascii="Times New Roman" w:eastAsia="Times New Roman" w:hAnsi="Times New Roman" w:cs="Times New Roman"/>
          <w:sz w:val="24"/>
          <w:szCs w:val="24"/>
        </w:rPr>
        <w:t xml:space="preserve"> atender a uma diversidade expressiva de estudantes</w:t>
      </w:r>
      <w:r>
        <w:rPr>
          <w:rFonts w:ascii="Times New Roman" w:eastAsia="Times New Roman" w:hAnsi="Times New Roman" w:cs="Times New Roman"/>
          <w:sz w:val="24"/>
          <w:szCs w:val="24"/>
        </w:rPr>
        <w:t xml:space="preserve">, </w:t>
      </w:r>
      <w:r w:rsidR="00CA5652">
        <w:rPr>
          <w:rFonts w:ascii="Times New Roman" w:eastAsia="Times New Roman" w:hAnsi="Times New Roman" w:cs="Times New Roman"/>
          <w:sz w:val="24"/>
          <w:szCs w:val="24"/>
        </w:rPr>
        <w:t>em meio às</w:t>
      </w:r>
      <w:r>
        <w:rPr>
          <w:rFonts w:ascii="Times New Roman" w:eastAsia="Times New Roman" w:hAnsi="Times New Roman" w:cs="Times New Roman"/>
          <w:sz w:val="24"/>
          <w:szCs w:val="24"/>
        </w:rPr>
        <w:t xml:space="preserve"> inúmeras situações de atendimento, de modo a favorecer suas aprendizagens com qualidade.</w:t>
      </w:r>
    </w:p>
    <w:p w14:paraId="6C929DFD" w14:textId="6E396705" w:rsidR="00401DA0" w:rsidRPr="006B2B53" w:rsidRDefault="00401DA0" w:rsidP="00CC6EFD">
      <w:pPr>
        <w:spacing w:after="0" w:line="360" w:lineRule="auto"/>
        <w:ind w:firstLine="720"/>
        <w:jc w:val="both"/>
        <w:rPr>
          <w:rFonts w:ascii="Times New Roman" w:eastAsia="Times New Roman" w:hAnsi="Times New Roman" w:cs="Times New Roman"/>
          <w:color w:val="000000" w:themeColor="text1"/>
          <w:sz w:val="24"/>
          <w:szCs w:val="24"/>
        </w:rPr>
      </w:pPr>
      <w:r w:rsidRPr="006B2B53">
        <w:rPr>
          <w:rFonts w:ascii="Times New Roman" w:eastAsia="Times New Roman" w:hAnsi="Times New Roman" w:cs="Times New Roman"/>
          <w:color w:val="000000" w:themeColor="text1"/>
          <w:sz w:val="24"/>
          <w:szCs w:val="24"/>
        </w:rPr>
        <w:t>Nesse sentido, torna-se imprescindível que as políticas públicas educacionais avancem no reconhecimento das especificidades da EJA, sobretudo no que se refere à inclusão de estudantes com deficiência. A superação dos desafios identificados demanda não apenas investimentos em infraestrutura e recursos pedagógicos acessíveis, mas também a consolidação de uma cultura institucional que valorize a diversidade como princípio orientador das práticas educativas. Assim, a efetivação de uma educação inclusiva na EJA pressupõe o fortalecimento de ações intersetoriais, a ampliação de programas de formação continuada e a implementação de estratégias que assegurem a equidade no acesso e na permanência escolar</w:t>
      </w:r>
      <w:r w:rsidR="00786B7E">
        <w:rPr>
          <w:rFonts w:ascii="Times New Roman" w:eastAsia="Times New Roman" w:hAnsi="Times New Roman" w:cs="Times New Roman"/>
          <w:color w:val="000000" w:themeColor="text1"/>
          <w:sz w:val="24"/>
          <w:szCs w:val="24"/>
        </w:rPr>
        <w:t>. Isso contribui</w:t>
      </w:r>
      <w:r w:rsidRPr="006B2B53">
        <w:rPr>
          <w:rFonts w:ascii="Times New Roman" w:eastAsia="Times New Roman" w:hAnsi="Times New Roman" w:cs="Times New Roman"/>
          <w:color w:val="000000" w:themeColor="text1"/>
          <w:sz w:val="24"/>
          <w:szCs w:val="24"/>
        </w:rPr>
        <w:t xml:space="preserve"> para a construção de trajetórias educativas mais justas e significativas.</w:t>
      </w:r>
    </w:p>
    <w:p w14:paraId="02342E36" w14:textId="3A36E3C7" w:rsidR="004B6B1B" w:rsidRPr="004B6B1B" w:rsidRDefault="004B6B1B" w:rsidP="00CC6EFD">
      <w:pPr>
        <w:spacing w:after="0" w:line="360" w:lineRule="auto"/>
        <w:ind w:firstLine="720"/>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A pesquisa trouxe uma realidade que pode ser verificada em muitos estudos, quando o assunto se refere </w:t>
      </w:r>
      <w:r w:rsidR="00786B7E">
        <w:rPr>
          <w:rFonts w:ascii="Times New Roman" w:eastAsia="Times New Roman" w:hAnsi="Times New Roman" w:cs="Times New Roman"/>
          <w:sz w:val="24"/>
          <w:szCs w:val="24"/>
        </w:rPr>
        <w:t>à</w:t>
      </w:r>
      <w:r w:rsidRPr="004B6B1B">
        <w:rPr>
          <w:rFonts w:ascii="Times New Roman" w:eastAsia="Times New Roman" w:hAnsi="Times New Roman" w:cs="Times New Roman"/>
          <w:sz w:val="24"/>
          <w:szCs w:val="24"/>
        </w:rPr>
        <w:t xml:space="preserve"> problemática de um ensino secundarizado para a modalidade, ainda mais quando se verifica o diálogo conjunto existente entre Ensino Médio, Educação Especial e EJA</w:t>
      </w:r>
      <w:r w:rsidR="00CC6EFD">
        <w:rPr>
          <w:rFonts w:ascii="Times New Roman" w:eastAsia="Times New Roman" w:hAnsi="Times New Roman" w:cs="Times New Roman"/>
          <w:sz w:val="24"/>
          <w:szCs w:val="24"/>
        </w:rPr>
        <w:t>, imersos em complexidades que necessitam ser superadas em variadas fases do processo de ensino</w:t>
      </w:r>
      <w:r w:rsidRPr="004B6B1B">
        <w:rPr>
          <w:rFonts w:ascii="Times New Roman" w:eastAsia="Times New Roman" w:hAnsi="Times New Roman" w:cs="Times New Roman"/>
          <w:sz w:val="24"/>
          <w:szCs w:val="24"/>
        </w:rPr>
        <w:t>.</w:t>
      </w:r>
    </w:p>
    <w:p w14:paraId="26DD78B4" w14:textId="651D544B" w:rsidR="004B6B1B" w:rsidRDefault="004B6B1B" w:rsidP="004B6B1B">
      <w:pPr>
        <w:spacing w:after="0" w:line="360" w:lineRule="auto"/>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b/>
        <w:t>Quando analisamos as legislações acerca da inclusão e da formação de professores, percebemos que elas trazem normativas que asseguram direitos e orientam práticas que dev</w:t>
      </w:r>
      <w:r w:rsidR="00786B7E">
        <w:rPr>
          <w:rFonts w:ascii="Times New Roman" w:eastAsia="Times New Roman" w:hAnsi="Times New Roman" w:cs="Times New Roman"/>
          <w:sz w:val="24"/>
          <w:szCs w:val="24"/>
        </w:rPr>
        <w:t>e</w:t>
      </w:r>
      <w:r w:rsidRPr="004B6B1B">
        <w:rPr>
          <w:rFonts w:ascii="Times New Roman" w:eastAsia="Times New Roman" w:hAnsi="Times New Roman" w:cs="Times New Roman"/>
          <w:sz w:val="24"/>
          <w:szCs w:val="24"/>
        </w:rPr>
        <w:t>m ser observadas para cada modalidade de ensino, proporcionando esclarecimentos quanto ao processo de ensino e aprendizagem</w:t>
      </w:r>
      <w:r w:rsidR="00CC6EFD">
        <w:rPr>
          <w:rFonts w:ascii="Times New Roman" w:eastAsia="Times New Roman" w:hAnsi="Times New Roman" w:cs="Times New Roman"/>
          <w:sz w:val="24"/>
          <w:szCs w:val="24"/>
        </w:rPr>
        <w:t xml:space="preserve"> de maneira qualificada.</w:t>
      </w:r>
    </w:p>
    <w:p w14:paraId="196C55E1" w14:textId="77777777" w:rsidR="00D77E30" w:rsidRDefault="00D77E30" w:rsidP="00D77E30">
      <w:pPr>
        <w:spacing w:after="0" w:line="360" w:lineRule="auto"/>
        <w:ind w:firstLine="708"/>
        <w:jc w:val="both"/>
        <w:rPr>
          <w:rFonts w:ascii="Times New Roman" w:eastAsia="Times New Roman" w:hAnsi="Times New Roman" w:cs="Times New Roman"/>
          <w:sz w:val="24"/>
          <w:szCs w:val="24"/>
        </w:rPr>
      </w:pPr>
      <w:r w:rsidRPr="00D77E30">
        <w:rPr>
          <w:rFonts w:ascii="Times New Roman" w:eastAsia="Times New Roman" w:hAnsi="Times New Roman" w:cs="Times New Roman"/>
          <w:sz w:val="24"/>
          <w:szCs w:val="24"/>
        </w:rPr>
        <w:t>Constata-se uma discrepância entre o que é estabelecido nos marcos normativos</w:t>
      </w:r>
      <w:r>
        <w:rPr>
          <w:rFonts w:ascii="Times New Roman" w:eastAsia="Times New Roman" w:hAnsi="Times New Roman" w:cs="Times New Roman"/>
          <w:sz w:val="24"/>
          <w:szCs w:val="24"/>
        </w:rPr>
        <w:t xml:space="preserve"> legais</w:t>
      </w:r>
      <w:r w:rsidRPr="00D77E30">
        <w:rPr>
          <w:rFonts w:ascii="Times New Roman" w:eastAsia="Times New Roman" w:hAnsi="Times New Roman" w:cs="Times New Roman"/>
          <w:sz w:val="24"/>
          <w:szCs w:val="24"/>
        </w:rPr>
        <w:t xml:space="preserve"> e sua materialização na prática</w:t>
      </w:r>
      <w:r>
        <w:rPr>
          <w:rFonts w:ascii="Times New Roman" w:eastAsia="Times New Roman" w:hAnsi="Times New Roman" w:cs="Times New Roman"/>
          <w:sz w:val="24"/>
          <w:szCs w:val="24"/>
        </w:rPr>
        <w:t xml:space="preserve"> das</w:t>
      </w:r>
      <w:r w:rsidRPr="00D77E30">
        <w:rPr>
          <w:rFonts w:ascii="Times New Roman" w:eastAsia="Times New Roman" w:hAnsi="Times New Roman" w:cs="Times New Roman"/>
          <w:sz w:val="24"/>
          <w:szCs w:val="24"/>
        </w:rPr>
        <w:t xml:space="preserve"> políticas educacionais</w:t>
      </w:r>
      <w:r>
        <w:rPr>
          <w:rFonts w:ascii="Times New Roman" w:eastAsia="Times New Roman" w:hAnsi="Times New Roman" w:cs="Times New Roman"/>
          <w:sz w:val="24"/>
          <w:szCs w:val="24"/>
        </w:rPr>
        <w:t xml:space="preserve"> no “chão da escola”, que, por intermédio do sistema de ensino, não qualifica </w:t>
      </w:r>
      <w:r w:rsidR="00CA5652">
        <w:rPr>
          <w:rFonts w:ascii="Times New Roman" w:eastAsia="Times New Roman" w:hAnsi="Times New Roman" w:cs="Times New Roman"/>
          <w:sz w:val="24"/>
          <w:szCs w:val="24"/>
        </w:rPr>
        <w:t xml:space="preserve">devidamente </w:t>
      </w:r>
      <w:r>
        <w:rPr>
          <w:rFonts w:ascii="Times New Roman" w:eastAsia="Times New Roman" w:hAnsi="Times New Roman" w:cs="Times New Roman"/>
          <w:sz w:val="24"/>
          <w:szCs w:val="24"/>
        </w:rPr>
        <w:t>os profissionais como deveria</w:t>
      </w:r>
      <w:r w:rsidR="00CA5652">
        <w:rPr>
          <w:rFonts w:ascii="Times New Roman" w:eastAsia="Times New Roman" w:hAnsi="Times New Roman" w:cs="Times New Roman"/>
          <w:sz w:val="24"/>
          <w:szCs w:val="24"/>
        </w:rPr>
        <w:t xml:space="preserve"> e ainda sobrecarrega as instituições educativas estaduais com demandas e projetos exaustivos, avaliações sistêmicas intensivas, aliada a carência de profissionais especializados.</w:t>
      </w:r>
    </w:p>
    <w:p w14:paraId="6C2763F7" w14:textId="186D2BDF" w:rsidR="004B6B1B" w:rsidRPr="004B6B1B" w:rsidRDefault="004B6B1B" w:rsidP="00D77E30">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Ao refletir sobre a EJA, notamos que este arcabouço teórico muitas vezes vem sendo assimilado pelas instituições educativas e pelo próprio sistema de ensino como mero conjunto burocrático</w:t>
      </w:r>
      <w:r w:rsidR="00786B7E">
        <w:rPr>
          <w:rFonts w:ascii="Times New Roman" w:eastAsia="Times New Roman" w:hAnsi="Times New Roman" w:cs="Times New Roman"/>
          <w:sz w:val="24"/>
          <w:szCs w:val="24"/>
        </w:rPr>
        <w:t>. Ele</w:t>
      </w:r>
      <w:r w:rsidRPr="004B6B1B">
        <w:rPr>
          <w:rFonts w:ascii="Times New Roman" w:eastAsia="Times New Roman" w:hAnsi="Times New Roman" w:cs="Times New Roman"/>
          <w:sz w:val="24"/>
          <w:szCs w:val="24"/>
        </w:rPr>
        <w:t xml:space="preserve"> não dialoga com as práticas educativas no contexto escolar, por desconsiderar as características das pessoas jovens e adultas matriculadas.</w:t>
      </w:r>
    </w:p>
    <w:p w14:paraId="398EFD1B" w14:textId="77777777" w:rsidR="00786B7E" w:rsidRDefault="004B6B1B" w:rsidP="004B6B1B">
      <w:pPr>
        <w:spacing w:after="0" w:line="360" w:lineRule="auto"/>
        <w:ind w:firstLine="708"/>
        <w:jc w:val="both"/>
        <w:rPr>
          <w:rFonts w:ascii="Times New Roman" w:eastAsia="Times New Roman" w:hAnsi="Times New Roman" w:cs="Times New Roman"/>
          <w:sz w:val="24"/>
          <w:szCs w:val="24"/>
        </w:rPr>
      </w:pPr>
      <w:r w:rsidRPr="004B6B1B">
        <w:rPr>
          <w:rFonts w:ascii="Times New Roman" w:eastAsia="Times New Roman" w:hAnsi="Times New Roman" w:cs="Times New Roman"/>
          <w:sz w:val="24"/>
          <w:szCs w:val="24"/>
        </w:rPr>
        <w:t xml:space="preserve">Constatamos que as escolas estudadas no território de pesquisa possuem muitas semelhanças quanto à organização e forma, principalmente quando verificamos os documentos institucionais, as diretrizes norteadoras e orientadoras das práticas de ensino, revelando padrões institucionais que tendem a considerar as modalidades de ensino de maneira equivalente. </w:t>
      </w:r>
      <w:r w:rsidR="00786B7E" w:rsidRPr="00786B7E">
        <w:rPr>
          <w:rFonts w:ascii="Times New Roman" w:eastAsia="Times New Roman" w:hAnsi="Times New Roman" w:cs="Times New Roman"/>
          <w:sz w:val="24"/>
          <w:szCs w:val="24"/>
        </w:rPr>
        <w:t>Essa situação leva à elaboração de diagnósticos, modelos de gestão e planejamentos de maneira homogeneizadora, que não contribuem para oferecer um tipo específico de ensino voltado ao atendimento dos estudantes da EJA.</w:t>
      </w:r>
    </w:p>
    <w:p w14:paraId="412E1E79" w14:textId="3D90CC53" w:rsidR="00CC6EFD" w:rsidRPr="004B6B1B" w:rsidRDefault="00CC6EFD"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que o objetivo geral do estudo foi analisar a formação de professores para promoção da inclusão dos estudantes</w:t>
      </w:r>
      <w:r w:rsidR="005A3C62">
        <w:rPr>
          <w:rFonts w:ascii="Times New Roman" w:eastAsia="Times New Roman" w:hAnsi="Times New Roman" w:cs="Times New Roman"/>
          <w:sz w:val="24"/>
          <w:szCs w:val="24"/>
        </w:rPr>
        <w:t xml:space="preserve"> </w:t>
      </w:r>
      <w:r w:rsidR="00C530B5">
        <w:rPr>
          <w:rFonts w:ascii="Times New Roman" w:eastAsia="Times New Roman" w:hAnsi="Times New Roman" w:cs="Times New Roman"/>
          <w:sz w:val="24"/>
          <w:szCs w:val="24"/>
        </w:rPr>
        <w:t>com deficiência,</w:t>
      </w:r>
      <w:r w:rsidR="005A3C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possibilitou um repensar</w:t>
      </w:r>
      <w:r w:rsidR="00C530B5">
        <w:rPr>
          <w:rFonts w:ascii="Times New Roman" w:eastAsia="Times New Roman" w:hAnsi="Times New Roman" w:cs="Times New Roman"/>
          <w:sz w:val="24"/>
          <w:szCs w:val="24"/>
        </w:rPr>
        <w:t xml:space="preserve"> </w:t>
      </w:r>
      <w:r w:rsidR="00CA5652">
        <w:rPr>
          <w:rFonts w:ascii="Times New Roman" w:eastAsia="Times New Roman" w:hAnsi="Times New Roman" w:cs="Times New Roman"/>
          <w:sz w:val="24"/>
          <w:szCs w:val="24"/>
        </w:rPr>
        <w:t>d</w:t>
      </w:r>
      <w:r w:rsidR="00C530B5">
        <w:rPr>
          <w:rFonts w:ascii="Times New Roman" w:eastAsia="Times New Roman" w:hAnsi="Times New Roman" w:cs="Times New Roman"/>
          <w:sz w:val="24"/>
          <w:szCs w:val="24"/>
        </w:rPr>
        <w:t>a atuação destes profissionais n</w:t>
      </w:r>
      <w:r>
        <w:rPr>
          <w:rFonts w:ascii="Times New Roman" w:eastAsia="Times New Roman" w:hAnsi="Times New Roman" w:cs="Times New Roman"/>
          <w:sz w:val="24"/>
          <w:szCs w:val="24"/>
        </w:rPr>
        <w:t xml:space="preserve">os processos de </w:t>
      </w:r>
      <w:r w:rsidR="00532A99">
        <w:rPr>
          <w:rFonts w:ascii="Times New Roman" w:eastAsia="Times New Roman" w:hAnsi="Times New Roman" w:cs="Times New Roman"/>
          <w:sz w:val="24"/>
          <w:szCs w:val="24"/>
        </w:rPr>
        <w:t xml:space="preserve">ensino e aprendizagem, proposto nesta realidade, </w:t>
      </w:r>
      <w:r w:rsidR="00C530B5">
        <w:rPr>
          <w:rFonts w:ascii="Times New Roman" w:eastAsia="Times New Roman" w:hAnsi="Times New Roman" w:cs="Times New Roman"/>
          <w:sz w:val="24"/>
          <w:szCs w:val="24"/>
        </w:rPr>
        <w:t xml:space="preserve">a fim de provocar </w:t>
      </w:r>
      <w:r w:rsidR="005A3C62">
        <w:rPr>
          <w:rFonts w:ascii="Times New Roman" w:eastAsia="Times New Roman" w:hAnsi="Times New Roman" w:cs="Times New Roman"/>
          <w:sz w:val="24"/>
          <w:szCs w:val="24"/>
        </w:rPr>
        <w:t>uma reflexão sobre “o como” implementar as políticas públicas de maneira adequada, possibilitando o alcance do objetivo a que elas se destinam.</w:t>
      </w:r>
    </w:p>
    <w:p w14:paraId="2153E0D3" w14:textId="52C6C7BE" w:rsidR="004B6B1B" w:rsidRDefault="004F5757"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igual modo</w:t>
      </w:r>
      <w:r w:rsidR="005A3C62">
        <w:rPr>
          <w:rFonts w:ascii="Times New Roman" w:eastAsia="Times New Roman" w:hAnsi="Times New Roman" w:cs="Times New Roman"/>
          <w:sz w:val="24"/>
          <w:szCs w:val="24"/>
        </w:rPr>
        <w:t>, foi possível verificar a</w:t>
      </w:r>
      <w:r w:rsidR="00486FB5">
        <w:rPr>
          <w:rFonts w:ascii="Times New Roman" w:eastAsia="Times New Roman" w:hAnsi="Times New Roman" w:cs="Times New Roman"/>
          <w:sz w:val="24"/>
          <w:szCs w:val="24"/>
        </w:rPr>
        <w:t xml:space="preserve"> relevância </w:t>
      </w:r>
      <w:r>
        <w:rPr>
          <w:rFonts w:ascii="Times New Roman" w:eastAsia="Times New Roman" w:hAnsi="Times New Roman" w:cs="Times New Roman"/>
          <w:sz w:val="24"/>
          <w:szCs w:val="24"/>
        </w:rPr>
        <w:t xml:space="preserve">de articular temáticas sobre a inclusão escolar, a formação do </w:t>
      </w:r>
      <w:r w:rsidR="00786B7E" w:rsidRPr="00786B7E">
        <w:rPr>
          <w:rFonts w:ascii="Times New Roman" w:eastAsia="Times New Roman" w:hAnsi="Times New Roman" w:cs="Times New Roman"/>
          <w:sz w:val="24"/>
          <w:szCs w:val="24"/>
        </w:rPr>
        <w:t>professor e suas condições de atuação frente aos estudantes com deficiência no Ensino Médio da EJA. Essa etapa ainda é</w:t>
      </w:r>
      <w:r w:rsidR="00786B7E">
        <w:rPr>
          <w:rFonts w:ascii="Times New Roman" w:eastAsia="Times New Roman" w:hAnsi="Times New Roman" w:cs="Times New Roman"/>
          <w:sz w:val="24"/>
          <w:szCs w:val="24"/>
        </w:rPr>
        <w:t xml:space="preserve"> </w:t>
      </w:r>
      <w:r w:rsidR="00C530B5">
        <w:rPr>
          <w:rFonts w:ascii="Times New Roman" w:eastAsia="Times New Roman" w:hAnsi="Times New Roman" w:cs="Times New Roman"/>
          <w:sz w:val="24"/>
          <w:szCs w:val="24"/>
        </w:rPr>
        <w:t>pouco explorada, seja em estudos ou mesmo na</w:t>
      </w:r>
      <w:r w:rsidR="00CA5652">
        <w:rPr>
          <w:rFonts w:ascii="Times New Roman" w:eastAsia="Times New Roman" w:hAnsi="Times New Roman" w:cs="Times New Roman"/>
          <w:sz w:val="24"/>
          <w:szCs w:val="24"/>
        </w:rPr>
        <w:t xml:space="preserve"> consideração das</w:t>
      </w:r>
      <w:r w:rsidR="00C530B5">
        <w:rPr>
          <w:rFonts w:ascii="Times New Roman" w:eastAsia="Times New Roman" w:hAnsi="Times New Roman" w:cs="Times New Roman"/>
          <w:sz w:val="24"/>
          <w:szCs w:val="24"/>
        </w:rPr>
        <w:t xml:space="preserve"> ações rotineiras das instituições educativas.</w:t>
      </w:r>
    </w:p>
    <w:p w14:paraId="29E4C277" w14:textId="51B31865" w:rsidR="00C530B5" w:rsidRDefault="00C530B5"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Embora a pesquisa tenha focalizado as escolas do Baixo Jequitinhonha</w:t>
      </w:r>
      <w:r w:rsidR="00CA5652">
        <w:rPr>
          <w:rFonts w:ascii="Times New Roman" w:eastAsia="Times New Roman" w:hAnsi="Times New Roman" w:cs="Times New Roman"/>
          <w:sz w:val="24"/>
          <w:szCs w:val="24"/>
        </w:rPr>
        <w:t xml:space="preserve"> (MG)</w:t>
      </w:r>
      <w:r>
        <w:rPr>
          <w:rFonts w:ascii="Times New Roman" w:eastAsia="Times New Roman" w:hAnsi="Times New Roman" w:cs="Times New Roman"/>
          <w:sz w:val="24"/>
          <w:szCs w:val="24"/>
        </w:rPr>
        <w:t xml:space="preserve">, </w:t>
      </w:r>
      <w:r w:rsidR="0041330E">
        <w:rPr>
          <w:rFonts w:ascii="Times New Roman" w:eastAsia="Times New Roman" w:hAnsi="Times New Roman" w:cs="Times New Roman"/>
          <w:sz w:val="24"/>
          <w:szCs w:val="24"/>
        </w:rPr>
        <w:t xml:space="preserve">elegíveis </w:t>
      </w:r>
      <w:r>
        <w:rPr>
          <w:rFonts w:ascii="Times New Roman" w:eastAsia="Times New Roman" w:hAnsi="Times New Roman" w:cs="Times New Roman"/>
          <w:sz w:val="24"/>
          <w:szCs w:val="24"/>
        </w:rPr>
        <w:t>apenas cinco escolas estaduais, considera</w:t>
      </w:r>
      <w:r w:rsidR="00786B7E">
        <w:rPr>
          <w:rFonts w:ascii="Times New Roman" w:eastAsia="Times New Roman" w:hAnsi="Times New Roman" w:cs="Times New Roman"/>
          <w:sz w:val="24"/>
          <w:szCs w:val="24"/>
        </w:rPr>
        <w:t>m</w:t>
      </w:r>
      <w:r>
        <w:rPr>
          <w:rFonts w:ascii="Times New Roman" w:eastAsia="Times New Roman" w:hAnsi="Times New Roman" w:cs="Times New Roman"/>
          <w:sz w:val="24"/>
          <w:szCs w:val="24"/>
        </w:rPr>
        <w:t>-se os resultados relevantes, por apresentar</w:t>
      </w:r>
      <w:r w:rsidR="00786B7E">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as condições reais neste território, que precisam ser amplamente debatid</w:t>
      </w:r>
      <w:r w:rsidR="00786B7E">
        <w:rPr>
          <w:rFonts w:ascii="Times New Roman" w:eastAsia="Times New Roman" w:hAnsi="Times New Roman" w:cs="Times New Roman"/>
          <w:sz w:val="24"/>
          <w:szCs w:val="24"/>
        </w:rPr>
        <w:t>a</w:t>
      </w:r>
      <w:r>
        <w:rPr>
          <w:rFonts w:ascii="Times New Roman" w:eastAsia="Times New Roman" w:hAnsi="Times New Roman" w:cs="Times New Roman"/>
          <w:sz w:val="24"/>
          <w:szCs w:val="24"/>
        </w:rPr>
        <w:t>s e ampliad</w:t>
      </w:r>
      <w:r w:rsidR="00786B7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 para outras realidades no que concerne </w:t>
      </w:r>
      <w:r w:rsidR="00786B7E">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inclusão nesta etapa de ensino.</w:t>
      </w:r>
    </w:p>
    <w:p w14:paraId="48051178" w14:textId="77777777" w:rsidR="0041330E" w:rsidRDefault="0041330E" w:rsidP="004B6B1B">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pesquisa mostrou ainda os diversos desafios enfrentados pelos educadores</w:t>
      </w:r>
      <w:r w:rsidR="00CA56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para promoverem a inclusão dos estudantes com deficiência, questões que envolvem a negligência e invisibilização, assim como o atendimento homogeneizado da clientela, que prima por adequações</w:t>
      </w:r>
      <w:r w:rsidR="00CA5652">
        <w:rPr>
          <w:rFonts w:ascii="Times New Roman" w:eastAsia="Times New Roman" w:hAnsi="Times New Roman" w:cs="Times New Roman"/>
          <w:sz w:val="24"/>
          <w:szCs w:val="24"/>
        </w:rPr>
        <w:t xml:space="preserve"> e soluções </w:t>
      </w:r>
      <w:r>
        <w:rPr>
          <w:rFonts w:ascii="Times New Roman" w:eastAsia="Times New Roman" w:hAnsi="Times New Roman" w:cs="Times New Roman"/>
          <w:sz w:val="24"/>
          <w:szCs w:val="24"/>
        </w:rPr>
        <w:t>das mais urgentes.</w:t>
      </w:r>
    </w:p>
    <w:p w14:paraId="057BF1F4" w14:textId="71429A2D" w:rsidR="00416B36" w:rsidRDefault="00416B36" w:rsidP="00C530B5">
      <w:pPr>
        <w:spacing w:after="0" w:line="360" w:lineRule="auto"/>
        <w:ind w:firstLine="708"/>
        <w:jc w:val="both"/>
        <w:rPr>
          <w:rFonts w:ascii="Times New Roman" w:eastAsia="Times New Roman" w:hAnsi="Times New Roman" w:cs="Times New Roman"/>
          <w:sz w:val="24"/>
          <w:szCs w:val="24"/>
        </w:rPr>
      </w:pPr>
      <w:r w:rsidRPr="00416B36">
        <w:rPr>
          <w:rFonts w:ascii="Times New Roman" w:eastAsia="Times New Roman" w:hAnsi="Times New Roman" w:cs="Times New Roman"/>
          <w:sz w:val="24"/>
          <w:szCs w:val="24"/>
        </w:rPr>
        <w:t xml:space="preserve">Não é </w:t>
      </w:r>
      <w:r>
        <w:rPr>
          <w:rFonts w:ascii="Times New Roman" w:eastAsia="Times New Roman" w:hAnsi="Times New Roman" w:cs="Times New Roman"/>
          <w:sz w:val="24"/>
          <w:szCs w:val="24"/>
        </w:rPr>
        <w:t xml:space="preserve">admissível </w:t>
      </w:r>
      <w:r w:rsidRPr="00416B36">
        <w:rPr>
          <w:rFonts w:ascii="Times New Roman" w:eastAsia="Times New Roman" w:hAnsi="Times New Roman" w:cs="Times New Roman"/>
          <w:sz w:val="24"/>
          <w:szCs w:val="24"/>
        </w:rPr>
        <w:t>pensar em um ensino inclusivo que ainda esteja no estágio inicial e com pouca evolução</w:t>
      </w:r>
      <w:r w:rsidR="00786B7E">
        <w:rPr>
          <w:rFonts w:ascii="Times New Roman" w:eastAsia="Times New Roman" w:hAnsi="Times New Roman" w:cs="Times New Roman"/>
          <w:sz w:val="24"/>
          <w:szCs w:val="24"/>
        </w:rPr>
        <w:t xml:space="preserve">. Isso leva </w:t>
      </w:r>
      <w:r w:rsidRPr="00416B36">
        <w:rPr>
          <w:rFonts w:ascii="Times New Roman" w:eastAsia="Times New Roman" w:hAnsi="Times New Roman" w:cs="Times New Roman"/>
          <w:sz w:val="24"/>
          <w:szCs w:val="24"/>
        </w:rPr>
        <w:t xml:space="preserve">em conta os marcos normativos estabelecidos desde a Declaração de Salamanca (1990), </w:t>
      </w:r>
      <w:r>
        <w:rPr>
          <w:rFonts w:ascii="Times New Roman" w:eastAsia="Times New Roman" w:hAnsi="Times New Roman" w:cs="Times New Roman"/>
          <w:sz w:val="24"/>
          <w:szCs w:val="24"/>
        </w:rPr>
        <w:t>transcorridas mais de três décadas</w:t>
      </w:r>
      <w:r w:rsidRPr="00416B36">
        <w:rPr>
          <w:rFonts w:ascii="Times New Roman" w:eastAsia="Times New Roman" w:hAnsi="Times New Roman" w:cs="Times New Roman"/>
          <w:sz w:val="24"/>
          <w:szCs w:val="24"/>
        </w:rPr>
        <w:t xml:space="preserve">, sob a justificativa de que “não se está preparado” </w:t>
      </w:r>
      <w:r>
        <w:rPr>
          <w:rFonts w:ascii="Times New Roman" w:eastAsia="Times New Roman" w:hAnsi="Times New Roman" w:cs="Times New Roman"/>
          <w:sz w:val="24"/>
          <w:szCs w:val="24"/>
        </w:rPr>
        <w:t>para promover tal avanço.</w:t>
      </w:r>
    </w:p>
    <w:p w14:paraId="7EFDCA72" w14:textId="1172AEC7" w:rsidR="00416B36" w:rsidRDefault="00416B36" w:rsidP="00C530B5">
      <w:pPr>
        <w:spacing w:after="0" w:line="360" w:lineRule="auto"/>
        <w:ind w:firstLine="708"/>
        <w:jc w:val="both"/>
        <w:rPr>
          <w:rFonts w:ascii="Times New Roman" w:eastAsia="Times New Roman" w:hAnsi="Times New Roman" w:cs="Times New Roman"/>
          <w:sz w:val="24"/>
          <w:szCs w:val="24"/>
        </w:rPr>
      </w:pPr>
      <w:r w:rsidRPr="00416B36">
        <w:rPr>
          <w:rFonts w:ascii="Times New Roman" w:eastAsia="Times New Roman" w:hAnsi="Times New Roman" w:cs="Times New Roman"/>
          <w:sz w:val="24"/>
          <w:szCs w:val="24"/>
        </w:rPr>
        <w:t xml:space="preserve">O que </w:t>
      </w:r>
      <w:r>
        <w:rPr>
          <w:rFonts w:ascii="Times New Roman" w:eastAsia="Times New Roman" w:hAnsi="Times New Roman" w:cs="Times New Roman"/>
          <w:sz w:val="24"/>
          <w:szCs w:val="24"/>
        </w:rPr>
        <w:t xml:space="preserve">se faz </w:t>
      </w:r>
      <w:r w:rsidRPr="00416B36">
        <w:rPr>
          <w:rFonts w:ascii="Times New Roman" w:eastAsia="Times New Roman" w:hAnsi="Times New Roman" w:cs="Times New Roman"/>
          <w:sz w:val="24"/>
          <w:szCs w:val="24"/>
        </w:rPr>
        <w:t xml:space="preserve">necessário é </w:t>
      </w:r>
      <w:r>
        <w:rPr>
          <w:rFonts w:ascii="Times New Roman" w:eastAsia="Times New Roman" w:hAnsi="Times New Roman" w:cs="Times New Roman"/>
          <w:sz w:val="24"/>
          <w:szCs w:val="24"/>
        </w:rPr>
        <w:t>encarar a</w:t>
      </w:r>
      <w:r w:rsidRPr="00416B36">
        <w:rPr>
          <w:rFonts w:ascii="Times New Roman" w:eastAsia="Times New Roman" w:hAnsi="Times New Roman" w:cs="Times New Roman"/>
          <w:sz w:val="24"/>
          <w:szCs w:val="24"/>
        </w:rPr>
        <w:t xml:space="preserve"> situação de maneira propositiva, considerando as particularidades de cada </w:t>
      </w:r>
      <w:r>
        <w:rPr>
          <w:rFonts w:ascii="Times New Roman" w:eastAsia="Times New Roman" w:hAnsi="Times New Roman" w:cs="Times New Roman"/>
          <w:sz w:val="24"/>
          <w:szCs w:val="24"/>
        </w:rPr>
        <w:t>estudante</w:t>
      </w:r>
      <w:r w:rsidRPr="00416B36">
        <w:rPr>
          <w:rFonts w:ascii="Times New Roman" w:eastAsia="Times New Roman" w:hAnsi="Times New Roman" w:cs="Times New Roman"/>
          <w:sz w:val="24"/>
          <w:szCs w:val="24"/>
        </w:rPr>
        <w:t xml:space="preserve"> que entra na escola</w:t>
      </w:r>
      <w:r>
        <w:rPr>
          <w:rFonts w:ascii="Times New Roman" w:eastAsia="Times New Roman" w:hAnsi="Times New Roman" w:cs="Times New Roman"/>
          <w:sz w:val="24"/>
          <w:szCs w:val="24"/>
        </w:rPr>
        <w:t>,</w:t>
      </w:r>
      <w:r w:rsidRPr="00416B36">
        <w:rPr>
          <w:rFonts w:ascii="Times New Roman" w:eastAsia="Times New Roman" w:hAnsi="Times New Roman" w:cs="Times New Roman"/>
          <w:sz w:val="24"/>
          <w:szCs w:val="24"/>
        </w:rPr>
        <w:t xml:space="preserve"> realizando </w:t>
      </w:r>
      <w:r>
        <w:rPr>
          <w:rFonts w:ascii="Times New Roman" w:eastAsia="Times New Roman" w:hAnsi="Times New Roman" w:cs="Times New Roman"/>
          <w:sz w:val="24"/>
          <w:szCs w:val="24"/>
        </w:rPr>
        <w:t xml:space="preserve">os </w:t>
      </w:r>
      <w:r w:rsidRPr="00416B36">
        <w:rPr>
          <w:rFonts w:ascii="Times New Roman" w:eastAsia="Times New Roman" w:hAnsi="Times New Roman" w:cs="Times New Roman"/>
          <w:sz w:val="24"/>
          <w:szCs w:val="24"/>
        </w:rPr>
        <w:t>diagnósticos pedagógicos precisos</w:t>
      </w:r>
      <w:r>
        <w:rPr>
          <w:rFonts w:ascii="Times New Roman" w:eastAsia="Times New Roman" w:hAnsi="Times New Roman" w:cs="Times New Roman"/>
          <w:sz w:val="24"/>
          <w:szCs w:val="24"/>
        </w:rPr>
        <w:t>, executando os planejamentos adequados e envolvendo toda a equipe escolar</w:t>
      </w:r>
      <w:r w:rsidRPr="00416B36">
        <w:rPr>
          <w:rFonts w:ascii="Times New Roman" w:eastAsia="Times New Roman" w:hAnsi="Times New Roman" w:cs="Times New Roman"/>
          <w:sz w:val="24"/>
          <w:szCs w:val="24"/>
        </w:rPr>
        <w:t xml:space="preserve">. Isso só </w:t>
      </w:r>
      <w:r>
        <w:rPr>
          <w:rFonts w:ascii="Times New Roman" w:eastAsia="Times New Roman" w:hAnsi="Times New Roman" w:cs="Times New Roman"/>
          <w:sz w:val="24"/>
          <w:szCs w:val="24"/>
        </w:rPr>
        <w:t>será possível</w:t>
      </w:r>
      <w:r w:rsidRPr="00416B36">
        <w:rPr>
          <w:rFonts w:ascii="Times New Roman" w:eastAsia="Times New Roman" w:hAnsi="Times New Roman" w:cs="Times New Roman"/>
          <w:sz w:val="24"/>
          <w:szCs w:val="24"/>
        </w:rPr>
        <w:t xml:space="preserve"> por meio de uma formação docente sólida e contínua</w:t>
      </w:r>
      <w:r w:rsidR="00F5350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capaz de fazer reflexões diárias diante de cada realidade apresentada, alcançando todos os profissionais envolvidos</w:t>
      </w:r>
      <w:r w:rsidR="009E07B6">
        <w:rPr>
          <w:rFonts w:ascii="Times New Roman" w:eastAsia="Times New Roman" w:hAnsi="Times New Roman" w:cs="Times New Roman"/>
          <w:sz w:val="24"/>
          <w:szCs w:val="24"/>
        </w:rPr>
        <w:t>.</w:t>
      </w:r>
    </w:p>
    <w:p w14:paraId="694C6914" w14:textId="0AEE899D" w:rsidR="004B6B1B" w:rsidRPr="004B6B1B" w:rsidRDefault="00C530B5" w:rsidP="00C530B5">
      <w:pPr>
        <w:spacing w:after="0" w:line="360" w:lineRule="auto"/>
        <w:ind w:firstLine="708"/>
        <w:jc w:val="both"/>
        <w:rPr>
          <w:rFonts w:ascii="Times New Roman" w:eastAsia="Times New Roman" w:hAnsi="Times New Roman" w:cs="Times New Roman"/>
          <w:sz w:val="24"/>
          <w:szCs w:val="24"/>
        </w:rPr>
      </w:pPr>
      <w:r w:rsidRPr="00C530B5">
        <w:rPr>
          <w:rFonts w:ascii="Times New Roman" w:eastAsia="Times New Roman" w:hAnsi="Times New Roman" w:cs="Times New Roman"/>
          <w:sz w:val="24"/>
          <w:szCs w:val="24"/>
        </w:rPr>
        <w:t>Assim, como demandas e oportunidades para pesquisas futuras, sugerem-se estudos que ajudem a fortalecer</w:t>
      </w:r>
      <w:r>
        <w:rPr>
          <w:rFonts w:ascii="Times New Roman" w:eastAsia="Times New Roman" w:hAnsi="Times New Roman" w:cs="Times New Roman"/>
          <w:sz w:val="24"/>
          <w:szCs w:val="24"/>
        </w:rPr>
        <w:t xml:space="preserve"> </w:t>
      </w:r>
      <w:r w:rsidRPr="00C530B5">
        <w:rPr>
          <w:rFonts w:ascii="Times New Roman" w:eastAsia="Times New Roman" w:hAnsi="Times New Roman" w:cs="Times New Roman"/>
          <w:sz w:val="24"/>
          <w:szCs w:val="24"/>
        </w:rPr>
        <w:t>a atuação dos docentes e, por consequência, a prática pedagógica</w:t>
      </w:r>
      <w:r>
        <w:rPr>
          <w:rFonts w:ascii="Times New Roman" w:eastAsia="Times New Roman" w:hAnsi="Times New Roman" w:cs="Times New Roman"/>
          <w:sz w:val="24"/>
          <w:szCs w:val="24"/>
        </w:rPr>
        <w:t>,</w:t>
      </w:r>
      <w:r w:rsidRPr="00C530B5">
        <w:rPr>
          <w:rFonts w:ascii="Times New Roman" w:eastAsia="Times New Roman" w:hAnsi="Times New Roman" w:cs="Times New Roman"/>
          <w:sz w:val="24"/>
          <w:szCs w:val="24"/>
        </w:rPr>
        <w:t xml:space="preserve"> por meio da criação de programas de formação continuada de curto, médio e longo prazos</w:t>
      </w:r>
      <w:r>
        <w:rPr>
          <w:rFonts w:ascii="Times New Roman" w:eastAsia="Times New Roman" w:hAnsi="Times New Roman" w:cs="Times New Roman"/>
          <w:sz w:val="24"/>
          <w:szCs w:val="24"/>
        </w:rPr>
        <w:t>, que leve</w:t>
      </w:r>
      <w:r w:rsidR="00F5350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em consideração o contexto de atuação do docente</w:t>
      </w:r>
      <w:r w:rsidR="0041330E">
        <w:rPr>
          <w:rFonts w:ascii="Times New Roman" w:eastAsia="Times New Roman" w:hAnsi="Times New Roman" w:cs="Times New Roman"/>
          <w:sz w:val="24"/>
          <w:szCs w:val="24"/>
        </w:rPr>
        <w:t xml:space="preserve"> na modalidade</w:t>
      </w:r>
      <w:r w:rsidRPr="00C530B5">
        <w:rPr>
          <w:rFonts w:ascii="Times New Roman" w:eastAsia="Times New Roman" w:hAnsi="Times New Roman" w:cs="Times New Roman"/>
          <w:sz w:val="24"/>
          <w:szCs w:val="24"/>
        </w:rPr>
        <w:t xml:space="preserve">. Esses programas </w:t>
      </w:r>
      <w:r w:rsidR="0041330E">
        <w:rPr>
          <w:rFonts w:ascii="Times New Roman" w:eastAsia="Times New Roman" w:hAnsi="Times New Roman" w:cs="Times New Roman"/>
          <w:sz w:val="24"/>
          <w:szCs w:val="24"/>
        </w:rPr>
        <w:t>devem ter</w:t>
      </w:r>
      <w:r w:rsidRPr="00C530B5">
        <w:rPr>
          <w:rFonts w:ascii="Times New Roman" w:eastAsia="Times New Roman" w:hAnsi="Times New Roman" w:cs="Times New Roman"/>
          <w:sz w:val="24"/>
          <w:szCs w:val="24"/>
        </w:rPr>
        <w:t xml:space="preserve"> como objetivo </w:t>
      </w:r>
      <w:r w:rsidR="0041330E">
        <w:rPr>
          <w:rFonts w:ascii="Times New Roman" w:eastAsia="Times New Roman" w:hAnsi="Times New Roman" w:cs="Times New Roman"/>
          <w:sz w:val="24"/>
          <w:szCs w:val="24"/>
        </w:rPr>
        <w:t xml:space="preserve">principal </w:t>
      </w:r>
      <w:r w:rsidRPr="00C530B5">
        <w:rPr>
          <w:rFonts w:ascii="Times New Roman" w:eastAsia="Times New Roman" w:hAnsi="Times New Roman" w:cs="Times New Roman"/>
          <w:sz w:val="24"/>
          <w:szCs w:val="24"/>
        </w:rPr>
        <w:t>apoiar o trabalho dos professores, preencher as lacunas na formação</w:t>
      </w:r>
      <w:r w:rsidR="0041330E">
        <w:rPr>
          <w:rFonts w:ascii="Times New Roman" w:eastAsia="Times New Roman" w:hAnsi="Times New Roman" w:cs="Times New Roman"/>
          <w:sz w:val="24"/>
          <w:szCs w:val="24"/>
        </w:rPr>
        <w:t xml:space="preserve"> docente</w:t>
      </w:r>
      <w:r w:rsidRPr="00C530B5">
        <w:rPr>
          <w:rFonts w:ascii="Times New Roman" w:eastAsia="Times New Roman" w:hAnsi="Times New Roman" w:cs="Times New Roman"/>
          <w:sz w:val="24"/>
          <w:szCs w:val="24"/>
        </w:rPr>
        <w:t xml:space="preserve"> e facilitar o acesso a</w:t>
      </w:r>
      <w:r w:rsidR="0041330E">
        <w:rPr>
          <w:rFonts w:ascii="Times New Roman" w:eastAsia="Times New Roman" w:hAnsi="Times New Roman" w:cs="Times New Roman"/>
          <w:sz w:val="24"/>
          <w:szCs w:val="24"/>
        </w:rPr>
        <w:t>os</w:t>
      </w:r>
      <w:r w:rsidRPr="00C530B5">
        <w:rPr>
          <w:rFonts w:ascii="Times New Roman" w:eastAsia="Times New Roman" w:hAnsi="Times New Roman" w:cs="Times New Roman"/>
          <w:sz w:val="24"/>
          <w:szCs w:val="24"/>
        </w:rPr>
        <w:t xml:space="preserve"> conhecimentos especializados na área da </w:t>
      </w:r>
      <w:r>
        <w:rPr>
          <w:rFonts w:ascii="Times New Roman" w:eastAsia="Times New Roman" w:hAnsi="Times New Roman" w:cs="Times New Roman"/>
          <w:sz w:val="24"/>
          <w:szCs w:val="24"/>
        </w:rPr>
        <w:t>inclusão, articulando a EJA a outras modalidades</w:t>
      </w:r>
      <w:r w:rsidR="0041330E">
        <w:rPr>
          <w:rFonts w:ascii="Times New Roman" w:eastAsia="Times New Roman" w:hAnsi="Times New Roman" w:cs="Times New Roman"/>
          <w:sz w:val="24"/>
          <w:szCs w:val="24"/>
        </w:rPr>
        <w:t>. Desta forma,</w:t>
      </w:r>
      <w:r>
        <w:rPr>
          <w:rFonts w:ascii="Times New Roman" w:eastAsia="Times New Roman" w:hAnsi="Times New Roman" w:cs="Times New Roman"/>
          <w:sz w:val="24"/>
          <w:szCs w:val="24"/>
        </w:rPr>
        <w:t xml:space="preserve"> fazendo emergir a sua própria identidade enquanto </w:t>
      </w:r>
      <w:r w:rsidR="0041330E">
        <w:rPr>
          <w:rFonts w:ascii="Times New Roman" w:eastAsia="Times New Roman" w:hAnsi="Times New Roman" w:cs="Times New Roman"/>
          <w:sz w:val="24"/>
          <w:szCs w:val="24"/>
        </w:rPr>
        <w:t>modalidade educativa inclusiva, com características e demandas específicas, além de princípios, objetivos e diretrizes própri</w:t>
      </w:r>
      <w:r w:rsidR="00017A41">
        <w:rPr>
          <w:rFonts w:ascii="Times New Roman" w:eastAsia="Times New Roman" w:hAnsi="Times New Roman" w:cs="Times New Roman"/>
          <w:sz w:val="24"/>
          <w:szCs w:val="24"/>
        </w:rPr>
        <w:t>o</w:t>
      </w:r>
      <w:r w:rsidR="0041330E">
        <w:rPr>
          <w:rFonts w:ascii="Times New Roman" w:eastAsia="Times New Roman" w:hAnsi="Times New Roman" w:cs="Times New Roman"/>
          <w:sz w:val="24"/>
          <w:szCs w:val="24"/>
        </w:rPr>
        <w:t>s no âmbito das políticas educacionais.</w:t>
      </w:r>
    </w:p>
    <w:p w14:paraId="2E2541E4" w14:textId="1057E671" w:rsidR="00EB5034" w:rsidRPr="006B2B53" w:rsidRDefault="00EB5034" w:rsidP="00EB5034">
      <w:pPr>
        <w:spacing w:after="0" w:line="360" w:lineRule="auto"/>
        <w:ind w:firstLine="708"/>
        <w:jc w:val="both"/>
        <w:rPr>
          <w:rFonts w:ascii="Times New Roman" w:eastAsia="Times New Roman" w:hAnsi="Times New Roman" w:cs="Times New Roman"/>
          <w:color w:val="000000" w:themeColor="text1"/>
          <w:sz w:val="24"/>
          <w:szCs w:val="24"/>
        </w:rPr>
      </w:pPr>
      <w:r w:rsidRPr="006B2B53">
        <w:rPr>
          <w:rFonts w:ascii="Times New Roman" w:eastAsia="Times New Roman" w:hAnsi="Times New Roman" w:cs="Times New Roman"/>
          <w:color w:val="000000" w:themeColor="text1"/>
          <w:sz w:val="24"/>
          <w:szCs w:val="24"/>
        </w:rPr>
        <w:t xml:space="preserve">Outro aspecto </w:t>
      </w:r>
      <w:r w:rsidR="00017A41" w:rsidRPr="00017A41">
        <w:rPr>
          <w:rFonts w:ascii="Times New Roman" w:eastAsia="Times New Roman" w:hAnsi="Times New Roman" w:cs="Times New Roman"/>
          <w:color w:val="000000" w:themeColor="text1"/>
          <w:sz w:val="24"/>
          <w:szCs w:val="24"/>
        </w:rPr>
        <w:t xml:space="preserve">bastante importante diz respeito à formação de gestores e coordenadores escolares, os quais devem articular suas práticas com </w:t>
      </w:r>
      <w:r w:rsidRPr="006B2B53">
        <w:rPr>
          <w:rFonts w:ascii="Times New Roman" w:eastAsia="Times New Roman" w:hAnsi="Times New Roman" w:cs="Times New Roman"/>
          <w:color w:val="000000" w:themeColor="text1"/>
          <w:sz w:val="24"/>
          <w:szCs w:val="24"/>
        </w:rPr>
        <w:t>às especificidades das pautas inclusivas. Tal formação implica reconhecer a necessidade de promover um atendimento diverso e plural, centrado nas singularidades dos sujeitos envolvidos, de modo a aproximar e integrar sua atuação ao trabalho docente.</w:t>
      </w:r>
    </w:p>
    <w:p w14:paraId="0A96122F" w14:textId="665D94ED" w:rsidR="00EB5034" w:rsidRPr="006B2B53" w:rsidRDefault="00EB5034" w:rsidP="00EB5034">
      <w:pPr>
        <w:spacing w:after="0" w:line="360" w:lineRule="auto"/>
        <w:ind w:firstLine="708"/>
        <w:jc w:val="both"/>
        <w:rPr>
          <w:rFonts w:ascii="Times New Roman" w:eastAsia="Times New Roman" w:hAnsi="Times New Roman" w:cs="Times New Roman"/>
          <w:color w:val="000000" w:themeColor="text1"/>
          <w:sz w:val="24"/>
          <w:szCs w:val="24"/>
        </w:rPr>
      </w:pPr>
      <w:r w:rsidRPr="006B2B53">
        <w:rPr>
          <w:rFonts w:ascii="Times New Roman" w:eastAsia="Times New Roman" w:hAnsi="Times New Roman" w:cs="Times New Roman"/>
          <w:color w:val="000000" w:themeColor="text1"/>
          <w:sz w:val="24"/>
          <w:szCs w:val="24"/>
        </w:rPr>
        <w:t>Nesse sentido, torna-se fundamental que esses profissionais compreendam, de forma coletiva, a importância de estruturar processos de inclusão em toda a instituição, envolvendo não apenas os professores, mas também a comunidade escolar em sua totalidade. A efetividade dessas ações requer, ainda, a participação de equipes multiprofissionais especializadas, capazes de contribuir para a consolidação de práticas inclusivas que favoreçam a equidade e a qualidade da aprendizagem.</w:t>
      </w:r>
    </w:p>
    <w:p w14:paraId="01BAB85B" w14:textId="2B9B306E" w:rsidR="00EB5034" w:rsidRPr="006B2B53" w:rsidRDefault="00EB5034" w:rsidP="00401DA0">
      <w:pPr>
        <w:spacing w:after="0" w:line="360" w:lineRule="auto"/>
        <w:ind w:firstLine="708"/>
        <w:jc w:val="both"/>
        <w:rPr>
          <w:rFonts w:ascii="Times New Roman" w:eastAsia="Times New Roman" w:hAnsi="Times New Roman" w:cs="Times New Roman"/>
          <w:color w:val="000000" w:themeColor="text1"/>
          <w:sz w:val="24"/>
          <w:szCs w:val="24"/>
        </w:rPr>
      </w:pPr>
      <w:r w:rsidRPr="006B2B53">
        <w:rPr>
          <w:rFonts w:ascii="Times New Roman" w:eastAsia="Times New Roman" w:hAnsi="Times New Roman" w:cs="Times New Roman"/>
          <w:color w:val="000000" w:themeColor="text1"/>
          <w:sz w:val="24"/>
          <w:szCs w:val="24"/>
        </w:rPr>
        <w:t>Diante desse cenário, evidencia-se que a consolidação de uma educação inclusiva na EJA requer não apenas esforços individuais de professores e gestores, mas sobretudo uma ação institucional integrada, sustentada por políticas públicas consistentes e pela valorização da formação continuada. A construção de práticas pedagógicas inclusivas demanda uma visão sistêmica, na qual todos os atores da comunidade escolar, docentes, gestores, coordenadores, equipes multiprofissionais e famílias, estejam comprometidos com a promoção da equidade e da justiça social. Somente por meio dessa articulação coletiva será possível superar os processos de invisibilidade e secundarização que historicamente marcam a EJA, garantindo aos estudantes com deficiência o direito a uma aprendizagem significativa e de qualidade.</w:t>
      </w:r>
    </w:p>
    <w:p w14:paraId="26ED40D4" w14:textId="17302870" w:rsidR="004B6B1B" w:rsidRPr="00401DA0" w:rsidRDefault="0041330E" w:rsidP="00401DA0">
      <w:pPr>
        <w:spacing w:after="0" w:line="360" w:lineRule="auto"/>
        <w:ind w:firstLine="708"/>
        <w:jc w:val="both"/>
        <w:rPr>
          <w:rFonts w:ascii="Times New Roman" w:eastAsia="Times New Roman" w:hAnsi="Times New Roman" w:cs="Times New Roman"/>
          <w:sz w:val="24"/>
          <w:szCs w:val="24"/>
        </w:rPr>
      </w:pPr>
      <w:r w:rsidRPr="0041330E">
        <w:rPr>
          <w:rFonts w:ascii="Times New Roman" w:eastAsia="Times New Roman" w:hAnsi="Times New Roman" w:cs="Times New Roman"/>
          <w:sz w:val="24"/>
          <w:szCs w:val="24"/>
        </w:rPr>
        <w:t xml:space="preserve">Portanto, </w:t>
      </w:r>
      <w:r w:rsidR="001A698D" w:rsidRPr="001A698D">
        <w:rPr>
          <w:rFonts w:ascii="Times New Roman" w:eastAsia="Times New Roman" w:hAnsi="Times New Roman" w:cs="Times New Roman"/>
          <w:sz w:val="24"/>
          <w:szCs w:val="24"/>
        </w:rPr>
        <w:t>espera-se que este estudo possa ter contribuído como uma</w:t>
      </w:r>
      <w:r w:rsidR="001A698D">
        <w:rPr>
          <w:rFonts w:ascii="Times New Roman" w:eastAsia="Times New Roman" w:hAnsi="Times New Roman" w:cs="Times New Roman"/>
          <w:sz w:val="24"/>
          <w:szCs w:val="24"/>
        </w:rPr>
        <w:t xml:space="preserve"> reflexão mais </w:t>
      </w:r>
      <w:r w:rsidR="006B2B53">
        <w:rPr>
          <w:rFonts w:ascii="Times New Roman" w:eastAsia="Times New Roman" w:hAnsi="Times New Roman" w:cs="Times New Roman"/>
          <w:sz w:val="24"/>
          <w:szCs w:val="24"/>
        </w:rPr>
        <w:t>adensada</w:t>
      </w:r>
      <w:r w:rsidR="00017A41">
        <w:rPr>
          <w:rFonts w:ascii="Times New Roman" w:eastAsia="Times New Roman" w:hAnsi="Times New Roman" w:cs="Times New Roman"/>
          <w:sz w:val="24"/>
          <w:szCs w:val="24"/>
        </w:rPr>
        <w:t xml:space="preserve"> </w:t>
      </w:r>
      <w:r w:rsidR="001A698D">
        <w:rPr>
          <w:rFonts w:ascii="Times New Roman" w:eastAsia="Times New Roman" w:hAnsi="Times New Roman" w:cs="Times New Roman"/>
          <w:sz w:val="24"/>
          <w:szCs w:val="24"/>
        </w:rPr>
        <w:t>sobre o repensar da atuação docente frente aos estudantes com deficiência na EJA do Ensino Médio, para que consigam articular um trabalho coletivo, crítico-colaborativo que envolva desde a gestão, perpassando todos os demais profissionais e chegando com mais qualidade ao</w:t>
      </w:r>
      <w:r w:rsidR="00490EDD">
        <w:rPr>
          <w:rFonts w:ascii="Times New Roman" w:eastAsia="Times New Roman" w:hAnsi="Times New Roman" w:cs="Times New Roman"/>
          <w:sz w:val="24"/>
          <w:szCs w:val="24"/>
        </w:rPr>
        <w:t>s</w:t>
      </w:r>
      <w:r w:rsidR="001A698D">
        <w:rPr>
          <w:rFonts w:ascii="Times New Roman" w:eastAsia="Times New Roman" w:hAnsi="Times New Roman" w:cs="Times New Roman"/>
          <w:sz w:val="24"/>
          <w:szCs w:val="24"/>
        </w:rPr>
        <w:t xml:space="preserve"> estudante</w:t>
      </w:r>
      <w:r w:rsidR="00490EDD">
        <w:rPr>
          <w:rFonts w:ascii="Times New Roman" w:eastAsia="Times New Roman" w:hAnsi="Times New Roman" w:cs="Times New Roman"/>
          <w:sz w:val="24"/>
          <w:szCs w:val="24"/>
        </w:rPr>
        <w:t>s</w:t>
      </w:r>
      <w:r w:rsidR="001A698D">
        <w:rPr>
          <w:rFonts w:ascii="Times New Roman" w:eastAsia="Times New Roman" w:hAnsi="Times New Roman" w:cs="Times New Roman"/>
          <w:sz w:val="24"/>
          <w:szCs w:val="24"/>
        </w:rPr>
        <w:t xml:space="preserve">. Somente a partir deste movimento será possível avançar na consolidação de políticas inclusivas, alicerçadas em práticas pedagógicas mais </w:t>
      </w:r>
      <w:r w:rsidR="00490EDD">
        <w:rPr>
          <w:rFonts w:ascii="Times New Roman" w:eastAsia="Times New Roman" w:hAnsi="Times New Roman" w:cs="Times New Roman"/>
          <w:sz w:val="24"/>
          <w:szCs w:val="24"/>
        </w:rPr>
        <w:t>adequadas</w:t>
      </w:r>
      <w:r w:rsidR="001A698D">
        <w:rPr>
          <w:rFonts w:ascii="Times New Roman" w:eastAsia="Times New Roman" w:hAnsi="Times New Roman" w:cs="Times New Roman"/>
          <w:sz w:val="24"/>
          <w:szCs w:val="24"/>
        </w:rPr>
        <w:t xml:space="preserve"> que reconheçam a todos os estudantes como sujeitos de direitos e garantias asseguradas.</w:t>
      </w:r>
    </w:p>
    <w:p w14:paraId="76DCCE98" w14:textId="6646DA0F" w:rsidR="004B6B1B" w:rsidRPr="006B2B53" w:rsidRDefault="00EB5034" w:rsidP="003E34AC">
      <w:pPr>
        <w:spacing w:after="0" w:line="360" w:lineRule="auto"/>
        <w:ind w:firstLine="709"/>
        <w:jc w:val="both"/>
        <w:rPr>
          <w:rFonts w:ascii="Times New Roman" w:eastAsiaTheme="minorHAnsi" w:hAnsi="Times New Roman" w:cs="Times New Roman"/>
          <w:color w:val="000000" w:themeColor="text1"/>
          <w:sz w:val="24"/>
          <w:szCs w:val="24"/>
          <w:lang w:eastAsia="en-US"/>
        </w:rPr>
      </w:pPr>
      <w:r w:rsidRPr="006B2B53">
        <w:rPr>
          <w:rFonts w:ascii="Times New Roman" w:eastAsiaTheme="minorHAnsi" w:hAnsi="Times New Roman" w:cs="Times New Roman"/>
          <w:color w:val="000000" w:themeColor="text1"/>
          <w:sz w:val="24"/>
          <w:szCs w:val="24"/>
          <w:lang w:eastAsia="en-US"/>
        </w:rPr>
        <w:t>Nesse horizonte, torna-se evidente que a efetivação da educação inclusiva na EJA do Ensino Médio não pode ser compreendida apenas como um desafio pedagógico, mas como um compromisso ético e político da escola e da sociedade. A garantia de condições adequadas de aprendizagem para estudantes com deficiência demanda não apenas práticas docentes inovadoras, mas também uma gestão escolar comprometida, políticas públicas consistentes e o engajamento da comunidade. Assim, a inclusão deixa de ser um discurso normativo e passa a configurar-se como prática concreta, capaz de transformar realidades e assegurar que todos os sujeitos tenham acesso a uma educação de qualidade, equitativa e socialmente relevante.</w:t>
      </w:r>
    </w:p>
    <w:p w14:paraId="3EF6EE70" w14:textId="77777777" w:rsidR="006B2B53" w:rsidRDefault="006B2B53" w:rsidP="00313233">
      <w:pPr>
        <w:spacing w:after="0" w:line="240" w:lineRule="auto"/>
        <w:jc w:val="both"/>
        <w:rPr>
          <w:rFonts w:ascii="Times New Roman" w:eastAsiaTheme="minorHAnsi" w:hAnsi="Times New Roman" w:cs="Times New Roman"/>
          <w:b/>
          <w:sz w:val="24"/>
          <w:szCs w:val="24"/>
          <w:lang w:eastAsia="en-US"/>
        </w:rPr>
      </w:pPr>
    </w:p>
    <w:p w14:paraId="2831DF9E" w14:textId="77777777" w:rsidR="006B2B53" w:rsidRDefault="006B2B53" w:rsidP="00313233">
      <w:pPr>
        <w:spacing w:after="0" w:line="240" w:lineRule="auto"/>
        <w:jc w:val="both"/>
        <w:rPr>
          <w:rFonts w:ascii="Times New Roman" w:eastAsiaTheme="minorHAnsi" w:hAnsi="Times New Roman" w:cs="Times New Roman"/>
          <w:b/>
          <w:sz w:val="24"/>
          <w:szCs w:val="24"/>
          <w:lang w:eastAsia="en-US"/>
        </w:rPr>
      </w:pPr>
    </w:p>
    <w:p w14:paraId="0FEE854C" w14:textId="015E9A88" w:rsidR="003E34AC" w:rsidRDefault="00994D2D" w:rsidP="00313233">
      <w:pPr>
        <w:spacing w:after="0" w:line="240" w:lineRule="auto"/>
        <w:jc w:val="both"/>
        <w:rPr>
          <w:rFonts w:ascii="Times New Roman" w:eastAsiaTheme="minorHAnsi" w:hAnsi="Times New Roman" w:cs="Times New Roman"/>
          <w:b/>
          <w:sz w:val="24"/>
          <w:szCs w:val="24"/>
          <w:lang w:eastAsia="en-US"/>
        </w:rPr>
      </w:pPr>
      <w:r w:rsidRPr="00994D2D">
        <w:rPr>
          <w:rFonts w:ascii="Times New Roman" w:eastAsiaTheme="minorHAnsi" w:hAnsi="Times New Roman" w:cs="Times New Roman"/>
          <w:b/>
          <w:sz w:val="24"/>
          <w:szCs w:val="24"/>
          <w:lang w:eastAsia="en-US"/>
        </w:rPr>
        <w:t xml:space="preserve">REFERÊNCIAS </w:t>
      </w:r>
    </w:p>
    <w:p w14:paraId="255AFB6B" w14:textId="77777777" w:rsidR="002972CE" w:rsidRPr="00401DA0" w:rsidRDefault="002972CE" w:rsidP="00313233">
      <w:pPr>
        <w:spacing w:after="0" w:line="240" w:lineRule="auto"/>
        <w:jc w:val="both"/>
        <w:rPr>
          <w:rFonts w:ascii="Times New Roman" w:eastAsiaTheme="minorHAnsi" w:hAnsi="Times New Roman" w:cs="Times New Roman"/>
          <w:b/>
          <w:strike/>
          <w:color w:val="FF0000"/>
          <w:sz w:val="24"/>
          <w:szCs w:val="24"/>
          <w:lang w:eastAsia="en-US"/>
        </w:rPr>
      </w:pPr>
    </w:p>
    <w:p w14:paraId="4C7C73A0" w14:textId="77777777" w:rsidR="00994D2D" w:rsidRDefault="00994D2D" w:rsidP="00313233">
      <w:pPr>
        <w:spacing w:after="0" w:line="240" w:lineRule="auto"/>
        <w:jc w:val="both"/>
        <w:rPr>
          <w:rFonts w:ascii="Times New Roman" w:eastAsiaTheme="minorHAnsi" w:hAnsi="Times New Roman" w:cs="Times New Roman"/>
          <w:b/>
          <w:sz w:val="24"/>
          <w:szCs w:val="24"/>
          <w:lang w:eastAsia="en-US"/>
        </w:rPr>
      </w:pPr>
    </w:p>
    <w:p w14:paraId="5D6C91BF"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ALECRIM, Sumara Barbosa. A escola inclusiva na perspectiva de estudantes com surdez público da Educação de Jovens e Adultos. 2021. Dissertação (Mestrado em Educação) – Universidade Federal de São Carlos, São Carlos.</w:t>
      </w:r>
    </w:p>
    <w:p w14:paraId="29203750" w14:textId="77777777" w:rsidR="00313233" w:rsidRDefault="00313233" w:rsidP="00313233">
      <w:pPr>
        <w:spacing w:after="0" w:line="240" w:lineRule="auto"/>
        <w:jc w:val="both"/>
        <w:rPr>
          <w:rFonts w:ascii="Times New Roman" w:eastAsia="Times New Roman" w:hAnsi="Times New Roman" w:cs="Times New Roman"/>
          <w:sz w:val="24"/>
          <w:szCs w:val="24"/>
        </w:rPr>
      </w:pPr>
    </w:p>
    <w:p w14:paraId="53F6B341"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ANJOS, Edson Rodrigues dos. A Inclusão de alunos surdos na Educação de Jovens e Adultos: reconstruindo práticas entre a Educação Especial e o Ensino Regular. 2022. Dissertação (Mestrado em Educação) – Universidade Federal do Sul e Sudeste do Pará, Marabá.</w:t>
      </w:r>
    </w:p>
    <w:p w14:paraId="3A47B17C" w14:textId="77777777" w:rsidR="00994D2D" w:rsidRDefault="00994D2D" w:rsidP="00313233">
      <w:pPr>
        <w:spacing w:after="0" w:line="240" w:lineRule="auto"/>
        <w:jc w:val="both"/>
        <w:rPr>
          <w:rFonts w:ascii="Times New Roman" w:eastAsia="Times New Roman" w:hAnsi="Times New Roman" w:cs="Times New Roman"/>
          <w:sz w:val="24"/>
          <w:szCs w:val="24"/>
        </w:rPr>
      </w:pPr>
    </w:p>
    <w:p w14:paraId="5E74AA2E"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ARROYO, Miguel. Educação de jovens e adultos: um campo de direitos e de responsabilidade pública. In.: SOARES, Leôncio; GIOVANETTI, Maria Amélia; GOMES, Nilma Lino. Diálogos na educação de jovens e adultos. Belo Horizonte: Autêntica, 2005.</w:t>
      </w:r>
    </w:p>
    <w:p w14:paraId="3CB18772" w14:textId="77777777" w:rsidR="00313233" w:rsidRDefault="00313233" w:rsidP="00313233">
      <w:pPr>
        <w:spacing w:after="0" w:line="240" w:lineRule="auto"/>
        <w:jc w:val="both"/>
        <w:rPr>
          <w:rFonts w:ascii="Times New Roman" w:eastAsia="Times New Roman" w:hAnsi="Times New Roman" w:cs="Times New Roman"/>
          <w:sz w:val="24"/>
          <w:szCs w:val="24"/>
        </w:rPr>
      </w:pPr>
    </w:p>
    <w:p w14:paraId="01A5E700"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 “Formar educadoras e educadores de Jovens e Adultos”. IN: SOARES, Leôncio José (org.). Formação de educadores de Jovens e Adultos. Belo Horizonte: Autêntica/SECAD-MEC/UNESCO, 2006.</w:t>
      </w:r>
    </w:p>
    <w:p w14:paraId="549BA285" w14:textId="77777777" w:rsidR="00313233" w:rsidRDefault="00313233" w:rsidP="00313233">
      <w:pPr>
        <w:spacing w:after="0" w:line="240" w:lineRule="auto"/>
        <w:jc w:val="both"/>
        <w:rPr>
          <w:rFonts w:ascii="Times New Roman" w:eastAsia="Times New Roman" w:hAnsi="Times New Roman" w:cs="Times New Roman"/>
          <w:sz w:val="24"/>
          <w:szCs w:val="24"/>
        </w:rPr>
      </w:pPr>
    </w:p>
    <w:p w14:paraId="71B6B902"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 </w:t>
      </w:r>
      <w:r>
        <w:rPr>
          <w:rFonts w:ascii="Times New Roman" w:eastAsia="Times New Roman" w:hAnsi="Times New Roman" w:cs="Times New Roman"/>
          <w:i/>
          <w:sz w:val="24"/>
          <w:szCs w:val="24"/>
        </w:rPr>
        <w:t>Ofício de mestre: imagens e auto-imagens</w:t>
      </w:r>
      <w:r>
        <w:rPr>
          <w:rFonts w:ascii="Times New Roman" w:eastAsia="Times New Roman" w:hAnsi="Times New Roman" w:cs="Times New Roman"/>
          <w:sz w:val="24"/>
          <w:szCs w:val="24"/>
        </w:rPr>
        <w:t>. 12. ed. Petrópolis: Vozes, 2019.</w:t>
      </w:r>
    </w:p>
    <w:p w14:paraId="09E46E3A" w14:textId="77777777" w:rsidR="00313233" w:rsidRDefault="00313233" w:rsidP="00313233">
      <w:pPr>
        <w:spacing w:after="0" w:line="240" w:lineRule="auto"/>
        <w:jc w:val="both"/>
        <w:rPr>
          <w:rFonts w:ascii="Times New Roman" w:eastAsia="Times New Roman" w:hAnsi="Times New Roman" w:cs="Times New Roman"/>
          <w:sz w:val="24"/>
          <w:szCs w:val="24"/>
        </w:rPr>
      </w:pPr>
    </w:p>
    <w:p w14:paraId="1B655B26"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 Reconfiguração da Educação de Jovens e Adultos: um novo olhar para a modalidade. In: </w:t>
      </w:r>
      <w:r>
        <w:rPr>
          <w:rFonts w:ascii="Times New Roman" w:eastAsia="Times New Roman" w:hAnsi="Times New Roman" w:cs="Times New Roman"/>
          <w:i/>
          <w:sz w:val="24"/>
          <w:szCs w:val="24"/>
        </w:rPr>
        <w:t>Revista Brasileira de Educação</w:t>
      </w:r>
      <w:r>
        <w:rPr>
          <w:rFonts w:ascii="Times New Roman" w:eastAsia="Times New Roman" w:hAnsi="Times New Roman" w:cs="Times New Roman"/>
          <w:sz w:val="24"/>
          <w:szCs w:val="24"/>
        </w:rPr>
        <w:t>., v. 16, n. 48, 2011, p. 22-25.</w:t>
      </w:r>
    </w:p>
    <w:p w14:paraId="1A667D80" w14:textId="77777777" w:rsidR="00313233" w:rsidRDefault="00313233" w:rsidP="00313233">
      <w:pPr>
        <w:spacing w:after="0" w:line="240" w:lineRule="auto"/>
        <w:jc w:val="both"/>
        <w:rPr>
          <w:rFonts w:ascii="Times New Roman" w:eastAsia="Times New Roman" w:hAnsi="Times New Roman" w:cs="Times New Roman"/>
          <w:sz w:val="24"/>
          <w:szCs w:val="24"/>
        </w:rPr>
      </w:pPr>
    </w:p>
    <w:p w14:paraId="68E94FEB"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 A Educação de Jovens e Adultos: reflexões e propostas. In: </w:t>
      </w:r>
      <w:r>
        <w:rPr>
          <w:rFonts w:ascii="Times New Roman" w:eastAsia="Times New Roman" w:hAnsi="Times New Roman" w:cs="Times New Roman"/>
          <w:i/>
          <w:sz w:val="24"/>
          <w:szCs w:val="24"/>
        </w:rPr>
        <w:t>Educação de Jovens e Adultos: articulação com a educação especial.</w:t>
      </w:r>
      <w:r>
        <w:rPr>
          <w:rFonts w:ascii="Times New Roman" w:eastAsia="Times New Roman" w:hAnsi="Times New Roman" w:cs="Times New Roman"/>
          <w:sz w:val="24"/>
          <w:szCs w:val="24"/>
        </w:rPr>
        <w:t xml:space="preserve"> São Paulo: Editora Cortez, 2012.</w:t>
      </w:r>
    </w:p>
    <w:p w14:paraId="59ABE1F5" w14:textId="77777777" w:rsidR="00313233" w:rsidRDefault="00313233" w:rsidP="00313233">
      <w:pPr>
        <w:spacing w:after="0" w:line="240" w:lineRule="auto"/>
        <w:jc w:val="both"/>
        <w:rPr>
          <w:rFonts w:ascii="Times New Roman" w:eastAsia="Times New Roman" w:hAnsi="Times New Roman" w:cs="Times New Roman"/>
          <w:bCs/>
          <w:sz w:val="24"/>
          <w:szCs w:val="24"/>
          <w:lang w:val="pt-PT"/>
        </w:rPr>
      </w:pPr>
    </w:p>
    <w:p w14:paraId="320849F3" w14:textId="77777777" w:rsidR="00B672F1" w:rsidRPr="00B672F1" w:rsidRDefault="00B672F1" w:rsidP="00313233">
      <w:pPr>
        <w:spacing w:after="0" w:line="240" w:lineRule="auto"/>
        <w:jc w:val="both"/>
        <w:rPr>
          <w:rFonts w:ascii="Times New Roman" w:eastAsia="Times New Roman" w:hAnsi="Times New Roman" w:cs="Times New Roman"/>
          <w:bCs/>
          <w:sz w:val="24"/>
          <w:szCs w:val="24"/>
          <w:lang w:val="pt-PT"/>
        </w:rPr>
      </w:pPr>
      <w:r>
        <w:rPr>
          <w:rFonts w:ascii="Times New Roman" w:eastAsia="Times New Roman" w:hAnsi="Times New Roman" w:cs="Times New Roman"/>
          <w:bCs/>
          <w:sz w:val="24"/>
          <w:szCs w:val="24"/>
          <w:lang w:val="pt-PT"/>
        </w:rPr>
        <w:t>______.</w:t>
      </w:r>
      <w:r w:rsidRPr="00B672F1">
        <w:rPr>
          <w:rFonts w:ascii="Times New Roman" w:eastAsia="Times New Roman" w:hAnsi="Times New Roman" w:cs="Times New Roman"/>
          <w:bCs/>
          <w:sz w:val="24"/>
          <w:szCs w:val="24"/>
          <w:lang w:val="pt-PT"/>
        </w:rPr>
        <w:t xml:space="preserve"> Miguel Gonzáles. Passageiros da noite: do trabalho para EJA: intinerários pelo direito a uma vida justa. Petropolis, RJ: 2ª Reimpressão, Vozes: 2017.</w:t>
      </w:r>
    </w:p>
    <w:p w14:paraId="0309AFDF" w14:textId="77777777" w:rsidR="00B672F1" w:rsidRPr="00B672F1" w:rsidRDefault="00B672F1" w:rsidP="00313233">
      <w:pPr>
        <w:spacing w:after="0" w:line="240" w:lineRule="auto"/>
        <w:jc w:val="both"/>
        <w:rPr>
          <w:rFonts w:ascii="Times New Roman" w:eastAsia="Times New Roman" w:hAnsi="Times New Roman" w:cs="Times New Roman"/>
          <w:sz w:val="24"/>
          <w:szCs w:val="24"/>
        </w:rPr>
      </w:pPr>
    </w:p>
    <w:p w14:paraId="25ACA128" w14:textId="77777777" w:rsidR="00CA4F3B" w:rsidRPr="00CA4F3B" w:rsidRDefault="00CA4F3B" w:rsidP="00313233">
      <w:pPr>
        <w:spacing w:after="0" w:line="240" w:lineRule="auto"/>
        <w:jc w:val="both"/>
        <w:rPr>
          <w:rFonts w:ascii="Times New Roman" w:eastAsia="Times New Roman" w:hAnsi="Times New Roman" w:cs="Times New Roman"/>
          <w:sz w:val="24"/>
          <w:szCs w:val="24"/>
        </w:rPr>
      </w:pPr>
      <w:r w:rsidRPr="00CA4F3B">
        <w:rPr>
          <w:rFonts w:ascii="Times New Roman" w:eastAsia="Times New Roman" w:hAnsi="Times New Roman" w:cs="Times New Roman"/>
          <w:bCs/>
          <w:sz w:val="24"/>
          <w:szCs w:val="24"/>
        </w:rPr>
        <w:t>AUGUSTO, Maria Helena.</w:t>
      </w:r>
      <w:r w:rsidRPr="00CA4F3B">
        <w:rPr>
          <w:rFonts w:ascii="Times New Roman" w:eastAsia="Times New Roman" w:hAnsi="Times New Roman" w:cs="Times New Roman"/>
          <w:sz w:val="24"/>
          <w:szCs w:val="24"/>
        </w:rPr>
        <w:t xml:space="preserve"> Regulação educativa e trabalho docente em Minas Gerais: a obrigação de resultados. </w:t>
      </w:r>
      <w:r w:rsidRPr="00CA4F3B">
        <w:rPr>
          <w:rFonts w:ascii="Times New Roman" w:eastAsia="Times New Roman" w:hAnsi="Times New Roman" w:cs="Times New Roman"/>
          <w:i/>
          <w:iCs/>
          <w:sz w:val="24"/>
          <w:szCs w:val="24"/>
        </w:rPr>
        <w:t>Educação e Pesquisa</w:t>
      </w:r>
      <w:r w:rsidRPr="00CA4F3B">
        <w:rPr>
          <w:rFonts w:ascii="Times New Roman" w:eastAsia="Times New Roman" w:hAnsi="Times New Roman" w:cs="Times New Roman"/>
          <w:sz w:val="24"/>
          <w:szCs w:val="24"/>
        </w:rPr>
        <w:t>, São Paulo, v. 38, n. 3, p. 695–709, jul./set. 2012. Disponível em: https://www.scielo.br/j/ep/a/Ts3wwTDPqs5GpK6bq3CKLTC/. Acesso em: 30 mar. 2025.</w:t>
      </w:r>
    </w:p>
    <w:p w14:paraId="6AAF3646" w14:textId="77777777" w:rsidR="00B672F1" w:rsidRPr="00B672F1" w:rsidRDefault="00B672F1" w:rsidP="00313233">
      <w:pPr>
        <w:spacing w:after="0" w:line="240" w:lineRule="auto"/>
        <w:jc w:val="both"/>
        <w:rPr>
          <w:rFonts w:ascii="Times New Roman" w:eastAsia="Times New Roman" w:hAnsi="Times New Roman" w:cs="Times New Roman"/>
          <w:sz w:val="24"/>
          <w:szCs w:val="24"/>
        </w:rPr>
      </w:pPr>
    </w:p>
    <w:p w14:paraId="5EC21BDB" w14:textId="77777777" w:rsidR="00B672F1" w:rsidRDefault="00B672F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BARBOSA, Vania de Sousa. EJA Interventiva: de projeto inclusivo à indução de políticas curriculares. 2018. Dissertação (Mestrado em Educação) – Centro Universitário Adventista de São Paulo, Engenheiro Coelho.</w:t>
      </w:r>
    </w:p>
    <w:p w14:paraId="57B38722" w14:textId="77777777" w:rsidR="00B672F1" w:rsidRDefault="00B672F1" w:rsidP="00313233">
      <w:pPr>
        <w:spacing w:after="0" w:line="240" w:lineRule="auto"/>
        <w:jc w:val="both"/>
        <w:rPr>
          <w:rFonts w:ascii="Times New Roman" w:eastAsia="Times New Roman" w:hAnsi="Times New Roman" w:cs="Times New Roman"/>
          <w:sz w:val="24"/>
          <w:szCs w:val="24"/>
        </w:rPr>
      </w:pPr>
    </w:p>
    <w:p w14:paraId="1D5416BE" w14:textId="77777777" w:rsidR="00B672F1" w:rsidRDefault="00B672F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BASSI, Tania Mara dos Santos. A inclusão de alunos público-alvo da Educação Especial na Educação de Jovens e Adultos: os desafios das duas modalidades. 2023. Tese (Doutorado em Educação) – Universidade Católica Dom Bosco, Campo Grande.</w:t>
      </w:r>
    </w:p>
    <w:p w14:paraId="3DF9465F" w14:textId="77777777" w:rsidR="00B672F1" w:rsidRDefault="00B672F1" w:rsidP="00313233">
      <w:pPr>
        <w:spacing w:after="0" w:line="240" w:lineRule="auto"/>
        <w:jc w:val="both"/>
        <w:rPr>
          <w:rFonts w:ascii="Times New Roman" w:eastAsia="Times New Roman" w:hAnsi="Times New Roman" w:cs="Times New Roman"/>
          <w:sz w:val="24"/>
          <w:szCs w:val="24"/>
        </w:rPr>
      </w:pPr>
    </w:p>
    <w:p w14:paraId="1F0D9211"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BOTTI, Flavya Herzog Admakosky. Interfaces da Educação de Jovens e Adultos e Educação Especial: o direito em análise. 2016. Dissertação (Mestrado em Educação) – Universidade Federal do Espírito Santo, Vitória.</w:t>
      </w:r>
    </w:p>
    <w:p w14:paraId="66A94AB3" w14:textId="77777777" w:rsidR="00994D2D" w:rsidRDefault="00994D2D" w:rsidP="00313233">
      <w:pPr>
        <w:spacing w:after="0" w:line="240" w:lineRule="auto"/>
        <w:jc w:val="both"/>
        <w:rPr>
          <w:rFonts w:ascii="Times New Roman" w:eastAsia="Times New Roman" w:hAnsi="Times New Roman" w:cs="Times New Roman"/>
          <w:sz w:val="24"/>
          <w:szCs w:val="24"/>
        </w:rPr>
      </w:pPr>
    </w:p>
    <w:p w14:paraId="07A39B88"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BRAGANÇA, Nelma Suely. O trabalho docente na interface Educação Especial e Educação de Jovens e Adultos: em realidades brasileira e mexicana. 2018. Dissertação (Mestrado em Educação) – Universidade Federal do Espírito Santo, Vitória</w:t>
      </w:r>
      <w:r w:rsidR="009B3E4B">
        <w:rPr>
          <w:rFonts w:ascii="Times New Roman" w:eastAsia="Times New Roman" w:hAnsi="Times New Roman" w:cs="Times New Roman"/>
          <w:sz w:val="24"/>
          <w:szCs w:val="24"/>
        </w:rPr>
        <w:t>, 2018.</w:t>
      </w:r>
    </w:p>
    <w:p w14:paraId="2A927677" w14:textId="77777777" w:rsidR="00986785" w:rsidRDefault="00986785" w:rsidP="00313233">
      <w:pPr>
        <w:spacing w:after="0" w:line="240" w:lineRule="auto"/>
        <w:jc w:val="both"/>
        <w:rPr>
          <w:rFonts w:ascii="Times New Roman" w:eastAsia="Times New Roman" w:hAnsi="Times New Roman" w:cs="Times New Roman"/>
          <w:sz w:val="24"/>
          <w:szCs w:val="24"/>
        </w:rPr>
      </w:pPr>
    </w:p>
    <w:p w14:paraId="4FD786B3" w14:textId="77777777" w:rsidR="00986785"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Coordenação de Aperfeiçoamento de Pessoal de Nível Superior (CAPES). Disponível em: </w:t>
      </w:r>
      <w:hyperlink r:id="rId28">
        <w:r w:rsidRPr="00986785">
          <w:rPr>
            <w:rFonts w:ascii="Times New Roman" w:eastAsia="Times New Roman" w:hAnsi="Times New Roman" w:cs="Times New Roman"/>
            <w:color w:val="000000" w:themeColor="text1"/>
            <w:sz w:val="24"/>
            <w:szCs w:val="24"/>
            <w:u w:val="single"/>
          </w:rPr>
          <w:t>https://www.capes.gov.br</w:t>
        </w:r>
      </w:hyperlink>
      <w:r>
        <w:rPr>
          <w:rFonts w:ascii="Times New Roman" w:eastAsia="Times New Roman" w:hAnsi="Times New Roman" w:cs="Times New Roman"/>
          <w:sz w:val="24"/>
          <w:szCs w:val="24"/>
        </w:rPr>
        <w:t>. Acesso em: 20/11/2024.</w:t>
      </w:r>
    </w:p>
    <w:p w14:paraId="1A576835" w14:textId="77777777" w:rsidR="00986785" w:rsidRDefault="00986785" w:rsidP="00313233">
      <w:pPr>
        <w:spacing w:after="0" w:line="240" w:lineRule="auto"/>
        <w:jc w:val="both"/>
        <w:rPr>
          <w:rFonts w:ascii="Times New Roman" w:eastAsia="Times New Roman" w:hAnsi="Times New Roman" w:cs="Times New Roman"/>
          <w:bCs/>
          <w:sz w:val="24"/>
          <w:szCs w:val="24"/>
        </w:rPr>
      </w:pPr>
    </w:p>
    <w:p w14:paraId="2645714D" w14:textId="77777777" w:rsidR="00986785"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w:t>
      </w:r>
      <w:r w:rsidRPr="00CA4F3B">
        <w:rPr>
          <w:rFonts w:ascii="Times New Roman" w:eastAsia="Times New Roman" w:hAnsi="Times New Roman" w:cs="Times New Roman"/>
          <w:bCs/>
          <w:sz w:val="24"/>
          <w:szCs w:val="24"/>
        </w:rPr>
        <w:t>.</w:t>
      </w:r>
      <w:r w:rsidRPr="00CA4F3B">
        <w:rPr>
          <w:rFonts w:ascii="Times New Roman" w:eastAsia="Times New Roman" w:hAnsi="Times New Roman" w:cs="Times New Roman"/>
          <w:sz w:val="24"/>
          <w:szCs w:val="24"/>
        </w:rPr>
        <w:t xml:space="preserve"> Conselho Nacional de Educação. Câmara de Educação Básica. Resolução CNE/CEB nº 1, de 5 de julho de 2000. Estabelece as Diretrizes Curriculares Nacionais para a Educação de Jovens e Adultos. Diário Oficial da União, Brasília, 6 jul. 2000. Disponível em: https://www.gov.br/mec/pt-br/cne/resolucoes/resolucao-ceb-2000. Acesso em: 31 jan. 2025.</w:t>
      </w:r>
    </w:p>
    <w:p w14:paraId="51186BB7" w14:textId="77777777" w:rsidR="00986785" w:rsidRDefault="00986785" w:rsidP="00313233">
      <w:pPr>
        <w:spacing w:after="0" w:line="240" w:lineRule="auto"/>
        <w:jc w:val="both"/>
        <w:rPr>
          <w:rFonts w:ascii="Times New Roman" w:eastAsia="Times New Roman" w:hAnsi="Times New Roman" w:cs="Times New Roman"/>
          <w:sz w:val="24"/>
          <w:szCs w:val="24"/>
        </w:rPr>
      </w:pPr>
    </w:p>
    <w:p w14:paraId="7DCA8F9E" w14:textId="77777777" w:rsidR="002727C7"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w:t>
      </w:r>
      <w:r w:rsidR="002727C7">
        <w:rPr>
          <w:rFonts w:ascii="Times New Roman" w:eastAsia="Times New Roman" w:hAnsi="Times New Roman" w:cs="Times New Roman"/>
          <w:sz w:val="24"/>
          <w:szCs w:val="24"/>
        </w:rPr>
        <w:t>________</w:t>
      </w:r>
      <w:r w:rsidR="002727C7" w:rsidRPr="00B672F1">
        <w:rPr>
          <w:rFonts w:ascii="Times New Roman" w:eastAsia="Times New Roman" w:hAnsi="Times New Roman" w:cs="Times New Roman"/>
          <w:sz w:val="24"/>
          <w:szCs w:val="24"/>
        </w:rPr>
        <w:t>. Conselho Nacional de Educação. Resolução n. 2, de 11 de setembro de 2001. Institui as diretrizes nacionais para a Educação Especial na Educação Básica.</w:t>
      </w:r>
    </w:p>
    <w:p w14:paraId="5EF4A1DF" w14:textId="77777777" w:rsidR="002727C7" w:rsidRPr="00B672F1" w:rsidRDefault="002727C7" w:rsidP="00313233">
      <w:pPr>
        <w:spacing w:after="0" w:line="240" w:lineRule="auto"/>
        <w:jc w:val="both"/>
        <w:rPr>
          <w:rFonts w:ascii="Times New Roman" w:eastAsia="Times New Roman" w:hAnsi="Times New Roman" w:cs="Times New Roman"/>
          <w:sz w:val="24"/>
          <w:szCs w:val="24"/>
        </w:rPr>
      </w:pPr>
    </w:p>
    <w:p w14:paraId="69F2E36B" w14:textId="77777777" w:rsidR="00986785"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 Conselho Nacional de Educação. Parecer CNE/CEB 11/2000, de 26 de setembro de 2000. Diretrizes nacionais para a Educação Especial na educação básica. Disponível em: &lt;</w:t>
      </w:r>
      <w:r w:rsidRPr="00F56E87">
        <w:rPr>
          <w:rFonts w:ascii="Times New Roman" w:eastAsia="Times New Roman" w:hAnsi="Times New Roman" w:cs="Times New Roman"/>
          <w:sz w:val="24"/>
          <w:szCs w:val="24"/>
        </w:rPr>
        <w:t xml:space="preserve"> http://portal.mec.gov.br. Acesso em: 26 dez. 2024</w:t>
      </w:r>
      <w:r>
        <w:rPr>
          <w:rFonts w:ascii="Times New Roman" w:eastAsia="Times New Roman" w:hAnsi="Times New Roman" w:cs="Times New Roman"/>
          <w:sz w:val="24"/>
          <w:szCs w:val="24"/>
        </w:rPr>
        <w:t>&gt;.</w:t>
      </w:r>
    </w:p>
    <w:p w14:paraId="260B5FEE" w14:textId="77777777" w:rsidR="00986785" w:rsidRPr="00F56E87" w:rsidRDefault="00986785" w:rsidP="00313233">
      <w:pPr>
        <w:spacing w:after="0" w:line="240" w:lineRule="auto"/>
        <w:jc w:val="both"/>
        <w:rPr>
          <w:rFonts w:ascii="Times New Roman" w:eastAsia="Times New Roman" w:hAnsi="Times New Roman" w:cs="Times New Roman"/>
          <w:sz w:val="24"/>
          <w:szCs w:val="24"/>
        </w:rPr>
      </w:pPr>
    </w:p>
    <w:p w14:paraId="1D6C020F" w14:textId="77777777" w:rsidR="00986785" w:rsidRPr="00B672F1"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r w:rsidRPr="00B672F1">
        <w:rPr>
          <w:rFonts w:ascii="Times New Roman" w:eastAsia="Times New Roman" w:hAnsi="Times New Roman" w:cs="Times New Roman"/>
          <w:sz w:val="24"/>
          <w:szCs w:val="24"/>
        </w:rPr>
        <w:t>. Constituição da República Federativa do Brasil, 1988.</w:t>
      </w:r>
    </w:p>
    <w:p w14:paraId="5397AFB2"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7D3C2CFB" w14:textId="77777777" w:rsidR="002727C7" w:rsidRPr="00663009" w:rsidRDefault="002727C7"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Decreto Legislativo nº 186, de __ ago. 2008. Aprova a Convenção Internacional sobre os Direitos das Pessoas com Deficiência (ONU, 2007). Brasília: Congresso Nacional, 2008. Disponível em: &lt;</w:t>
      </w:r>
      <w:r w:rsidRPr="009B3E4B">
        <w:rPr>
          <w:rFonts w:ascii="Times New Roman" w:eastAsia="Times New Roman" w:hAnsi="Times New Roman" w:cs="Times New Roman"/>
          <w:bCs/>
          <w:sz w:val="24"/>
          <w:szCs w:val="24"/>
        </w:rPr>
        <w:t xml:space="preserve"> planalto.gov.br </w:t>
      </w:r>
      <w:r w:rsidRPr="00663009">
        <w:rPr>
          <w:rFonts w:ascii="Times New Roman" w:eastAsia="Times New Roman" w:hAnsi="Times New Roman" w:cs="Times New Roman"/>
          <w:bCs/>
          <w:sz w:val="24"/>
          <w:szCs w:val="24"/>
        </w:rPr>
        <w:t>&gt;. Acesso em</w:t>
      </w:r>
      <w:r>
        <w:rPr>
          <w:rFonts w:ascii="Times New Roman" w:eastAsia="Times New Roman" w:hAnsi="Times New Roman" w:cs="Times New Roman"/>
          <w:bCs/>
          <w:sz w:val="24"/>
          <w:szCs w:val="24"/>
        </w:rPr>
        <w:t xml:space="preserve"> </w:t>
      </w:r>
      <w:r w:rsidRPr="009B3E4B">
        <w:rPr>
          <w:rFonts w:ascii="Times New Roman" w:eastAsia="Times New Roman" w:hAnsi="Times New Roman" w:cs="Times New Roman"/>
          <w:bCs/>
          <w:sz w:val="24"/>
          <w:szCs w:val="24"/>
        </w:rPr>
        <w:t>20 mar. 2025</w:t>
      </w:r>
      <w:r>
        <w:rPr>
          <w:rFonts w:ascii="Times New Roman" w:eastAsia="Times New Roman" w:hAnsi="Times New Roman" w:cs="Times New Roman"/>
          <w:bCs/>
          <w:sz w:val="24"/>
          <w:szCs w:val="24"/>
        </w:rPr>
        <w:t>.</w:t>
      </w:r>
    </w:p>
    <w:p w14:paraId="089699EA"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149B5BE2" w14:textId="77777777" w:rsidR="002727C7" w:rsidRDefault="002727C7"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Decreto Legislativo n. 198, de 13 jun. 2001. Aprova a Convenção Interamericana para a Eliminação de Todas as Formas de Discriminação contra as Pessoas Portadoras de Deficiência (Convenção da Guatemala, 1999). Brasília: Congresso Nacional, 2001. Disponível em: &lt;</w:t>
      </w:r>
      <w:r w:rsidRPr="009B3E4B">
        <w:rPr>
          <w:rFonts w:ascii="Times New Roman" w:eastAsia="Times New Roman" w:hAnsi="Times New Roman" w:cs="Times New Roman"/>
          <w:bCs/>
          <w:sz w:val="24"/>
          <w:szCs w:val="24"/>
        </w:rPr>
        <w:t xml:space="preserve"> planalto.gov.br</w:t>
      </w:r>
      <w:r w:rsidRPr="00663009">
        <w:rPr>
          <w:rFonts w:ascii="Times New Roman" w:eastAsia="Times New Roman" w:hAnsi="Times New Roman" w:cs="Times New Roman"/>
          <w:bCs/>
          <w:sz w:val="24"/>
          <w:szCs w:val="24"/>
        </w:rPr>
        <w:t>.&gt;. Acesso em</w:t>
      </w:r>
      <w:r>
        <w:rPr>
          <w:rFonts w:ascii="Times New Roman" w:eastAsia="Times New Roman" w:hAnsi="Times New Roman" w:cs="Times New Roman"/>
          <w:bCs/>
          <w:sz w:val="24"/>
          <w:szCs w:val="24"/>
        </w:rPr>
        <w:t xml:space="preserve"> 20 mar. 2025</w:t>
      </w:r>
    </w:p>
    <w:p w14:paraId="2720B795"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2D2F97BC" w14:textId="77777777" w:rsidR="002727C7" w:rsidRDefault="002727C7"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xml:space="preserve">. Decreto nº 3.956, de 8 out. 2001. Promulga a Convenção Interamericana para a Eliminação de Todas as Formas de Discriminação contra as Pessoas Portadoras de Deficiência (Convenção da Guatemala). </w:t>
      </w:r>
      <w:r w:rsidRPr="00663009">
        <w:rPr>
          <w:rFonts w:ascii="Times New Roman" w:eastAsia="Times New Roman" w:hAnsi="Times New Roman" w:cs="Times New Roman"/>
          <w:bCs/>
          <w:i/>
          <w:iCs/>
          <w:sz w:val="24"/>
          <w:szCs w:val="24"/>
        </w:rPr>
        <w:t>Diário Oficial da União</w:t>
      </w:r>
      <w:r w:rsidRPr="00663009">
        <w:rPr>
          <w:rFonts w:ascii="Times New Roman" w:eastAsia="Times New Roman" w:hAnsi="Times New Roman" w:cs="Times New Roman"/>
          <w:bCs/>
          <w:sz w:val="24"/>
          <w:szCs w:val="24"/>
        </w:rPr>
        <w:t>, Brasília, 9 out. 2001. Disponível em: &lt;planalto.gov.br/.../D3956.htm&gt;. Acesso em</w:t>
      </w:r>
      <w:r>
        <w:rPr>
          <w:rFonts w:ascii="Times New Roman" w:eastAsia="Times New Roman" w:hAnsi="Times New Roman" w:cs="Times New Roman"/>
          <w:bCs/>
          <w:sz w:val="24"/>
          <w:szCs w:val="24"/>
        </w:rPr>
        <w:t xml:space="preserve"> 20 mar. 2025.</w:t>
      </w:r>
    </w:p>
    <w:p w14:paraId="15DCE183"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55C42CBD" w14:textId="77777777" w:rsidR="00986785" w:rsidRPr="00663009"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________</w:t>
      </w:r>
      <w:r w:rsidRPr="00663009">
        <w:rPr>
          <w:rFonts w:ascii="Times New Roman" w:eastAsia="Times New Roman" w:hAnsi="Times New Roman" w:cs="Times New Roman"/>
          <w:bCs/>
          <w:sz w:val="24"/>
          <w:szCs w:val="24"/>
        </w:rPr>
        <w:t>.</w:t>
      </w:r>
      <w:r w:rsidRPr="00663009">
        <w:rPr>
          <w:rFonts w:ascii="Times New Roman" w:eastAsia="Times New Roman" w:hAnsi="Times New Roman" w:cs="Times New Roman"/>
          <w:sz w:val="24"/>
          <w:szCs w:val="24"/>
        </w:rPr>
        <w:t xml:space="preserve"> Decreto nº 6.949, de 25 de agosto de 2009. Promulga a Convenção Internacional sobre os Direitos das Pessoas com Deficiência e seu Protocolo Facultativo, assinados em Nova York em 30 de março de 2007. </w:t>
      </w:r>
      <w:r w:rsidRPr="00663009">
        <w:rPr>
          <w:rFonts w:ascii="Times New Roman" w:eastAsia="Times New Roman" w:hAnsi="Times New Roman" w:cs="Times New Roman"/>
          <w:i/>
          <w:iCs/>
          <w:sz w:val="24"/>
          <w:szCs w:val="24"/>
        </w:rPr>
        <w:t>Diário Oficial da União</w:t>
      </w:r>
      <w:r w:rsidRPr="00663009">
        <w:rPr>
          <w:rFonts w:ascii="Times New Roman" w:eastAsia="Times New Roman" w:hAnsi="Times New Roman" w:cs="Times New Roman"/>
          <w:sz w:val="24"/>
          <w:szCs w:val="24"/>
        </w:rPr>
        <w:t xml:space="preserve">, Brasília, 25 ago. 2009. Disponível em: [site oficial]. Acesso em: </w:t>
      </w:r>
      <w:r>
        <w:rPr>
          <w:rFonts w:ascii="Times New Roman" w:eastAsia="Times New Roman" w:hAnsi="Times New Roman" w:cs="Times New Roman"/>
          <w:sz w:val="24"/>
          <w:szCs w:val="24"/>
        </w:rPr>
        <w:t>10</w:t>
      </w:r>
      <w:r w:rsidRPr="00663009">
        <w:rPr>
          <w:rFonts w:ascii="Times New Roman" w:eastAsia="Times New Roman" w:hAnsi="Times New Roman" w:cs="Times New Roman"/>
          <w:sz w:val="24"/>
          <w:szCs w:val="24"/>
        </w:rPr>
        <w:t xml:space="preserve"> jul. 2025.</w:t>
      </w:r>
    </w:p>
    <w:p w14:paraId="61F539CE" w14:textId="77777777" w:rsidR="00986785" w:rsidRPr="00663009" w:rsidRDefault="00986785" w:rsidP="00313233">
      <w:pPr>
        <w:spacing w:after="0" w:line="240" w:lineRule="auto"/>
        <w:jc w:val="both"/>
        <w:rPr>
          <w:rFonts w:ascii="Times New Roman" w:eastAsia="Times New Roman" w:hAnsi="Times New Roman" w:cs="Times New Roman"/>
          <w:bCs/>
          <w:sz w:val="24"/>
          <w:szCs w:val="24"/>
        </w:rPr>
      </w:pPr>
    </w:p>
    <w:p w14:paraId="17B78A4D" w14:textId="77777777" w:rsidR="00986785" w:rsidRDefault="00986785"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xml:space="preserve">. Decreto nº 6.949, de 25 ago. 2009. Promulga a Convenção Internacional sobre os Direitos das Pessoas com Deficiência e seu Protocolo Facultativo. </w:t>
      </w:r>
      <w:r w:rsidRPr="00663009">
        <w:rPr>
          <w:rFonts w:ascii="Times New Roman" w:eastAsia="Times New Roman" w:hAnsi="Times New Roman" w:cs="Times New Roman"/>
          <w:bCs/>
          <w:i/>
          <w:iCs/>
          <w:sz w:val="24"/>
          <w:szCs w:val="24"/>
        </w:rPr>
        <w:t>Diário Oficial da União</w:t>
      </w:r>
      <w:r w:rsidRPr="00663009">
        <w:rPr>
          <w:rFonts w:ascii="Times New Roman" w:eastAsia="Times New Roman" w:hAnsi="Times New Roman" w:cs="Times New Roman"/>
          <w:bCs/>
          <w:sz w:val="24"/>
          <w:szCs w:val="24"/>
        </w:rPr>
        <w:t>, Brasília, 25 ago. 2009. Disponível em: &lt;planalto.gov.br/.../d6949.htm&gt;. Acesso em</w:t>
      </w:r>
      <w:r w:rsidRPr="009B3E4B">
        <w:rPr>
          <w:rFonts w:ascii="Times New Roman" w:eastAsia="Times New Roman" w:hAnsi="Times New Roman" w:cs="Times New Roman"/>
          <w:bCs/>
          <w:sz w:val="24"/>
          <w:szCs w:val="24"/>
        </w:rPr>
        <w:t xml:space="preserve"> 20 mar. 2025</w:t>
      </w:r>
      <w:r>
        <w:rPr>
          <w:rFonts w:ascii="Times New Roman" w:eastAsia="Times New Roman" w:hAnsi="Times New Roman" w:cs="Times New Roman"/>
          <w:bCs/>
          <w:sz w:val="24"/>
          <w:szCs w:val="24"/>
        </w:rPr>
        <w:t>.</w:t>
      </w:r>
    </w:p>
    <w:p w14:paraId="7741661D" w14:textId="77777777" w:rsidR="00986785" w:rsidRPr="00663009" w:rsidRDefault="00986785" w:rsidP="00313233">
      <w:pPr>
        <w:spacing w:after="0" w:line="240" w:lineRule="auto"/>
        <w:jc w:val="both"/>
        <w:rPr>
          <w:rFonts w:ascii="Times New Roman" w:eastAsia="Times New Roman" w:hAnsi="Times New Roman" w:cs="Times New Roman"/>
          <w:bCs/>
          <w:sz w:val="24"/>
          <w:szCs w:val="24"/>
        </w:rPr>
      </w:pPr>
    </w:p>
    <w:p w14:paraId="22F764F1" w14:textId="77777777" w:rsidR="00986785" w:rsidRDefault="00986785"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xml:space="preserve">. Decreto nº 7.611, de __ nov. 2011. Dispõe sobre o público-alvo da Educação Especial. </w:t>
      </w:r>
      <w:r w:rsidRPr="00663009">
        <w:rPr>
          <w:rFonts w:ascii="Times New Roman" w:eastAsia="Times New Roman" w:hAnsi="Times New Roman" w:cs="Times New Roman"/>
          <w:bCs/>
          <w:i/>
          <w:iCs/>
          <w:sz w:val="24"/>
          <w:szCs w:val="24"/>
        </w:rPr>
        <w:t>Diário Oficial da União</w:t>
      </w:r>
      <w:r w:rsidRPr="00663009">
        <w:rPr>
          <w:rFonts w:ascii="Times New Roman" w:eastAsia="Times New Roman" w:hAnsi="Times New Roman" w:cs="Times New Roman"/>
          <w:bCs/>
          <w:sz w:val="24"/>
          <w:szCs w:val="24"/>
        </w:rPr>
        <w:t xml:space="preserve">, Brasília, __. Disponível em: &lt;planalto.gov.br/.../D7611.htm&gt;. Acesso </w:t>
      </w:r>
      <w:r>
        <w:rPr>
          <w:rFonts w:ascii="Times New Roman" w:eastAsia="Times New Roman" w:hAnsi="Times New Roman" w:cs="Times New Roman"/>
          <w:bCs/>
          <w:sz w:val="24"/>
          <w:szCs w:val="24"/>
        </w:rPr>
        <w:t xml:space="preserve">em </w:t>
      </w:r>
      <w:r w:rsidRPr="009B3E4B">
        <w:rPr>
          <w:rFonts w:ascii="Times New Roman" w:eastAsia="Times New Roman" w:hAnsi="Times New Roman" w:cs="Times New Roman"/>
          <w:bCs/>
          <w:sz w:val="24"/>
          <w:szCs w:val="24"/>
        </w:rPr>
        <w:t>20 mar. 2025</w:t>
      </w:r>
      <w:r>
        <w:rPr>
          <w:rFonts w:ascii="Times New Roman" w:eastAsia="Times New Roman" w:hAnsi="Times New Roman" w:cs="Times New Roman"/>
          <w:bCs/>
          <w:sz w:val="24"/>
          <w:szCs w:val="24"/>
        </w:rPr>
        <w:t>.</w:t>
      </w:r>
    </w:p>
    <w:p w14:paraId="07E83584" w14:textId="77777777" w:rsidR="00986785" w:rsidRDefault="00986785" w:rsidP="00313233">
      <w:pPr>
        <w:spacing w:after="0" w:line="240" w:lineRule="auto"/>
        <w:jc w:val="both"/>
        <w:rPr>
          <w:rFonts w:ascii="Times New Roman" w:eastAsia="Times New Roman" w:hAnsi="Times New Roman" w:cs="Times New Roman"/>
          <w:bCs/>
          <w:sz w:val="24"/>
          <w:szCs w:val="24"/>
        </w:rPr>
      </w:pPr>
    </w:p>
    <w:p w14:paraId="7259B2C3" w14:textId="77777777" w:rsidR="00986785" w:rsidRPr="00CA4F3B"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________</w:t>
      </w:r>
      <w:r w:rsidRPr="00CA4F3B">
        <w:rPr>
          <w:rFonts w:ascii="Times New Roman" w:eastAsia="Times New Roman" w:hAnsi="Times New Roman" w:cs="Times New Roman"/>
          <w:bCs/>
          <w:sz w:val="24"/>
          <w:szCs w:val="24"/>
        </w:rPr>
        <w:t>.</w:t>
      </w:r>
      <w:r w:rsidRPr="00CA4F3B">
        <w:rPr>
          <w:rFonts w:ascii="Times New Roman" w:eastAsia="Times New Roman" w:hAnsi="Times New Roman" w:cs="Times New Roman"/>
          <w:sz w:val="24"/>
          <w:szCs w:val="24"/>
        </w:rPr>
        <w:t xml:space="preserve"> Instituto Brasileiro de Geografia e Estatística (IBGE). Censo Demográfico 2022: população e domicílios: primeiros resultados. Rio de Janeiro, 2023. Disponível em: https://www.ibge.gov.br/estatisticas/sociais/saude/22827-censo-demografico-2022.html. Acesso em: 15 jun. 2025.</w:t>
      </w:r>
    </w:p>
    <w:p w14:paraId="762BCA50"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08FD596D" w14:textId="77777777" w:rsidR="002727C7"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 Lei n. 9.394, de 20 de dezembro de 1996. Estabelece as diretrizes e bases da educação nacional. Diário Oficial da União, Brasília, DF, 23 dez. 1996. Disponível em: </w:t>
      </w:r>
      <w:hyperlink r:id="rId29" w:history="1">
        <w:r w:rsidRPr="002727C7">
          <w:rPr>
            <w:rStyle w:val="Hyperlink"/>
            <w:rFonts w:ascii="Times New Roman" w:eastAsia="Times New Roman" w:hAnsi="Times New Roman" w:cs="Times New Roman"/>
            <w:color w:val="000000" w:themeColor="text1"/>
            <w:sz w:val="24"/>
            <w:szCs w:val="24"/>
          </w:rPr>
          <w:t>http://www.planalto.gov.br/ccivil_03/leis</w:t>
        </w:r>
      </w:hyperlink>
    </w:p>
    <w:p w14:paraId="7A5C4F89" w14:textId="77777777" w:rsidR="00313233" w:rsidRDefault="00313233" w:rsidP="00313233">
      <w:pPr>
        <w:spacing w:after="0" w:line="240" w:lineRule="auto"/>
        <w:jc w:val="both"/>
        <w:rPr>
          <w:rFonts w:ascii="Times New Roman" w:eastAsia="Times New Roman" w:hAnsi="Times New Roman" w:cs="Times New Roman"/>
          <w:sz w:val="24"/>
          <w:szCs w:val="24"/>
        </w:rPr>
      </w:pPr>
    </w:p>
    <w:p w14:paraId="426429AA" w14:textId="77777777" w:rsidR="002727C7"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________</w:t>
      </w:r>
      <w:r w:rsidRPr="00663009">
        <w:rPr>
          <w:rFonts w:ascii="Times New Roman" w:eastAsia="Times New Roman" w:hAnsi="Times New Roman" w:cs="Times New Roman"/>
          <w:bCs/>
          <w:sz w:val="24"/>
          <w:szCs w:val="24"/>
        </w:rPr>
        <w:t>.</w:t>
      </w:r>
      <w:r w:rsidRPr="00663009">
        <w:rPr>
          <w:rFonts w:ascii="Times New Roman" w:eastAsia="Times New Roman" w:hAnsi="Times New Roman" w:cs="Times New Roman"/>
          <w:sz w:val="24"/>
          <w:szCs w:val="24"/>
        </w:rPr>
        <w:t xml:space="preserve"> Lei nº 13.005, de 25 junho 2014. Plano Nacional de Educação 2014</w:t>
      </w:r>
      <w:r w:rsidRPr="00663009">
        <w:rPr>
          <w:rFonts w:ascii="Times New Roman" w:eastAsia="Times New Roman" w:hAnsi="Times New Roman" w:cs="Times New Roman"/>
          <w:sz w:val="24"/>
          <w:szCs w:val="24"/>
        </w:rPr>
        <w:noBreakHyphen/>
        <w:t>2024. Diário Oficial da União, Brasília, 26 jun. 2014. Disponível em: https://www.planalto.gov.br/ccivil_03/_ato2011</w:t>
      </w:r>
      <w:r w:rsidRPr="00663009">
        <w:rPr>
          <w:rFonts w:ascii="Times New Roman" w:eastAsia="Times New Roman" w:hAnsi="Times New Roman" w:cs="Times New Roman"/>
          <w:sz w:val="24"/>
          <w:szCs w:val="24"/>
        </w:rPr>
        <w:noBreakHyphen/>
        <w:t>2014/2014/lei/l13005.htm. Acesso em</w:t>
      </w:r>
      <w:r>
        <w:rPr>
          <w:rFonts w:ascii="Times New Roman" w:eastAsia="Times New Roman" w:hAnsi="Times New Roman" w:cs="Times New Roman"/>
          <w:sz w:val="24"/>
          <w:szCs w:val="24"/>
        </w:rPr>
        <w:t xml:space="preserve"> 11 mar. 2025</w:t>
      </w:r>
    </w:p>
    <w:p w14:paraId="179F3202" w14:textId="77777777" w:rsidR="002727C7" w:rsidRDefault="002727C7" w:rsidP="00313233">
      <w:pPr>
        <w:spacing w:after="0" w:line="240" w:lineRule="auto"/>
        <w:jc w:val="both"/>
        <w:rPr>
          <w:rFonts w:ascii="Times New Roman" w:eastAsia="Times New Roman" w:hAnsi="Times New Roman" w:cs="Times New Roman"/>
          <w:sz w:val="24"/>
          <w:szCs w:val="24"/>
        </w:rPr>
      </w:pPr>
    </w:p>
    <w:p w14:paraId="514E22A2" w14:textId="77777777" w:rsidR="00986785"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 Lei n.º 13.146, de 6 de julho de 2015. Institui a Lei Brasileira de Inclusão da Pessoa com Deficiência (Estatuto da Pessoa com Deficiência). Diário Oficial da União: seção 1, Brasília, DF, 7 jul. 2015. Disponível em: https://www.planalto.gov.br/ccivil_03/_ato2015-2018/2015/lei/l13146.htm. Acesso em: 17 nov. 2024.</w:t>
      </w:r>
    </w:p>
    <w:p w14:paraId="3D938BA0" w14:textId="77777777" w:rsidR="00986785"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/l9394.htm. Acesso em: 26 dez. 2024.</w:t>
      </w:r>
    </w:p>
    <w:p w14:paraId="60604CBE"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696D0A22" w14:textId="77777777" w:rsidR="002727C7" w:rsidRPr="00663009" w:rsidRDefault="002727C7"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xml:space="preserve">. Ministério da Educação. Conselho Nacional de Educação, Câmara de Educação Básica. </w:t>
      </w:r>
      <w:r w:rsidRPr="00663009">
        <w:rPr>
          <w:rFonts w:ascii="Times New Roman" w:eastAsia="Times New Roman" w:hAnsi="Times New Roman" w:cs="Times New Roman"/>
          <w:bCs/>
          <w:i/>
          <w:iCs/>
          <w:sz w:val="24"/>
          <w:szCs w:val="24"/>
        </w:rPr>
        <w:t>Resolução CNE/CEB nº 3, de 8 de abril de 2025</w:t>
      </w:r>
      <w:r w:rsidRPr="00663009">
        <w:rPr>
          <w:rFonts w:ascii="Times New Roman" w:eastAsia="Times New Roman" w:hAnsi="Times New Roman" w:cs="Times New Roman"/>
          <w:bCs/>
          <w:sz w:val="24"/>
          <w:szCs w:val="24"/>
        </w:rPr>
        <w:t xml:space="preserve">. Institui as Diretrizes Operacionais Nacionais para a Educação de Jovens e Adultos – EJA. </w:t>
      </w:r>
      <w:r w:rsidRPr="00663009">
        <w:rPr>
          <w:rFonts w:ascii="Times New Roman" w:eastAsia="Times New Roman" w:hAnsi="Times New Roman" w:cs="Times New Roman"/>
          <w:bCs/>
          <w:i/>
          <w:iCs/>
          <w:sz w:val="24"/>
          <w:szCs w:val="24"/>
        </w:rPr>
        <w:t>Diário Oficial da União</w:t>
      </w:r>
      <w:r w:rsidRPr="00663009">
        <w:rPr>
          <w:rFonts w:ascii="Times New Roman" w:eastAsia="Times New Roman" w:hAnsi="Times New Roman" w:cs="Times New Roman"/>
          <w:bCs/>
          <w:sz w:val="24"/>
          <w:szCs w:val="24"/>
        </w:rPr>
        <w:t>, Brasília, Seção 1, p. 16–22, 9 abr. 2025. Disponível em: https://www.gov.br/mec/pt-br/cne/2025/abril/rceb003_25.pdf. Acesso em</w:t>
      </w:r>
      <w:r>
        <w:rPr>
          <w:rFonts w:ascii="Times New Roman" w:eastAsia="Times New Roman" w:hAnsi="Times New Roman" w:cs="Times New Roman"/>
          <w:bCs/>
          <w:sz w:val="24"/>
          <w:szCs w:val="24"/>
        </w:rPr>
        <w:t xml:space="preserve"> </w:t>
      </w:r>
      <w:r w:rsidRPr="009B3E4B">
        <w:rPr>
          <w:rFonts w:ascii="Times New Roman" w:eastAsia="Times New Roman" w:hAnsi="Times New Roman" w:cs="Times New Roman"/>
          <w:bCs/>
          <w:sz w:val="24"/>
          <w:szCs w:val="24"/>
        </w:rPr>
        <w:t>20 mar. 2025</w:t>
      </w:r>
      <w:r w:rsidRPr="00663009">
        <w:rPr>
          <w:rFonts w:ascii="Times New Roman" w:eastAsia="Times New Roman" w:hAnsi="Times New Roman" w:cs="Times New Roman"/>
          <w:bCs/>
          <w:sz w:val="24"/>
          <w:szCs w:val="24"/>
        </w:rPr>
        <w:t>:</w:t>
      </w:r>
    </w:p>
    <w:p w14:paraId="172AB6E3" w14:textId="77777777" w:rsidR="00986785" w:rsidRDefault="00986785" w:rsidP="00313233">
      <w:pPr>
        <w:spacing w:after="0" w:line="240" w:lineRule="auto"/>
        <w:jc w:val="both"/>
        <w:rPr>
          <w:rFonts w:ascii="Times New Roman" w:eastAsia="Times New Roman" w:hAnsi="Times New Roman" w:cs="Times New Roman"/>
          <w:sz w:val="24"/>
          <w:szCs w:val="24"/>
        </w:rPr>
      </w:pPr>
    </w:p>
    <w:p w14:paraId="5CB6D198" w14:textId="77777777" w:rsidR="00663009" w:rsidRPr="00663009"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________</w:t>
      </w:r>
      <w:r w:rsidR="00663009" w:rsidRPr="00663009">
        <w:rPr>
          <w:rFonts w:ascii="Times New Roman" w:eastAsia="Times New Roman" w:hAnsi="Times New Roman" w:cs="Times New Roman"/>
          <w:bCs/>
          <w:sz w:val="24"/>
          <w:szCs w:val="24"/>
        </w:rPr>
        <w:t>.</w:t>
      </w:r>
      <w:r w:rsidR="00663009" w:rsidRPr="00663009">
        <w:rPr>
          <w:rFonts w:ascii="Times New Roman" w:eastAsia="Times New Roman" w:hAnsi="Times New Roman" w:cs="Times New Roman"/>
          <w:sz w:val="24"/>
          <w:szCs w:val="24"/>
        </w:rPr>
        <w:t xml:space="preserve"> Ministério da Educação (MEC); Instituto Nacional de Estudos e Pesquisas Educacionais Anísio Teixeira (INEP). </w:t>
      </w:r>
      <w:r w:rsidR="00663009" w:rsidRPr="00663009">
        <w:rPr>
          <w:rFonts w:ascii="Times New Roman" w:eastAsia="Times New Roman" w:hAnsi="Times New Roman" w:cs="Times New Roman"/>
          <w:i/>
          <w:iCs/>
          <w:sz w:val="24"/>
          <w:szCs w:val="24"/>
        </w:rPr>
        <w:t>Censo Escolar da Educação Básica – 1ª Etapa: matrículas, escolas, professores, turmas e gestores</w:t>
      </w:r>
      <w:r w:rsidR="00663009" w:rsidRPr="00663009">
        <w:rPr>
          <w:rFonts w:ascii="Times New Roman" w:eastAsia="Times New Roman" w:hAnsi="Times New Roman" w:cs="Times New Roman"/>
          <w:sz w:val="24"/>
          <w:szCs w:val="24"/>
        </w:rPr>
        <w:t xml:space="preserve">. Relatório preliminar referente ao ano letivo de 2023. Brasília: Inep, 2024. Disponível em: https://censobasico.inep.gov.br/censobasico_2024/. Acesso em: </w:t>
      </w:r>
      <w:r w:rsidR="009B3E4B">
        <w:rPr>
          <w:rFonts w:ascii="Times New Roman" w:eastAsia="Times New Roman" w:hAnsi="Times New Roman" w:cs="Times New Roman"/>
          <w:sz w:val="24"/>
          <w:szCs w:val="24"/>
        </w:rPr>
        <w:t>20</w:t>
      </w:r>
      <w:r w:rsidR="00663009" w:rsidRPr="00663009">
        <w:rPr>
          <w:rFonts w:ascii="Times New Roman" w:eastAsia="Times New Roman" w:hAnsi="Times New Roman" w:cs="Times New Roman"/>
          <w:sz w:val="24"/>
          <w:szCs w:val="24"/>
        </w:rPr>
        <w:t xml:space="preserve"> </w:t>
      </w:r>
      <w:proofErr w:type="gramStart"/>
      <w:r w:rsidR="009B3E4B">
        <w:rPr>
          <w:rFonts w:ascii="Times New Roman" w:eastAsia="Times New Roman" w:hAnsi="Times New Roman" w:cs="Times New Roman"/>
          <w:sz w:val="24"/>
          <w:szCs w:val="24"/>
        </w:rPr>
        <w:t>mar.</w:t>
      </w:r>
      <w:r w:rsidR="00663009" w:rsidRPr="00663009">
        <w:rPr>
          <w:rFonts w:ascii="Times New Roman" w:eastAsia="Times New Roman" w:hAnsi="Times New Roman" w:cs="Times New Roman"/>
          <w:sz w:val="24"/>
          <w:szCs w:val="24"/>
        </w:rPr>
        <w:t>.</w:t>
      </w:r>
      <w:proofErr w:type="gramEnd"/>
      <w:r w:rsidR="00663009" w:rsidRPr="00663009">
        <w:rPr>
          <w:rFonts w:ascii="Times New Roman" w:eastAsia="Times New Roman" w:hAnsi="Times New Roman" w:cs="Times New Roman"/>
          <w:sz w:val="24"/>
          <w:szCs w:val="24"/>
        </w:rPr>
        <w:t xml:space="preserve"> 2025.</w:t>
      </w:r>
    </w:p>
    <w:p w14:paraId="6C9397B9" w14:textId="77777777" w:rsidR="00986785" w:rsidRDefault="00986785" w:rsidP="00313233">
      <w:pPr>
        <w:spacing w:after="0" w:line="240" w:lineRule="auto"/>
        <w:jc w:val="both"/>
        <w:rPr>
          <w:rFonts w:ascii="Times New Roman" w:eastAsia="Times New Roman" w:hAnsi="Times New Roman" w:cs="Times New Roman"/>
          <w:bCs/>
          <w:sz w:val="24"/>
          <w:szCs w:val="24"/>
        </w:rPr>
      </w:pPr>
    </w:p>
    <w:p w14:paraId="7530766F" w14:textId="77777777" w:rsidR="00986785" w:rsidRPr="00CA4F3B"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w:t>
      </w:r>
      <w:r w:rsidRPr="00CA4F3B">
        <w:rPr>
          <w:rFonts w:ascii="Times New Roman" w:eastAsia="Times New Roman" w:hAnsi="Times New Roman" w:cs="Times New Roman"/>
          <w:bCs/>
          <w:sz w:val="24"/>
          <w:szCs w:val="24"/>
        </w:rPr>
        <w:t>.</w:t>
      </w:r>
      <w:r w:rsidRPr="00CA4F3B">
        <w:rPr>
          <w:rFonts w:ascii="Times New Roman" w:eastAsia="Times New Roman" w:hAnsi="Times New Roman" w:cs="Times New Roman"/>
          <w:sz w:val="24"/>
          <w:szCs w:val="24"/>
        </w:rPr>
        <w:t xml:space="preserve"> Ministério da Educação. Secretaria de Educação Especial. Política Nacional de Educação Especial na Perspectiva da Educação Inclusiva. Brasília, 2008. Disponível em: http://portal.mec.gov.br/seesp/arquivos/pdf/politica.pdf. Acesso em: 10 jun. 2025.</w:t>
      </w:r>
    </w:p>
    <w:p w14:paraId="5F3C859F" w14:textId="77777777" w:rsidR="00986785" w:rsidRDefault="00986785" w:rsidP="00313233">
      <w:pPr>
        <w:spacing w:after="0" w:line="240" w:lineRule="auto"/>
        <w:jc w:val="both"/>
        <w:rPr>
          <w:rFonts w:ascii="Times New Roman" w:eastAsia="Times New Roman" w:hAnsi="Times New Roman" w:cs="Times New Roman"/>
          <w:bCs/>
          <w:sz w:val="24"/>
          <w:szCs w:val="24"/>
        </w:rPr>
      </w:pPr>
    </w:p>
    <w:p w14:paraId="2FDF03FF" w14:textId="77777777" w:rsidR="00994D2D"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sidR="00994D2D">
        <w:rPr>
          <w:rFonts w:ascii="Times New Roman" w:eastAsia="Times New Roman" w:hAnsi="Times New Roman" w:cs="Times New Roman"/>
          <w:sz w:val="24"/>
          <w:szCs w:val="24"/>
        </w:rPr>
        <w:t>. Resolução CNE/CP 1, de 15 de maio de 2006. Institui Diretrizes Curriculares Nacionais para o Curso de Graduação em Pedagogia, licenciatura. Diário Oficial da União, Brasília, DF, 16 maio 2006. Disponível em: http://portal.mec.gov.br. Acesso em: 26 dez. 2024.</w:t>
      </w:r>
    </w:p>
    <w:p w14:paraId="19A9224F" w14:textId="77777777" w:rsidR="00994D2D" w:rsidRDefault="00994D2D" w:rsidP="00313233">
      <w:pPr>
        <w:spacing w:after="0" w:line="240" w:lineRule="auto"/>
        <w:jc w:val="both"/>
        <w:rPr>
          <w:rFonts w:ascii="Times New Roman" w:eastAsia="Times New Roman" w:hAnsi="Times New Roman" w:cs="Times New Roman"/>
          <w:sz w:val="24"/>
          <w:szCs w:val="24"/>
        </w:rPr>
      </w:pPr>
    </w:p>
    <w:p w14:paraId="0895EDEB" w14:textId="77777777" w:rsidR="00CA4F3B" w:rsidRDefault="00986785"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sidR="00CA4F3B" w:rsidRPr="00CA4F3B">
        <w:rPr>
          <w:rFonts w:ascii="Times New Roman" w:eastAsia="Times New Roman" w:hAnsi="Times New Roman" w:cs="Times New Roman"/>
          <w:sz w:val="24"/>
          <w:szCs w:val="24"/>
        </w:rPr>
        <w:t xml:space="preserve">. </w:t>
      </w:r>
      <w:r w:rsidR="00CA4F3B" w:rsidRPr="00CA4F3B">
        <w:rPr>
          <w:rFonts w:ascii="Times New Roman" w:eastAsia="Times New Roman" w:hAnsi="Times New Roman" w:cs="Times New Roman"/>
          <w:i/>
          <w:iCs/>
          <w:sz w:val="24"/>
          <w:szCs w:val="24"/>
        </w:rPr>
        <w:t>Transformando nosso mundo: a Agenda 2030 para o Desenvolvimento Sustentável</w:t>
      </w:r>
      <w:r w:rsidR="00CA4F3B" w:rsidRPr="00CA4F3B">
        <w:rPr>
          <w:rFonts w:ascii="Times New Roman" w:eastAsia="Times New Roman" w:hAnsi="Times New Roman" w:cs="Times New Roman"/>
          <w:sz w:val="24"/>
          <w:szCs w:val="24"/>
        </w:rPr>
        <w:t xml:space="preserve">. Resolução A/RES/70/1 da Assembleia Geral da ONU, 25 set. 2015. Brasília: ONU Brasil, 2016. Documento base da Agenda Educação 2030, que inclui os Objetivos do Desenvolvimento Sustentável (ODS) com foco na Educação como ODS </w:t>
      </w:r>
      <w:proofErr w:type="gramStart"/>
      <w:r w:rsidR="00CA4F3B" w:rsidRPr="00CA4F3B">
        <w:rPr>
          <w:rFonts w:ascii="Times New Roman" w:eastAsia="Times New Roman" w:hAnsi="Times New Roman" w:cs="Times New Roman"/>
          <w:sz w:val="24"/>
          <w:szCs w:val="24"/>
        </w:rPr>
        <w:t>4 .</w:t>
      </w:r>
      <w:proofErr w:type="gramEnd"/>
    </w:p>
    <w:p w14:paraId="7AD51334" w14:textId="77777777" w:rsidR="002727C7" w:rsidRDefault="002727C7" w:rsidP="00313233">
      <w:pPr>
        <w:spacing w:after="0" w:line="240" w:lineRule="auto"/>
        <w:jc w:val="both"/>
        <w:rPr>
          <w:rFonts w:ascii="Times New Roman" w:eastAsia="Times New Roman" w:hAnsi="Times New Roman" w:cs="Times New Roman"/>
          <w:sz w:val="24"/>
          <w:szCs w:val="24"/>
        </w:rPr>
      </w:pPr>
    </w:p>
    <w:p w14:paraId="5B4EB2FE" w14:textId="77777777" w:rsidR="002727C7" w:rsidRPr="00D4040D" w:rsidRDefault="002727C7" w:rsidP="00313233">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BRITO, L. (2021). Formação continuada na escola inclusiva: desafios e possibilidades. </w:t>
      </w:r>
      <w:r w:rsidRPr="00D4040D">
        <w:rPr>
          <w:rFonts w:ascii="Times New Roman" w:eastAsia="Times New Roman" w:hAnsi="Times New Roman" w:cs="Times New Roman"/>
          <w:sz w:val="24"/>
          <w:szCs w:val="24"/>
          <w:lang w:val="en-US"/>
        </w:rPr>
        <w:t>Darling-Hammond, L. (2000). Teacher quality and student achievement: A review of state policy evidence.</w:t>
      </w:r>
    </w:p>
    <w:p w14:paraId="753592E9" w14:textId="77777777" w:rsidR="00CA4F3B" w:rsidRPr="00D4040D" w:rsidRDefault="00CA4F3B" w:rsidP="00313233">
      <w:pPr>
        <w:spacing w:after="0" w:line="240" w:lineRule="auto"/>
        <w:jc w:val="both"/>
        <w:rPr>
          <w:rFonts w:ascii="Times New Roman" w:eastAsia="Times New Roman" w:hAnsi="Times New Roman" w:cs="Times New Roman"/>
          <w:sz w:val="24"/>
          <w:szCs w:val="24"/>
          <w:lang w:val="en-US"/>
        </w:rPr>
      </w:pPr>
    </w:p>
    <w:p w14:paraId="2351F047" w14:textId="77777777" w:rsidR="002727C7"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BRITO, S. Formação continuada crítico-colaborativa: práticas inclusivas na Educação de Jovens e Adultos. São Paulo: Cortez, 2021.</w:t>
      </w:r>
    </w:p>
    <w:p w14:paraId="197BA28C" w14:textId="77777777" w:rsidR="00CA4F3B" w:rsidRPr="00CA4F3B" w:rsidRDefault="00CA4F3B" w:rsidP="00313233">
      <w:pPr>
        <w:spacing w:after="0" w:line="240" w:lineRule="auto"/>
        <w:jc w:val="both"/>
        <w:rPr>
          <w:rFonts w:ascii="Times New Roman" w:eastAsia="Times New Roman" w:hAnsi="Times New Roman" w:cs="Times New Roman"/>
          <w:sz w:val="24"/>
          <w:szCs w:val="24"/>
        </w:rPr>
      </w:pPr>
    </w:p>
    <w:p w14:paraId="371784AA"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BRITO, Rayssa Maria Anselmo de. Formação continuada crítico-colaborativa na EJA: uma experiência com enfoque na inclusão de educandos com deficiências. 2021. Tese (Doutorado em Educação) – Universidade Federal da Paraíba, João Pessoa.</w:t>
      </w:r>
    </w:p>
    <w:p w14:paraId="1C494341" w14:textId="77777777" w:rsidR="00B672F1" w:rsidRDefault="00B672F1" w:rsidP="00313233">
      <w:pPr>
        <w:spacing w:after="0" w:line="240" w:lineRule="auto"/>
        <w:jc w:val="both"/>
        <w:rPr>
          <w:rFonts w:ascii="Times New Roman" w:eastAsia="Times New Roman" w:hAnsi="Times New Roman" w:cs="Times New Roman"/>
          <w:sz w:val="24"/>
          <w:szCs w:val="24"/>
        </w:rPr>
      </w:pPr>
    </w:p>
    <w:p w14:paraId="3F761072" w14:textId="77777777" w:rsidR="00BD1E08" w:rsidRDefault="002727C7"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sz w:val="24"/>
          <w:szCs w:val="24"/>
        </w:rPr>
        <w:t xml:space="preserve">BUENO, Melina Brandt. </w:t>
      </w:r>
      <w:r w:rsidRPr="009B3E4B">
        <w:rPr>
          <w:rFonts w:ascii="Times New Roman" w:eastAsia="Times New Roman" w:hAnsi="Times New Roman" w:cs="Times New Roman"/>
          <w:i/>
          <w:iCs/>
          <w:sz w:val="24"/>
          <w:szCs w:val="24"/>
        </w:rPr>
        <w:t>Educação de Jovens e Adultos: formação continuada colaborativa entre professores da sala comum e da Educação Especial</w:t>
      </w:r>
      <w:r w:rsidRPr="009B3E4B">
        <w:rPr>
          <w:rFonts w:ascii="Times New Roman" w:eastAsia="Times New Roman" w:hAnsi="Times New Roman" w:cs="Times New Roman"/>
          <w:sz w:val="24"/>
          <w:szCs w:val="24"/>
        </w:rPr>
        <w:t>. 2019. 143 f. Dissertação (Mestrado em Educação Especial: Educação do Indivíduo Especial) – Universidade Federal de São Carlos, São Carlos, 2019. Disponível em:</w:t>
      </w:r>
    </w:p>
    <w:p w14:paraId="41A5D1C1" w14:textId="2F61CB52" w:rsidR="002727C7" w:rsidRDefault="002727C7"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sz w:val="24"/>
          <w:szCs w:val="24"/>
        </w:rPr>
        <w:t>https://sucupira.capes.gov.br/sucupira/public/consultas/coleta/trabalhoConclusao/viewTrabalhoConclusao.jsf?popup=true&amp;id_trabalho=7398946. Acesso em: 21 ago. 2024</w:t>
      </w:r>
    </w:p>
    <w:p w14:paraId="116CBB59" w14:textId="77777777" w:rsidR="002727C7" w:rsidRDefault="002727C7" w:rsidP="00313233">
      <w:pPr>
        <w:spacing w:after="0" w:line="240" w:lineRule="auto"/>
        <w:jc w:val="both"/>
        <w:rPr>
          <w:rFonts w:ascii="Times New Roman" w:eastAsia="Times New Roman" w:hAnsi="Times New Roman" w:cs="Times New Roman"/>
          <w:sz w:val="24"/>
          <w:szCs w:val="24"/>
        </w:rPr>
      </w:pPr>
    </w:p>
    <w:p w14:paraId="135BFDD5" w14:textId="77777777" w:rsidR="002727C7" w:rsidRDefault="002727C7" w:rsidP="00313233">
      <w:pPr>
        <w:spacing w:after="0" w:line="240" w:lineRule="auto"/>
        <w:jc w:val="both"/>
        <w:rPr>
          <w:rFonts w:ascii="Times New Roman" w:eastAsia="Times New Roman" w:hAnsi="Times New Roman" w:cs="Times New Roman"/>
          <w:sz w:val="24"/>
          <w:szCs w:val="24"/>
        </w:rPr>
      </w:pPr>
      <w:r w:rsidRPr="00B672F1">
        <w:rPr>
          <w:rFonts w:ascii="Times New Roman" w:eastAsia="Times New Roman" w:hAnsi="Times New Roman" w:cs="Times New Roman"/>
          <w:sz w:val="24"/>
          <w:szCs w:val="24"/>
        </w:rPr>
        <w:t>BUENO, J.G.S.; Educação Especial Brasileira: Questões conceituais e de atualidade. EDUC. São Paulo, 2011.</w:t>
      </w:r>
    </w:p>
    <w:p w14:paraId="4B258635" w14:textId="77777777" w:rsidR="002727C7" w:rsidRDefault="002727C7" w:rsidP="00313233">
      <w:pPr>
        <w:spacing w:after="0" w:line="240" w:lineRule="auto"/>
        <w:jc w:val="both"/>
        <w:rPr>
          <w:rFonts w:ascii="Times New Roman" w:eastAsia="Times New Roman" w:hAnsi="Times New Roman" w:cs="Times New Roman"/>
          <w:sz w:val="24"/>
          <w:szCs w:val="24"/>
        </w:rPr>
      </w:pPr>
    </w:p>
    <w:p w14:paraId="799A7113"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BUENO, Mônica. A formação de professores para a educação inclusiva. 1. ed. São Paulo: Cortez, 2011.</w:t>
      </w:r>
    </w:p>
    <w:p w14:paraId="34F0CD3B"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14FE167F" w14:textId="77777777" w:rsidR="00CA4F3B" w:rsidRPr="00CA4F3B" w:rsidRDefault="002727C7" w:rsidP="00313233">
      <w:pPr>
        <w:spacing w:after="0" w:line="240" w:lineRule="auto"/>
        <w:jc w:val="both"/>
        <w:rPr>
          <w:rFonts w:ascii="Times New Roman" w:eastAsia="Times New Roman" w:hAnsi="Times New Roman" w:cs="Times New Roman"/>
          <w:sz w:val="24"/>
          <w:szCs w:val="24"/>
        </w:rPr>
      </w:pPr>
      <w:r w:rsidRPr="00CA4F3B">
        <w:rPr>
          <w:rFonts w:ascii="Times New Roman" w:eastAsia="Times New Roman" w:hAnsi="Times New Roman" w:cs="Times New Roman"/>
          <w:bCs/>
          <w:sz w:val="24"/>
          <w:szCs w:val="24"/>
        </w:rPr>
        <w:t xml:space="preserve">BUENO, </w:t>
      </w:r>
      <w:r w:rsidR="00CA4F3B" w:rsidRPr="00CA4F3B">
        <w:rPr>
          <w:rFonts w:ascii="Times New Roman" w:eastAsia="Times New Roman" w:hAnsi="Times New Roman" w:cs="Times New Roman"/>
          <w:bCs/>
          <w:sz w:val="24"/>
          <w:szCs w:val="24"/>
        </w:rPr>
        <w:t>Olga Mara; Oliveira, Rita de Cássia.</w:t>
      </w:r>
      <w:r w:rsidR="00CA4F3B" w:rsidRPr="00CA4F3B">
        <w:rPr>
          <w:rFonts w:ascii="Times New Roman" w:eastAsia="Times New Roman" w:hAnsi="Times New Roman" w:cs="Times New Roman"/>
          <w:sz w:val="24"/>
          <w:szCs w:val="24"/>
        </w:rPr>
        <w:t xml:space="preserve"> Educação de jovens e adultos: desafios à educação inclusiva. </w:t>
      </w:r>
      <w:r w:rsidR="00CA4F3B" w:rsidRPr="00CA4F3B">
        <w:rPr>
          <w:rFonts w:ascii="Times New Roman" w:eastAsia="Times New Roman" w:hAnsi="Times New Roman" w:cs="Times New Roman"/>
          <w:i/>
          <w:iCs/>
          <w:sz w:val="24"/>
          <w:szCs w:val="24"/>
        </w:rPr>
        <w:t>Revista Teias</w:t>
      </w:r>
      <w:r w:rsidR="00CA4F3B" w:rsidRPr="00CA4F3B">
        <w:rPr>
          <w:rFonts w:ascii="Times New Roman" w:eastAsia="Times New Roman" w:hAnsi="Times New Roman" w:cs="Times New Roman"/>
          <w:sz w:val="24"/>
          <w:szCs w:val="24"/>
        </w:rPr>
        <w:t xml:space="preserve">, Rio de Janeiro, v. 25, n. 77, p. 197–208, 2024. Disponível em: </w:t>
      </w:r>
      <w:hyperlink r:id="rId30" w:tgtFrame="_blank" w:history="1">
        <w:r w:rsidR="00CA4F3B" w:rsidRPr="00C66DFC">
          <w:rPr>
            <w:rStyle w:val="Hyperlink"/>
            <w:rFonts w:ascii="Times New Roman" w:eastAsia="Times New Roman" w:hAnsi="Times New Roman" w:cs="Times New Roman"/>
            <w:color w:val="000000" w:themeColor="text1"/>
            <w:sz w:val="24"/>
            <w:szCs w:val="24"/>
            <w:u w:val="none"/>
          </w:rPr>
          <w:t>E-Publicações UERJ</w:t>
        </w:r>
      </w:hyperlink>
      <w:r w:rsidR="00CA4F3B" w:rsidRPr="009B3E4B">
        <w:rPr>
          <w:rFonts w:ascii="Times New Roman" w:eastAsia="Times New Roman" w:hAnsi="Times New Roman" w:cs="Times New Roman"/>
          <w:color w:val="000000" w:themeColor="text1"/>
          <w:sz w:val="24"/>
          <w:szCs w:val="24"/>
        </w:rPr>
        <w:t xml:space="preserve">. </w:t>
      </w:r>
      <w:r w:rsidR="00CA4F3B" w:rsidRPr="00CA4F3B">
        <w:rPr>
          <w:rFonts w:ascii="Times New Roman" w:eastAsia="Times New Roman" w:hAnsi="Times New Roman" w:cs="Times New Roman"/>
          <w:sz w:val="24"/>
          <w:szCs w:val="24"/>
        </w:rPr>
        <w:t>Acesso em: 20 jul. 2025.</w:t>
      </w:r>
    </w:p>
    <w:p w14:paraId="72B1B33E" w14:textId="77777777" w:rsidR="00994D2D" w:rsidRDefault="00994D2D" w:rsidP="00313233">
      <w:pPr>
        <w:spacing w:after="0" w:line="240" w:lineRule="auto"/>
        <w:jc w:val="both"/>
        <w:rPr>
          <w:rFonts w:ascii="Times New Roman" w:eastAsia="Times New Roman" w:hAnsi="Times New Roman" w:cs="Times New Roman"/>
          <w:sz w:val="24"/>
          <w:szCs w:val="24"/>
        </w:rPr>
      </w:pPr>
    </w:p>
    <w:p w14:paraId="263638B4"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CABRAL, Rosângela Costa Soares. Processo de inclusão do público-alvo da Educação Especial de Jovens e Adultos (EJA) em Belford Roxo/RJ: desafios políticos-pedagógicos. 2018. Dissertação (Mestrado em Educação) – Universidade Federal Rural do Rio de Janeiro, Seropédica.</w:t>
      </w:r>
    </w:p>
    <w:p w14:paraId="092A0984" w14:textId="77777777" w:rsidR="00994D2D" w:rsidRDefault="00994D2D" w:rsidP="00313233">
      <w:pPr>
        <w:spacing w:after="0" w:line="240" w:lineRule="auto"/>
        <w:jc w:val="both"/>
        <w:rPr>
          <w:rFonts w:ascii="Times New Roman" w:eastAsia="Times New Roman" w:hAnsi="Times New Roman" w:cs="Times New Roman"/>
          <w:sz w:val="24"/>
          <w:szCs w:val="24"/>
        </w:rPr>
      </w:pPr>
    </w:p>
    <w:p w14:paraId="2CBBC24E"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CAPES. Coordenação de Aperfeiçoamento de Pessoal de Nível Superior. Serviços:</w:t>
      </w:r>
    </w:p>
    <w:p w14:paraId="3A19EA66"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Catálogo de Teses e Dissertações. 2015-2023. Disponível em: </w:t>
      </w:r>
      <w:hyperlink r:id="rId31">
        <w:r w:rsidRPr="00C66DFC">
          <w:rPr>
            <w:rFonts w:ascii="Times New Roman" w:eastAsia="Times New Roman" w:hAnsi="Times New Roman" w:cs="Times New Roman"/>
            <w:color w:val="000000" w:themeColor="text1"/>
            <w:sz w:val="24"/>
            <w:szCs w:val="24"/>
          </w:rPr>
          <w:t>http://catalogodeteses.capes.gov.br</w:t>
        </w:r>
      </w:hyperlink>
      <w:r w:rsidR="009B3E4B" w:rsidRPr="009B3E4B">
        <w:rPr>
          <w:rFonts w:ascii="Times New Roman" w:eastAsia="Times New Roman" w:hAnsi="Times New Roman" w:cs="Times New Roman"/>
          <w:color w:val="000000" w:themeColor="text1"/>
          <w:sz w:val="24"/>
          <w:szCs w:val="24"/>
        </w:rPr>
        <w:t>. Acesso em: 21 ago. 2024</w:t>
      </w:r>
    </w:p>
    <w:p w14:paraId="0F423083" w14:textId="77777777" w:rsidR="00994D2D" w:rsidRDefault="00994D2D" w:rsidP="00313233">
      <w:pPr>
        <w:spacing w:after="0" w:line="240" w:lineRule="auto"/>
        <w:jc w:val="both"/>
        <w:rPr>
          <w:rFonts w:ascii="Times New Roman" w:eastAsia="Times New Roman" w:hAnsi="Times New Roman" w:cs="Times New Roman"/>
          <w:sz w:val="24"/>
          <w:szCs w:val="24"/>
        </w:rPr>
      </w:pPr>
    </w:p>
    <w:p w14:paraId="794BC2D1" w14:textId="77777777" w:rsidR="00663009" w:rsidRPr="00663009" w:rsidRDefault="00663009" w:rsidP="00313233">
      <w:pPr>
        <w:spacing w:after="0" w:line="240" w:lineRule="auto"/>
        <w:jc w:val="both"/>
        <w:rPr>
          <w:rFonts w:ascii="Times New Roman" w:eastAsia="Times New Roman" w:hAnsi="Times New Roman" w:cs="Times New Roman"/>
          <w:sz w:val="24"/>
          <w:szCs w:val="24"/>
        </w:rPr>
      </w:pPr>
      <w:r w:rsidRPr="00663009">
        <w:rPr>
          <w:rFonts w:ascii="Times New Roman" w:eastAsia="Times New Roman" w:hAnsi="Times New Roman" w:cs="Times New Roman"/>
          <w:sz w:val="24"/>
          <w:szCs w:val="24"/>
        </w:rPr>
        <w:t xml:space="preserve">CAPUCHO, Vera. </w:t>
      </w:r>
      <w:r w:rsidRPr="00663009">
        <w:rPr>
          <w:rFonts w:ascii="Times New Roman" w:eastAsia="Times New Roman" w:hAnsi="Times New Roman" w:cs="Times New Roman"/>
          <w:i/>
          <w:iCs/>
          <w:sz w:val="24"/>
          <w:szCs w:val="24"/>
        </w:rPr>
        <w:t>Educação de jovens e adultos: prática pedagógica e fortalecimento da cidadania</w:t>
      </w:r>
      <w:r w:rsidRPr="00663009">
        <w:rPr>
          <w:rFonts w:ascii="Times New Roman" w:eastAsia="Times New Roman" w:hAnsi="Times New Roman" w:cs="Times New Roman"/>
          <w:sz w:val="24"/>
          <w:szCs w:val="24"/>
        </w:rPr>
        <w:t>. São Paulo: Cortez, 2012</w:t>
      </w:r>
    </w:p>
    <w:p w14:paraId="6A7DB2BA" w14:textId="77777777" w:rsidR="00994D2D" w:rsidRDefault="00994D2D" w:rsidP="00313233">
      <w:pPr>
        <w:spacing w:after="0" w:line="240" w:lineRule="auto"/>
        <w:jc w:val="both"/>
        <w:rPr>
          <w:rFonts w:ascii="Times New Roman" w:eastAsia="Times New Roman" w:hAnsi="Times New Roman" w:cs="Times New Roman"/>
          <w:sz w:val="24"/>
          <w:szCs w:val="24"/>
        </w:rPr>
      </w:pPr>
    </w:p>
    <w:p w14:paraId="733E6B80"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CARDOZO, Dora Maria Couto Marques. Diálogos entre a Educação Especial e a Educação de Jovens e Adultos: uma proposta de formação continuada de professores para atuar com pessoas com deficiência intelectual. 2015. Dissertação (Mestrado em Educação) – Universidade Federal Fluminense, Niterói.</w:t>
      </w:r>
    </w:p>
    <w:p w14:paraId="3CAEF6DA" w14:textId="77777777" w:rsidR="00994D2D" w:rsidRDefault="00994D2D" w:rsidP="00313233">
      <w:pPr>
        <w:spacing w:after="0" w:line="240" w:lineRule="auto"/>
        <w:jc w:val="both"/>
        <w:rPr>
          <w:rFonts w:ascii="Times New Roman" w:eastAsia="Times New Roman" w:hAnsi="Times New Roman" w:cs="Times New Roman"/>
          <w:sz w:val="24"/>
          <w:szCs w:val="24"/>
        </w:rPr>
      </w:pPr>
    </w:p>
    <w:p w14:paraId="1F40CBA9"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CARVALHO, Rosita Edler. </w:t>
      </w:r>
      <w:r>
        <w:rPr>
          <w:rFonts w:ascii="Times New Roman" w:eastAsia="Times New Roman" w:hAnsi="Times New Roman" w:cs="Times New Roman"/>
          <w:i/>
          <w:sz w:val="24"/>
          <w:szCs w:val="24"/>
        </w:rPr>
        <w:t>Inclusão: a escola no século XXI.</w:t>
      </w:r>
      <w:r>
        <w:rPr>
          <w:rFonts w:ascii="Times New Roman" w:eastAsia="Times New Roman" w:hAnsi="Times New Roman" w:cs="Times New Roman"/>
          <w:sz w:val="24"/>
          <w:szCs w:val="24"/>
        </w:rPr>
        <w:t xml:space="preserve"> Porto Alegre: Mediação, 2006.</w:t>
      </w:r>
    </w:p>
    <w:p w14:paraId="13D1CA4B" w14:textId="77777777" w:rsidR="00994D2D" w:rsidRDefault="00994D2D" w:rsidP="00313233">
      <w:pPr>
        <w:spacing w:after="0" w:line="240" w:lineRule="auto"/>
        <w:jc w:val="both"/>
        <w:rPr>
          <w:rFonts w:ascii="Times New Roman" w:eastAsia="Times New Roman" w:hAnsi="Times New Roman" w:cs="Times New Roman"/>
          <w:sz w:val="24"/>
          <w:szCs w:val="24"/>
        </w:rPr>
      </w:pPr>
    </w:p>
    <w:p w14:paraId="724A660D"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CERVO, Amado; BERVIAN, Pedro A. Métodos de pesquisa em administração. 6. ed. São Paulo: Pearson, 2002.</w:t>
      </w:r>
    </w:p>
    <w:p w14:paraId="2B39F384" w14:textId="77777777" w:rsidR="00994D2D" w:rsidRDefault="00994D2D" w:rsidP="00313233">
      <w:pPr>
        <w:spacing w:after="0" w:line="240" w:lineRule="auto"/>
        <w:jc w:val="both"/>
        <w:rPr>
          <w:rFonts w:ascii="Times New Roman" w:eastAsia="Times New Roman" w:hAnsi="Times New Roman" w:cs="Times New Roman"/>
          <w:sz w:val="24"/>
          <w:szCs w:val="24"/>
        </w:rPr>
      </w:pPr>
    </w:p>
    <w:p w14:paraId="693FCCEB"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CORRÊA, Maria de Lourdes. </w:t>
      </w:r>
      <w:r>
        <w:rPr>
          <w:rFonts w:ascii="Times New Roman" w:eastAsia="Times New Roman" w:hAnsi="Times New Roman" w:cs="Times New Roman"/>
          <w:i/>
          <w:sz w:val="24"/>
          <w:szCs w:val="24"/>
        </w:rPr>
        <w:t>A prática pedagógica e a inclusão escolar: refletindo sobre as práticas docentes na educação especial</w:t>
      </w:r>
      <w:r>
        <w:rPr>
          <w:rFonts w:ascii="Times New Roman" w:eastAsia="Times New Roman" w:hAnsi="Times New Roman" w:cs="Times New Roman"/>
          <w:sz w:val="24"/>
          <w:szCs w:val="24"/>
        </w:rPr>
        <w:t>. São Paulo: Editora Cortez, 2002. p. 27.</w:t>
      </w:r>
    </w:p>
    <w:p w14:paraId="4FA53587" w14:textId="77777777" w:rsidR="00994D2D" w:rsidRDefault="00994D2D" w:rsidP="00313233">
      <w:pPr>
        <w:spacing w:after="0" w:line="240" w:lineRule="auto"/>
        <w:jc w:val="both"/>
        <w:rPr>
          <w:rFonts w:ascii="Times New Roman" w:eastAsia="Times New Roman" w:hAnsi="Times New Roman" w:cs="Times New Roman"/>
          <w:sz w:val="24"/>
          <w:szCs w:val="24"/>
        </w:rPr>
      </w:pPr>
    </w:p>
    <w:p w14:paraId="100353F0" w14:textId="77777777" w:rsidR="009B3E4B" w:rsidRPr="009B3E4B" w:rsidRDefault="009B3E4B"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bCs/>
          <w:sz w:val="24"/>
          <w:szCs w:val="24"/>
        </w:rPr>
        <w:t>CORRÊA, Maria Antônia.</w:t>
      </w:r>
      <w:r w:rsidRPr="009B3E4B">
        <w:rPr>
          <w:rFonts w:ascii="Times New Roman" w:eastAsia="Times New Roman" w:hAnsi="Times New Roman" w:cs="Times New Roman"/>
          <w:sz w:val="24"/>
          <w:szCs w:val="24"/>
        </w:rPr>
        <w:t xml:space="preserve"> </w:t>
      </w:r>
      <w:r w:rsidRPr="009B3E4B">
        <w:rPr>
          <w:rFonts w:ascii="Times New Roman" w:eastAsia="Times New Roman" w:hAnsi="Times New Roman" w:cs="Times New Roman"/>
          <w:i/>
          <w:iCs/>
          <w:sz w:val="24"/>
          <w:szCs w:val="24"/>
        </w:rPr>
        <w:t>Prática pedagógica reflexiva em cursos de formação continuada: um estudo crítico etnográfico</w:t>
      </w:r>
      <w:r w:rsidRPr="009B3E4B">
        <w:rPr>
          <w:rFonts w:ascii="Times New Roman" w:eastAsia="Times New Roman" w:hAnsi="Times New Roman" w:cs="Times New Roman"/>
          <w:sz w:val="24"/>
          <w:szCs w:val="24"/>
        </w:rPr>
        <w:t xml:space="preserve">. 2010. 147 f. Dissertação (Mestrado em Educação) – Universidade Federal de Mato Grosso, Cuiabá, 2010. Disponível em: https://ri.ufmt.br/handle/1/1198. Acesso em: </w:t>
      </w:r>
      <w:r>
        <w:rPr>
          <w:rFonts w:ascii="Times New Roman" w:eastAsia="Times New Roman" w:hAnsi="Times New Roman" w:cs="Times New Roman"/>
          <w:sz w:val="24"/>
          <w:szCs w:val="24"/>
        </w:rPr>
        <w:t>20 mai 2025.</w:t>
      </w:r>
    </w:p>
    <w:p w14:paraId="6AB7D422" w14:textId="77777777" w:rsidR="00F56E87" w:rsidRDefault="00F56E87" w:rsidP="00313233">
      <w:pPr>
        <w:spacing w:after="0" w:line="240" w:lineRule="auto"/>
        <w:jc w:val="both"/>
        <w:rPr>
          <w:rFonts w:ascii="Times New Roman" w:eastAsia="Times New Roman" w:hAnsi="Times New Roman" w:cs="Times New Roman"/>
          <w:sz w:val="24"/>
          <w:szCs w:val="24"/>
        </w:rPr>
      </w:pPr>
    </w:p>
    <w:p w14:paraId="2952142A" w14:textId="77777777" w:rsidR="009B3E4B" w:rsidRPr="009B3E4B" w:rsidRDefault="009B3E4B" w:rsidP="00313233">
      <w:pPr>
        <w:spacing w:after="0" w:line="240" w:lineRule="auto"/>
        <w:jc w:val="both"/>
        <w:rPr>
          <w:rFonts w:ascii="Times New Roman" w:eastAsiaTheme="minorHAnsi" w:hAnsi="Times New Roman" w:cs="Times New Roman"/>
          <w:sz w:val="24"/>
          <w:szCs w:val="24"/>
          <w:lang w:eastAsia="en-US"/>
        </w:rPr>
      </w:pPr>
      <w:r w:rsidRPr="009B3E4B">
        <w:rPr>
          <w:rFonts w:ascii="Times New Roman" w:eastAsiaTheme="minorHAnsi" w:hAnsi="Times New Roman" w:cs="Times New Roman"/>
          <w:bCs/>
          <w:sz w:val="24"/>
          <w:szCs w:val="24"/>
          <w:lang w:eastAsia="en-US"/>
        </w:rPr>
        <w:t>CUNHA JÚNIOR, Adenilson Souza.</w:t>
      </w:r>
      <w:r w:rsidRPr="009B3E4B">
        <w:rPr>
          <w:rFonts w:ascii="Times New Roman" w:eastAsiaTheme="minorHAnsi" w:hAnsi="Times New Roman" w:cs="Times New Roman"/>
          <w:sz w:val="24"/>
          <w:szCs w:val="24"/>
          <w:lang w:eastAsia="en-US"/>
        </w:rPr>
        <w:t xml:space="preserve"> </w:t>
      </w:r>
      <w:r w:rsidRPr="009B3E4B">
        <w:rPr>
          <w:rFonts w:ascii="Times New Roman" w:eastAsiaTheme="minorHAnsi" w:hAnsi="Times New Roman" w:cs="Times New Roman"/>
          <w:i/>
          <w:iCs/>
          <w:sz w:val="24"/>
          <w:szCs w:val="24"/>
          <w:lang w:eastAsia="en-US"/>
        </w:rPr>
        <w:t>Saberes construídos pelos professores nas práticas docentes da Educação de Jovens e Adultos</w:t>
      </w:r>
      <w:r w:rsidRPr="009B3E4B">
        <w:rPr>
          <w:rFonts w:ascii="Times New Roman" w:eastAsiaTheme="minorHAnsi" w:hAnsi="Times New Roman" w:cs="Times New Roman"/>
          <w:sz w:val="24"/>
          <w:szCs w:val="24"/>
          <w:lang w:eastAsia="en-US"/>
        </w:rPr>
        <w:t xml:space="preserve">. 2012. Dissertação (Mestrado em Educação) – Universidade Federal de Sergipe, Aracaju, 2012. Disponível em: https://ri.ufs.br/handle/riufs/4798. </w:t>
      </w:r>
      <w:bookmarkStart w:id="33" w:name="_Hlk204936495"/>
      <w:r w:rsidRPr="009B3E4B">
        <w:rPr>
          <w:rFonts w:ascii="Times New Roman" w:eastAsiaTheme="minorHAnsi" w:hAnsi="Times New Roman" w:cs="Times New Roman"/>
          <w:sz w:val="24"/>
          <w:szCs w:val="24"/>
          <w:lang w:eastAsia="en-US"/>
        </w:rPr>
        <w:t xml:space="preserve">Acesso em: 21 </w:t>
      </w:r>
      <w:r>
        <w:rPr>
          <w:rFonts w:ascii="Times New Roman" w:eastAsiaTheme="minorHAnsi" w:hAnsi="Times New Roman" w:cs="Times New Roman"/>
          <w:sz w:val="24"/>
          <w:szCs w:val="24"/>
          <w:lang w:eastAsia="en-US"/>
        </w:rPr>
        <w:t>mai</w:t>
      </w:r>
      <w:r w:rsidRPr="009B3E4B">
        <w:rPr>
          <w:rFonts w:ascii="Times New Roman" w:eastAsiaTheme="minorHAnsi" w:hAnsi="Times New Roman" w:cs="Times New Roman"/>
          <w:sz w:val="24"/>
          <w:szCs w:val="24"/>
          <w:lang w:eastAsia="en-US"/>
        </w:rPr>
        <w:t>. 202</w:t>
      </w:r>
      <w:r>
        <w:rPr>
          <w:rFonts w:ascii="Times New Roman" w:eastAsiaTheme="minorHAnsi" w:hAnsi="Times New Roman" w:cs="Times New Roman"/>
          <w:sz w:val="24"/>
          <w:szCs w:val="24"/>
          <w:lang w:eastAsia="en-US"/>
        </w:rPr>
        <w:t>5</w:t>
      </w:r>
      <w:bookmarkEnd w:id="33"/>
    </w:p>
    <w:p w14:paraId="4CDC53BE" w14:textId="5C52766A" w:rsidR="00313233" w:rsidRDefault="00313233" w:rsidP="00313233">
      <w:pPr>
        <w:spacing w:after="0" w:line="240" w:lineRule="auto"/>
        <w:jc w:val="both"/>
        <w:rPr>
          <w:rFonts w:ascii="Times New Roman" w:eastAsia="Times New Roman" w:hAnsi="Times New Roman" w:cs="Times New Roman"/>
          <w:bCs/>
          <w:sz w:val="24"/>
          <w:szCs w:val="24"/>
        </w:rPr>
      </w:pPr>
    </w:p>
    <w:p w14:paraId="6295B924" w14:textId="7A7155AE" w:rsidR="00752F88" w:rsidRPr="00752F88" w:rsidRDefault="00752F88" w:rsidP="00313233">
      <w:pPr>
        <w:spacing w:after="0" w:line="240" w:lineRule="auto"/>
        <w:jc w:val="both"/>
        <w:rPr>
          <w:rFonts w:ascii="Times New Roman" w:eastAsia="Times New Roman" w:hAnsi="Times New Roman" w:cs="Times New Roman"/>
          <w:bCs/>
          <w:color w:val="000000" w:themeColor="text1"/>
          <w:sz w:val="24"/>
          <w:szCs w:val="24"/>
        </w:rPr>
      </w:pPr>
      <w:r w:rsidRPr="00752F88">
        <w:rPr>
          <w:rFonts w:ascii="Times New Roman" w:eastAsia="Times New Roman" w:hAnsi="Times New Roman" w:cs="Times New Roman"/>
          <w:bCs/>
          <w:sz w:val="24"/>
          <w:szCs w:val="24"/>
        </w:rPr>
        <w:t xml:space="preserve">DALBEN, Ângela I. L.; VIANNA, P. C. de M.; BORGES, E. M. </w:t>
      </w:r>
      <w:r w:rsidRPr="00752F88">
        <w:rPr>
          <w:rFonts w:ascii="Times New Roman" w:eastAsia="Times New Roman" w:hAnsi="Times New Roman" w:cs="Times New Roman"/>
          <w:b/>
          <w:bCs/>
          <w:sz w:val="24"/>
          <w:szCs w:val="24"/>
        </w:rPr>
        <w:t>Formação dos profissionais da educação em Minas Gerais: diálogos com a prática</w:t>
      </w:r>
      <w:r w:rsidRPr="00752F88">
        <w:rPr>
          <w:rFonts w:ascii="Times New Roman" w:eastAsia="Times New Roman" w:hAnsi="Times New Roman" w:cs="Times New Roman"/>
          <w:bCs/>
          <w:sz w:val="24"/>
          <w:szCs w:val="24"/>
        </w:rPr>
        <w:t xml:space="preserve">. </w:t>
      </w:r>
      <w:r w:rsidRPr="00752F88">
        <w:rPr>
          <w:rFonts w:ascii="Times New Roman" w:eastAsia="Times New Roman" w:hAnsi="Times New Roman" w:cs="Times New Roman"/>
          <w:bCs/>
          <w:i/>
          <w:iCs/>
          <w:sz w:val="24"/>
          <w:szCs w:val="24"/>
        </w:rPr>
        <w:t>Perspectivas em Políticas Públicas</w:t>
      </w:r>
      <w:r w:rsidRPr="00752F88">
        <w:rPr>
          <w:rFonts w:ascii="Times New Roman" w:eastAsia="Times New Roman" w:hAnsi="Times New Roman" w:cs="Times New Roman"/>
          <w:bCs/>
          <w:sz w:val="24"/>
          <w:szCs w:val="24"/>
        </w:rPr>
        <w:t xml:space="preserve">, Belo Horizonte, v. 6, n. 12, p. 21–53, 2013. Disponível em: </w:t>
      </w:r>
      <w:hyperlink r:id="rId32" w:tgtFrame="_new" w:history="1">
        <w:r w:rsidRPr="00752F88">
          <w:rPr>
            <w:rStyle w:val="Hyperlink"/>
            <w:rFonts w:ascii="Times New Roman" w:eastAsia="Times New Roman" w:hAnsi="Times New Roman" w:cs="Times New Roman"/>
            <w:bCs/>
            <w:color w:val="000000" w:themeColor="text1"/>
            <w:sz w:val="24"/>
            <w:szCs w:val="24"/>
            <w:u w:val="none"/>
          </w:rPr>
          <w:t>https://revista.uemg.br/revistappp/article/view/870</w:t>
        </w:r>
      </w:hyperlink>
      <w:r>
        <w:rPr>
          <w:rFonts w:ascii="Times New Roman" w:eastAsia="Times New Roman" w:hAnsi="Times New Roman" w:cs="Times New Roman"/>
          <w:bCs/>
          <w:color w:val="000000" w:themeColor="text1"/>
          <w:sz w:val="24"/>
          <w:szCs w:val="24"/>
        </w:rPr>
        <w:t>.</w:t>
      </w:r>
    </w:p>
    <w:p w14:paraId="40B4FD97" w14:textId="77777777" w:rsidR="00752F88" w:rsidRDefault="00752F88" w:rsidP="00313233">
      <w:pPr>
        <w:spacing w:after="0" w:line="240" w:lineRule="auto"/>
        <w:jc w:val="both"/>
        <w:rPr>
          <w:rFonts w:ascii="Times New Roman" w:eastAsia="Times New Roman" w:hAnsi="Times New Roman" w:cs="Times New Roman"/>
          <w:bCs/>
          <w:sz w:val="24"/>
          <w:szCs w:val="24"/>
        </w:rPr>
      </w:pPr>
    </w:p>
    <w:p w14:paraId="3B857A9D" w14:textId="77777777" w:rsidR="009B3E4B" w:rsidRPr="009B3E4B" w:rsidRDefault="009B3E4B"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bCs/>
          <w:sz w:val="24"/>
          <w:szCs w:val="24"/>
        </w:rPr>
        <w:t>DANTAS, Tânia Regina.</w:t>
      </w:r>
      <w:r w:rsidRPr="009B3E4B">
        <w:rPr>
          <w:rFonts w:ascii="Times New Roman" w:eastAsia="Times New Roman" w:hAnsi="Times New Roman" w:cs="Times New Roman"/>
          <w:sz w:val="24"/>
          <w:szCs w:val="24"/>
        </w:rPr>
        <w:t xml:space="preserve"> A formação de professores em educação de jovens e adultos (EJA) na perspectiva da inclusão social. </w:t>
      </w:r>
      <w:r w:rsidRPr="009B3E4B">
        <w:rPr>
          <w:rFonts w:ascii="Times New Roman" w:eastAsia="Times New Roman" w:hAnsi="Times New Roman" w:cs="Times New Roman"/>
          <w:i/>
          <w:iCs/>
          <w:sz w:val="24"/>
          <w:szCs w:val="24"/>
        </w:rPr>
        <w:t>Revista de Educação, Ciência e Cultura</w:t>
      </w:r>
      <w:r w:rsidRPr="009B3E4B">
        <w:rPr>
          <w:rFonts w:ascii="Times New Roman" w:eastAsia="Times New Roman" w:hAnsi="Times New Roman" w:cs="Times New Roman"/>
          <w:sz w:val="24"/>
          <w:szCs w:val="24"/>
        </w:rPr>
        <w:t>, v. 24, n. 1, p. 29–39, mar. 2019. Disponível em: https://revistas.unilasalle.edu.br/index.php/Educacao/article/view/4570/17552. Acesso em: 21 mai. 2025.</w:t>
      </w:r>
    </w:p>
    <w:p w14:paraId="0ABDA3AB" w14:textId="77777777" w:rsidR="00994D2D" w:rsidRDefault="00994D2D" w:rsidP="00313233">
      <w:pPr>
        <w:spacing w:after="0" w:line="240" w:lineRule="auto"/>
        <w:jc w:val="both"/>
        <w:rPr>
          <w:rFonts w:ascii="Times New Roman" w:eastAsia="Times New Roman" w:hAnsi="Times New Roman" w:cs="Times New Roman"/>
          <w:sz w:val="24"/>
          <w:szCs w:val="24"/>
        </w:rPr>
      </w:pPr>
    </w:p>
    <w:p w14:paraId="283C874D"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PIERRO, Maria Clara. Educação de Jovens e Adultos e a educação ao longo da vida. </w:t>
      </w:r>
      <w:r>
        <w:rPr>
          <w:rFonts w:ascii="Times New Roman" w:eastAsia="Times New Roman" w:hAnsi="Times New Roman" w:cs="Times New Roman"/>
          <w:i/>
          <w:sz w:val="24"/>
          <w:szCs w:val="24"/>
        </w:rPr>
        <w:t>Educação e Pesquisa</w:t>
      </w:r>
      <w:r>
        <w:rPr>
          <w:rFonts w:ascii="Times New Roman" w:eastAsia="Times New Roman" w:hAnsi="Times New Roman" w:cs="Times New Roman"/>
          <w:sz w:val="24"/>
          <w:szCs w:val="24"/>
        </w:rPr>
        <w:t>, São Paulo, v. 36, n. 3, p. 937-954, 2010. Disponível em: https://www.scielo.br/j/ep/a/2VxS9PwD76NLTsp3zST7S4x/?lang=pt. Acesso em: 26 dez. 2024.</w:t>
      </w:r>
    </w:p>
    <w:p w14:paraId="351F66F2" w14:textId="77777777" w:rsidR="00994D2D" w:rsidRDefault="00994D2D" w:rsidP="00313233">
      <w:pPr>
        <w:spacing w:after="0" w:line="240" w:lineRule="auto"/>
        <w:jc w:val="both"/>
        <w:rPr>
          <w:rFonts w:ascii="Times New Roman" w:eastAsia="Times New Roman" w:hAnsi="Times New Roman" w:cs="Times New Roman"/>
          <w:sz w:val="24"/>
          <w:szCs w:val="24"/>
        </w:rPr>
      </w:pPr>
    </w:p>
    <w:p w14:paraId="10BD20D1"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DUARTE, Kleyver Tavares. A Formação de professores de surdos para a EJA: Uberlândia de 1990 a 2005. 2022. Tese (Doutorado em Educação) – Universidade Federal de Uberlândia, Uberlândia.</w:t>
      </w:r>
    </w:p>
    <w:p w14:paraId="42A0AFAB" w14:textId="77777777" w:rsidR="00994D2D" w:rsidRDefault="00994D2D" w:rsidP="00313233">
      <w:pPr>
        <w:spacing w:after="0" w:line="240" w:lineRule="auto"/>
        <w:jc w:val="both"/>
        <w:rPr>
          <w:rFonts w:ascii="Times New Roman" w:eastAsia="Times New Roman" w:hAnsi="Times New Roman" w:cs="Times New Roman"/>
          <w:sz w:val="24"/>
          <w:szCs w:val="24"/>
        </w:rPr>
      </w:pPr>
    </w:p>
    <w:p w14:paraId="29800060" w14:textId="77777777" w:rsidR="00B672F1" w:rsidRPr="00B672F1" w:rsidRDefault="00B672F1" w:rsidP="00313233">
      <w:pPr>
        <w:spacing w:after="0" w:line="240" w:lineRule="auto"/>
        <w:jc w:val="both"/>
        <w:rPr>
          <w:rFonts w:ascii="Times New Roman" w:eastAsia="Times New Roman" w:hAnsi="Times New Roman" w:cs="Times New Roman"/>
          <w:sz w:val="24"/>
          <w:szCs w:val="24"/>
        </w:rPr>
      </w:pPr>
      <w:r w:rsidRPr="00B672F1">
        <w:rPr>
          <w:rFonts w:ascii="Times New Roman" w:eastAsia="Times New Roman" w:hAnsi="Times New Roman" w:cs="Times New Roman"/>
          <w:sz w:val="24"/>
          <w:szCs w:val="24"/>
        </w:rPr>
        <w:t>FARNOCCHI, N.G.O Professor de Apoio e as decorrências para a organização do trabalho na escola: análise das orientações legais em diferentes redes de ensino. Disponível em ˂www.anpae.org.br. Acesso em 05 de julho de 2016.</w:t>
      </w:r>
    </w:p>
    <w:p w14:paraId="2E9B20C4" w14:textId="77777777" w:rsidR="00B672F1" w:rsidRDefault="00B672F1" w:rsidP="00313233">
      <w:pPr>
        <w:spacing w:after="0" w:line="240" w:lineRule="auto"/>
        <w:jc w:val="both"/>
        <w:rPr>
          <w:rFonts w:ascii="Times New Roman" w:eastAsia="Times New Roman" w:hAnsi="Times New Roman" w:cs="Times New Roman"/>
          <w:sz w:val="24"/>
          <w:szCs w:val="24"/>
        </w:rPr>
      </w:pPr>
    </w:p>
    <w:p w14:paraId="1044DA65"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FELÍCIO, Natália Costa de. Inclusão dos alunos público alvo da Educação Especial no Ensino Médio: concepções e atuação docente. 2017. Dissertação (Mestrado em Educação) – Universidade Federal de São Carlos, São Carlos.</w:t>
      </w:r>
    </w:p>
    <w:p w14:paraId="3C7B0A57" w14:textId="77777777" w:rsidR="00994D2D" w:rsidRDefault="00994D2D" w:rsidP="00313233">
      <w:pPr>
        <w:spacing w:after="0" w:line="240" w:lineRule="auto"/>
        <w:jc w:val="both"/>
        <w:rPr>
          <w:rFonts w:ascii="Times New Roman" w:eastAsia="Times New Roman" w:hAnsi="Times New Roman" w:cs="Times New Roman"/>
          <w:sz w:val="24"/>
          <w:szCs w:val="24"/>
        </w:rPr>
      </w:pPr>
    </w:p>
    <w:p w14:paraId="5748878B"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FERREIRA, N. S. A. As pesquisas denominadas “estado da arte”. Educação &amp; Sociedade, v. 23, n. 79, p. 257-272, 2002.</w:t>
      </w:r>
    </w:p>
    <w:p w14:paraId="1484B478" w14:textId="77777777" w:rsidR="00994D2D" w:rsidRDefault="00994D2D" w:rsidP="00313233">
      <w:pPr>
        <w:spacing w:after="0" w:line="240" w:lineRule="auto"/>
        <w:jc w:val="both"/>
        <w:rPr>
          <w:rFonts w:ascii="Times New Roman" w:eastAsia="Times New Roman" w:hAnsi="Times New Roman" w:cs="Times New Roman"/>
          <w:sz w:val="24"/>
          <w:szCs w:val="24"/>
        </w:rPr>
      </w:pPr>
    </w:p>
    <w:p w14:paraId="420C1252" w14:textId="77777777" w:rsidR="00994D2D" w:rsidRDefault="00994D2D" w:rsidP="00313233">
      <w:pPr>
        <w:tabs>
          <w:tab w:val="left" w:pos="1888"/>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FERREIRA, C. Formação docente inclusiva: estratégias para a Educação de Jovens e Adultos com deficiência. Brasília: Plano, 2020.</w:t>
      </w:r>
    </w:p>
    <w:p w14:paraId="6427AC81" w14:textId="77777777" w:rsidR="00994D2D" w:rsidRDefault="00994D2D" w:rsidP="00313233">
      <w:pPr>
        <w:spacing w:after="0" w:line="240" w:lineRule="auto"/>
        <w:jc w:val="both"/>
        <w:rPr>
          <w:rFonts w:ascii="Times New Roman" w:eastAsia="Times New Roman" w:hAnsi="Times New Roman" w:cs="Times New Roman"/>
          <w:sz w:val="24"/>
          <w:szCs w:val="24"/>
        </w:rPr>
      </w:pPr>
    </w:p>
    <w:p w14:paraId="6111AD19"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FERREIRA, Aparecida Lúcia. </w:t>
      </w:r>
      <w:r>
        <w:rPr>
          <w:rFonts w:ascii="Times New Roman" w:eastAsia="Times New Roman" w:hAnsi="Times New Roman" w:cs="Times New Roman"/>
          <w:i/>
          <w:sz w:val="24"/>
          <w:szCs w:val="24"/>
        </w:rPr>
        <w:t>A pesquisa em educação e suas práticas: desafios e perspectivas.</w:t>
      </w:r>
      <w:r>
        <w:rPr>
          <w:rFonts w:ascii="Times New Roman" w:eastAsia="Times New Roman" w:hAnsi="Times New Roman" w:cs="Times New Roman"/>
          <w:sz w:val="24"/>
          <w:szCs w:val="24"/>
        </w:rPr>
        <w:t xml:space="preserve"> São Paulo: Cortez Editora, 2002. p. 259.</w:t>
      </w:r>
    </w:p>
    <w:p w14:paraId="7E2A88EC" w14:textId="77777777" w:rsidR="00994D2D" w:rsidRDefault="00994D2D" w:rsidP="00313233">
      <w:pPr>
        <w:spacing w:after="0" w:line="240" w:lineRule="auto"/>
        <w:jc w:val="both"/>
        <w:rPr>
          <w:rFonts w:ascii="Times New Roman" w:eastAsia="Times New Roman" w:hAnsi="Times New Roman" w:cs="Times New Roman"/>
          <w:sz w:val="24"/>
          <w:szCs w:val="24"/>
        </w:rPr>
      </w:pPr>
    </w:p>
    <w:p w14:paraId="40D3B4B4"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FERREIRA, Giselle Coutinho. Educação Inclusiva: sentidos e efeitos da formação continuada em serviço no contexto da EJA em uma escola de periferia. 2020. Dissertação (Mestrado em Educação) – Universidade do Estado do Rio de Janeiro, Rio de Janeiro.</w:t>
      </w:r>
    </w:p>
    <w:p w14:paraId="14C837AF" w14:textId="77777777" w:rsidR="00994D2D" w:rsidRDefault="00994D2D" w:rsidP="00313233">
      <w:pPr>
        <w:spacing w:after="0" w:line="240" w:lineRule="auto"/>
        <w:jc w:val="both"/>
        <w:rPr>
          <w:rFonts w:ascii="Times New Roman" w:eastAsia="Times New Roman" w:hAnsi="Times New Roman" w:cs="Times New Roman"/>
          <w:sz w:val="24"/>
          <w:szCs w:val="24"/>
        </w:rPr>
      </w:pPr>
    </w:p>
    <w:p w14:paraId="600CE354"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FREITAS, Márcia da Silva. Nas margens do direito à educação: o enlace entre a Educação de Jovens e Adultos e a Educação Especial no município de Itaboraí/RJ. 2015. Dissertação (Mestrado em Educação) – Universidade do Estado do Rio de Janeiro, Rio de Janeiro.</w:t>
      </w:r>
    </w:p>
    <w:p w14:paraId="6979F48A" w14:textId="77777777" w:rsidR="00994D2D" w:rsidRDefault="00994D2D" w:rsidP="00313233">
      <w:pPr>
        <w:spacing w:after="0" w:line="240" w:lineRule="auto"/>
        <w:jc w:val="both"/>
        <w:rPr>
          <w:rFonts w:ascii="Times New Roman" w:eastAsia="Times New Roman" w:hAnsi="Times New Roman" w:cs="Times New Roman"/>
          <w:sz w:val="24"/>
          <w:szCs w:val="24"/>
        </w:rPr>
      </w:pPr>
    </w:p>
    <w:p w14:paraId="06A748F9" w14:textId="77777777" w:rsidR="002727C7" w:rsidRPr="00F56E87" w:rsidRDefault="002727C7" w:rsidP="00313233">
      <w:pPr>
        <w:spacing w:after="0" w:line="240" w:lineRule="auto"/>
        <w:jc w:val="both"/>
        <w:rPr>
          <w:rFonts w:ascii="Times New Roman" w:eastAsia="Times New Roman" w:hAnsi="Times New Roman" w:cs="Times New Roman"/>
          <w:sz w:val="24"/>
          <w:szCs w:val="24"/>
        </w:rPr>
      </w:pPr>
      <w:r w:rsidRPr="00F56E87">
        <w:rPr>
          <w:rFonts w:ascii="Times New Roman" w:eastAsia="Times New Roman" w:hAnsi="Times New Roman" w:cs="Times New Roman"/>
          <w:bCs/>
          <w:sz w:val="24"/>
          <w:szCs w:val="24"/>
        </w:rPr>
        <w:t>FREIRE, Paulo.</w:t>
      </w:r>
      <w:r w:rsidRPr="00F56E87">
        <w:rPr>
          <w:rFonts w:ascii="Times New Roman" w:eastAsia="Times New Roman" w:hAnsi="Times New Roman" w:cs="Times New Roman"/>
          <w:sz w:val="24"/>
          <w:szCs w:val="24"/>
        </w:rPr>
        <w:t xml:space="preserve"> </w:t>
      </w:r>
      <w:r w:rsidRPr="00F56E87">
        <w:rPr>
          <w:rFonts w:ascii="Times New Roman" w:eastAsia="Times New Roman" w:hAnsi="Times New Roman" w:cs="Times New Roman"/>
          <w:i/>
          <w:iCs/>
          <w:sz w:val="24"/>
          <w:szCs w:val="24"/>
        </w:rPr>
        <w:t>A educação na cidade</w:t>
      </w:r>
      <w:r w:rsidRPr="00F56E87">
        <w:rPr>
          <w:rFonts w:ascii="Times New Roman" w:eastAsia="Times New Roman" w:hAnsi="Times New Roman" w:cs="Times New Roman"/>
          <w:sz w:val="24"/>
          <w:szCs w:val="24"/>
        </w:rPr>
        <w:t>. São Paulo: Cortez, 1991, p. 58.</w:t>
      </w:r>
    </w:p>
    <w:p w14:paraId="5AA72F14" w14:textId="77777777" w:rsidR="002727C7" w:rsidRDefault="002727C7" w:rsidP="00313233">
      <w:pPr>
        <w:spacing w:after="0" w:line="240" w:lineRule="auto"/>
        <w:jc w:val="both"/>
        <w:rPr>
          <w:rFonts w:ascii="Times New Roman" w:eastAsia="Times New Roman" w:hAnsi="Times New Roman" w:cs="Times New Roman"/>
          <w:sz w:val="24"/>
          <w:szCs w:val="24"/>
        </w:rPr>
      </w:pPr>
    </w:p>
    <w:p w14:paraId="5AC5FC10" w14:textId="77777777" w:rsidR="002727C7"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w:t>
      </w:r>
      <w:r w:rsidR="003132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Paulo. Pedagogia da Autonomia: saberes necessários à prática educativa. 36. ed. São Paulo: Editora Paz e Terra, 1996.</w:t>
      </w:r>
    </w:p>
    <w:p w14:paraId="7863DDEE" w14:textId="77777777" w:rsidR="002727C7" w:rsidRDefault="002727C7" w:rsidP="00313233">
      <w:pPr>
        <w:spacing w:after="0" w:line="240" w:lineRule="auto"/>
        <w:jc w:val="both"/>
        <w:rPr>
          <w:rFonts w:ascii="Times New Roman" w:eastAsia="Times New Roman" w:hAnsi="Times New Roman" w:cs="Times New Roman"/>
          <w:sz w:val="24"/>
          <w:szCs w:val="24"/>
        </w:rPr>
      </w:pPr>
    </w:p>
    <w:p w14:paraId="2A45F7C9" w14:textId="77777777" w:rsidR="00994D2D"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w:t>
      </w:r>
      <w:r w:rsidR="00994D2D">
        <w:rPr>
          <w:rFonts w:ascii="Times New Roman" w:eastAsia="Times New Roman" w:hAnsi="Times New Roman" w:cs="Times New Roman"/>
          <w:sz w:val="24"/>
          <w:szCs w:val="24"/>
        </w:rPr>
        <w:t>, Paulo. Pedagogia do Oprimido. 50. ed. Rio de Janeiro: Editora Paz e Terra, 2020.</w:t>
      </w:r>
    </w:p>
    <w:p w14:paraId="593FAB77" w14:textId="77777777" w:rsidR="00994D2D" w:rsidRDefault="00994D2D" w:rsidP="00313233">
      <w:pPr>
        <w:spacing w:after="0" w:line="240" w:lineRule="auto"/>
        <w:jc w:val="both"/>
        <w:rPr>
          <w:rFonts w:ascii="Times New Roman" w:eastAsia="Times New Roman" w:hAnsi="Times New Roman" w:cs="Times New Roman"/>
          <w:sz w:val="24"/>
          <w:szCs w:val="24"/>
        </w:rPr>
      </w:pPr>
    </w:p>
    <w:p w14:paraId="7AA1DF13" w14:textId="77777777" w:rsidR="001203C1" w:rsidRDefault="001203C1"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bCs/>
          <w:sz w:val="24"/>
          <w:szCs w:val="24"/>
        </w:rPr>
        <w:t>GATTI, Bernardete Angelina.</w:t>
      </w:r>
      <w:r w:rsidRPr="009B3E4B">
        <w:rPr>
          <w:rFonts w:ascii="Times New Roman" w:eastAsia="Times New Roman" w:hAnsi="Times New Roman" w:cs="Times New Roman"/>
          <w:sz w:val="24"/>
          <w:szCs w:val="24"/>
        </w:rPr>
        <w:t xml:space="preserve"> Formação de professores para o ensino fundamental: estudo de currículos das licenciaturas em Pedagogia, Língua Portuguesa, Matemática e Ciências Biológicas. </w:t>
      </w:r>
      <w:r w:rsidRPr="009B3E4B">
        <w:rPr>
          <w:rFonts w:ascii="Times New Roman" w:eastAsia="Times New Roman" w:hAnsi="Times New Roman" w:cs="Times New Roman"/>
          <w:i/>
          <w:iCs/>
          <w:sz w:val="24"/>
          <w:szCs w:val="24"/>
        </w:rPr>
        <w:t>Educação &amp; Sociedade</w:t>
      </w:r>
      <w:r w:rsidRPr="009B3E4B">
        <w:rPr>
          <w:rFonts w:ascii="Times New Roman" w:eastAsia="Times New Roman" w:hAnsi="Times New Roman" w:cs="Times New Roman"/>
          <w:sz w:val="24"/>
          <w:szCs w:val="24"/>
        </w:rPr>
        <w:t>, Campinas, v. 31, n. 113, p. 1355–1379, out.-dez. 2010. Disponível em: https://www.cedes.unicamp.br. Acesso em: 21 mai. 2025</w:t>
      </w:r>
      <w:r>
        <w:rPr>
          <w:rFonts w:ascii="Times New Roman" w:eastAsia="Times New Roman" w:hAnsi="Times New Roman" w:cs="Times New Roman"/>
          <w:sz w:val="24"/>
          <w:szCs w:val="24"/>
        </w:rPr>
        <w:t>.</w:t>
      </w:r>
    </w:p>
    <w:p w14:paraId="2EF7DCDB" w14:textId="77777777" w:rsidR="001203C1" w:rsidRDefault="001203C1" w:rsidP="00313233">
      <w:pPr>
        <w:spacing w:after="0" w:line="240" w:lineRule="auto"/>
        <w:jc w:val="both"/>
        <w:rPr>
          <w:rFonts w:ascii="Times New Roman" w:eastAsia="Times New Roman" w:hAnsi="Times New Roman" w:cs="Times New Roman"/>
          <w:bCs/>
          <w:sz w:val="24"/>
          <w:szCs w:val="24"/>
        </w:rPr>
      </w:pPr>
    </w:p>
    <w:p w14:paraId="75E08842" w14:textId="77777777" w:rsidR="002727C7"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w:t>
      </w:r>
      <w:r w:rsidR="00313233">
        <w:rPr>
          <w:rFonts w:ascii="Times New Roman" w:eastAsia="Times New Roman" w:hAnsi="Times New Roman" w:cs="Times New Roman"/>
          <w:bCs/>
          <w:sz w:val="24"/>
          <w:szCs w:val="24"/>
        </w:rPr>
        <w:t>.</w:t>
      </w:r>
      <w:r w:rsidR="002727C7" w:rsidRPr="009B3E4B">
        <w:rPr>
          <w:rFonts w:ascii="Times New Roman" w:eastAsia="Times New Roman" w:hAnsi="Times New Roman" w:cs="Times New Roman"/>
          <w:bCs/>
          <w:sz w:val="24"/>
          <w:szCs w:val="24"/>
        </w:rPr>
        <w:t xml:space="preserve"> Bernardete.</w:t>
      </w:r>
      <w:r w:rsidR="002727C7" w:rsidRPr="009B3E4B">
        <w:rPr>
          <w:rFonts w:ascii="Times New Roman" w:eastAsia="Times New Roman" w:hAnsi="Times New Roman" w:cs="Times New Roman"/>
          <w:sz w:val="24"/>
          <w:szCs w:val="24"/>
        </w:rPr>
        <w:t xml:space="preserve"> Duas décadas do século XXI: e a formação de professores? </w:t>
      </w:r>
      <w:r w:rsidR="002727C7" w:rsidRPr="009B3E4B">
        <w:rPr>
          <w:rFonts w:ascii="Times New Roman" w:eastAsia="Times New Roman" w:hAnsi="Times New Roman" w:cs="Times New Roman"/>
          <w:i/>
          <w:iCs/>
          <w:sz w:val="24"/>
          <w:szCs w:val="24"/>
        </w:rPr>
        <w:t>Revista Interinstitucional de Formação de Professores</w:t>
      </w:r>
      <w:r w:rsidR="002727C7" w:rsidRPr="009B3E4B">
        <w:rPr>
          <w:rFonts w:ascii="Times New Roman" w:eastAsia="Times New Roman" w:hAnsi="Times New Roman" w:cs="Times New Roman"/>
          <w:sz w:val="24"/>
          <w:szCs w:val="24"/>
        </w:rPr>
        <w:t xml:space="preserve">, v. 13, n. 2, p. 8-9, jul./dez. 2020. Disponível em: https://periodicoscientificos.itp.ifsp.edu.br/index.php/rifp/article/view/763/367/2856. Acesso em: </w:t>
      </w:r>
      <w:r w:rsidR="002727C7">
        <w:rPr>
          <w:rFonts w:ascii="Times New Roman" w:eastAsia="Times New Roman" w:hAnsi="Times New Roman" w:cs="Times New Roman"/>
          <w:sz w:val="24"/>
          <w:szCs w:val="24"/>
        </w:rPr>
        <w:t>20 mai</w:t>
      </w:r>
      <w:r w:rsidR="002727C7" w:rsidRPr="009B3E4B">
        <w:rPr>
          <w:rFonts w:ascii="Times New Roman" w:eastAsia="Times New Roman" w:hAnsi="Times New Roman" w:cs="Times New Roman"/>
          <w:sz w:val="24"/>
          <w:szCs w:val="24"/>
        </w:rPr>
        <w:t>. 2025.</w:t>
      </w:r>
    </w:p>
    <w:p w14:paraId="41D84FDA" w14:textId="77777777" w:rsidR="001203C1" w:rsidRPr="00663009" w:rsidRDefault="001203C1" w:rsidP="00313233">
      <w:pPr>
        <w:spacing w:after="0" w:line="240" w:lineRule="auto"/>
        <w:jc w:val="both"/>
        <w:rPr>
          <w:rFonts w:ascii="Times New Roman" w:eastAsia="Times New Roman" w:hAnsi="Times New Roman" w:cs="Times New Roman"/>
          <w:sz w:val="24"/>
          <w:szCs w:val="24"/>
        </w:rPr>
      </w:pPr>
    </w:p>
    <w:p w14:paraId="227C2C0C"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r w:rsidRPr="00B672F1">
        <w:rPr>
          <w:rFonts w:ascii="Times New Roman" w:eastAsia="Times New Roman" w:hAnsi="Times New Roman" w:cs="Times New Roman"/>
          <w:sz w:val="24"/>
          <w:szCs w:val="24"/>
        </w:rPr>
        <w:t>GIL, Antônio Carlos. Métodos e Técnicas de Pesquisa Social. São Paulo: Atlas, 1999, p. 43.</w:t>
      </w:r>
    </w:p>
    <w:p w14:paraId="10B297A3" w14:textId="77777777" w:rsidR="002727C7" w:rsidRDefault="002727C7" w:rsidP="00313233">
      <w:pPr>
        <w:spacing w:after="0" w:line="240" w:lineRule="auto"/>
        <w:jc w:val="both"/>
        <w:rPr>
          <w:rFonts w:ascii="Times New Roman" w:eastAsia="Times New Roman" w:hAnsi="Times New Roman" w:cs="Times New Roman"/>
          <w:sz w:val="24"/>
          <w:szCs w:val="24"/>
        </w:rPr>
      </w:pPr>
    </w:p>
    <w:p w14:paraId="2E70026F" w14:textId="77777777" w:rsidR="002727C7"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GLAT, Rosana. A inclusão escolar no Brasil: trajetória, obstáculos e perspectivas. In: LAPLANTE, Adriana; et al. </w:t>
      </w:r>
      <w:r>
        <w:rPr>
          <w:rFonts w:ascii="Times New Roman" w:eastAsia="Times New Roman" w:hAnsi="Times New Roman" w:cs="Times New Roman"/>
          <w:i/>
          <w:sz w:val="24"/>
          <w:szCs w:val="24"/>
        </w:rPr>
        <w:t>Inclusão escolar: o que é? Por quê? Como fazer?</w:t>
      </w:r>
      <w:r>
        <w:rPr>
          <w:rFonts w:ascii="Times New Roman" w:eastAsia="Times New Roman" w:hAnsi="Times New Roman" w:cs="Times New Roman"/>
          <w:sz w:val="24"/>
          <w:szCs w:val="24"/>
        </w:rPr>
        <w:t xml:space="preserve"> São Paulo: Summus, 2005. p. 31.</w:t>
      </w:r>
    </w:p>
    <w:p w14:paraId="1A1A3B56" w14:textId="77777777" w:rsidR="002727C7" w:rsidRDefault="002727C7" w:rsidP="00313233">
      <w:pPr>
        <w:spacing w:after="0" w:line="240" w:lineRule="auto"/>
        <w:jc w:val="both"/>
        <w:rPr>
          <w:rFonts w:ascii="Times New Roman" w:eastAsia="Times New Roman" w:hAnsi="Times New Roman" w:cs="Times New Roman"/>
          <w:sz w:val="24"/>
          <w:szCs w:val="24"/>
        </w:rPr>
      </w:pPr>
    </w:p>
    <w:p w14:paraId="7B631201" w14:textId="77777777" w:rsidR="00994D2D"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w:t>
      </w:r>
      <w:r w:rsidR="00313233">
        <w:rPr>
          <w:rFonts w:ascii="Times New Roman" w:eastAsia="Times New Roman" w:hAnsi="Times New Roman" w:cs="Times New Roman"/>
          <w:sz w:val="24"/>
          <w:szCs w:val="24"/>
        </w:rPr>
        <w:t>.</w:t>
      </w:r>
      <w:r w:rsidR="00994D2D">
        <w:rPr>
          <w:rFonts w:ascii="Times New Roman" w:eastAsia="Times New Roman" w:hAnsi="Times New Roman" w:cs="Times New Roman"/>
          <w:sz w:val="24"/>
          <w:szCs w:val="24"/>
        </w:rPr>
        <w:t xml:space="preserve"> R. A </w:t>
      </w:r>
      <w:r w:rsidR="00313233">
        <w:rPr>
          <w:rFonts w:ascii="Times New Roman" w:eastAsia="Times New Roman" w:hAnsi="Times New Roman" w:cs="Times New Roman"/>
          <w:sz w:val="24"/>
          <w:szCs w:val="24"/>
        </w:rPr>
        <w:t>Educação</w:t>
      </w:r>
      <w:r w:rsidR="00994D2D">
        <w:rPr>
          <w:rFonts w:ascii="Times New Roman" w:eastAsia="Times New Roman" w:hAnsi="Times New Roman" w:cs="Times New Roman"/>
          <w:sz w:val="24"/>
          <w:szCs w:val="24"/>
        </w:rPr>
        <w:t xml:space="preserve"> inclusiva e o papel da Educação Especial. </w:t>
      </w:r>
      <w:r w:rsidR="00994D2D" w:rsidRPr="00D4040D">
        <w:rPr>
          <w:rFonts w:ascii="Times New Roman" w:eastAsia="Times New Roman" w:hAnsi="Times New Roman" w:cs="Times New Roman"/>
          <w:sz w:val="24"/>
          <w:szCs w:val="24"/>
          <w:lang w:val="en-US"/>
        </w:rPr>
        <w:t xml:space="preserve">In: MANTOAN, M. T. E. (org.) </w:t>
      </w:r>
      <w:r w:rsidR="00994D2D">
        <w:rPr>
          <w:rFonts w:ascii="Times New Roman" w:eastAsia="Times New Roman" w:hAnsi="Times New Roman" w:cs="Times New Roman"/>
          <w:sz w:val="24"/>
          <w:szCs w:val="24"/>
        </w:rPr>
        <w:t>Educação inclusiva: desafios e possibilidades. São Paulo: Cortez, 2007.</w:t>
      </w:r>
    </w:p>
    <w:p w14:paraId="22B6A04F" w14:textId="77777777" w:rsidR="00B672F1" w:rsidRDefault="00B672F1" w:rsidP="00313233">
      <w:pPr>
        <w:spacing w:after="0" w:line="240" w:lineRule="auto"/>
        <w:jc w:val="both"/>
        <w:rPr>
          <w:rFonts w:ascii="Times New Roman" w:eastAsia="Times New Roman" w:hAnsi="Times New Roman" w:cs="Times New Roman"/>
          <w:sz w:val="24"/>
          <w:szCs w:val="24"/>
        </w:rPr>
      </w:pPr>
    </w:p>
    <w:p w14:paraId="5330B88F" w14:textId="77777777" w:rsidR="00B672F1" w:rsidRPr="00B672F1"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w:t>
      </w:r>
      <w:r w:rsidR="00313233">
        <w:rPr>
          <w:rFonts w:ascii="Times New Roman" w:eastAsia="Times New Roman" w:hAnsi="Times New Roman" w:cs="Times New Roman"/>
          <w:sz w:val="24"/>
          <w:szCs w:val="24"/>
        </w:rPr>
        <w:t>.</w:t>
      </w:r>
      <w:r w:rsidR="00B672F1" w:rsidRPr="00B672F1">
        <w:rPr>
          <w:rFonts w:ascii="Times New Roman" w:eastAsia="Times New Roman" w:hAnsi="Times New Roman" w:cs="Times New Roman"/>
          <w:sz w:val="24"/>
          <w:szCs w:val="24"/>
        </w:rPr>
        <w:t xml:space="preserve"> Rosana. Educação Inclusiva: Cultura e Cotidiano Escolar: Questões atuais em educação especial. VI. Rio de Janeiro. 7 Letras, 2007.</w:t>
      </w:r>
    </w:p>
    <w:p w14:paraId="0F253931" w14:textId="77777777" w:rsidR="00994D2D" w:rsidRPr="00B672F1" w:rsidRDefault="00994D2D" w:rsidP="00313233">
      <w:pPr>
        <w:spacing w:after="0" w:line="240" w:lineRule="auto"/>
        <w:jc w:val="both"/>
        <w:rPr>
          <w:rFonts w:ascii="Times New Roman" w:eastAsia="Times New Roman" w:hAnsi="Times New Roman" w:cs="Times New Roman"/>
          <w:sz w:val="24"/>
          <w:szCs w:val="24"/>
        </w:rPr>
      </w:pPr>
    </w:p>
    <w:p w14:paraId="220FCE37" w14:textId="77777777" w:rsidR="002727C7"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w:t>
      </w:r>
      <w:r w:rsidR="00313233">
        <w:rPr>
          <w:rFonts w:ascii="Times New Roman" w:eastAsia="Times New Roman" w:hAnsi="Times New Roman" w:cs="Times New Roman"/>
          <w:bCs/>
          <w:sz w:val="24"/>
          <w:szCs w:val="24"/>
        </w:rPr>
        <w:t>.</w:t>
      </w:r>
      <w:r w:rsidRPr="00663009">
        <w:rPr>
          <w:rFonts w:ascii="Times New Roman" w:eastAsia="Times New Roman" w:hAnsi="Times New Roman" w:cs="Times New Roman"/>
          <w:bCs/>
          <w:sz w:val="24"/>
          <w:szCs w:val="24"/>
        </w:rPr>
        <w:t xml:space="preserve"> Rosana; PLETSCH, Márcia Denise; FONTES, Rejane de Souza.</w:t>
      </w:r>
      <w:r w:rsidRPr="00663009">
        <w:rPr>
          <w:rFonts w:ascii="Times New Roman" w:eastAsia="Times New Roman" w:hAnsi="Times New Roman" w:cs="Times New Roman"/>
          <w:sz w:val="24"/>
          <w:szCs w:val="24"/>
        </w:rPr>
        <w:t xml:space="preserve"> Educação inclusiva &amp; educação especial: propostas que se complementam no contexto da escola aberta à diversidade. </w:t>
      </w:r>
      <w:r w:rsidRPr="00663009">
        <w:rPr>
          <w:rFonts w:ascii="Times New Roman" w:eastAsia="Times New Roman" w:hAnsi="Times New Roman" w:cs="Times New Roman"/>
          <w:i/>
          <w:iCs/>
          <w:sz w:val="24"/>
          <w:szCs w:val="24"/>
        </w:rPr>
        <w:t>Educação</w:t>
      </w:r>
      <w:r w:rsidRPr="00663009">
        <w:rPr>
          <w:rFonts w:ascii="Times New Roman" w:eastAsia="Times New Roman" w:hAnsi="Times New Roman" w:cs="Times New Roman"/>
          <w:sz w:val="24"/>
          <w:szCs w:val="24"/>
        </w:rPr>
        <w:t xml:space="preserve"> (UFSM), Santa Maria, v. 32, n. 2, p. –, jul./dez. 2007. Disponível em: https://periodicos.ufsm.br/reveducacao/article/view/678. Acesso em: </w:t>
      </w:r>
      <w:r>
        <w:rPr>
          <w:rFonts w:ascii="Times New Roman" w:eastAsia="Times New Roman" w:hAnsi="Times New Roman" w:cs="Times New Roman"/>
          <w:sz w:val="24"/>
          <w:szCs w:val="24"/>
        </w:rPr>
        <w:t>20</w:t>
      </w:r>
      <w:r w:rsidRPr="006630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mar</w:t>
      </w:r>
      <w:r w:rsidRPr="00663009">
        <w:rPr>
          <w:rFonts w:ascii="Times New Roman" w:eastAsia="Times New Roman" w:hAnsi="Times New Roman" w:cs="Times New Roman"/>
          <w:sz w:val="24"/>
          <w:szCs w:val="24"/>
        </w:rPr>
        <w:t xml:space="preserve">. 2025. </w:t>
      </w:r>
    </w:p>
    <w:p w14:paraId="5366DD69" w14:textId="77777777" w:rsidR="002727C7" w:rsidRDefault="002727C7" w:rsidP="00313233">
      <w:pPr>
        <w:spacing w:after="0" w:line="240" w:lineRule="auto"/>
        <w:jc w:val="both"/>
        <w:rPr>
          <w:rFonts w:ascii="Times New Roman" w:eastAsia="Times New Roman" w:hAnsi="Times New Roman" w:cs="Times New Roman"/>
          <w:bCs/>
          <w:sz w:val="24"/>
          <w:szCs w:val="24"/>
        </w:rPr>
      </w:pPr>
    </w:p>
    <w:p w14:paraId="2C48DF49" w14:textId="77777777" w:rsidR="002727C7" w:rsidRPr="00663009" w:rsidRDefault="002727C7"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w:t>
      </w:r>
      <w:r w:rsidR="00313233">
        <w:rPr>
          <w:rFonts w:ascii="Times New Roman" w:eastAsia="Times New Roman" w:hAnsi="Times New Roman" w:cs="Times New Roman"/>
          <w:bCs/>
          <w:sz w:val="24"/>
          <w:szCs w:val="24"/>
        </w:rPr>
        <w:t xml:space="preserve">. </w:t>
      </w:r>
      <w:r w:rsidRPr="00663009">
        <w:rPr>
          <w:rFonts w:ascii="Times New Roman" w:eastAsia="Times New Roman" w:hAnsi="Times New Roman" w:cs="Times New Roman"/>
          <w:bCs/>
          <w:sz w:val="24"/>
          <w:szCs w:val="24"/>
        </w:rPr>
        <w:t>Rosana; PLETSCH, Márcia Denise.</w:t>
      </w:r>
      <w:r w:rsidRPr="00663009">
        <w:rPr>
          <w:rFonts w:ascii="Times New Roman" w:eastAsia="Times New Roman" w:hAnsi="Times New Roman" w:cs="Times New Roman"/>
          <w:sz w:val="24"/>
          <w:szCs w:val="24"/>
        </w:rPr>
        <w:t xml:space="preserve"> O papel da Universidade no contexto da política de Educação Inclusiva: reflexões sobre a formação de recursos humanos e a produção de conhecimento. </w:t>
      </w:r>
      <w:r w:rsidRPr="00663009">
        <w:rPr>
          <w:rFonts w:ascii="Times New Roman" w:eastAsia="Times New Roman" w:hAnsi="Times New Roman" w:cs="Times New Roman"/>
          <w:i/>
          <w:iCs/>
          <w:sz w:val="24"/>
          <w:szCs w:val="24"/>
        </w:rPr>
        <w:t>Revista Educação Especial</w:t>
      </w:r>
      <w:r w:rsidRPr="00663009">
        <w:rPr>
          <w:rFonts w:ascii="Times New Roman" w:eastAsia="Times New Roman" w:hAnsi="Times New Roman" w:cs="Times New Roman"/>
          <w:sz w:val="24"/>
          <w:szCs w:val="24"/>
        </w:rPr>
        <w:t xml:space="preserve">, Santa Maria, v. 23, n. 38, p. 345–356, set./dez. 2010. Disponível em: https://periodicos.ufsm.br/educacaoespecial/article/view/2095. Acesso em: </w:t>
      </w:r>
      <w:r>
        <w:rPr>
          <w:rFonts w:ascii="Times New Roman" w:eastAsia="Times New Roman" w:hAnsi="Times New Roman" w:cs="Times New Roman"/>
          <w:sz w:val="24"/>
          <w:szCs w:val="24"/>
        </w:rPr>
        <w:t>20</w:t>
      </w:r>
      <w:r w:rsidRPr="006630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fev</w:t>
      </w:r>
      <w:r w:rsidRPr="00663009">
        <w:rPr>
          <w:rFonts w:ascii="Times New Roman" w:eastAsia="Times New Roman" w:hAnsi="Times New Roman" w:cs="Times New Roman"/>
          <w:sz w:val="24"/>
          <w:szCs w:val="24"/>
        </w:rPr>
        <w:t>. 2025.</w:t>
      </w:r>
    </w:p>
    <w:p w14:paraId="02AABAB5" w14:textId="77777777" w:rsidR="00994D2D" w:rsidRDefault="00994D2D" w:rsidP="00313233">
      <w:pPr>
        <w:spacing w:after="0" w:line="240" w:lineRule="auto"/>
        <w:jc w:val="both"/>
        <w:rPr>
          <w:rFonts w:ascii="Times New Roman" w:eastAsia="Times New Roman" w:hAnsi="Times New Roman" w:cs="Times New Roman"/>
          <w:sz w:val="24"/>
          <w:szCs w:val="24"/>
        </w:rPr>
      </w:pPr>
    </w:p>
    <w:p w14:paraId="6AC9544B"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 A inclusão de alunos com necessidades educacionais especiais na educação básica. In: LAPLANE, Neide; ALMEIDA, Maria Aparecida; RIOS, Dulce. Educação inclusiva: o desafio de formar professores. São Paulo: Casa do Psicólogo, 2007.</w:t>
      </w:r>
    </w:p>
    <w:p w14:paraId="48B3B756" w14:textId="77777777" w:rsidR="001203C1" w:rsidRDefault="001203C1" w:rsidP="00313233">
      <w:pPr>
        <w:spacing w:after="0" w:line="240" w:lineRule="auto"/>
        <w:jc w:val="both"/>
        <w:rPr>
          <w:rFonts w:ascii="Times New Roman" w:eastAsia="Times New Roman" w:hAnsi="Times New Roman" w:cs="Times New Roman"/>
          <w:sz w:val="24"/>
          <w:szCs w:val="24"/>
        </w:rPr>
      </w:pPr>
    </w:p>
    <w:p w14:paraId="318D32FD" w14:textId="77777777" w:rsidR="001203C1" w:rsidRPr="009B3E4B" w:rsidRDefault="001203C1"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sz w:val="24"/>
          <w:szCs w:val="24"/>
        </w:rPr>
        <w:t>GOMÉZ, A.P. O pensamento prático do professor: a formação do professor como profissional reflexivo. In: NÓVOA, A.(org.) Os professores e a sua formação. Lisboa: Publicações Dom Quixote- Instituto Inovação Educacional, 1995. P. 93-114.</w:t>
      </w:r>
    </w:p>
    <w:p w14:paraId="10E9D819" w14:textId="77777777" w:rsidR="001203C1" w:rsidRDefault="001203C1" w:rsidP="00313233">
      <w:pPr>
        <w:spacing w:after="0" w:line="240" w:lineRule="auto"/>
        <w:jc w:val="both"/>
        <w:rPr>
          <w:rFonts w:ascii="Times New Roman" w:eastAsia="Times New Roman" w:hAnsi="Times New Roman" w:cs="Times New Roman"/>
          <w:sz w:val="24"/>
          <w:szCs w:val="24"/>
        </w:rPr>
      </w:pPr>
    </w:p>
    <w:p w14:paraId="7613F5CB" w14:textId="77777777" w:rsidR="001203C1" w:rsidRPr="00CA4F3B" w:rsidRDefault="001203C1" w:rsidP="00313233">
      <w:pPr>
        <w:spacing w:after="0" w:line="240" w:lineRule="auto"/>
        <w:jc w:val="both"/>
        <w:rPr>
          <w:rFonts w:ascii="Times New Roman" w:eastAsia="Times New Roman" w:hAnsi="Times New Roman" w:cs="Times New Roman"/>
          <w:sz w:val="24"/>
          <w:szCs w:val="24"/>
        </w:rPr>
      </w:pPr>
      <w:r w:rsidRPr="00CA4F3B">
        <w:rPr>
          <w:rFonts w:ascii="Times New Roman" w:eastAsia="Times New Roman" w:hAnsi="Times New Roman" w:cs="Times New Roman"/>
          <w:sz w:val="24"/>
          <w:szCs w:val="24"/>
        </w:rPr>
        <w:t>HADDAD, S.; DI PIERRO, M. C. Diretrizes de política nacional de educação de jovens e adultos: consolidação de Documentos 1985/94. São Paulo, ago.1994</w:t>
      </w:r>
    </w:p>
    <w:p w14:paraId="76C96E38"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p>
    <w:p w14:paraId="289655C1"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IBICT. Instituto Brasileiro de Informação em Ciência e Tecnologia. Serviços: Biblioteca Digital Brasileira de Teses e Dissertações (BDTD). Disponível em: https://bdtd.ibict.br</w:t>
      </w:r>
    </w:p>
    <w:p w14:paraId="2A6486E2" w14:textId="77777777" w:rsidR="00663009" w:rsidRPr="00663009" w:rsidRDefault="00663009" w:rsidP="00313233">
      <w:pPr>
        <w:spacing w:after="0" w:line="240" w:lineRule="auto"/>
        <w:jc w:val="both"/>
        <w:rPr>
          <w:rFonts w:ascii="Times New Roman" w:eastAsia="Times New Roman" w:hAnsi="Times New Roman" w:cs="Times New Roman"/>
          <w:sz w:val="24"/>
          <w:szCs w:val="24"/>
        </w:rPr>
      </w:pPr>
    </w:p>
    <w:p w14:paraId="6D9767A9"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LEITE, Graciliana Garcia. Prática Pedagógica e Planejamento Educacional para uma jovem com deficiência intelectual matriculada na EJA. 2020. Dissertação (Mestrado em Educação) – Universidade Federal de São Carlos, São Carlos.</w:t>
      </w:r>
    </w:p>
    <w:p w14:paraId="6470BD3F" w14:textId="77777777" w:rsidR="001203C1" w:rsidRDefault="001203C1" w:rsidP="00313233">
      <w:pPr>
        <w:spacing w:after="0" w:line="240" w:lineRule="auto"/>
        <w:jc w:val="both"/>
        <w:rPr>
          <w:rFonts w:ascii="Times New Roman" w:eastAsia="Times New Roman" w:hAnsi="Times New Roman" w:cs="Times New Roman"/>
          <w:sz w:val="24"/>
          <w:szCs w:val="24"/>
        </w:rPr>
      </w:pPr>
    </w:p>
    <w:p w14:paraId="541907A8"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LOPES, Mônica Oliveira. Roteiro metodológico de práticas educativas para a Educação Especial e Inclusiva de Jovens e Adultos. 2018. Dissertação (Mestrado em Educação) – Universidade Federal Fluminense, Niterói.</w:t>
      </w:r>
    </w:p>
    <w:p w14:paraId="5F4795D7" w14:textId="77777777" w:rsidR="001203C1" w:rsidRDefault="001203C1" w:rsidP="00313233">
      <w:pPr>
        <w:spacing w:after="0" w:line="240" w:lineRule="auto"/>
        <w:jc w:val="both"/>
        <w:rPr>
          <w:rFonts w:ascii="Times New Roman" w:eastAsia="Times New Roman" w:hAnsi="Times New Roman" w:cs="Times New Roman"/>
          <w:sz w:val="24"/>
          <w:szCs w:val="24"/>
        </w:rPr>
      </w:pPr>
    </w:p>
    <w:p w14:paraId="584C42D4"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LIMA, Fabiana de Oliveira. Experiências inclusivas na Educação de Jovens e Adultos em um município do interior paulista. 2015. Dissertação (Mestrado em Educação) – Universidade Estadual Paulista, São Paulo.</w:t>
      </w:r>
    </w:p>
    <w:p w14:paraId="00ACA42C" w14:textId="77777777" w:rsidR="001203C1" w:rsidRDefault="001203C1" w:rsidP="00313233">
      <w:pPr>
        <w:spacing w:after="0" w:line="240" w:lineRule="auto"/>
        <w:jc w:val="both"/>
        <w:rPr>
          <w:rFonts w:ascii="Times New Roman" w:eastAsia="Times New Roman" w:hAnsi="Times New Roman" w:cs="Times New Roman"/>
          <w:sz w:val="24"/>
          <w:szCs w:val="24"/>
        </w:rPr>
      </w:pPr>
    </w:p>
    <w:p w14:paraId="7A22E7B3"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w:t>
      </w:r>
      <w:r w:rsidR="00313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 A. Atualização pedagógica e ensino na EJA: desafios para a prática docente. São Paulo: Moderna, 2015</w:t>
      </w:r>
    </w:p>
    <w:p w14:paraId="281FB551" w14:textId="77777777" w:rsidR="001203C1" w:rsidRDefault="001203C1" w:rsidP="00313233">
      <w:pPr>
        <w:spacing w:after="0" w:line="240" w:lineRule="auto"/>
        <w:jc w:val="both"/>
        <w:rPr>
          <w:rFonts w:ascii="Times New Roman" w:eastAsia="Times New Roman" w:hAnsi="Times New Roman" w:cs="Times New Roman"/>
          <w:sz w:val="24"/>
          <w:szCs w:val="24"/>
        </w:rPr>
      </w:pPr>
    </w:p>
    <w:p w14:paraId="637BAA08" w14:textId="77777777" w:rsidR="001203C1" w:rsidRDefault="001203C1" w:rsidP="00313233">
      <w:pPr>
        <w:tabs>
          <w:tab w:val="left" w:pos="1888"/>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w:t>
      </w:r>
      <w:r w:rsidR="00313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 A. A inclusão escolar na EJA: desafios e avanços. São Paulo: Cortez, 2015.</w:t>
      </w:r>
    </w:p>
    <w:p w14:paraId="1A36EB4C" w14:textId="77777777" w:rsidR="001203C1" w:rsidRDefault="001203C1" w:rsidP="00313233">
      <w:pPr>
        <w:spacing w:after="0" w:line="240" w:lineRule="auto"/>
        <w:jc w:val="both"/>
        <w:rPr>
          <w:rFonts w:ascii="Times New Roman" w:eastAsia="Times New Roman" w:hAnsi="Times New Roman" w:cs="Times New Roman"/>
          <w:sz w:val="24"/>
          <w:szCs w:val="24"/>
        </w:rPr>
      </w:pPr>
    </w:p>
    <w:p w14:paraId="47ED75C9"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MANTOAN, Maria Teresa Eglér. </w:t>
      </w:r>
      <w:r>
        <w:rPr>
          <w:rFonts w:ascii="Times New Roman" w:eastAsia="Times New Roman" w:hAnsi="Times New Roman" w:cs="Times New Roman"/>
          <w:i/>
          <w:sz w:val="24"/>
          <w:szCs w:val="24"/>
        </w:rPr>
        <w:t>Inclusão escolar: o que é? Por quê? Como fazer?</w:t>
      </w:r>
      <w:r>
        <w:rPr>
          <w:rFonts w:ascii="Times New Roman" w:eastAsia="Times New Roman" w:hAnsi="Times New Roman" w:cs="Times New Roman"/>
          <w:sz w:val="24"/>
          <w:szCs w:val="24"/>
        </w:rPr>
        <w:t xml:space="preserve"> São Paulo: Moderna, 2003.</w:t>
      </w:r>
    </w:p>
    <w:p w14:paraId="7BCC7C2E" w14:textId="77777777" w:rsidR="001203C1" w:rsidRDefault="001203C1" w:rsidP="00313233">
      <w:pPr>
        <w:spacing w:after="0" w:line="240" w:lineRule="auto"/>
        <w:jc w:val="both"/>
        <w:rPr>
          <w:rFonts w:ascii="Times New Roman" w:eastAsia="Times New Roman" w:hAnsi="Times New Roman" w:cs="Times New Roman"/>
          <w:sz w:val="24"/>
          <w:szCs w:val="24"/>
        </w:rPr>
      </w:pPr>
    </w:p>
    <w:p w14:paraId="6EC4DA95"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r w:rsidR="00313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Maria Teresa Eglér. Educação inclusiva: a prática pedagógica na escola comum. 1. ed. Campinas: Papirus, 2011.</w:t>
      </w:r>
    </w:p>
    <w:p w14:paraId="1102794C" w14:textId="77777777" w:rsidR="001203C1" w:rsidRDefault="001203C1" w:rsidP="00313233">
      <w:pPr>
        <w:spacing w:after="0" w:line="240" w:lineRule="auto"/>
        <w:jc w:val="both"/>
        <w:rPr>
          <w:rFonts w:ascii="Times New Roman" w:eastAsia="Times New Roman" w:hAnsi="Times New Roman" w:cs="Times New Roman"/>
          <w:sz w:val="24"/>
          <w:szCs w:val="24"/>
        </w:rPr>
      </w:pPr>
    </w:p>
    <w:p w14:paraId="26F41321"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r w:rsidR="00313233">
        <w:rPr>
          <w:rFonts w:ascii="Times New Roman" w:eastAsia="Times New Roman" w:hAnsi="Times New Roman" w:cs="Times New Roman"/>
          <w:sz w:val="24"/>
          <w:szCs w:val="24"/>
        </w:rPr>
        <w:t>.</w:t>
      </w:r>
      <w:r w:rsidRPr="00B672F1">
        <w:rPr>
          <w:rFonts w:ascii="Times New Roman" w:eastAsia="Times New Roman" w:hAnsi="Times New Roman" w:cs="Times New Roman"/>
          <w:sz w:val="24"/>
          <w:szCs w:val="24"/>
        </w:rPr>
        <w:t xml:space="preserve"> M.T.E.; SANTOS, M.T.T. Atendimento Educacional Especializado: políticas públicas e gestão nos municípios. 1. Ed. São Paulo: Moderna, 2010. V.1.</w:t>
      </w:r>
    </w:p>
    <w:p w14:paraId="7C8EAD81"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p>
    <w:p w14:paraId="08A329E0"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r w:rsidR="00313233">
        <w:rPr>
          <w:rFonts w:ascii="Times New Roman" w:eastAsia="Times New Roman" w:hAnsi="Times New Roman" w:cs="Times New Roman"/>
          <w:sz w:val="24"/>
          <w:szCs w:val="24"/>
        </w:rPr>
        <w:t>.</w:t>
      </w:r>
      <w:r w:rsidRPr="00F56E87">
        <w:rPr>
          <w:rFonts w:ascii="Times New Roman" w:eastAsia="Times New Roman" w:hAnsi="Times New Roman" w:cs="Times New Roman"/>
          <w:sz w:val="24"/>
          <w:szCs w:val="24"/>
        </w:rPr>
        <w:t xml:space="preserve"> M. T. E. A inclusão escolar exige um novo paradigma. Educação &amp; Sociedade, Campinas, v. 32, n. 116, p. 11-30, jan./abr. 2011.</w:t>
      </w:r>
    </w:p>
    <w:p w14:paraId="768A1B29" w14:textId="77777777" w:rsidR="001203C1" w:rsidRDefault="001203C1" w:rsidP="00313233">
      <w:pPr>
        <w:spacing w:after="0" w:line="240" w:lineRule="auto"/>
        <w:jc w:val="both"/>
        <w:rPr>
          <w:rFonts w:ascii="Times New Roman" w:eastAsia="Times New Roman" w:hAnsi="Times New Roman" w:cs="Times New Roman"/>
          <w:sz w:val="24"/>
          <w:szCs w:val="24"/>
        </w:rPr>
      </w:pPr>
    </w:p>
    <w:p w14:paraId="2B40FB37" w14:textId="77777777" w:rsidR="001203C1" w:rsidRPr="00F56E87"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r w:rsidR="00313233">
        <w:rPr>
          <w:rFonts w:ascii="Times New Roman" w:eastAsia="Times New Roman" w:hAnsi="Times New Roman" w:cs="Times New Roman"/>
          <w:sz w:val="24"/>
          <w:szCs w:val="24"/>
        </w:rPr>
        <w:t>.</w:t>
      </w:r>
      <w:r w:rsidRPr="00CA4F3B">
        <w:rPr>
          <w:rFonts w:ascii="Times New Roman" w:eastAsia="Times New Roman" w:hAnsi="Times New Roman" w:cs="Times New Roman"/>
          <w:sz w:val="24"/>
          <w:szCs w:val="24"/>
        </w:rPr>
        <w:t xml:space="preserve"> Maria Teresa Eglér (org.). </w:t>
      </w:r>
      <w:r w:rsidRPr="00CA4F3B">
        <w:rPr>
          <w:rFonts w:ascii="Times New Roman" w:eastAsia="Times New Roman" w:hAnsi="Times New Roman" w:cs="Times New Roman"/>
          <w:i/>
          <w:iCs/>
          <w:sz w:val="24"/>
          <w:szCs w:val="24"/>
        </w:rPr>
        <w:t>Caminhos pedagógicos da inclusão</w:t>
      </w:r>
      <w:r w:rsidRPr="00CA4F3B">
        <w:rPr>
          <w:rFonts w:ascii="Times New Roman" w:eastAsia="Times New Roman" w:hAnsi="Times New Roman" w:cs="Times New Roman"/>
          <w:sz w:val="24"/>
          <w:szCs w:val="24"/>
        </w:rPr>
        <w:t>. São Paulo: Memnon – Edições Científicas, 2002</w:t>
      </w:r>
      <w:r>
        <w:rPr>
          <w:rFonts w:ascii="Times New Roman" w:eastAsia="Times New Roman" w:hAnsi="Times New Roman" w:cs="Times New Roman"/>
          <w:sz w:val="24"/>
          <w:szCs w:val="24"/>
        </w:rPr>
        <w:t>.</w:t>
      </w:r>
    </w:p>
    <w:p w14:paraId="76F2489D" w14:textId="77777777" w:rsidR="001203C1" w:rsidRDefault="001203C1" w:rsidP="00313233">
      <w:pPr>
        <w:spacing w:after="0" w:line="240" w:lineRule="auto"/>
        <w:jc w:val="both"/>
        <w:rPr>
          <w:rFonts w:ascii="Times New Roman" w:eastAsia="Times New Roman" w:hAnsi="Times New Roman" w:cs="Times New Roman"/>
          <w:sz w:val="24"/>
          <w:szCs w:val="24"/>
        </w:rPr>
      </w:pPr>
    </w:p>
    <w:p w14:paraId="47D8B4DB"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MARCANTE, Mari Estela Domakoski. (In)visibilidade de estudantes com deficiência na Educação de Jovens e Adultos (EJA) no município de Almirante Tamandaré - Paraná. 2023. Dissertação (Mestrado em Educação) – Universidade Tuiuti do Paraná, Curitiba.</w:t>
      </w:r>
    </w:p>
    <w:p w14:paraId="5F9F1F48" w14:textId="77777777" w:rsidR="001203C1" w:rsidRDefault="001203C1" w:rsidP="00313233">
      <w:pPr>
        <w:spacing w:after="0" w:line="240" w:lineRule="auto"/>
        <w:jc w:val="both"/>
        <w:rPr>
          <w:rFonts w:ascii="Times New Roman" w:eastAsia="Times New Roman" w:hAnsi="Times New Roman" w:cs="Times New Roman"/>
          <w:sz w:val="24"/>
          <w:szCs w:val="24"/>
        </w:rPr>
      </w:pPr>
    </w:p>
    <w:p w14:paraId="767FF24E" w14:textId="77777777" w:rsidR="001203C1" w:rsidRDefault="001203C1" w:rsidP="00313233">
      <w:pPr>
        <w:spacing w:after="0" w:line="240" w:lineRule="auto"/>
        <w:jc w:val="both"/>
        <w:rPr>
          <w:rFonts w:ascii="Times New Roman" w:eastAsia="Times New Roman" w:hAnsi="Times New Roman" w:cs="Times New Roman"/>
          <w:sz w:val="24"/>
          <w:szCs w:val="24"/>
        </w:rPr>
      </w:pPr>
      <w:r w:rsidRPr="00B672F1">
        <w:rPr>
          <w:rFonts w:ascii="Times New Roman" w:eastAsia="Times New Roman" w:hAnsi="Times New Roman" w:cs="Times New Roman"/>
          <w:sz w:val="24"/>
          <w:szCs w:val="24"/>
        </w:rPr>
        <w:t>MINAS GERAIS. Secretaria de Estado da Educação. Diretrizes para uma política de educação especial em Minas Gerais. Belo Horizonte: SEE, nov. 1998, 1999.</w:t>
      </w:r>
    </w:p>
    <w:p w14:paraId="257FA2C8" w14:textId="77777777" w:rsidR="001203C1" w:rsidRDefault="001203C1" w:rsidP="00313233">
      <w:pPr>
        <w:spacing w:after="0" w:line="240" w:lineRule="auto"/>
        <w:jc w:val="both"/>
        <w:rPr>
          <w:rFonts w:ascii="Times New Roman" w:eastAsia="Times New Roman" w:hAnsi="Times New Roman" w:cs="Times New Roman"/>
          <w:bCs/>
          <w:sz w:val="24"/>
          <w:szCs w:val="24"/>
        </w:rPr>
      </w:pPr>
    </w:p>
    <w:p w14:paraId="2C94A3A8" w14:textId="77777777" w:rsidR="001203C1" w:rsidRPr="00986785"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_____________</w:t>
      </w:r>
      <w:r w:rsidRPr="00986785">
        <w:rPr>
          <w:rFonts w:ascii="Times New Roman" w:eastAsia="Times New Roman" w:hAnsi="Times New Roman" w:cs="Times New Roman"/>
          <w:bCs/>
          <w:sz w:val="24"/>
          <w:szCs w:val="24"/>
        </w:rPr>
        <w:t>.</w:t>
      </w:r>
      <w:r w:rsidRPr="00986785">
        <w:rPr>
          <w:rFonts w:ascii="Times New Roman" w:eastAsia="Times New Roman" w:hAnsi="Times New Roman" w:cs="Times New Roman"/>
          <w:sz w:val="24"/>
          <w:szCs w:val="24"/>
        </w:rPr>
        <w:t xml:space="preserve"> Secretaria de Estado de Educação de Minas Gerais. Resolução SEE/MG nº 4.256, de 9 de janeiro de 2020. Institui as Diretrizes Estaduais da Educação Especial Inclusiva da Rede Estadual de Ensino de Minas Gerais. Belo Horizonte, 2020. Disponível em: https://acervodenoticias.educacao.mg.gov.br/images/documentos/4256</w:t>
      </w:r>
      <w:r w:rsidRPr="00986785">
        <w:rPr>
          <w:rFonts w:ascii="Times New Roman" w:eastAsia="Times New Roman" w:hAnsi="Times New Roman" w:cs="Times New Roman"/>
          <w:sz w:val="24"/>
          <w:szCs w:val="24"/>
        </w:rPr>
        <w:noBreakHyphen/>
        <w:t>20</w:t>
      </w:r>
      <w:r w:rsidRPr="00986785">
        <w:rPr>
          <w:rFonts w:ascii="Times New Roman" w:eastAsia="Times New Roman" w:hAnsi="Times New Roman" w:cs="Times New Roman"/>
          <w:sz w:val="24"/>
          <w:szCs w:val="24"/>
        </w:rPr>
        <w:noBreakHyphen/>
        <w:t>r%20</w:t>
      </w:r>
      <w:r w:rsidRPr="00986785">
        <w:rPr>
          <w:rFonts w:ascii="Times New Roman" w:eastAsia="Times New Roman" w:hAnsi="Times New Roman" w:cs="Times New Roman"/>
          <w:sz w:val="24"/>
          <w:szCs w:val="24"/>
        </w:rPr>
        <w:noBreakHyphen/>
        <w:t>%20Public.10</w:t>
      </w:r>
      <w:r w:rsidRPr="00986785">
        <w:rPr>
          <w:rFonts w:ascii="Times New Roman" w:eastAsia="Times New Roman" w:hAnsi="Times New Roman" w:cs="Times New Roman"/>
          <w:sz w:val="24"/>
          <w:szCs w:val="24"/>
        </w:rPr>
        <w:noBreakHyphen/>
        <w:t>01</w:t>
      </w:r>
      <w:r w:rsidRPr="00986785">
        <w:rPr>
          <w:rFonts w:ascii="Times New Roman" w:eastAsia="Times New Roman" w:hAnsi="Times New Roman" w:cs="Times New Roman"/>
          <w:sz w:val="24"/>
          <w:szCs w:val="24"/>
        </w:rPr>
        <w:noBreakHyphen/>
        <w:t>20.pdf.pdf. Acesso em 11 mar. 2025.</w:t>
      </w:r>
    </w:p>
    <w:p w14:paraId="5D572511" w14:textId="77777777" w:rsidR="001203C1" w:rsidRDefault="001203C1" w:rsidP="00313233">
      <w:pPr>
        <w:spacing w:after="0" w:line="240" w:lineRule="auto"/>
        <w:jc w:val="both"/>
        <w:rPr>
          <w:rFonts w:ascii="Times New Roman" w:hAnsi="Times New Roman" w:cs="Times New Roman"/>
          <w:bCs/>
          <w:sz w:val="24"/>
          <w:szCs w:val="24"/>
        </w:rPr>
      </w:pPr>
    </w:p>
    <w:p w14:paraId="7335F07D"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r>
        <w:rPr>
          <w:rFonts w:ascii="Times New Roman" w:hAnsi="Times New Roman" w:cs="Times New Roman"/>
          <w:bCs/>
          <w:sz w:val="24"/>
          <w:szCs w:val="24"/>
        </w:rPr>
        <w:t>____________</w:t>
      </w:r>
      <w:r w:rsidRPr="0060064D">
        <w:rPr>
          <w:rFonts w:ascii="Times New Roman" w:hAnsi="Times New Roman" w:cs="Times New Roman"/>
          <w:bCs/>
          <w:sz w:val="24"/>
          <w:szCs w:val="24"/>
        </w:rPr>
        <w:t>.</w:t>
      </w:r>
      <w:r w:rsidRPr="0060064D">
        <w:rPr>
          <w:rFonts w:ascii="Times New Roman" w:hAnsi="Times New Roman" w:cs="Times New Roman"/>
          <w:sz w:val="24"/>
          <w:szCs w:val="24"/>
        </w:rPr>
        <w:t xml:space="preserve"> Secretaria de Estado de Educação. </w:t>
      </w:r>
      <w:r w:rsidRPr="0060064D">
        <w:rPr>
          <w:rFonts w:ascii="Times New Roman" w:hAnsi="Times New Roman" w:cs="Times New Roman"/>
          <w:bCs/>
          <w:sz w:val="24"/>
          <w:szCs w:val="24"/>
        </w:rPr>
        <w:t>Resolução SEE nº 4.496, de 2021.</w:t>
      </w:r>
      <w:r w:rsidRPr="0060064D">
        <w:rPr>
          <w:rFonts w:ascii="Times New Roman" w:hAnsi="Times New Roman" w:cs="Times New Roman"/>
          <w:sz w:val="24"/>
          <w:szCs w:val="24"/>
        </w:rPr>
        <w:t xml:space="preserve"> Dispõe sobre a criação e funcionamento dos Centros de Referência em Educação Especial Inclusiva (CREI) na rede estadual de ensino. Disponível em: </w:t>
      </w:r>
      <w:r>
        <w:rPr>
          <w:rFonts w:ascii="Times New Roman" w:hAnsi="Times New Roman" w:cs="Times New Roman"/>
          <w:sz w:val="24"/>
          <w:szCs w:val="24"/>
        </w:rPr>
        <w:t>&lt;</w:t>
      </w:r>
      <w:hyperlink r:id="rId33" w:history="1">
        <w:r w:rsidRPr="009B3E4B">
          <w:rPr>
            <w:rStyle w:val="Hyperlink"/>
            <w:rFonts w:ascii="Times New Roman" w:hAnsi="Times New Roman" w:cs="Times New Roman"/>
            <w:color w:val="000000" w:themeColor="text1"/>
            <w:sz w:val="24"/>
            <w:szCs w:val="24"/>
          </w:rPr>
          <w:t>https://acervodenoticias.educacao.mg.gov.br/images/documentos/RESOLUC%CC%A7A%CC%83O%20SEE%20N%C2%BA%204.496%20de%202021..pdf</w:t>
        </w:r>
      </w:hyperlink>
      <w:r>
        <w:rPr>
          <w:rFonts w:ascii="Times New Roman" w:eastAsia="Times New Roman" w:hAnsi="Times New Roman" w:cs="Times New Roman"/>
          <w:sz w:val="24"/>
          <w:szCs w:val="24"/>
        </w:rPr>
        <w:t>&gt;</w:t>
      </w:r>
      <w:r w:rsidRPr="009B3E4B">
        <w:rPr>
          <w:rFonts w:ascii="Times New Roman" w:hAnsi="Times New Roman" w:cs="Times New Roman"/>
          <w:color w:val="000000" w:themeColor="text1"/>
          <w:sz w:val="24"/>
          <w:szCs w:val="24"/>
        </w:rPr>
        <w:t>Acesso em 21 mai. 2025</w:t>
      </w:r>
    </w:p>
    <w:p w14:paraId="7757DA27"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p>
    <w:p w14:paraId="0058F5FE"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w:t>
      </w:r>
      <w:r w:rsidRPr="00B672F1">
        <w:rPr>
          <w:rFonts w:ascii="Times New Roman" w:eastAsia="Times New Roman" w:hAnsi="Times New Roman" w:cs="Times New Roman"/>
          <w:sz w:val="24"/>
          <w:szCs w:val="24"/>
        </w:rPr>
        <w:t>. Secretaria de Estado da Educação. Guia de Orientação da Educação Especial na rede estadual de ensino de Minas Gerais. Versão 3, 2014.</w:t>
      </w:r>
    </w:p>
    <w:p w14:paraId="6FE1D36F" w14:textId="77777777" w:rsidR="001203C1" w:rsidRDefault="001203C1" w:rsidP="00313233">
      <w:pPr>
        <w:spacing w:after="0" w:line="240" w:lineRule="auto"/>
        <w:jc w:val="both"/>
        <w:rPr>
          <w:rFonts w:ascii="Times New Roman" w:eastAsia="Times New Roman" w:hAnsi="Times New Roman" w:cs="Times New Roman"/>
          <w:sz w:val="24"/>
          <w:szCs w:val="24"/>
        </w:rPr>
      </w:pPr>
    </w:p>
    <w:p w14:paraId="45793213" w14:textId="77777777" w:rsidR="001203C1" w:rsidRPr="009B3E4B"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___________</w:t>
      </w:r>
      <w:r w:rsidRPr="009B3E4B">
        <w:rPr>
          <w:rFonts w:ascii="Times New Roman" w:eastAsia="Times New Roman" w:hAnsi="Times New Roman" w:cs="Times New Roman"/>
          <w:bCs/>
          <w:sz w:val="24"/>
          <w:szCs w:val="24"/>
        </w:rPr>
        <w:t>.</w:t>
      </w:r>
      <w:r w:rsidRPr="009B3E4B">
        <w:rPr>
          <w:rFonts w:ascii="Times New Roman" w:eastAsia="Times New Roman" w:hAnsi="Times New Roman" w:cs="Times New Roman"/>
          <w:sz w:val="24"/>
          <w:szCs w:val="24"/>
        </w:rPr>
        <w:t xml:space="preserve"> Secretaria de Estado de Educação. </w:t>
      </w:r>
      <w:r w:rsidRPr="009B3E4B">
        <w:rPr>
          <w:rFonts w:ascii="Times New Roman" w:eastAsia="Times New Roman" w:hAnsi="Times New Roman" w:cs="Times New Roman"/>
          <w:bCs/>
          <w:sz w:val="24"/>
          <w:szCs w:val="24"/>
        </w:rPr>
        <w:t>Resolução SEE nº 4.662, de 24 de novembro de 2021.</w:t>
      </w:r>
      <w:r w:rsidRPr="009B3E4B">
        <w:rPr>
          <w:rFonts w:ascii="Times New Roman" w:eastAsia="Times New Roman" w:hAnsi="Times New Roman" w:cs="Times New Roman"/>
          <w:sz w:val="24"/>
          <w:szCs w:val="24"/>
        </w:rPr>
        <w:t xml:space="preserve"> Institui o Programa de Convivência Democrática da rede estadual de ensino de Minas Gerais e revoga o disposto na Resolução SEE nº 3.685, de 29 de janeiro de 2018. Disponível em: https://acervodenoticias.educacao.mg.gov.br/images/documentos/4662-21-r%20-%20Public.%2025-11-21.pdf. Acesso em 21 mai. 2025</w:t>
      </w:r>
    </w:p>
    <w:p w14:paraId="5582E894"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p>
    <w:p w14:paraId="1A216244"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r w:rsidRPr="00B672F1">
        <w:rPr>
          <w:rFonts w:ascii="Times New Roman" w:eastAsia="Times New Roman" w:hAnsi="Times New Roman" w:cs="Times New Roman"/>
          <w:sz w:val="24"/>
          <w:szCs w:val="24"/>
        </w:rPr>
        <w:t>MINISTÉRIO DA EDUCAÇÃO E CULTURA. Parâmetros Curriculares Nacionais (PCNs), 1997.</w:t>
      </w:r>
    </w:p>
    <w:p w14:paraId="0DC37EC8" w14:textId="77777777" w:rsidR="001203C1" w:rsidRPr="00B672F1" w:rsidRDefault="001203C1" w:rsidP="00313233">
      <w:pPr>
        <w:spacing w:after="0" w:line="240" w:lineRule="auto"/>
        <w:jc w:val="both"/>
        <w:rPr>
          <w:rFonts w:ascii="Times New Roman" w:eastAsia="Times New Roman" w:hAnsi="Times New Roman" w:cs="Times New Roman"/>
          <w:sz w:val="24"/>
          <w:szCs w:val="24"/>
        </w:rPr>
      </w:pPr>
    </w:p>
    <w:p w14:paraId="1FE37B5A"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MITTLER, P. Educação Inclusiva: contextos sociais. Porto Alegre: Artmed, 2003.</w:t>
      </w:r>
    </w:p>
    <w:p w14:paraId="74FFE41D" w14:textId="77777777" w:rsidR="001203C1" w:rsidRDefault="001203C1" w:rsidP="00313233">
      <w:pPr>
        <w:spacing w:after="0" w:line="240" w:lineRule="auto"/>
        <w:jc w:val="both"/>
        <w:rPr>
          <w:rFonts w:ascii="Times New Roman" w:eastAsia="Times New Roman" w:hAnsi="Times New Roman" w:cs="Times New Roman"/>
          <w:sz w:val="24"/>
          <w:szCs w:val="24"/>
        </w:rPr>
      </w:pPr>
    </w:p>
    <w:p w14:paraId="17DF2420"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MORAES, R.; GALIAZZI, M. C. Análise textual discursiva. Ijuí: Editora Unijuí, 2007</w:t>
      </w:r>
    </w:p>
    <w:p w14:paraId="66798F34" w14:textId="77777777" w:rsidR="001203C1" w:rsidRDefault="001203C1" w:rsidP="00313233">
      <w:pPr>
        <w:spacing w:after="0" w:line="240" w:lineRule="auto"/>
        <w:jc w:val="both"/>
        <w:rPr>
          <w:rFonts w:ascii="Times New Roman" w:eastAsia="Times New Roman" w:hAnsi="Times New Roman" w:cs="Times New Roman"/>
          <w:sz w:val="24"/>
          <w:szCs w:val="24"/>
        </w:rPr>
      </w:pPr>
    </w:p>
    <w:p w14:paraId="6077A4D7"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MORAES, Maria de Fátima; GALIAZZI, Fátima do Carmo. Análise textual discursiva. 3. ed. Ijuí: Editora Unijuí, 2016.</w:t>
      </w:r>
    </w:p>
    <w:p w14:paraId="68FBBBF9" w14:textId="77777777" w:rsidR="001203C1" w:rsidRDefault="001203C1" w:rsidP="00313233">
      <w:pPr>
        <w:spacing w:after="0" w:line="240" w:lineRule="auto"/>
        <w:jc w:val="both"/>
        <w:rPr>
          <w:rFonts w:ascii="Times New Roman" w:eastAsia="Times New Roman" w:hAnsi="Times New Roman" w:cs="Times New Roman"/>
          <w:sz w:val="24"/>
          <w:szCs w:val="24"/>
        </w:rPr>
      </w:pPr>
    </w:p>
    <w:p w14:paraId="1C672091"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NAÇÕES UNIDAS. Objetivos de Desenvolvimento Sustentável (ODS). Objetivo 4: Garantir uma educação inclusiva, equitativa e de qualidade, e promover oportunidades de aprendizagem ao longo da vida para todos. Disponível em: </w:t>
      </w:r>
      <w:hyperlink r:id="rId34">
        <w:r w:rsidRPr="009B3E4B">
          <w:rPr>
            <w:rFonts w:ascii="Times New Roman" w:eastAsia="Times New Roman" w:hAnsi="Times New Roman" w:cs="Times New Roman"/>
            <w:color w:val="000000" w:themeColor="text1"/>
            <w:sz w:val="24"/>
            <w:szCs w:val="24"/>
            <w:u w:val="single"/>
          </w:rPr>
          <w:t>https://nacoesunidas.org/pos2015/agenda2030/ods/</w:t>
        </w:r>
      </w:hyperlink>
      <w:r>
        <w:rPr>
          <w:rFonts w:ascii="Times New Roman" w:eastAsia="Times New Roman" w:hAnsi="Times New Roman" w:cs="Times New Roman"/>
          <w:sz w:val="24"/>
          <w:szCs w:val="24"/>
        </w:rPr>
        <w:t>.</w:t>
      </w:r>
      <w:r w:rsidRPr="009B3E4B">
        <w:rPr>
          <w:rFonts w:ascii="Times New Roman" w:eastAsia="Times New Roman" w:hAnsi="Times New Roman" w:cs="Times New Roman"/>
          <w:sz w:val="24"/>
          <w:szCs w:val="24"/>
        </w:rPr>
        <w:t xml:space="preserve"> Acesso em 21 </w:t>
      </w:r>
      <w:r>
        <w:rPr>
          <w:rFonts w:ascii="Times New Roman" w:eastAsia="Times New Roman" w:hAnsi="Times New Roman" w:cs="Times New Roman"/>
          <w:sz w:val="24"/>
          <w:szCs w:val="24"/>
        </w:rPr>
        <w:t>abr</w:t>
      </w:r>
      <w:r w:rsidRPr="009B3E4B">
        <w:rPr>
          <w:rFonts w:ascii="Times New Roman" w:eastAsia="Times New Roman" w:hAnsi="Times New Roman" w:cs="Times New Roman"/>
          <w:sz w:val="24"/>
          <w:szCs w:val="24"/>
        </w:rPr>
        <w:t>. 2025</w:t>
      </w:r>
    </w:p>
    <w:p w14:paraId="3B591DBD" w14:textId="77777777" w:rsidR="001203C1" w:rsidRDefault="001203C1" w:rsidP="00313233">
      <w:pPr>
        <w:spacing w:after="0" w:line="240" w:lineRule="auto"/>
        <w:jc w:val="both"/>
        <w:rPr>
          <w:rFonts w:ascii="Times New Roman" w:eastAsia="Times New Roman" w:hAnsi="Times New Roman" w:cs="Times New Roman"/>
          <w:sz w:val="24"/>
          <w:szCs w:val="24"/>
        </w:rPr>
      </w:pPr>
    </w:p>
    <w:p w14:paraId="64D6A4F0"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NASCIMENTO, Martha de Cássia. Interface entre EJA e Educação Especial no município de Guanambi: escolarização de estudantes com deficiência intelectual. 2017. Tese (Doutorado em Educação) – Universidade Federal de São Carlos, São Carlos.</w:t>
      </w:r>
    </w:p>
    <w:p w14:paraId="19827DC1" w14:textId="77777777" w:rsidR="001203C1" w:rsidRDefault="001203C1" w:rsidP="00313233">
      <w:pPr>
        <w:spacing w:after="0" w:line="240" w:lineRule="auto"/>
        <w:jc w:val="both"/>
        <w:rPr>
          <w:rFonts w:ascii="Times New Roman" w:eastAsia="Times New Roman" w:hAnsi="Times New Roman" w:cs="Times New Roman"/>
          <w:sz w:val="24"/>
          <w:szCs w:val="24"/>
        </w:rPr>
      </w:pPr>
    </w:p>
    <w:p w14:paraId="3E1F248A"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NOGUEIRA, M. F. </w:t>
      </w:r>
      <w:r>
        <w:rPr>
          <w:rFonts w:ascii="Times New Roman" w:eastAsia="Times New Roman" w:hAnsi="Times New Roman" w:cs="Times New Roman"/>
          <w:i/>
          <w:sz w:val="24"/>
          <w:szCs w:val="24"/>
        </w:rPr>
        <w:t>Educação Especial na EJA: análise do processo de construção da prática docente</w:t>
      </w:r>
      <w:r>
        <w:rPr>
          <w:rFonts w:ascii="Times New Roman" w:eastAsia="Times New Roman" w:hAnsi="Times New Roman" w:cs="Times New Roman"/>
          <w:sz w:val="24"/>
          <w:szCs w:val="24"/>
        </w:rPr>
        <w:t>. Dissertação (Mestrado), Centro de Educação e Ciências Humanas, Universidade Federal de São Carlos, São Carlos, 2020</w:t>
      </w:r>
    </w:p>
    <w:p w14:paraId="4BC98A4A" w14:textId="77777777" w:rsidR="001203C1" w:rsidRDefault="001203C1" w:rsidP="00313233">
      <w:pPr>
        <w:spacing w:after="0" w:line="240" w:lineRule="auto"/>
        <w:jc w:val="both"/>
        <w:rPr>
          <w:rFonts w:ascii="Times New Roman" w:eastAsia="Times New Roman" w:hAnsi="Times New Roman" w:cs="Times New Roman"/>
          <w:bCs/>
          <w:sz w:val="24"/>
          <w:szCs w:val="24"/>
        </w:rPr>
      </w:pPr>
    </w:p>
    <w:p w14:paraId="0DCB0FA7" w14:textId="77777777" w:rsidR="001203C1" w:rsidRPr="009B3E4B" w:rsidRDefault="001203C1"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bCs/>
          <w:sz w:val="24"/>
          <w:szCs w:val="24"/>
        </w:rPr>
        <w:t>NÓVOA, António.</w:t>
      </w:r>
      <w:r w:rsidRPr="009B3E4B">
        <w:rPr>
          <w:rFonts w:ascii="Times New Roman" w:eastAsia="Times New Roman" w:hAnsi="Times New Roman" w:cs="Times New Roman"/>
          <w:sz w:val="24"/>
          <w:szCs w:val="24"/>
        </w:rPr>
        <w:t xml:space="preserve"> Formação de professores e profissão docente. In: NÓVOA, António (Org.). </w:t>
      </w:r>
      <w:r w:rsidRPr="009B3E4B">
        <w:rPr>
          <w:rFonts w:ascii="Times New Roman" w:eastAsia="Times New Roman" w:hAnsi="Times New Roman" w:cs="Times New Roman"/>
          <w:i/>
          <w:iCs/>
          <w:sz w:val="24"/>
          <w:szCs w:val="24"/>
        </w:rPr>
        <w:t>Os professores e a sua formação</w:t>
      </w:r>
      <w:r w:rsidRPr="009B3E4B">
        <w:rPr>
          <w:rFonts w:ascii="Times New Roman" w:eastAsia="Times New Roman" w:hAnsi="Times New Roman" w:cs="Times New Roman"/>
          <w:sz w:val="24"/>
          <w:szCs w:val="24"/>
        </w:rPr>
        <w:t>. Lisboa: Dom Quixote, 1992. p. 13–33.</w:t>
      </w:r>
    </w:p>
    <w:p w14:paraId="42243A2E" w14:textId="77777777" w:rsidR="001203C1" w:rsidRDefault="001203C1" w:rsidP="00313233">
      <w:pPr>
        <w:spacing w:after="0" w:line="240" w:lineRule="auto"/>
        <w:jc w:val="both"/>
        <w:rPr>
          <w:rFonts w:ascii="Times New Roman" w:eastAsia="Times New Roman" w:hAnsi="Times New Roman" w:cs="Times New Roman"/>
          <w:bCs/>
          <w:sz w:val="24"/>
          <w:szCs w:val="24"/>
        </w:rPr>
      </w:pPr>
    </w:p>
    <w:p w14:paraId="02D8DF9D" w14:textId="77777777" w:rsidR="001203C1" w:rsidRPr="009B3E4B"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w:t>
      </w:r>
      <w:r w:rsidRPr="009B3E4B">
        <w:rPr>
          <w:rFonts w:ascii="Times New Roman" w:eastAsia="Times New Roman" w:hAnsi="Times New Roman" w:cs="Times New Roman"/>
          <w:bCs/>
          <w:sz w:val="24"/>
          <w:szCs w:val="24"/>
        </w:rPr>
        <w:t xml:space="preserve"> António.</w:t>
      </w:r>
      <w:r w:rsidRPr="009B3E4B">
        <w:rPr>
          <w:rFonts w:ascii="Times New Roman" w:eastAsia="Times New Roman" w:hAnsi="Times New Roman" w:cs="Times New Roman"/>
          <w:sz w:val="24"/>
          <w:szCs w:val="24"/>
        </w:rPr>
        <w:t xml:space="preserve"> </w:t>
      </w:r>
      <w:r w:rsidRPr="009B3E4B">
        <w:rPr>
          <w:rFonts w:ascii="Times New Roman" w:eastAsia="Times New Roman" w:hAnsi="Times New Roman" w:cs="Times New Roman"/>
          <w:i/>
          <w:iCs/>
          <w:sz w:val="24"/>
          <w:szCs w:val="24"/>
        </w:rPr>
        <w:t>Firmar a posição como professor, afirmar a profissão docente</w:t>
      </w:r>
      <w:r w:rsidRPr="009B3E4B">
        <w:rPr>
          <w:rFonts w:ascii="Times New Roman" w:eastAsia="Times New Roman" w:hAnsi="Times New Roman" w:cs="Times New Roman"/>
          <w:sz w:val="24"/>
          <w:szCs w:val="24"/>
        </w:rPr>
        <w:t xml:space="preserve">. Cadernos de Pesquisa, São Paulo, v. 47, n. 166, p. 1106–1133, out.–dez. 2017. Disponível em: http://www.scielo.br/pdf/cp/v47n166/1980-5314-cp-47-166-1106. Acesso em: 21 </w:t>
      </w:r>
      <w:r>
        <w:rPr>
          <w:rFonts w:ascii="Times New Roman" w:eastAsia="Times New Roman" w:hAnsi="Times New Roman" w:cs="Times New Roman"/>
          <w:sz w:val="24"/>
          <w:szCs w:val="24"/>
        </w:rPr>
        <w:t>fev</w:t>
      </w:r>
      <w:r w:rsidRPr="009B3E4B">
        <w:rPr>
          <w:rFonts w:ascii="Times New Roman" w:eastAsia="Times New Roman" w:hAnsi="Times New Roman" w:cs="Times New Roman"/>
          <w:sz w:val="24"/>
          <w:szCs w:val="24"/>
        </w:rPr>
        <w:t>. 2025</w:t>
      </w:r>
      <w:r>
        <w:rPr>
          <w:rFonts w:ascii="Times New Roman" w:eastAsia="Times New Roman" w:hAnsi="Times New Roman" w:cs="Times New Roman"/>
          <w:sz w:val="24"/>
          <w:szCs w:val="24"/>
        </w:rPr>
        <w:t>.</w:t>
      </w:r>
    </w:p>
    <w:p w14:paraId="550748E6" w14:textId="77777777" w:rsidR="001203C1" w:rsidRPr="009B3E4B" w:rsidRDefault="001203C1" w:rsidP="00313233">
      <w:pPr>
        <w:spacing w:after="0" w:line="240" w:lineRule="auto"/>
        <w:jc w:val="both"/>
        <w:rPr>
          <w:rFonts w:ascii="Times New Roman" w:eastAsia="Times New Roman" w:hAnsi="Times New Roman" w:cs="Times New Roman"/>
          <w:sz w:val="24"/>
          <w:szCs w:val="24"/>
        </w:rPr>
      </w:pPr>
    </w:p>
    <w:p w14:paraId="1384889C" w14:textId="77777777" w:rsidR="001203C1" w:rsidRPr="009B3E4B"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w:t>
      </w:r>
      <w:r w:rsidRPr="009B3E4B">
        <w:rPr>
          <w:rFonts w:ascii="Times New Roman" w:eastAsia="Times New Roman" w:hAnsi="Times New Roman" w:cs="Times New Roman"/>
          <w:bCs/>
          <w:sz w:val="24"/>
          <w:szCs w:val="24"/>
        </w:rPr>
        <w:t xml:space="preserve"> António.</w:t>
      </w:r>
      <w:r w:rsidRPr="009B3E4B">
        <w:rPr>
          <w:rFonts w:ascii="Times New Roman" w:eastAsia="Times New Roman" w:hAnsi="Times New Roman" w:cs="Times New Roman"/>
          <w:sz w:val="24"/>
          <w:szCs w:val="24"/>
        </w:rPr>
        <w:t xml:space="preserve"> </w:t>
      </w:r>
      <w:r w:rsidRPr="009B3E4B">
        <w:rPr>
          <w:rFonts w:ascii="Times New Roman" w:eastAsia="Times New Roman" w:hAnsi="Times New Roman" w:cs="Times New Roman"/>
          <w:i/>
          <w:iCs/>
          <w:sz w:val="24"/>
          <w:szCs w:val="24"/>
        </w:rPr>
        <w:t>Para uma formação de professores construída dentro da profissão</w:t>
      </w:r>
      <w:r w:rsidRPr="009B3E4B">
        <w:rPr>
          <w:rFonts w:ascii="Times New Roman" w:eastAsia="Times New Roman" w:hAnsi="Times New Roman" w:cs="Times New Roman"/>
          <w:sz w:val="24"/>
          <w:szCs w:val="24"/>
        </w:rPr>
        <w:t>. Revista de Educação, São Paulo, n. 350, p. 203–218, 2009</w:t>
      </w:r>
    </w:p>
    <w:p w14:paraId="5E79861D" w14:textId="77777777" w:rsidR="001203C1" w:rsidRDefault="001203C1" w:rsidP="00313233">
      <w:pPr>
        <w:spacing w:after="0" w:line="240" w:lineRule="auto"/>
        <w:jc w:val="both"/>
        <w:rPr>
          <w:rFonts w:ascii="Times New Roman" w:eastAsia="Times New Roman" w:hAnsi="Times New Roman" w:cs="Times New Roman"/>
          <w:sz w:val="24"/>
          <w:szCs w:val="24"/>
        </w:rPr>
      </w:pPr>
    </w:p>
    <w:p w14:paraId="771ADE46"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 António. Formação de professores e trabalho pedagógico. Lisboa: Educa, 2002.</w:t>
      </w:r>
    </w:p>
    <w:p w14:paraId="5CCE182B" w14:textId="77777777" w:rsidR="001203C1" w:rsidRDefault="001203C1" w:rsidP="00313233">
      <w:pPr>
        <w:spacing w:after="0" w:line="240" w:lineRule="auto"/>
        <w:jc w:val="both"/>
        <w:rPr>
          <w:rFonts w:ascii="Times New Roman" w:eastAsia="Times New Roman" w:hAnsi="Times New Roman" w:cs="Times New Roman"/>
          <w:sz w:val="24"/>
          <w:szCs w:val="24"/>
        </w:rPr>
      </w:pPr>
    </w:p>
    <w:p w14:paraId="69820375"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 Antonio. O estado da arte e a construção de conhecimento. </w:t>
      </w:r>
      <w:r>
        <w:rPr>
          <w:rFonts w:ascii="Times New Roman" w:eastAsia="Times New Roman" w:hAnsi="Times New Roman" w:cs="Times New Roman"/>
          <w:i/>
          <w:sz w:val="24"/>
          <w:szCs w:val="24"/>
        </w:rPr>
        <w:t>Revista Portuguesa de Pedagogia</w:t>
      </w:r>
      <w:r>
        <w:rPr>
          <w:rFonts w:ascii="Times New Roman" w:eastAsia="Times New Roman" w:hAnsi="Times New Roman" w:cs="Times New Roman"/>
          <w:sz w:val="24"/>
          <w:szCs w:val="24"/>
        </w:rPr>
        <w:t>, v. 29, n. 1, p. 25-43, 1995.</w:t>
      </w:r>
    </w:p>
    <w:p w14:paraId="3BCB978A"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OLIVEIRA, Iranildo da Silva. Memória e História de vida de alunos com deficiência na EJA. 2020. Dissertação (Mestrado em Educação) – Universidade do Estado do Pará, Belém.</w:t>
      </w:r>
    </w:p>
    <w:p w14:paraId="0C816287" w14:textId="77777777" w:rsidR="001203C1" w:rsidRDefault="001203C1" w:rsidP="00313233">
      <w:pPr>
        <w:spacing w:after="0" w:line="240" w:lineRule="auto"/>
        <w:jc w:val="both"/>
        <w:rPr>
          <w:rFonts w:ascii="Times New Roman" w:eastAsia="Times New Roman" w:hAnsi="Times New Roman" w:cs="Times New Roman"/>
          <w:bCs/>
          <w:sz w:val="24"/>
          <w:szCs w:val="24"/>
        </w:rPr>
      </w:pPr>
    </w:p>
    <w:p w14:paraId="5AAD7CE7" w14:textId="77777777" w:rsidR="001203C1" w:rsidRDefault="001203C1" w:rsidP="00313233">
      <w:pPr>
        <w:spacing w:after="0" w:line="240" w:lineRule="auto"/>
        <w:jc w:val="both"/>
        <w:rPr>
          <w:rFonts w:ascii="Times New Roman" w:eastAsia="Times New Roman" w:hAnsi="Times New Roman" w:cs="Times New Roman"/>
          <w:sz w:val="24"/>
          <w:szCs w:val="24"/>
        </w:rPr>
      </w:pPr>
      <w:r w:rsidRPr="00663009">
        <w:rPr>
          <w:rFonts w:ascii="Times New Roman" w:eastAsia="Times New Roman" w:hAnsi="Times New Roman" w:cs="Times New Roman"/>
          <w:bCs/>
          <w:sz w:val="24"/>
          <w:szCs w:val="24"/>
        </w:rPr>
        <w:t>ONU – Organizações das Nações Unidas.</w:t>
      </w:r>
      <w:r w:rsidRPr="00663009">
        <w:rPr>
          <w:rFonts w:ascii="Times New Roman" w:eastAsia="Times New Roman" w:hAnsi="Times New Roman" w:cs="Times New Roman"/>
          <w:sz w:val="24"/>
          <w:szCs w:val="24"/>
        </w:rPr>
        <w:t xml:space="preserve"> Declaração Universal dos Direitos Humanos. Adopted in 10 December 1948; São predominantes na forma citada na versão brasileira. Rio de Janeiro: ONU, 1948. Disponível em: https://www.ohchr.org/en/human</w:t>
      </w:r>
      <w:r w:rsidRPr="00663009">
        <w:rPr>
          <w:rFonts w:ascii="Times New Roman" w:eastAsia="Times New Roman" w:hAnsi="Times New Roman" w:cs="Times New Roman"/>
          <w:sz w:val="24"/>
          <w:szCs w:val="24"/>
        </w:rPr>
        <w:noBreakHyphen/>
        <w:t>rights/universal</w:t>
      </w:r>
      <w:r w:rsidRPr="00663009">
        <w:rPr>
          <w:rFonts w:ascii="Times New Roman" w:eastAsia="Times New Roman" w:hAnsi="Times New Roman" w:cs="Times New Roman"/>
          <w:sz w:val="24"/>
          <w:szCs w:val="24"/>
        </w:rPr>
        <w:noBreakHyphen/>
        <w:t xml:space="preserve">declaration/translations/portuguese. Acesso em:  </w:t>
      </w:r>
      <w:r>
        <w:rPr>
          <w:rFonts w:ascii="Times New Roman" w:eastAsia="Times New Roman" w:hAnsi="Times New Roman" w:cs="Times New Roman"/>
          <w:sz w:val="24"/>
          <w:szCs w:val="24"/>
        </w:rPr>
        <w:t>20 abr. 2025.</w:t>
      </w:r>
    </w:p>
    <w:p w14:paraId="4C9D9C09" w14:textId="77777777" w:rsidR="001203C1" w:rsidRDefault="001203C1" w:rsidP="00313233">
      <w:pPr>
        <w:spacing w:after="0" w:line="240" w:lineRule="auto"/>
        <w:jc w:val="both"/>
        <w:rPr>
          <w:rFonts w:ascii="Times New Roman" w:eastAsia="Times New Roman" w:hAnsi="Times New Roman" w:cs="Times New Roman"/>
          <w:sz w:val="24"/>
          <w:szCs w:val="24"/>
        </w:rPr>
      </w:pPr>
    </w:p>
    <w:p w14:paraId="5577D13F"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w:t>
      </w:r>
      <w:r w:rsidRPr="00B672F1">
        <w:rPr>
          <w:rFonts w:ascii="Times New Roman" w:eastAsia="Times New Roman" w:hAnsi="Times New Roman" w:cs="Times New Roman"/>
          <w:sz w:val="24"/>
          <w:szCs w:val="24"/>
        </w:rPr>
        <w:t>. Declaração dos direitos do deficiente. Nova York: ONU, 1975.</w:t>
      </w:r>
    </w:p>
    <w:p w14:paraId="70A33EC4" w14:textId="77777777" w:rsidR="00986785" w:rsidRDefault="00986785" w:rsidP="00313233">
      <w:pPr>
        <w:spacing w:after="0" w:line="240" w:lineRule="auto"/>
        <w:jc w:val="both"/>
        <w:rPr>
          <w:rFonts w:ascii="Times New Roman" w:eastAsia="Times New Roman" w:hAnsi="Times New Roman" w:cs="Times New Roman"/>
          <w:bCs/>
          <w:sz w:val="24"/>
          <w:szCs w:val="24"/>
        </w:rPr>
      </w:pPr>
    </w:p>
    <w:p w14:paraId="41ABE016" w14:textId="77777777" w:rsidR="00986785" w:rsidRPr="00986785" w:rsidRDefault="001203C1" w:rsidP="0031323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w:t>
      </w:r>
      <w:r w:rsidR="00986785" w:rsidRPr="00986785">
        <w:rPr>
          <w:rFonts w:ascii="Times New Roman" w:eastAsia="Times New Roman" w:hAnsi="Times New Roman" w:cs="Times New Roman"/>
          <w:bCs/>
          <w:sz w:val="24"/>
          <w:szCs w:val="24"/>
        </w:rPr>
        <w:t>. Declaração Universal dos Direitos Humanos. Adotada em 10 dez. 1948. Disponível em: https://www.ohchr.org/…/universal</w:t>
      </w:r>
      <w:r w:rsidR="00986785" w:rsidRPr="00986785">
        <w:rPr>
          <w:rFonts w:ascii="Times New Roman" w:eastAsia="Times New Roman" w:hAnsi="Times New Roman" w:cs="Times New Roman"/>
          <w:bCs/>
          <w:sz w:val="24"/>
          <w:szCs w:val="24"/>
        </w:rPr>
        <w:noBreakHyphen/>
        <w:t>declaration/translations/portuguese. Acesso em 20 abr. 2025</w:t>
      </w:r>
    </w:p>
    <w:p w14:paraId="79C081A2" w14:textId="77777777" w:rsidR="00986785" w:rsidRPr="00986785" w:rsidRDefault="00986785" w:rsidP="00313233">
      <w:pPr>
        <w:spacing w:after="0" w:line="240" w:lineRule="auto"/>
        <w:jc w:val="both"/>
        <w:rPr>
          <w:rFonts w:ascii="Times New Roman" w:eastAsia="Times New Roman" w:hAnsi="Times New Roman" w:cs="Times New Roman"/>
          <w:bCs/>
          <w:sz w:val="24"/>
          <w:szCs w:val="24"/>
        </w:rPr>
      </w:pPr>
    </w:p>
    <w:p w14:paraId="693A154A" w14:textId="77777777" w:rsidR="00663009" w:rsidRPr="00663009"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w:t>
      </w:r>
      <w:r w:rsidR="00663009" w:rsidRPr="00663009">
        <w:rPr>
          <w:rFonts w:ascii="Times New Roman" w:eastAsia="Times New Roman" w:hAnsi="Times New Roman" w:cs="Times New Roman"/>
          <w:bCs/>
          <w:sz w:val="24"/>
          <w:szCs w:val="24"/>
        </w:rPr>
        <w:t xml:space="preserve"> Organizações das Nações Unidas.</w:t>
      </w:r>
      <w:r w:rsidR="00663009" w:rsidRPr="00663009">
        <w:rPr>
          <w:rFonts w:ascii="Times New Roman" w:eastAsia="Times New Roman" w:hAnsi="Times New Roman" w:cs="Times New Roman"/>
          <w:sz w:val="24"/>
          <w:szCs w:val="24"/>
        </w:rPr>
        <w:t xml:space="preserve"> Convenção Internacional sobre os Direitos das Pessoas com Deficiência e seu Protocolo Facultativo. Aprovada em 13 dez. 2006; promulgada no Brasil pelo Decreto nº 6.949, de 25 ago. 2009. Brasília: Presidência da República, 2009. Disponível em</w:t>
      </w:r>
      <w:r w:rsidR="009B3E4B">
        <w:rPr>
          <w:rFonts w:ascii="Times New Roman" w:eastAsia="Times New Roman" w:hAnsi="Times New Roman" w:cs="Times New Roman"/>
          <w:sz w:val="24"/>
          <w:szCs w:val="24"/>
        </w:rPr>
        <w:t xml:space="preserve"> &lt;</w:t>
      </w:r>
      <w:r w:rsidR="00663009" w:rsidRPr="00663009">
        <w:rPr>
          <w:rFonts w:ascii="Times New Roman" w:eastAsia="Times New Roman" w:hAnsi="Times New Roman" w:cs="Times New Roman"/>
          <w:sz w:val="24"/>
          <w:szCs w:val="24"/>
        </w:rPr>
        <w:t>http://www.planalto.gov.br/ccivil_03/_ato2007</w:t>
      </w:r>
      <w:r w:rsidR="00663009" w:rsidRPr="00663009">
        <w:rPr>
          <w:rFonts w:ascii="Times New Roman" w:eastAsia="Times New Roman" w:hAnsi="Times New Roman" w:cs="Times New Roman"/>
          <w:sz w:val="24"/>
          <w:szCs w:val="24"/>
        </w:rPr>
        <w:noBreakHyphen/>
        <w:t>2010/2009/decreto/d6949.htm. Acesso em</w:t>
      </w:r>
      <w:r w:rsidR="009B3E4B">
        <w:rPr>
          <w:rFonts w:ascii="Times New Roman" w:eastAsia="Times New Roman" w:hAnsi="Times New Roman" w:cs="Times New Roman"/>
          <w:sz w:val="24"/>
          <w:szCs w:val="24"/>
        </w:rPr>
        <w:t xml:space="preserve"> </w:t>
      </w:r>
      <w:r w:rsidR="00663009">
        <w:rPr>
          <w:rFonts w:ascii="Times New Roman" w:eastAsia="Times New Roman" w:hAnsi="Times New Roman" w:cs="Times New Roman"/>
          <w:sz w:val="24"/>
          <w:szCs w:val="24"/>
        </w:rPr>
        <w:t>20 abr. 2025</w:t>
      </w:r>
      <w:proofErr w:type="gramStart"/>
      <w:r w:rsidR="009B3E4B">
        <w:rPr>
          <w:rFonts w:ascii="Times New Roman" w:eastAsia="Times New Roman" w:hAnsi="Times New Roman" w:cs="Times New Roman"/>
          <w:sz w:val="24"/>
          <w:szCs w:val="24"/>
        </w:rPr>
        <w:t>&gt;</w:t>
      </w:r>
      <w:r w:rsidR="00663009" w:rsidRPr="00663009">
        <w:rPr>
          <w:rFonts w:ascii="Times New Roman" w:eastAsia="Times New Roman" w:hAnsi="Times New Roman" w:cs="Times New Roman"/>
          <w:sz w:val="24"/>
          <w:szCs w:val="24"/>
        </w:rPr>
        <w:t xml:space="preserve"> </w:t>
      </w:r>
      <w:r w:rsidR="009B3E4B">
        <w:rPr>
          <w:rFonts w:ascii="Times New Roman" w:eastAsia="Times New Roman" w:hAnsi="Times New Roman" w:cs="Times New Roman"/>
          <w:sz w:val="24"/>
          <w:szCs w:val="24"/>
        </w:rPr>
        <w:t>.</w:t>
      </w:r>
      <w:proofErr w:type="gramEnd"/>
    </w:p>
    <w:p w14:paraId="744FB862" w14:textId="77777777" w:rsidR="00B672F1" w:rsidRDefault="00B672F1" w:rsidP="00313233">
      <w:pPr>
        <w:spacing w:after="0" w:line="240" w:lineRule="auto"/>
        <w:jc w:val="both"/>
        <w:rPr>
          <w:rFonts w:ascii="Times New Roman" w:eastAsia="Times New Roman" w:hAnsi="Times New Roman" w:cs="Times New Roman"/>
          <w:sz w:val="24"/>
          <w:szCs w:val="24"/>
        </w:rPr>
      </w:pPr>
    </w:p>
    <w:p w14:paraId="31617526"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PACHA, Romeu Barbosa. Educação de Jovens e Adultos e Educação Especial na perspectiva inclusiva: formação continuada de professores. 2022. Dissertação (Mestrado em Educação) – Universidade Federal do Espírito Santo, Vitória. Serra/ES, 2022.</w:t>
      </w:r>
    </w:p>
    <w:p w14:paraId="02D7FBDD" w14:textId="77777777" w:rsidR="00994D2D" w:rsidRDefault="00994D2D" w:rsidP="00313233">
      <w:pPr>
        <w:spacing w:after="0" w:line="240" w:lineRule="auto"/>
        <w:jc w:val="both"/>
        <w:rPr>
          <w:rFonts w:ascii="Times New Roman" w:eastAsia="Times New Roman" w:hAnsi="Times New Roman" w:cs="Times New Roman"/>
          <w:sz w:val="24"/>
          <w:szCs w:val="24"/>
        </w:rPr>
      </w:pPr>
    </w:p>
    <w:p w14:paraId="32E60495"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PAIVA, Vanilda. </w:t>
      </w:r>
      <w:r>
        <w:rPr>
          <w:rFonts w:ascii="Times New Roman" w:eastAsia="Times New Roman" w:hAnsi="Times New Roman" w:cs="Times New Roman"/>
          <w:i/>
          <w:sz w:val="24"/>
          <w:szCs w:val="24"/>
        </w:rPr>
        <w:t>A educação como um direito: trajetórias da educação popular</w:t>
      </w:r>
      <w:r>
        <w:rPr>
          <w:rFonts w:ascii="Times New Roman" w:eastAsia="Times New Roman" w:hAnsi="Times New Roman" w:cs="Times New Roman"/>
          <w:sz w:val="24"/>
          <w:szCs w:val="24"/>
        </w:rPr>
        <w:t>. São Paulo: Cortez, 2011.</w:t>
      </w:r>
    </w:p>
    <w:p w14:paraId="3D4AA3EB" w14:textId="77777777" w:rsidR="001203C1" w:rsidRDefault="001203C1" w:rsidP="00313233">
      <w:pPr>
        <w:spacing w:after="0" w:line="240" w:lineRule="auto"/>
        <w:jc w:val="both"/>
        <w:rPr>
          <w:rFonts w:ascii="Times New Roman" w:eastAsia="Times New Roman" w:hAnsi="Times New Roman" w:cs="Times New Roman"/>
          <w:bCs/>
          <w:sz w:val="24"/>
          <w:szCs w:val="24"/>
        </w:rPr>
      </w:pPr>
    </w:p>
    <w:p w14:paraId="737F4C67" w14:textId="77777777" w:rsidR="001203C1" w:rsidRDefault="001203C1" w:rsidP="00313233">
      <w:pPr>
        <w:spacing w:after="0" w:line="240" w:lineRule="auto"/>
        <w:jc w:val="both"/>
        <w:rPr>
          <w:rFonts w:ascii="Times New Roman" w:eastAsia="Times New Roman" w:hAnsi="Times New Roman" w:cs="Times New Roman"/>
          <w:sz w:val="24"/>
          <w:szCs w:val="24"/>
        </w:rPr>
      </w:pPr>
      <w:r w:rsidRPr="00663009">
        <w:rPr>
          <w:rFonts w:ascii="Times New Roman" w:eastAsia="Times New Roman" w:hAnsi="Times New Roman" w:cs="Times New Roman"/>
          <w:bCs/>
          <w:sz w:val="24"/>
          <w:szCs w:val="24"/>
        </w:rPr>
        <w:t>PLETSCH, Márcia Denise.</w:t>
      </w:r>
      <w:r w:rsidRPr="00663009">
        <w:rPr>
          <w:rFonts w:ascii="Times New Roman" w:eastAsia="Times New Roman" w:hAnsi="Times New Roman" w:cs="Times New Roman"/>
          <w:sz w:val="24"/>
          <w:szCs w:val="24"/>
        </w:rPr>
        <w:t xml:space="preserve"> A formação de professores para a educação inclusiva: legislação, diretrizes políticas e resultados de pesquisa. </w:t>
      </w:r>
      <w:r w:rsidRPr="00663009">
        <w:rPr>
          <w:rFonts w:ascii="Times New Roman" w:eastAsia="Times New Roman" w:hAnsi="Times New Roman" w:cs="Times New Roman"/>
          <w:i/>
          <w:iCs/>
          <w:sz w:val="24"/>
          <w:szCs w:val="24"/>
        </w:rPr>
        <w:t>Educar em Revista</w:t>
      </w:r>
      <w:r w:rsidRPr="00663009">
        <w:rPr>
          <w:rFonts w:ascii="Times New Roman" w:eastAsia="Times New Roman" w:hAnsi="Times New Roman" w:cs="Times New Roman"/>
          <w:sz w:val="24"/>
          <w:szCs w:val="24"/>
        </w:rPr>
        <w:t xml:space="preserve">, Curitiba, v. 33, n. 33, p. 143–156, 2009. Disponível em: https://revistas.ufpr.br/educar/article/view/5233. Acesso em: </w:t>
      </w:r>
      <w:r>
        <w:rPr>
          <w:rFonts w:ascii="Times New Roman" w:eastAsia="Times New Roman" w:hAnsi="Times New Roman" w:cs="Times New Roman"/>
          <w:sz w:val="24"/>
          <w:szCs w:val="24"/>
        </w:rPr>
        <w:t>20 fev</w:t>
      </w:r>
      <w:r w:rsidRPr="00663009">
        <w:rPr>
          <w:rFonts w:ascii="Times New Roman" w:eastAsia="Times New Roman" w:hAnsi="Times New Roman" w:cs="Times New Roman"/>
          <w:sz w:val="24"/>
          <w:szCs w:val="24"/>
        </w:rPr>
        <w:t xml:space="preserve">. 2025. </w:t>
      </w:r>
    </w:p>
    <w:p w14:paraId="75A30A0B" w14:textId="77777777" w:rsidR="00CA4F3B"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_______.</w:t>
      </w:r>
      <w:r w:rsidRPr="00663009">
        <w:rPr>
          <w:rFonts w:ascii="Times New Roman" w:eastAsia="Times New Roman" w:hAnsi="Times New Roman" w:cs="Times New Roman"/>
          <w:bCs/>
          <w:sz w:val="24"/>
          <w:szCs w:val="24"/>
        </w:rPr>
        <w:t xml:space="preserve"> Márcia Denise; GLAT, Rosana.</w:t>
      </w:r>
      <w:r w:rsidRPr="00663009">
        <w:rPr>
          <w:rFonts w:ascii="Times New Roman" w:eastAsia="Times New Roman" w:hAnsi="Times New Roman" w:cs="Times New Roman"/>
          <w:sz w:val="24"/>
          <w:szCs w:val="24"/>
        </w:rPr>
        <w:t xml:space="preserve"> A escolarização de alunos com deficiência intelectual: uma análise da aplicação do Plano de Desenvolvimento Educacional Individualizado. </w:t>
      </w:r>
      <w:r w:rsidRPr="00663009">
        <w:rPr>
          <w:rFonts w:ascii="Times New Roman" w:eastAsia="Times New Roman" w:hAnsi="Times New Roman" w:cs="Times New Roman"/>
          <w:i/>
          <w:iCs/>
          <w:sz w:val="24"/>
          <w:szCs w:val="24"/>
        </w:rPr>
        <w:t>Linhas Críticas</w:t>
      </w:r>
      <w:r w:rsidRPr="00663009">
        <w:rPr>
          <w:rFonts w:ascii="Times New Roman" w:eastAsia="Times New Roman" w:hAnsi="Times New Roman" w:cs="Times New Roman"/>
          <w:sz w:val="24"/>
          <w:szCs w:val="24"/>
        </w:rPr>
        <w:t xml:space="preserve">, Brasília, v. 18, n. 35, p. 193–208, 2012. Disponível em: https://periodicos.unb.br/index.php/linhascriticas/article/view/3847. Acesso em: </w:t>
      </w:r>
      <w:r>
        <w:rPr>
          <w:rFonts w:ascii="Times New Roman" w:eastAsia="Times New Roman" w:hAnsi="Times New Roman" w:cs="Times New Roman"/>
          <w:sz w:val="24"/>
          <w:szCs w:val="24"/>
        </w:rPr>
        <w:t>1</w:t>
      </w:r>
      <w:r w:rsidRPr="00663009">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abr</w:t>
      </w:r>
      <w:r w:rsidRPr="00663009">
        <w:rPr>
          <w:rFonts w:ascii="Times New Roman" w:eastAsia="Times New Roman" w:hAnsi="Times New Roman" w:cs="Times New Roman"/>
          <w:sz w:val="24"/>
          <w:szCs w:val="24"/>
        </w:rPr>
        <w:t>. 2025</w:t>
      </w:r>
    </w:p>
    <w:p w14:paraId="0AC5474E" w14:textId="77777777" w:rsidR="00CA4F3B" w:rsidRDefault="00CA4F3B" w:rsidP="00313233">
      <w:pPr>
        <w:spacing w:after="0" w:line="240" w:lineRule="auto"/>
        <w:jc w:val="both"/>
        <w:rPr>
          <w:rFonts w:ascii="Times New Roman" w:eastAsia="Times New Roman" w:hAnsi="Times New Roman" w:cs="Times New Roman"/>
          <w:sz w:val="24"/>
          <w:szCs w:val="24"/>
        </w:rPr>
      </w:pPr>
      <w:r w:rsidRPr="00CA4F3B">
        <w:rPr>
          <w:rFonts w:ascii="Times New Roman" w:eastAsia="Times New Roman" w:hAnsi="Times New Roman" w:cs="Times New Roman"/>
          <w:bCs/>
          <w:sz w:val="24"/>
          <w:szCs w:val="24"/>
        </w:rPr>
        <w:t>PLETSCH, Márcia Denise.</w:t>
      </w:r>
      <w:r w:rsidRPr="00CA4F3B">
        <w:rPr>
          <w:rFonts w:ascii="Times New Roman" w:eastAsia="Times New Roman" w:hAnsi="Times New Roman" w:cs="Times New Roman"/>
          <w:sz w:val="24"/>
          <w:szCs w:val="24"/>
        </w:rPr>
        <w:t xml:space="preserve"> </w:t>
      </w:r>
      <w:r w:rsidRPr="00CA4F3B">
        <w:rPr>
          <w:rFonts w:ascii="Times New Roman" w:eastAsia="Times New Roman" w:hAnsi="Times New Roman" w:cs="Times New Roman"/>
          <w:i/>
          <w:iCs/>
          <w:sz w:val="24"/>
          <w:szCs w:val="24"/>
        </w:rPr>
        <w:t>Repensando a inclusão escolar: diretrizes políticas, práticas curriculares e deficiência intelectual</w:t>
      </w:r>
      <w:r w:rsidRPr="00CA4F3B">
        <w:rPr>
          <w:rFonts w:ascii="Times New Roman" w:eastAsia="Times New Roman" w:hAnsi="Times New Roman" w:cs="Times New Roman"/>
          <w:sz w:val="24"/>
          <w:szCs w:val="24"/>
        </w:rPr>
        <w:t>. 2. ed. Rio de Janeiro: NAU &amp; EDUR, 2014</w:t>
      </w:r>
      <w:r>
        <w:rPr>
          <w:rFonts w:ascii="Times New Roman" w:eastAsia="Times New Roman" w:hAnsi="Times New Roman" w:cs="Times New Roman"/>
          <w:sz w:val="24"/>
          <w:szCs w:val="24"/>
        </w:rPr>
        <w:t>.</w:t>
      </w:r>
    </w:p>
    <w:p w14:paraId="4D4D1FD3" w14:textId="77777777" w:rsidR="00CA4F3B" w:rsidRDefault="00CA4F3B" w:rsidP="00313233">
      <w:pPr>
        <w:spacing w:after="0" w:line="240" w:lineRule="auto"/>
        <w:jc w:val="both"/>
        <w:rPr>
          <w:rFonts w:ascii="Times New Roman" w:eastAsia="Times New Roman" w:hAnsi="Times New Roman" w:cs="Times New Roman"/>
          <w:sz w:val="24"/>
          <w:szCs w:val="24"/>
        </w:rPr>
      </w:pPr>
    </w:p>
    <w:p w14:paraId="22CACD1A" w14:textId="77777777" w:rsidR="00CA4F3B"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______.</w:t>
      </w:r>
      <w:r w:rsidR="009B3E4B" w:rsidRPr="009B3E4B">
        <w:rPr>
          <w:rFonts w:ascii="Times New Roman" w:eastAsia="Times New Roman" w:hAnsi="Times New Roman" w:cs="Times New Roman"/>
          <w:bCs/>
          <w:sz w:val="24"/>
          <w:szCs w:val="24"/>
        </w:rPr>
        <w:t xml:space="preserve"> Márcia Denise.</w:t>
      </w:r>
      <w:r w:rsidR="009B3E4B" w:rsidRPr="009B3E4B">
        <w:rPr>
          <w:rFonts w:ascii="Times New Roman" w:eastAsia="Times New Roman" w:hAnsi="Times New Roman" w:cs="Times New Roman"/>
          <w:sz w:val="24"/>
          <w:szCs w:val="24"/>
        </w:rPr>
        <w:t xml:space="preserve"> </w:t>
      </w:r>
      <w:r w:rsidR="009B3E4B" w:rsidRPr="009B3E4B">
        <w:rPr>
          <w:rFonts w:ascii="Times New Roman" w:eastAsia="Times New Roman" w:hAnsi="Times New Roman" w:cs="Times New Roman"/>
          <w:i/>
          <w:iCs/>
          <w:sz w:val="24"/>
          <w:szCs w:val="24"/>
        </w:rPr>
        <w:t>Observatório de Educação Especial e Inclusão Educacional: pesquisa, extensão e formação de professores.</w:t>
      </w:r>
      <w:r w:rsidR="009B3E4B" w:rsidRPr="009B3E4B">
        <w:rPr>
          <w:rFonts w:ascii="Times New Roman" w:eastAsia="Times New Roman" w:hAnsi="Times New Roman" w:cs="Times New Roman"/>
          <w:sz w:val="24"/>
          <w:szCs w:val="24"/>
        </w:rPr>
        <w:t xml:space="preserve"> São Paulo: Nau Editora, 2021</w:t>
      </w:r>
      <w:r w:rsidR="009B3E4B">
        <w:rPr>
          <w:rFonts w:ascii="Times New Roman" w:eastAsia="Times New Roman" w:hAnsi="Times New Roman" w:cs="Times New Roman"/>
          <w:sz w:val="24"/>
          <w:szCs w:val="24"/>
        </w:rPr>
        <w:t>.</w:t>
      </w:r>
    </w:p>
    <w:p w14:paraId="592B240D" w14:textId="77777777" w:rsidR="009B3E4B" w:rsidRPr="00CA4F3B" w:rsidRDefault="009B3E4B" w:rsidP="00313233">
      <w:pPr>
        <w:spacing w:after="0" w:line="240" w:lineRule="auto"/>
        <w:jc w:val="both"/>
        <w:rPr>
          <w:rFonts w:ascii="Times New Roman" w:eastAsia="Times New Roman" w:hAnsi="Times New Roman" w:cs="Times New Roman"/>
          <w:sz w:val="24"/>
          <w:szCs w:val="24"/>
        </w:rPr>
      </w:pPr>
    </w:p>
    <w:p w14:paraId="6712FD1B" w14:textId="77777777" w:rsidR="00CA4F3B" w:rsidRPr="00CA4F3B" w:rsidRDefault="00CA4F3B" w:rsidP="00313233">
      <w:pPr>
        <w:spacing w:after="0" w:line="240" w:lineRule="auto"/>
        <w:jc w:val="both"/>
        <w:rPr>
          <w:rFonts w:ascii="Times New Roman" w:eastAsiaTheme="minorHAnsi" w:hAnsi="Times New Roman" w:cs="Times New Roman"/>
          <w:sz w:val="24"/>
          <w:szCs w:val="24"/>
          <w:lang w:eastAsia="en-US"/>
        </w:rPr>
      </w:pPr>
      <w:r w:rsidRPr="00CA4F3B">
        <w:rPr>
          <w:rFonts w:ascii="Times New Roman" w:eastAsiaTheme="minorHAnsi" w:hAnsi="Times New Roman" w:cs="Times New Roman"/>
          <w:bCs/>
          <w:sz w:val="24"/>
          <w:szCs w:val="24"/>
          <w:lang w:eastAsia="en-US"/>
        </w:rPr>
        <w:t>RIBEIRO, S. L.</w:t>
      </w:r>
      <w:r w:rsidRPr="00CA4F3B">
        <w:rPr>
          <w:rFonts w:ascii="Times New Roman" w:eastAsiaTheme="minorHAnsi" w:hAnsi="Times New Roman" w:cs="Times New Roman"/>
          <w:sz w:val="24"/>
          <w:szCs w:val="24"/>
          <w:lang w:eastAsia="en-US"/>
        </w:rPr>
        <w:t xml:space="preserve"> Políticas e práticas da educação inclusiva. Organizado por Solange Lucas Ribeiro, Maria José Oliveira Duboc e Lucimêre Rodrigues de Souza. Feira de Santana: UEFS Editora, 2020. Disponível em: https://books.scielo.org/id/cnpbk/pdf/ribeiro-9786589524922.pdf. Acesso em: 10 out. 2025. </w:t>
      </w:r>
    </w:p>
    <w:p w14:paraId="5E84F4B6" w14:textId="77777777" w:rsidR="00CA4F3B" w:rsidRDefault="00CA4F3B" w:rsidP="00313233">
      <w:pPr>
        <w:spacing w:after="0" w:line="240" w:lineRule="auto"/>
        <w:jc w:val="both"/>
        <w:rPr>
          <w:rFonts w:ascii="Times New Roman" w:eastAsia="Times New Roman" w:hAnsi="Times New Roman" w:cs="Times New Roman"/>
          <w:sz w:val="24"/>
          <w:szCs w:val="24"/>
        </w:rPr>
      </w:pPr>
    </w:p>
    <w:p w14:paraId="2DACC648" w14:textId="77777777" w:rsidR="00CA4F3B" w:rsidRDefault="00CA4F3B"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ROCHA, Joice Karina Lima. Um estudo sobre a Inclusão dos/as alunos/as com deficiência na EJA: percepções e vivências. 2023. Dissertação (Mestrado em Educação) – Universidade do Estado do Pará, Belém.</w:t>
      </w:r>
    </w:p>
    <w:p w14:paraId="583F7BAA" w14:textId="77777777" w:rsidR="00CA4F3B" w:rsidRDefault="00CA4F3B" w:rsidP="00313233">
      <w:pPr>
        <w:spacing w:after="0" w:line="240" w:lineRule="auto"/>
        <w:jc w:val="both"/>
        <w:rPr>
          <w:rFonts w:ascii="Times New Roman" w:eastAsia="Times New Roman" w:hAnsi="Times New Roman" w:cs="Times New Roman"/>
          <w:sz w:val="24"/>
          <w:szCs w:val="24"/>
        </w:rPr>
      </w:pPr>
    </w:p>
    <w:p w14:paraId="16781BDA" w14:textId="77777777" w:rsidR="00CA4F3B" w:rsidRPr="00CA4F3B" w:rsidRDefault="00CA4F3B" w:rsidP="00313233">
      <w:pPr>
        <w:spacing w:after="0" w:line="240" w:lineRule="auto"/>
        <w:jc w:val="both"/>
        <w:rPr>
          <w:rFonts w:ascii="Times New Roman" w:eastAsia="Times New Roman" w:hAnsi="Times New Roman" w:cs="Times New Roman"/>
          <w:sz w:val="24"/>
          <w:szCs w:val="24"/>
        </w:rPr>
      </w:pPr>
      <w:r w:rsidRPr="00CA4F3B">
        <w:rPr>
          <w:rFonts w:ascii="Times New Roman" w:eastAsia="Times New Roman" w:hAnsi="Times New Roman" w:cs="Times New Roman"/>
          <w:sz w:val="24"/>
          <w:szCs w:val="24"/>
        </w:rPr>
        <w:t>R</w:t>
      </w:r>
      <w:r>
        <w:rPr>
          <w:rFonts w:ascii="Times New Roman" w:eastAsia="Times New Roman" w:hAnsi="Times New Roman" w:cs="Times New Roman"/>
          <w:sz w:val="24"/>
          <w:szCs w:val="24"/>
        </w:rPr>
        <w:t>ODRIGUES</w:t>
      </w:r>
      <w:r w:rsidRPr="00CA4F3B">
        <w:rPr>
          <w:rFonts w:ascii="Times New Roman" w:eastAsia="Times New Roman" w:hAnsi="Times New Roman" w:cs="Times New Roman"/>
          <w:sz w:val="24"/>
          <w:szCs w:val="24"/>
        </w:rPr>
        <w:t xml:space="preserve">, David. </w:t>
      </w:r>
      <w:r w:rsidRPr="00CA4F3B">
        <w:rPr>
          <w:rFonts w:ascii="Times New Roman" w:eastAsia="Times New Roman" w:hAnsi="Times New Roman" w:cs="Times New Roman"/>
          <w:i/>
          <w:iCs/>
          <w:sz w:val="24"/>
          <w:szCs w:val="24"/>
        </w:rPr>
        <w:t>Inclusão e Educação: doze olhares sobre a educação inclusiva</w:t>
      </w:r>
      <w:r w:rsidRPr="00CA4F3B">
        <w:rPr>
          <w:rFonts w:ascii="Times New Roman" w:eastAsia="Times New Roman" w:hAnsi="Times New Roman" w:cs="Times New Roman"/>
          <w:sz w:val="24"/>
          <w:szCs w:val="24"/>
        </w:rPr>
        <w:t>. Porto: Porto Editora, 2006.</w:t>
      </w:r>
    </w:p>
    <w:p w14:paraId="18D12DAC" w14:textId="77777777" w:rsidR="00313233" w:rsidRDefault="00313233" w:rsidP="00313233">
      <w:pPr>
        <w:spacing w:after="0" w:line="240" w:lineRule="auto"/>
        <w:jc w:val="both"/>
        <w:rPr>
          <w:rFonts w:ascii="Times New Roman" w:eastAsia="Times New Roman" w:hAnsi="Times New Roman" w:cs="Times New Roman"/>
          <w:sz w:val="24"/>
          <w:szCs w:val="24"/>
        </w:rPr>
      </w:pPr>
    </w:p>
    <w:p w14:paraId="2BD1F128"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ROMANOWSKI, J. P., &amp; Ens, R. T. (2006). As pesquisas denominadas do tipo estado da arte em educação. </w:t>
      </w:r>
      <w:r>
        <w:rPr>
          <w:rFonts w:ascii="Times New Roman" w:eastAsia="Times New Roman" w:hAnsi="Times New Roman" w:cs="Times New Roman"/>
          <w:i/>
          <w:sz w:val="24"/>
          <w:szCs w:val="24"/>
        </w:rPr>
        <w:t>Revista Diálogo Educacional</w:t>
      </w:r>
      <w:r>
        <w:rPr>
          <w:rFonts w:ascii="Times New Roman" w:eastAsia="Times New Roman" w:hAnsi="Times New Roman" w:cs="Times New Roman"/>
          <w:sz w:val="24"/>
          <w:szCs w:val="24"/>
        </w:rPr>
        <w:t>, v. 6, n. 6, p. 37–50, 2006.</w:t>
      </w:r>
    </w:p>
    <w:p w14:paraId="301D64EC" w14:textId="77777777" w:rsidR="00994D2D" w:rsidRDefault="00994D2D" w:rsidP="00313233">
      <w:pPr>
        <w:spacing w:after="0" w:line="240" w:lineRule="auto"/>
        <w:jc w:val="both"/>
        <w:rPr>
          <w:rFonts w:ascii="Times New Roman" w:eastAsia="Times New Roman" w:hAnsi="Times New Roman" w:cs="Times New Roman"/>
          <w:sz w:val="24"/>
          <w:szCs w:val="24"/>
        </w:rPr>
      </w:pPr>
    </w:p>
    <w:p w14:paraId="72B57FF5"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ROMANOWSKI, Roseli Aparecida; ENS, Denize Vieira. O estado da arte na pesquisa educacional: importância e desafios. </w:t>
      </w:r>
      <w:r>
        <w:rPr>
          <w:rFonts w:ascii="Times New Roman" w:eastAsia="Times New Roman" w:hAnsi="Times New Roman" w:cs="Times New Roman"/>
          <w:i/>
          <w:sz w:val="24"/>
          <w:szCs w:val="24"/>
        </w:rPr>
        <w:t>Revista Brasileira de Educação</w:t>
      </w:r>
      <w:r>
        <w:rPr>
          <w:rFonts w:ascii="Times New Roman" w:eastAsia="Times New Roman" w:hAnsi="Times New Roman" w:cs="Times New Roman"/>
          <w:sz w:val="24"/>
          <w:szCs w:val="24"/>
        </w:rPr>
        <w:t>, v. 11, n. 33, p. 254-276, 2006.</w:t>
      </w:r>
    </w:p>
    <w:p w14:paraId="37FACC1F" w14:textId="77777777" w:rsidR="00994D2D" w:rsidRDefault="00994D2D" w:rsidP="00313233">
      <w:pPr>
        <w:spacing w:after="0" w:line="240" w:lineRule="auto"/>
        <w:jc w:val="both"/>
        <w:rPr>
          <w:rFonts w:ascii="Times New Roman" w:eastAsia="Times New Roman" w:hAnsi="Times New Roman" w:cs="Times New Roman"/>
          <w:sz w:val="24"/>
          <w:szCs w:val="24"/>
        </w:rPr>
      </w:pPr>
    </w:p>
    <w:p w14:paraId="2B758D51"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SASSAKI, Romeu Kazumi. </w:t>
      </w:r>
      <w:r>
        <w:rPr>
          <w:rFonts w:ascii="Times New Roman" w:eastAsia="Times New Roman" w:hAnsi="Times New Roman" w:cs="Times New Roman"/>
          <w:i/>
          <w:sz w:val="24"/>
          <w:szCs w:val="24"/>
        </w:rPr>
        <w:t>Inclusão: construindo uma sociedade para todos.</w:t>
      </w:r>
      <w:r>
        <w:rPr>
          <w:rFonts w:ascii="Times New Roman" w:eastAsia="Times New Roman" w:hAnsi="Times New Roman" w:cs="Times New Roman"/>
          <w:sz w:val="24"/>
          <w:szCs w:val="24"/>
        </w:rPr>
        <w:t xml:space="preserve"> Rio de Janeiro: WVA, 1997.</w:t>
      </w:r>
    </w:p>
    <w:p w14:paraId="57BB1DE9" w14:textId="77777777" w:rsidR="00994D2D" w:rsidRDefault="00994D2D" w:rsidP="00313233">
      <w:pPr>
        <w:spacing w:after="0" w:line="240" w:lineRule="auto"/>
        <w:jc w:val="both"/>
        <w:rPr>
          <w:rFonts w:ascii="Times New Roman" w:eastAsia="Times New Roman" w:hAnsi="Times New Roman" w:cs="Times New Roman"/>
          <w:sz w:val="24"/>
          <w:szCs w:val="24"/>
        </w:rPr>
      </w:pPr>
    </w:p>
    <w:p w14:paraId="40776A68"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 </w:t>
      </w:r>
      <w:r>
        <w:rPr>
          <w:rFonts w:ascii="Times New Roman" w:eastAsia="Times New Roman" w:hAnsi="Times New Roman" w:cs="Times New Roman"/>
          <w:i/>
          <w:sz w:val="24"/>
          <w:szCs w:val="24"/>
        </w:rPr>
        <w:t>Inclusão: construindo uma sociedade para todos</w:t>
      </w:r>
      <w:r>
        <w:rPr>
          <w:rFonts w:ascii="Times New Roman" w:eastAsia="Times New Roman" w:hAnsi="Times New Roman" w:cs="Times New Roman"/>
          <w:sz w:val="24"/>
          <w:szCs w:val="24"/>
        </w:rPr>
        <w:t>. São Paulo: LTR, 2002.</w:t>
      </w:r>
    </w:p>
    <w:p w14:paraId="4039EDCD" w14:textId="77777777" w:rsidR="00994D2D" w:rsidRDefault="00994D2D" w:rsidP="00313233">
      <w:pPr>
        <w:spacing w:after="0" w:line="240" w:lineRule="auto"/>
        <w:jc w:val="both"/>
        <w:rPr>
          <w:rFonts w:ascii="Times New Roman" w:eastAsia="Times New Roman" w:hAnsi="Times New Roman" w:cs="Times New Roman"/>
          <w:sz w:val="24"/>
          <w:szCs w:val="24"/>
        </w:rPr>
      </w:pPr>
    </w:p>
    <w:p w14:paraId="09649908"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 Inclusão: construindo a cidadania para todos. 1997. 3. ed. São Paulo: Editora Papirus, 1997</w:t>
      </w:r>
    </w:p>
    <w:p w14:paraId="734F8D49" w14:textId="77777777" w:rsidR="00994D2D" w:rsidRDefault="00994D2D" w:rsidP="00313233">
      <w:pPr>
        <w:spacing w:after="0" w:line="240" w:lineRule="auto"/>
        <w:jc w:val="both"/>
        <w:rPr>
          <w:rFonts w:ascii="Times New Roman" w:eastAsia="Times New Roman" w:hAnsi="Times New Roman" w:cs="Times New Roman"/>
          <w:sz w:val="24"/>
          <w:szCs w:val="24"/>
        </w:rPr>
      </w:pPr>
    </w:p>
    <w:p w14:paraId="4DEC315D"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SANTOS, Igor Belo dos. Educação de Jovens e Adultos e Educação Especial: práticas pedagógicas em uma escola do município de Belém. 2021. Dissertação (Mestrado em Educação) – Universidade do Estado do Pará, Belém.</w:t>
      </w:r>
    </w:p>
    <w:p w14:paraId="792EA2C2" w14:textId="77777777" w:rsidR="001203C1" w:rsidRDefault="001203C1" w:rsidP="00313233">
      <w:pPr>
        <w:spacing w:after="0" w:line="240" w:lineRule="auto"/>
        <w:jc w:val="both"/>
        <w:rPr>
          <w:rFonts w:ascii="Times New Roman" w:eastAsia="Times New Roman" w:hAnsi="Times New Roman" w:cs="Times New Roman"/>
          <w:sz w:val="24"/>
          <w:szCs w:val="24"/>
        </w:rPr>
      </w:pPr>
    </w:p>
    <w:p w14:paraId="0D26F4D9"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SASSAKI, R. L. Inclusão: construindo uma sociedade para todos. 3. ed. São Paulo: Ed. LTR, 1997.</w:t>
      </w:r>
    </w:p>
    <w:p w14:paraId="2A8BF2CA" w14:textId="77777777" w:rsidR="001203C1" w:rsidRDefault="001203C1" w:rsidP="00313233">
      <w:pPr>
        <w:spacing w:after="0" w:line="240" w:lineRule="auto"/>
        <w:jc w:val="both"/>
        <w:rPr>
          <w:rFonts w:ascii="Times New Roman" w:eastAsia="Times New Roman" w:hAnsi="Times New Roman" w:cs="Times New Roman"/>
          <w:sz w:val="24"/>
          <w:szCs w:val="24"/>
        </w:rPr>
      </w:pPr>
    </w:p>
    <w:p w14:paraId="55EDED93" w14:textId="77777777" w:rsidR="001203C1" w:rsidRDefault="001203C1"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SENA, Jéssica da Luz. Formação Inicial e Continuada: uma análise sobre a prática de professores com alunos público-alvo da Educação Especial na Educação de Jovens e Adultos. 2023. Dissertação (Mestrado em Educação) – Universidade Federal do Pará, Belém.</w:t>
      </w:r>
    </w:p>
    <w:p w14:paraId="23BFF11A" w14:textId="77777777" w:rsidR="00994D2D" w:rsidRDefault="00994D2D" w:rsidP="00313233">
      <w:pPr>
        <w:spacing w:after="0" w:line="240" w:lineRule="auto"/>
        <w:jc w:val="both"/>
        <w:rPr>
          <w:rFonts w:ascii="Times New Roman" w:eastAsia="Times New Roman" w:hAnsi="Times New Roman" w:cs="Times New Roman"/>
          <w:sz w:val="24"/>
          <w:szCs w:val="24"/>
        </w:rPr>
      </w:pPr>
    </w:p>
    <w:p w14:paraId="15913DFA"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J. R. Políticas públicas para inclusão na Educação de Jovens e Adultos. Belo Horizonte: UFMG, 2021.</w:t>
      </w:r>
    </w:p>
    <w:p w14:paraId="000356E6" w14:textId="77777777" w:rsidR="00994D2D" w:rsidRDefault="00994D2D" w:rsidP="00313233">
      <w:pPr>
        <w:spacing w:after="0" w:line="240" w:lineRule="auto"/>
        <w:jc w:val="both"/>
        <w:rPr>
          <w:rFonts w:ascii="Times New Roman" w:eastAsia="Times New Roman" w:hAnsi="Times New Roman" w:cs="Times New Roman"/>
          <w:sz w:val="24"/>
          <w:szCs w:val="24"/>
        </w:rPr>
      </w:pPr>
    </w:p>
    <w:p w14:paraId="1B295613"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Fabiane Maria. Estudantes com deficiência intelectual na Educação de Jovens e Adultos Especial: O contexto de Minas Gerais (2008-2019). 2021. Dissertação (Mestrado em Educação) – Universidade Federal de Minas Gerais, Belo Horizonte.</w:t>
      </w:r>
    </w:p>
    <w:p w14:paraId="1BD7EA4D" w14:textId="77777777" w:rsidR="009B3E4B" w:rsidRDefault="009B3E4B" w:rsidP="00313233">
      <w:pPr>
        <w:spacing w:after="0" w:line="240" w:lineRule="auto"/>
        <w:jc w:val="both"/>
        <w:rPr>
          <w:rFonts w:ascii="Times New Roman" w:eastAsia="Times New Roman" w:hAnsi="Times New Roman" w:cs="Times New Roman"/>
          <w:bCs/>
          <w:sz w:val="24"/>
          <w:szCs w:val="24"/>
        </w:rPr>
      </w:pPr>
    </w:p>
    <w:p w14:paraId="454453A4" w14:textId="77777777" w:rsidR="009B3E4B" w:rsidRPr="00D4040D" w:rsidRDefault="009B3E4B" w:rsidP="00313233">
      <w:pPr>
        <w:spacing w:after="0" w:line="240" w:lineRule="auto"/>
        <w:jc w:val="both"/>
        <w:rPr>
          <w:rFonts w:ascii="Times New Roman" w:eastAsia="Times New Roman" w:hAnsi="Times New Roman" w:cs="Times New Roman"/>
          <w:sz w:val="24"/>
          <w:szCs w:val="24"/>
          <w:lang w:val="en-US"/>
        </w:rPr>
      </w:pPr>
      <w:r w:rsidRPr="009B3E4B">
        <w:rPr>
          <w:rFonts w:ascii="Times New Roman" w:eastAsia="Times New Roman" w:hAnsi="Times New Roman" w:cs="Times New Roman"/>
          <w:bCs/>
          <w:sz w:val="24"/>
          <w:szCs w:val="24"/>
        </w:rPr>
        <w:t>SOARES, Leôncio.</w:t>
      </w:r>
      <w:r w:rsidRPr="009B3E4B">
        <w:rPr>
          <w:rFonts w:ascii="Times New Roman" w:eastAsia="Times New Roman" w:hAnsi="Times New Roman" w:cs="Times New Roman"/>
          <w:sz w:val="24"/>
          <w:szCs w:val="24"/>
        </w:rPr>
        <w:t xml:space="preserve"> O educador de jovens e adultos e sua formação. </w:t>
      </w:r>
      <w:r w:rsidRPr="00D4040D">
        <w:rPr>
          <w:rFonts w:ascii="Times New Roman" w:eastAsia="Times New Roman" w:hAnsi="Times New Roman" w:cs="Times New Roman"/>
          <w:i/>
          <w:iCs/>
          <w:sz w:val="24"/>
          <w:szCs w:val="24"/>
          <w:lang w:val="en-US"/>
        </w:rPr>
        <w:t>Educação Revista</w:t>
      </w:r>
      <w:r w:rsidRPr="00D4040D">
        <w:rPr>
          <w:rFonts w:ascii="Times New Roman" w:eastAsia="Times New Roman" w:hAnsi="Times New Roman" w:cs="Times New Roman"/>
          <w:sz w:val="24"/>
          <w:szCs w:val="24"/>
          <w:lang w:val="en-US"/>
        </w:rPr>
        <w:t>, n. 47, p. 83–100, 2008.</w:t>
      </w:r>
    </w:p>
    <w:p w14:paraId="69499D98" w14:textId="77777777" w:rsidR="00994D2D" w:rsidRPr="00D4040D" w:rsidRDefault="00994D2D" w:rsidP="00313233">
      <w:pPr>
        <w:spacing w:after="0" w:line="240" w:lineRule="auto"/>
        <w:jc w:val="both"/>
        <w:rPr>
          <w:rFonts w:ascii="Times New Roman" w:eastAsia="Times New Roman" w:hAnsi="Times New Roman" w:cs="Times New Roman"/>
          <w:sz w:val="24"/>
          <w:szCs w:val="24"/>
          <w:lang w:val="en-US"/>
        </w:rPr>
      </w:pPr>
    </w:p>
    <w:p w14:paraId="482FBEAA" w14:textId="77777777" w:rsidR="00313233" w:rsidRDefault="00313233" w:rsidP="00313233">
      <w:pPr>
        <w:spacing w:after="0" w:line="240" w:lineRule="auto"/>
        <w:jc w:val="both"/>
        <w:rPr>
          <w:rFonts w:ascii="Times New Roman" w:eastAsiaTheme="minorHAnsi" w:hAnsi="Times New Roman" w:cs="Times New Roman"/>
          <w:sz w:val="24"/>
          <w:szCs w:val="24"/>
          <w:lang w:eastAsia="en-US"/>
        </w:rPr>
      </w:pPr>
      <w:r w:rsidRPr="00D4040D">
        <w:rPr>
          <w:rFonts w:ascii="Times New Roman" w:eastAsiaTheme="minorHAnsi" w:hAnsi="Times New Roman" w:cs="Times New Roman"/>
          <w:bCs/>
          <w:sz w:val="24"/>
          <w:szCs w:val="24"/>
          <w:lang w:val="en-US" w:eastAsia="en-US"/>
        </w:rPr>
        <w:t>STAINBACK, Susan; STAINBACK, William.</w:t>
      </w:r>
      <w:r w:rsidRPr="00D4040D">
        <w:rPr>
          <w:rFonts w:ascii="Times New Roman" w:eastAsiaTheme="minorHAnsi" w:hAnsi="Times New Roman" w:cs="Times New Roman"/>
          <w:sz w:val="24"/>
          <w:szCs w:val="24"/>
          <w:lang w:val="en-US" w:eastAsia="en-US"/>
        </w:rPr>
        <w:t xml:space="preserve"> </w:t>
      </w:r>
      <w:r w:rsidRPr="009B3E4B">
        <w:rPr>
          <w:rFonts w:ascii="Times New Roman" w:eastAsiaTheme="minorHAnsi" w:hAnsi="Times New Roman" w:cs="Times New Roman"/>
          <w:i/>
          <w:iCs/>
          <w:sz w:val="24"/>
          <w:szCs w:val="24"/>
          <w:lang w:eastAsia="en-US"/>
        </w:rPr>
        <w:t>Inclusão: um guia para educadores</w:t>
      </w:r>
      <w:r w:rsidRPr="009B3E4B">
        <w:rPr>
          <w:rFonts w:ascii="Times New Roman" w:eastAsiaTheme="minorHAnsi" w:hAnsi="Times New Roman" w:cs="Times New Roman"/>
          <w:sz w:val="24"/>
          <w:szCs w:val="24"/>
          <w:lang w:eastAsia="en-US"/>
        </w:rPr>
        <w:t>. Tradução de Magda França Lopes. Porto Alegre: Artmed, 1999</w:t>
      </w:r>
      <w:r>
        <w:rPr>
          <w:rFonts w:ascii="Times New Roman" w:eastAsiaTheme="minorHAnsi" w:hAnsi="Times New Roman" w:cs="Times New Roman"/>
          <w:sz w:val="24"/>
          <w:szCs w:val="24"/>
          <w:lang w:eastAsia="en-US"/>
        </w:rPr>
        <w:t>.</w:t>
      </w:r>
    </w:p>
    <w:p w14:paraId="6AB24F8E" w14:textId="77777777" w:rsidR="00313233" w:rsidRDefault="00313233" w:rsidP="00313233">
      <w:pPr>
        <w:spacing w:after="0" w:line="240" w:lineRule="auto"/>
        <w:jc w:val="both"/>
        <w:rPr>
          <w:rFonts w:ascii="Times New Roman" w:eastAsia="Times New Roman" w:hAnsi="Times New Roman" w:cs="Times New Roman"/>
          <w:sz w:val="24"/>
          <w:szCs w:val="24"/>
        </w:rPr>
      </w:pPr>
    </w:p>
    <w:p w14:paraId="55A2E595" w14:textId="77777777" w:rsidR="00CA4F3B" w:rsidRPr="00CA4F3B" w:rsidRDefault="009B3E4B" w:rsidP="00313233">
      <w:pPr>
        <w:spacing w:after="0" w:line="240" w:lineRule="auto"/>
        <w:jc w:val="both"/>
        <w:rPr>
          <w:rFonts w:ascii="Times New Roman" w:eastAsia="Times New Roman" w:hAnsi="Times New Roman" w:cs="Times New Roman"/>
          <w:sz w:val="24"/>
          <w:szCs w:val="24"/>
        </w:rPr>
      </w:pPr>
      <w:r w:rsidRPr="00CA4F3B">
        <w:rPr>
          <w:rFonts w:ascii="Times New Roman" w:eastAsia="Times New Roman" w:hAnsi="Times New Roman" w:cs="Times New Roman"/>
          <w:sz w:val="24"/>
          <w:szCs w:val="24"/>
        </w:rPr>
        <w:t xml:space="preserve">STRECK, </w:t>
      </w:r>
      <w:r w:rsidR="00CA4F3B" w:rsidRPr="00CA4F3B">
        <w:rPr>
          <w:rFonts w:ascii="Times New Roman" w:eastAsia="Times New Roman" w:hAnsi="Times New Roman" w:cs="Times New Roman"/>
          <w:sz w:val="24"/>
          <w:szCs w:val="24"/>
        </w:rPr>
        <w:t xml:space="preserve">D. R.; Santos, K. Educação de Jovens e Adultos: diálogos com a Educação Popular e Pedagogia Social. </w:t>
      </w:r>
      <w:r w:rsidR="00CA4F3B" w:rsidRPr="00CA4F3B">
        <w:rPr>
          <w:rFonts w:ascii="Times New Roman" w:eastAsia="Times New Roman" w:hAnsi="Times New Roman" w:cs="Times New Roman"/>
          <w:i/>
          <w:iCs/>
          <w:sz w:val="24"/>
          <w:szCs w:val="24"/>
        </w:rPr>
        <w:t>EccoS – Revista Científica</w:t>
      </w:r>
      <w:r w:rsidR="00CA4F3B" w:rsidRPr="00CA4F3B">
        <w:rPr>
          <w:rFonts w:ascii="Times New Roman" w:eastAsia="Times New Roman" w:hAnsi="Times New Roman" w:cs="Times New Roman"/>
          <w:sz w:val="24"/>
          <w:szCs w:val="24"/>
        </w:rPr>
        <w:t xml:space="preserve">, São Paulo, n. 25, p. 19–37, jan./jun. 2011. </w:t>
      </w:r>
    </w:p>
    <w:p w14:paraId="654E6DA7" w14:textId="77777777" w:rsidR="009B3E4B" w:rsidRDefault="009B3E4B" w:rsidP="00313233">
      <w:pPr>
        <w:spacing w:after="0" w:line="240" w:lineRule="auto"/>
        <w:jc w:val="both"/>
        <w:rPr>
          <w:rFonts w:ascii="Times New Roman" w:eastAsiaTheme="minorHAnsi" w:hAnsi="Times New Roman" w:cs="Times New Roman"/>
          <w:bCs/>
          <w:sz w:val="24"/>
          <w:szCs w:val="24"/>
          <w:lang w:eastAsia="en-US"/>
        </w:rPr>
      </w:pPr>
    </w:p>
    <w:p w14:paraId="0CD1886C" w14:textId="77777777" w:rsidR="00313233" w:rsidRPr="009B3E4B" w:rsidRDefault="00313233"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bCs/>
          <w:sz w:val="24"/>
          <w:szCs w:val="24"/>
        </w:rPr>
        <w:t>TARDIF, Maurice.</w:t>
      </w:r>
      <w:r w:rsidRPr="009B3E4B">
        <w:rPr>
          <w:rFonts w:ascii="Times New Roman" w:eastAsia="Times New Roman" w:hAnsi="Times New Roman" w:cs="Times New Roman"/>
          <w:sz w:val="24"/>
          <w:szCs w:val="24"/>
        </w:rPr>
        <w:t xml:space="preserve"> </w:t>
      </w:r>
      <w:r w:rsidRPr="009B3E4B">
        <w:rPr>
          <w:rFonts w:ascii="Times New Roman" w:eastAsia="Times New Roman" w:hAnsi="Times New Roman" w:cs="Times New Roman"/>
          <w:i/>
          <w:iCs/>
          <w:sz w:val="24"/>
          <w:szCs w:val="24"/>
        </w:rPr>
        <w:t>Saberes docentes e formação profissional</w:t>
      </w:r>
      <w:r w:rsidRPr="009B3E4B">
        <w:rPr>
          <w:rFonts w:ascii="Times New Roman" w:eastAsia="Times New Roman" w:hAnsi="Times New Roman" w:cs="Times New Roman"/>
          <w:sz w:val="24"/>
          <w:szCs w:val="24"/>
        </w:rPr>
        <w:t>. Petrópolis, RJ: Vozes, 2002.</w:t>
      </w:r>
    </w:p>
    <w:p w14:paraId="5D6B4829" w14:textId="77777777" w:rsidR="00313233" w:rsidRDefault="00313233" w:rsidP="00313233">
      <w:pPr>
        <w:spacing w:after="0" w:line="240" w:lineRule="auto"/>
        <w:jc w:val="both"/>
        <w:rPr>
          <w:rFonts w:ascii="Times New Roman" w:eastAsia="Times New Roman" w:hAnsi="Times New Roman" w:cs="Times New Roman"/>
          <w:sz w:val="24"/>
          <w:szCs w:val="24"/>
        </w:rPr>
      </w:pPr>
    </w:p>
    <w:p w14:paraId="77BC3E2F"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TASSINARI, Ana Maria. Formação e prática pedagógica de professores da EJA junto a estudantes com deficiência intelectual. 2019. Tese (Doutorado em Educação) – Universidade Federal de São Carlos, São Carlos.</w:t>
      </w:r>
    </w:p>
    <w:p w14:paraId="0BAA837E" w14:textId="77777777" w:rsidR="00994D2D" w:rsidRDefault="00994D2D" w:rsidP="00313233">
      <w:pPr>
        <w:spacing w:after="0" w:line="240" w:lineRule="auto"/>
        <w:jc w:val="both"/>
        <w:rPr>
          <w:rFonts w:ascii="Times New Roman" w:eastAsia="Times New Roman" w:hAnsi="Times New Roman" w:cs="Times New Roman"/>
          <w:sz w:val="24"/>
          <w:szCs w:val="24"/>
        </w:rPr>
      </w:pPr>
    </w:p>
    <w:p w14:paraId="27833A56" w14:textId="77777777" w:rsidR="00994D2D" w:rsidRDefault="00994D2D"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TAVARES, Isabelle Emily Ferreira de Souza. Práticas docentes e os alunos com deficiência intelectual na Educação de Jovens e Adultos. 2023. Dissertação (Mestrado em Educação) – Universidade Federal do Rio Grande do Norte, Natal.</w:t>
      </w:r>
    </w:p>
    <w:p w14:paraId="7061CC9B" w14:textId="77777777" w:rsidR="009B3E4B" w:rsidRPr="009B3E4B" w:rsidRDefault="009B3E4B" w:rsidP="00313233">
      <w:pPr>
        <w:spacing w:after="0" w:line="240" w:lineRule="auto"/>
        <w:jc w:val="both"/>
        <w:rPr>
          <w:rFonts w:ascii="Times New Roman" w:eastAsia="Times New Roman" w:hAnsi="Times New Roman" w:cs="Times New Roman"/>
          <w:sz w:val="24"/>
          <w:szCs w:val="24"/>
        </w:rPr>
      </w:pPr>
    </w:p>
    <w:p w14:paraId="72F34E91" w14:textId="77777777" w:rsidR="009B3E4B" w:rsidRPr="009B3E4B" w:rsidRDefault="009B3E4B" w:rsidP="00313233">
      <w:pPr>
        <w:spacing w:after="0" w:line="240" w:lineRule="auto"/>
        <w:jc w:val="both"/>
        <w:rPr>
          <w:rFonts w:ascii="Times New Roman" w:eastAsia="Times New Roman" w:hAnsi="Times New Roman" w:cs="Times New Roman"/>
          <w:sz w:val="24"/>
          <w:szCs w:val="24"/>
        </w:rPr>
      </w:pPr>
      <w:r w:rsidRPr="009B3E4B">
        <w:rPr>
          <w:rFonts w:ascii="Times New Roman" w:eastAsia="Times New Roman" w:hAnsi="Times New Roman" w:cs="Times New Roman"/>
          <w:bCs/>
          <w:sz w:val="24"/>
          <w:szCs w:val="24"/>
        </w:rPr>
        <w:t>TODOS PELA EDUCAÇÃO.</w:t>
      </w:r>
      <w:r w:rsidRPr="009B3E4B">
        <w:rPr>
          <w:rFonts w:ascii="Times New Roman" w:eastAsia="Times New Roman" w:hAnsi="Times New Roman" w:cs="Times New Roman"/>
          <w:sz w:val="24"/>
          <w:szCs w:val="24"/>
        </w:rPr>
        <w:t xml:space="preserve"> </w:t>
      </w:r>
      <w:r w:rsidRPr="009B3E4B">
        <w:rPr>
          <w:rFonts w:ascii="Times New Roman" w:eastAsia="Times New Roman" w:hAnsi="Times New Roman" w:cs="Times New Roman"/>
          <w:i/>
          <w:iCs/>
          <w:sz w:val="24"/>
          <w:szCs w:val="24"/>
        </w:rPr>
        <w:t>Anuário Brasileiro da Educação Básica 2024</w:t>
      </w:r>
      <w:r w:rsidRPr="009B3E4B">
        <w:rPr>
          <w:rFonts w:ascii="Times New Roman" w:eastAsia="Times New Roman" w:hAnsi="Times New Roman" w:cs="Times New Roman"/>
          <w:sz w:val="24"/>
          <w:szCs w:val="24"/>
        </w:rPr>
        <w:t>. São Paulo: Todos Pela Educação; Fundação Santillana; Editora Moderna, 2024. Disponível em: https://anuario.todospelaeducacao.org.br/. Acesso em 21 mai. 2025.</w:t>
      </w:r>
    </w:p>
    <w:p w14:paraId="7B19FF0B" w14:textId="77777777" w:rsidR="009B3E4B" w:rsidRDefault="009B3E4B" w:rsidP="00313233">
      <w:pPr>
        <w:spacing w:after="0" w:line="240" w:lineRule="auto"/>
        <w:jc w:val="both"/>
        <w:rPr>
          <w:rFonts w:ascii="Times New Roman" w:eastAsia="Times New Roman" w:hAnsi="Times New Roman" w:cs="Times New Roman"/>
          <w:sz w:val="24"/>
          <w:szCs w:val="24"/>
        </w:rPr>
      </w:pPr>
    </w:p>
    <w:p w14:paraId="2F5A3844" w14:textId="77777777" w:rsidR="00B672F1" w:rsidRPr="00B672F1" w:rsidRDefault="00B672F1" w:rsidP="00313233">
      <w:pPr>
        <w:spacing w:after="0" w:line="240" w:lineRule="auto"/>
        <w:jc w:val="both"/>
        <w:rPr>
          <w:rFonts w:ascii="Times New Roman" w:eastAsia="Arial" w:hAnsi="Times New Roman" w:cs="Times New Roman"/>
          <w:color w:val="000000"/>
          <w:sz w:val="24"/>
        </w:rPr>
      </w:pPr>
      <w:r w:rsidRPr="00B672F1">
        <w:rPr>
          <w:rFonts w:ascii="Times New Roman" w:eastAsia="Arial" w:hAnsi="Times New Roman" w:cs="Times New Roman"/>
          <w:color w:val="000000"/>
          <w:sz w:val="24"/>
        </w:rPr>
        <w:t>UNESCO. Declaração Mundial sobre Educação para Todos: Plano de Ação para satisfazer as necessidades básicas de aprendizagem. Jomtien. Tailândia, 1990.</w:t>
      </w:r>
    </w:p>
    <w:p w14:paraId="332D5881" w14:textId="77777777" w:rsidR="00313233" w:rsidRDefault="00313233" w:rsidP="00313233">
      <w:pPr>
        <w:spacing w:after="0" w:line="240" w:lineRule="auto"/>
        <w:jc w:val="both"/>
        <w:rPr>
          <w:rFonts w:ascii="Times New Roman" w:eastAsia="Arial" w:hAnsi="Times New Roman" w:cs="Times New Roman"/>
          <w:color w:val="000000"/>
          <w:sz w:val="24"/>
        </w:rPr>
      </w:pPr>
    </w:p>
    <w:p w14:paraId="6DA9117F" w14:textId="77777777" w:rsidR="00B672F1" w:rsidRPr="00B672F1" w:rsidRDefault="00313233" w:rsidP="00313233">
      <w:pPr>
        <w:spacing w:after="0" w:line="24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_______</w:t>
      </w:r>
      <w:r w:rsidR="00B672F1" w:rsidRPr="00B672F1">
        <w:rPr>
          <w:rFonts w:ascii="Times New Roman" w:eastAsia="Arial" w:hAnsi="Times New Roman" w:cs="Times New Roman"/>
          <w:color w:val="000000"/>
          <w:sz w:val="24"/>
        </w:rPr>
        <w:t>. Declaração de Salamanca e Linha de Ação sobre necessidades educativas especiais. Brasília: CORDE, 1994.</w:t>
      </w:r>
    </w:p>
    <w:p w14:paraId="0A111DAA" w14:textId="77777777" w:rsidR="00B672F1" w:rsidRPr="00B672F1" w:rsidRDefault="00B672F1" w:rsidP="00313233">
      <w:pPr>
        <w:spacing w:after="0" w:line="240" w:lineRule="auto"/>
        <w:jc w:val="both"/>
        <w:rPr>
          <w:rFonts w:ascii="Times New Roman" w:eastAsia="Arial" w:hAnsi="Times New Roman" w:cs="Times New Roman"/>
          <w:color w:val="000000"/>
          <w:sz w:val="24"/>
        </w:rPr>
      </w:pPr>
    </w:p>
    <w:p w14:paraId="4DABC538" w14:textId="77777777" w:rsidR="002727C7" w:rsidRDefault="00313233"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sidR="002727C7" w:rsidRPr="00F56E87">
        <w:rPr>
          <w:rFonts w:ascii="Times New Roman" w:eastAsia="Times New Roman" w:hAnsi="Times New Roman" w:cs="Times New Roman"/>
          <w:sz w:val="24"/>
          <w:szCs w:val="24"/>
        </w:rPr>
        <w:t>. Declaração Mundial sobre Educação para Todos: Plano de Ação para satisfazer as necessidades básicas de aprendizagem. Jomtien. Tailândia, 1990.</w:t>
      </w:r>
    </w:p>
    <w:p w14:paraId="51B9D39A" w14:textId="77777777" w:rsidR="002727C7" w:rsidRPr="00F56E87" w:rsidRDefault="002727C7" w:rsidP="00313233">
      <w:pPr>
        <w:spacing w:after="0" w:line="240" w:lineRule="auto"/>
        <w:jc w:val="both"/>
        <w:rPr>
          <w:rFonts w:ascii="Times New Roman" w:eastAsia="Times New Roman" w:hAnsi="Times New Roman" w:cs="Times New Roman"/>
          <w:sz w:val="24"/>
          <w:szCs w:val="24"/>
        </w:rPr>
      </w:pPr>
    </w:p>
    <w:p w14:paraId="60F7A81D" w14:textId="77777777" w:rsidR="002727C7" w:rsidRPr="00F56E87" w:rsidRDefault="00313233" w:rsidP="003132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sidR="002727C7" w:rsidRPr="00F56E87">
        <w:rPr>
          <w:rFonts w:ascii="Times New Roman" w:eastAsia="Times New Roman" w:hAnsi="Times New Roman" w:cs="Times New Roman"/>
          <w:sz w:val="24"/>
          <w:szCs w:val="24"/>
        </w:rPr>
        <w:t>. Declaração de Salamanca e Linha de Ação sobre necessidades educativas especiais. Brasília: CORDE, 1994.</w:t>
      </w:r>
    </w:p>
    <w:p w14:paraId="17F95354" w14:textId="77777777" w:rsidR="002727C7" w:rsidRDefault="002727C7" w:rsidP="002727C7">
      <w:pPr>
        <w:spacing w:after="0" w:line="240" w:lineRule="auto"/>
        <w:jc w:val="both"/>
        <w:rPr>
          <w:rFonts w:ascii="Times New Roman" w:eastAsia="Times New Roman" w:hAnsi="Times New Roman" w:cs="Times New Roman"/>
          <w:sz w:val="24"/>
          <w:szCs w:val="24"/>
        </w:rPr>
      </w:pPr>
    </w:p>
    <w:p w14:paraId="07D3FFD8" w14:textId="450AEFA4" w:rsidR="00313233" w:rsidRPr="00BD1E08" w:rsidRDefault="00BD1E08" w:rsidP="002727C7">
      <w:pPr>
        <w:spacing w:after="0" w:line="240" w:lineRule="auto"/>
        <w:jc w:val="both"/>
        <w:rPr>
          <w:rFonts w:ascii="Times New Roman" w:eastAsia="Times New Roman" w:hAnsi="Times New Roman" w:cs="Times New Roman"/>
          <w:sz w:val="24"/>
          <w:szCs w:val="24"/>
        </w:rPr>
      </w:pPr>
      <w:r w:rsidRPr="00BD1E08">
        <w:rPr>
          <w:rFonts w:ascii="Times New Roman" w:eastAsia="Times New Roman" w:hAnsi="Times New Roman" w:cs="Times New Roman"/>
          <w:sz w:val="24"/>
          <w:szCs w:val="24"/>
        </w:rPr>
        <w:t xml:space="preserve">Ventura, Jaqueline Pereira; Bomfim, Maria Inês. </w:t>
      </w:r>
      <w:r w:rsidRPr="00BD1E08">
        <w:rPr>
          <w:rFonts w:ascii="Times New Roman" w:eastAsia="Times New Roman" w:hAnsi="Times New Roman" w:cs="Times New Roman"/>
          <w:bCs/>
          <w:sz w:val="24"/>
          <w:szCs w:val="24"/>
        </w:rPr>
        <w:t>Formação de professores e educação de jovens e adultos: o formal e o real nas licenciaturas</w:t>
      </w:r>
      <w:r w:rsidRPr="00BD1E08">
        <w:rPr>
          <w:rFonts w:ascii="Times New Roman" w:eastAsia="Times New Roman" w:hAnsi="Times New Roman" w:cs="Times New Roman"/>
          <w:sz w:val="24"/>
          <w:szCs w:val="24"/>
        </w:rPr>
        <w:t xml:space="preserve">. </w:t>
      </w:r>
      <w:r w:rsidRPr="00BD1E08">
        <w:rPr>
          <w:rFonts w:ascii="Times New Roman" w:eastAsia="Times New Roman" w:hAnsi="Times New Roman" w:cs="Times New Roman"/>
          <w:i/>
          <w:iCs/>
          <w:sz w:val="24"/>
          <w:szCs w:val="24"/>
        </w:rPr>
        <w:t>Educação em Revista</w:t>
      </w:r>
      <w:r w:rsidRPr="00BD1E08">
        <w:rPr>
          <w:rFonts w:ascii="Times New Roman" w:eastAsia="Times New Roman" w:hAnsi="Times New Roman" w:cs="Times New Roman"/>
          <w:sz w:val="24"/>
          <w:szCs w:val="24"/>
        </w:rPr>
        <w:t>, Belo Horizonte, v. 31, n. 2, p. 211-227, abr./jun. 2015.</w:t>
      </w:r>
    </w:p>
    <w:p w14:paraId="6B0AB2FE" w14:textId="77777777" w:rsidR="00031421" w:rsidRPr="00BD1E08" w:rsidRDefault="00031421" w:rsidP="002727C7">
      <w:pPr>
        <w:spacing w:after="0" w:line="240" w:lineRule="auto"/>
        <w:jc w:val="both"/>
        <w:rPr>
          <w:rFonts w:ascii="Times New Roman" w:eastAsia="Times New Roman" w:hAnsi="Times New Roman" w:cs="Times New Roman"/>
          <w:sz w:val="24"/>
          <w:szCs w:val="24"/>
        </w:rPr>
      </w:pPr>
    </w:p>
    <w:p w14:paraId="1481BCF4" w14:textId="77777777" w:rsidR="00031421" w:rsidRDefault="00031421" w:rsidP="002727C7">
      <w:pPr>
        <w:spacing w:after="0" w:line="240" w:lineRule="auto"/>
        <w:jc w:val="both"/>
        <w:rPr>
          <w:rFonts w:ascii="Times New Roman" w:eastAsia="Times New Roman" w:hAnsi="Times New Roman" w:cs="Times New Roman"/>
          <w:sz w:val="24"/>
          <w:szCs w:val="24"/>
        </w:rPr>
      </w:pPr>
    </w:p>
    <w:p w14:paraId="503A87B9" w14:textId="77777777" w:rsidR="00031421" w:rsidRPr="00031421" w:rsidRDefault="00031421" w:rsidP="002727C7">
      <w:pPr>
        <w:spacing w:after="0" w:line="240" w:lineRule="auto"/>
        <w:jc w:val="both"/>
        <w:rPr>
          <w:rFonts w:ascii="Times New Roman" w:eastAsia="Times New Roman" w:hAnsi="Times New Roman" w:cs="Times New Roman"/>
          <w:b/>
          <w:sz w:val="24"/>
          <w:szCs w:val="24"/>
        </w:rPr>
      </w:pPr>
    </w:p>
    <w:p w14:paraId="312BE752"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0D0EA191"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423326F5"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6DDF607C"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7188C5A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4D9DE459"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76A96AA4"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610BBE44"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7E468CF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30A064B6"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21CDC7E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0AECB38E"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6360E935"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7282D2E3"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202F57E8"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2B49EDB0"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2F09CC49"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56AF641F"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34562105"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3FBE28B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51D34A06"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6D10601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4E15DF9E"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37B0094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4F9FDBD5"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0D3BE05B"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164C46C3" w14:textId="77777777" w:rsidR="00390D70" w:rsidRDefault="00390D70" w:rsidP="002727C7">
      <w:pPr>
        <w:spacing w:after="0" w:line="240" w:lineRule="auto"/>
        <w:jc w:val="both"/>
        <w:rPr>
          <w:rFonts w:ascii="Times New Roman" w:eastAsia="Times New Roman" w:hAnsi="Times New Roman" w:cs="Times New Roman"/>
          <w:b/>
          <w:sz w:val="24"/>
          <w:szCs w:val="24"/>
        </w:rPr>
      </w:pPr>
    </w:p>
    <w:p w14:paraId="7075AF0D" w14:textId="07435F57" w:rsidR="00031421" w:rsidRPr="00390D70" w:rsidRDefault="00031421" w:rsidP="002727C7">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ANEXOS</w:t>
      </w:r>
    </w:p>
    <w:p w14:paraId="3EAD3E6F" w14:textId="1740FA26" w:rsidR="00390D70" w:rsidRPr="00390D70" w:rsidRDefault="00390D70" w:rsidP="002727C7">
      <w:pPr>
        <w:spacing w:after="0" w:line="240" w:lineRule="auto"/>
        <w:jc w:val="both"/>
        <w:rPr>
          <w:rFonts w:ascii="Times New Roman" w:eastAsia="Times New Roman" w:hAnsi="Times New Roman" w:cs="Times New Roman"/>
          <w:sz w:val="24"/>
          <w:szCs w:val="24"/>
        </w:rPr>
      </w:pPr>
    </w:p>
    <w:p w14:paraId="32C944C5" w14:textId="494BF494" w:rsidR="00390D70" w:rsidRPr="00390D70" w:rsidRDefault="00390D70" w:rsidP="002727C7">
      <w:pPr>
        <w:spacing w:after="0" w:line="240" w:lineRule="auto"/>
        <w:jc w:val="both"/>
        <w:rPr>
          <w:rFonts w:ascii="Times New Roman" w:eastAsia="Times New Roman" w:hAnsi="Times New Roman" w:cs="Times New Roman"/>
          <w:sz w:val="24"/>
          <w:szCs w:val="24"/>
        </w:rPr>
      </w:pPr>
    </w:p>
    <w:p w14:paraId="01F2B6D9" w14:textId="4FF80621" w:rsidR="00390D70" w:rsidRPr="00390D70" w:rsidRDefault="00390D70" w:rsidP="002727C7">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A) QUESTIONÁRIO DO GESTOR</w:t>
      </w:r>
    </w:p>
    <w:p w14:paraId="2EFA54CD" w14:textId="77777777" w:rsidR="00390D70" w:rsidRPr="00390D70" w:rsidRDefault="00390D70" w:rsidP="002727C7">
      <w:pPr>
        <w:spacing w:after="0" w:line="240" w:lineRule="auto"/>
        <w:jc w:val="both"/>
        <w:rPr>
          <w:rFonts w:ascii="Times New Roman" w:eastAsia="Times New Roman" w:hAnsi="Times New Roman" w:cs="Times New Roman"/>
          <w:sz w:val="24"/>
          <w:szCs w:val="24"/>
        </w:rPr>
      </w:pPr>
    </w:p>
    <w:p w14:paraId="1973C30C" w14:textId="3A4A2F58" w:rsidR="00390D70" w:rsidRPr="00390D70" w:rsidRDefault="00390D70" w:rsidP="002727C7">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B) QUESTIONÁRIO DO PROFESSOR</w:t>
      </w:r>
    </w:p>
    <w:p w14:paraId="078DE9DF" w14:textId="77777777" w:rsidR="00390D70" w:rsidRPr="00390D70" w:rsidRDefault="00390D70" w:rsidP="002727C7">
      <w:pPr>
        <w:spacing w:after="0" w:line="240" w:lineRule="auto"/>
        <w:jc w:val="both"/>
        <w:rPr>
          <w:rFonts w:ascii="Times New Roman" w:eastAsia="Times New Roman" w:hAnsi="Times New Roman" w:cs="Times New Roman"/>
          <w:sz w:val="24"/>
          <w:szCs w:val="24"/>
        </w:rPr>
      </w:pPr>
    </w:p>
    <w:p w14:paraId="46277FCD" w14:textId="05FB4549" w:rsidR="00390D70" w:rsidRPr="00390D70" w:rsidRDefault="00390D70" w:rsidP="002727C7">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C) QUESTIONÁRIO DO ESTUDANTE</w:t>
      </w:r>
    </w:p>
    <w:p w14:paraId="139DC33C" w14:textId="265793BD" w:rsidR="00390D70" w:rsidRPr="00390D70" w:rsidRDefault="00390D70" w:rsidP="002727C7">
      <w:pPr>
        <w:spacing w:after="0" w:line="240" w:lineRule="auto"/>
        <w:jc w:val="both"/>
        <w:rPr>
          <w:rFonts w:ascii="Times New Roman" w:eastAsia="Times New Roman" w:hAnsi="Times New Roman" w:cs="Times New Roman"/>
          <w:sz w:val="24"/>
          <w:szCs w:val="24"/>
        </w:rPr>
      </w:pPr>
    </w:p>
    <w:p w14:paraId="08CB8352" w14:textId="41E9CC0F" w:rsidR="00390D70" w:rsidRPr="00390D70" w:rsidRDefault="00390D70" w:rsidP="002727C7">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D) AUTORIZAÇÃO CEP</w:t>
      </w:r>
    </w:p>
    <w:p w14:paraId="41462002" w14:textId="3A46CE49" w:rsidR="00390D70" w:rsidRPr="00390D70" w:rsidRDefault="00390D70" w:rsidP="002727C7">
      <w:pPr>
        <w:spacing w:after="0" w:line="240" w:lineRule="auto"/>
        <w:jc w:val="both"/>
        <w:rPr>
          <w:rFonts w:ascii="Times New Roman" w:eastAsia="Times New Roman" w:hAnsi="Times New Roman" w:cs="Times New Roman"/>
          <w:sz w:val="24"/>
          <w:szCs w:val="24"/>
        </w:rPr>
      </w:pPr>
    </w:p>
    <w:p w14:paraId="49648D07" w14:textId="468DD26F" w:rsidR="00390D70" w:rsidRPr="00390D70" w:rsidRDefault="00390D70" w:rsidP="002727C7">
      <w:pPr>
        <w:spacing w:after="0" w:line="240" w:lineRule="auto"/>
        <w:jc w:val="both"/>
        <w:rPr>
          <w:rFonts w:ascii="Times New Roman" w:eastAsia="Times New Roman" w:hAnsi="Times New Roman" w:cs="Times New Roman"/>
          <w:sz w:val="24"/>
          <w:szCs w:val="24"/>
        </w:rPr>
      </w:pPr>
      <w:bookmarkStart w:id="34" w:name="_Hlk220776571"/>
      <w:r w:rsidRPr="00390D70">
        <w:rPr>
          <w:rFonts w:ascii="Times New Roman" w:eastAsia="Times New Roman" w:hAnsi="Times New Roman" w:cs="Times New Roman"/>
          <w:sz w:val="24"/>
          <w:szCs w:val="24"/>
        </w:rPr>
        <w:t>E) AUTORIZAÇÃO SEE/MG</w:t>
      </w:r>
      <w:bookmarkEnd w:id="34"/>
    </w:p>
    <w:p w14:paraId="4F2A997D" w14:textId="77777777" w:rsidR="00390D70" w:rsidRPr="00390D70" w:rsidRDefault="00390D70" w:rsidP="002727C7">
      <w:pPr>
        <w:spacing w:after="0" w:line="240" w:lineRule="auto"/>
        <w:jc w:val="both"/>
        <w:rPr>
          <w:rFonts w:ascii="Times New Roman" w:eastAsia="Times New Roman" w:hAnsi="Times New Roman" w:cs="Times New Roman"/>
          <w:sz w:val="24"/>
          <w:szCs w:val="24"/>
        </w:rPr>
      </w:pPr>
    </w:p>
    <w:p w14:paraId="6DC986AC" w14:textId="77777777" w:rsidR="00AF3C23" w:rsidRPr="00390D70" w:rsidRDefault="00AF3C23" w:rsidP="002727C7">
      <w:pPr>
        <w:spacing w:after="0" w:line="240" w:lineRule="auto"/>
        <w:jc w:val="both"/>
        <w:rPr>
          <w:rFonts w:ascii="Times New Roman" w:eastAsia="Times New Roman" w:hAnsi="Times New Roman" w:cs="Times New Roman"/>
          <w:sz w:val="24"/>
          <w:szCs w:val="24"/>
        </w:rPr>
      </w:pPr>
    </w:p>
    <w:p w14:paraId="2C84AFCF" w14:textId="49CEBA2D" w:rsidR="00AF3C23" w:rsidRDefault="00AF3C23" w:rsidP="002727C7">
      <w:pPr>
        <w:spacing w:after="0" w:line="240" w:lineRule="auto"/>
        <w:jc w:val="both"/>
        <w:rPr>
          <w:rFonts w:ascii="Times New Roman" w:eastAsia="Times New Roman" w:hAnsi="Times New Roman" w:cs="Times New Roman"/>
          <w:sz w:val="24"/>
          <w:szCs w:val="24"/>
        </w:rPr>
      </w:pPr>
    </w:p>
    <w:p w14:paraId="1AC91FA0" w14:textId="30CEF758" w:rsidR="00390D70" w:rsidRDefault="00390D70" w:rsidP="002727C7">
      <w:pPr>
        <w:spacing w:after="0" w:line="240" w:lineRule="auto"/>
        <w:jc w:val="both"/>
        <w:rPr>
          <w:rFonts w:ascii="Times New Roman" w:eastAsia="Times New Roman" w:hAnsi="Times New Roman" w:cs="Times New Roman"/>
          <w:sz w:val="24"/>
          <w:szCs w:val="24"/>
        </w:rPr>
      </w:pPr>
    </w:p>
    <w:p w14:paraId="0EF3C9FB" w14:textId="399861F3" w:rsidR="00390D70" w:rsidRDefault="00390D70" w:rsidP="002727C7">
      <w:pPr>
        <w:spacing w:after="0" w:line="240" w:lineRule="auto"/>
        <w:jc w:val="both"/>
        <w:rPr>
          <w:rFonts w:ascii="Times New Roman" w:eastAsia="Times New Roman" w:hAnsi="Times New Roman" w:cs="Times New Roman"/>
          <w:sz w:val="24"/>
          <w:szCs w:val="24"/>
        </w:rPr>
      </w:pPr>
    </w:p>
    <w:p w14:paraId="25F270DC" w14:textId="60E069A2" w:rsidR="00390D70" w:rsidRDefault="00390D70" w:rsidP="002727C7">
      <w:pPr>
        <w:spacing w:after="0" w:line="240" w:lineRule="auto"/>
        <w:jc w:val="both"/>
        <w:rPr>
          <w:rFonts w:ascii="Times New Roman" w:eastAsia="Times New Roman" w:hAnsi="Times New Roman" w:cs="Times New Roman"/>
          <w:sz w:val="24"/>
          <w:szCs w:val="24"/>
        </w:rPr>
      </w:pPr>
    </w:p>
    <w:p w14:paraId="1C415128" w14:textId="10D33530" w:rsidR="00390D70" w:rsidRDefault="00390D70" w:rsidP="002727C7">
      <w:pPr>
        <w:spacing w:after="0" w:line="240" w:lineRule="auto"/>
        <w:jc w:val="both"/>
        <w:rPr>
          <w:rFonts w:ascii="Times New Roman" w:eastAsia="Times New Roman" w:hAnsi="Times New Roman" w:cs="Times New Roman"/>
          <w:sz w:val="24"/>
          <w:szCs w:val="24"/>
        </w:rPr>
      </w:pPr>
    </w:p>
    <w:p w14:paraId="11AC3B1F" w14:textId="1764CF15" w:rsidR="00390D70" w:rsidRDefault="00390D70" w:rsidP="002727C7">
      <w:pPr>
        <w:spacing w:after="0" w:line="240" w:lineRule="auto"/>
        <w:jc w:val="both"/>
        <w:rPr>
          <w:rFonts w:ascii="Times New Roman" w:eastAsia="Times New Roman" w:hAnsi="Times New Roman" w:cs="Times New Roman"/>
          <w:sz w:val="24"/>
          <w:szCs w:val="24"/>
        </w:rPr>
      </w:pPr>
    </w:p>
    <w:p w14:paraId="116922A9" w14:textId="0963728F" w:rsidR="00390D70" w:rsidRDefault="00390D70" w:rsidP="002727C7">
      <w:pPr>
        <w:spacing w:after="0" w:line="240" w:lineRule="auto"/>
        <w:jc w:val="both"/>
        <w:rPr>
          <w:rFonts w:ascii="Times New Roman" w:eastAsia="Times New Roman" w:hAnsi="Times New Roman" w:cs="Times New Roman"/>
          <w:sz w:val="24"/>
          <w:szCs w:val="24"/>
        </w:rPr>
      </w:pPr>
    </w:p>
    <w:p w14:paraId="472E7E2A" w14:textId="5DAADD29" w:rsidR="00390D70" w:rsidRDefault="00390D70" w:rsidP="002727C7">
      <w:pPr>
        <w:spacing w:after="0" w:line="240" w:lineRule="auto"/>
        <w:jc w:val="both"/>
        <w:rPr>
          <w:rFonts w:ascii="Times New Roman" w:eastAsia="Times New Roman" w:hAnsi="Times New Roman" w:cs="Times New Roman"/>
          <w:sz w:val="24"/>
          <w:szCs w:val="24"/>
        </w:rPr>
      </w:pPr>
    </w:p>
    <w:p w14:paraId="7EF347CE" w14:textId="5616A8D7" w:rsidR="00390D70" w:rsidRDefault="00390D70" w:rsidP="002727C7">
      <w:pPr>
        <w:spacing w:after="0" w:line="240" w:lineRule="auto"/>
        <w:jc w:val="both"/>
        <w:rPr>
          <w:rFonts w:ascii="Times New Roman" w:eastAsia="Times New Roman" w:hAnsi="Times New Roman" w:cs="Times New Roman"/>
          <w:sz w:val="24"/>
          <w:szCs w:val="24"/>
        </w:rPr>
      </w:pPr>
    </w:p>
    <w:p w14:paraId="3E581573" w14:textId="543BB258" w:rsidR="00390D70" w:rsidRDefault="00390D70" w:rsidP="002727C7">
      <w:pPr>
        <w:spacing w:after="0" w:line="240" w:lineRule="auto"/>
        <w:jc w:val="both"/>
        <w:rPr>
          <w:rFonts w:ascii="Times New Roman" w:eastAsia="Times New Roman" w:hAnsi="Times New Roman" w:cs="Times New Roman"/>
          <w:sz w:val="24"/>
          <w:szCs w:val="24"/>
        </w:rPr>
      </w:pPr>
    </w:p>
    <w:p w14:paraId="1135C472" w14:textId="56BE0129" w:rsidR="00390D70" w:rsidRDefault="00390D70" w:rsidP="002727C7">
      <w:pPr>
        <w:spacing w:after="0" w:line="240" w:lineRule="auto"/>
        <w:jc w:val="both"/>
        <w:rPr>
          <w:rFonts w:ascii="Times New Roman" w:eastAsia="Times New Roman" w:hAnsi="Times New Roman" w:cs="Times New Roman"/>
          <w:sz w:val="24"/>
          <w:szCs w:val="24"/>
        </w:rPr>
      </w:pPr>
    </w:p>
    <w:p w14:paraId="523F6121" w14:textId="647E03A8" w:rsidR="00390D70" w:rsidRDefault="00390D70" w:rsidP="002727C7">
      <w:pPr>
        <w:spacing w:after="0" w:line="240" w:lineRule="auto"/>
        <w:jc w:val="both"/>
        <w:rPr>
          <w:rFonts w:ascii="Times New Roman" w:eastAsia="Times New Roman" w:hAnsi="Times New Roman" w:cs="Times New Roman"/>
          <w:sz w:val="24"/>
          <w:szCs w:val="24"/>
        </w:rPr>
      </w:pPr>
    </w:p>
    <w:p w14:paraId="515F279C" w14:textId="4A7F74DF" w:rsidR="00390D70" w:rsidRDefault="00390D70" w:rsidP="002727C7">
      <w:pPr>
        <w:spacing w:after="0" w:line="240" w:lineRule="auto"/>
        <w:jc w:val="both"/>
        <w:rPr>
          <w:rFonts w:ascii="Times New Roman" w:eastAsia="Times New Roman" w:hAnsi="Times New Roman" w:cs="Times New Roman"/>
          <w:sz w:val="24"/>
          <w:szCs w:val="24"/>
        </w:rPr>
      </w:pPr>
    </w:p>
    <w:p w14:paraId="16B369C1" w14:textId="7BECC350" w:rsidR="00390D70" w:rsidRDefault="00390D70" w:rsidP="002727C7">
      <w:pPr>
        <w:spacing w:after="0" w:line="240" w:lineRule="auto"/>
        <w:jc w:val="both"/>
        <w:rPr>
          <w:rFonts w:ascii="Times New Roman" w:eastAsia="Times New Roman" w:hAnsi="Times New Roman" w:cs="Times New Roman"/>
          <w:sz w:val="24"/>
          <w:szCs w:val="24"/>
        </w:rPr>
      </w:pPr>
    </w:p>
    <w:p w14:paraId="450DC8BA" w14:textId="3CDA5A5E" w:rsidR="00390D70" w:rsidRDefault="00390D70" w:rsidP="002727C7">
      <w:pPr>
        <w:spacing w:after="0" w:line="240" w:lineRule="auto"/>
        <w:jc w:val="both"/>
        <w:rPr>
          <w:rFonts w:ascii="Times New Roman" w:eastAsia="Times New Roman" w:hAnsi="Times New Roman" w:cs="Times New Roman"/>
          <w:sz w:val="24"/>
          <w:szCs w:val="24"/>
        </w:rPr>
      </w:pPr>
    </w:p>
    <w:p w14:paraId="1FC996FA" w14:textId="13B1AB99" w:rsidR="00390D70" w:rsidRDefault="00390D70" w:rsidP="002727C7">
      <w:pPr>
        <w:spacing w:after="0" w:line="240" w:lineRule="auto"/>
        <w:jc w:val="both"/>
        <w:rPr>
          <w:rFonts w:ascii="Times New Roman" w:eastAsia="Times New Roman" w:hAnsi="Times New Roman" w:cs="Times New Roman"/>
          <w:sz w:val="24"/>
          <w:szCs w:val="24"/>
        </w:rPr>
      </w:pPr>
    </w:p>
    <w:p w14:paraId="2210B798" w14:textId="765FFFBB" w:rsidR="00390D70" w:rsidRDefault="00390D70" w:rsidP="002727C7">
      <w:pPr>
        <w:spacing w:after="0" w:line="240" w:lineRule="auto"/>
        <w:jc w:val="both"/>
        <w:rPr>
          <w:rFonts w:ascii="Times New Roman" w:eastAsia="Times New Roman" w:hAnsi="Times New Roman" w:cs="Times New Roman"/>
          <w:sz w:val="24"/>
          <w:szCs w:val="24"/>
        </w:rPr>
      </w:pPr>
    </w:p>
    <w:p w14:paraId="5BE2AE01" w14:textId="223A4CFC" w:rsidR="00390D70" w:rsidRDefault="00390D70" w:rsidP="002727C7">
      <w:pPr>
        <w:spacing w:after="0" w:line="240" w:lineRule="auto"/>
        <w:jc w:val="both"/>
        <w:rPr>
          <w:rFonts w:ascii="Times New Roman" w:eastAsia="Times New Roman" w:hAnsi="Times New Roman" w:cs="Times New Roman"/>
          <w:sz w:val="24"/>
          <w:szCs w:val="24"/>
        </w:rPr>
      </w:pPr>
    </w:p>
    <w:p w14:paraId="31A81340" w14:textId="17F73E77" w:rsidR="00390D70" w:rsidRDefault="00390D70" w:rsidP="002727C7">
      <w:pPr>
        <w:spacing w:after="0" w:line="240" w:lineRule="auto"/>
        <w:jc w:val="both"/>
        <w:rPr>
          <w:rFonts w:ascii="Times New Roman" w:eastAsia="Times New Roman" w:hAnsi="Times New Roman" w:cs="Times New Roman"/>
          <w:sz w:val="24"/>
          <w:szCs w:val="24"/>
        </w:rPr>
      </w:pPr>
    </w:p>
    <w:p w14:paraId="03242843" w14:textId="1D293B54" w:rsidR="00390D70" w:rsidRDefault="00390D70" w:rsidP="002727C7">
      <w:pPr>
        <w:spacing w:after="0" w:line="240" w:lineRule="auto"/>
        <w:jc w:val="both"/>
        <w:rPr>
          <w:rFonts w:ascii="Times New Roman" w:eastAsia="Times New Roman" w:hAnsi="Times New Roman" w:cs="Times New Roman"/>
          <w:sz w:val="24"/>
          <w:szCs w:val="24"/>
        </w:rPr>
      </w:pPr>
    </w:p>
    <w:p w14:paraId="51D5C6B4" w14:textId="1134D949" w:rsidR="00390D70" w:rsidRDefault="00390D70" w:rsidP="002727C7">
      <w:pPr>
        <w:spacing w:after="0" w:line="240" w:lineRule="auto"/>
        <w:jc w:val="both"/>
        <w:rPr>
          <w:rFonts w:ascii="Times New Roman" w:eastAsia="Times New Roman" w:hAnsi="Times New Roman" w:cs="Times New Roman"/>
          <w:sz w:val="24"/>
          <w:szCs w:val="24"/>
        </w:rPr>
      </w:pPr>
    </w:p>
    <w:p w14:paraId="33807C98" w14:textId="63389A19" w:rsidR="00390D70" w:rsidRDefault="00390D70" w:rsidP="002727C7">
      <w:pPr>
        <w:spacing w:after="0" w:line="240" w:lineRule="auto"/>
        <w:jc w:val="both"/>
        <w:rPr>
          <w:rFonts w:ascii="Times New Roman" w:eastAsia="Times New Roman" w:hAnsi="Times New Roman" w:cs="Times New Roman"/>
          <w:sz w:val="24"/>
          <w:szCs w:val="24"/>
        </w:rPr>
      </w:pPr>
    </w:p>
    <w:p w14:paraId="0D7CAAD8" w14:textId="02B2DA51" w:rsidR="00390D70" w:rsidRDefault="00390D70" w:rsidP="002727C7">
      <w:pPr>
        <w:spacing w:after="0" w:line="240" w:lineRule="auto"/>
        <w:jc w:val="both"/>
        <w:rPr>
          <w:rFonts w:ascii="Times New Roman" w:eastAsia="Times New Roman" w:hAnsi="Times New Roman" w:cs="Times New Roman"/>
          <w:sz w:val="24"/>
          <w:szCs w:val="24"/>
        </w:rPr>
      </w:pPr>
    </w:p>
    <w:p w14:paraId="226E1198" w14:textId="73A5C896" w:rsidR="00390D70" w:rsidRDefault="00390D70" w:rsidP="002727C7">
      <w:pPr>
        <w:spacing w:after="0" w:line="240" w:lineRule="auto"/>
        <w:jc w:val="both"/>
        <w:rPr>
          <w:rFonts w:ascii="Times New Roman" w:eastAsia="Times New Roman" w:hAnsi="Times New Roman" w:cs="Times New Roman"/>
          <w:sz w:val="24"/>
          <w:szCs w:val="24"/>
        </w:rPr>
      </w:pPr>
    </w:p>
    <w:p w14:paraId="3A0D2791" w14:textId="14621DF9" w:rsidR="00390D70" w:rsidRDefault="00390D70" w:rsidP="002727C7">
      <w:pPr>
        <w:spacing w:after="0" w:line="240" w:lineRule="auto"/>
        <w:jc w:val="both"/>
        <w:rPr>
          <w:rFonts w:ascii="Times New Roman" w:eastAsia="Times New Roman" w:hAnsi="Times New Roman" w:cs="Times New Roman"/>
          <w:sz w:val="24"/>
          <w:szCs w:val="24"/>
        </w:rPr>
      </w:pPr>
    </w:p>
    <w:p w14:paraId="13249E52" w14:textId="7EDA607D" w:rsidR="00BD1E08" w:rsidRDefault="00BD1E08" w:rsidP="002727C7">
      <w:pPr>
        <w:spacing w:after="0" w:line="240" w:lineRule="auto"/>
        <w:jc w:val="both"/>
        <w:rPr>
          <w:rFonts w:ascii="Times New Roman" w:eastAsia="Times New Roman" w:hAnsi="Times New Roman" w:cs="Times New Roman"/>
          <w:sz w:val="24"/>
          <w:szCs w:val="24"/>
        </w:rPr>
      </w:pPr>
    </w:p>
    <w:p w14:paraId="1AB49E2A" w14:textId="1E246363" w:rsidR="00BD1E08" w:rsidRDefault="00BD1E08" w:rsidP="002727C7">
      <w:pPr>
        <w:spacing w:after="0" w:line="240" w:lineRule="auto"/>
        <w:jc w:val="both"/>
        <w:rPr>
          <w:rFonts w:ascii="Times New Roman" w:eastAsia="Times New Roman" w:hAnsi="Times New Roman" w:cs="Times New Roman"/>
          <w:sz w:val="24"/>
          <w:szCs w:val="24"/>
        </w:rPr>
      </w:pPr>
    </w:p>
    <w:p w14:paraId="7505944B" w14:textId="7216FE73" w:rsidR="00BD1E08" w:rsidRDefault="00BD1E08" w:rsidP="002727C7">
      <w:pPr>
        <w:spacing w:after="0" w:line="240" w:lineRule="auto"/>
        <w:jc w:val="both"/>
        <w:rPr>
          <w:rFonts w:ascii="Times New Roman" w:eastAsia="Times New Roman" w:hAnsi="Times New Roman" w:cs="Times New Roman"/>
          <w:sz w:val="24"/>
          <w:szCs w:val="24"/>
        </w:rPr>
      </w:pPr>
    </w:p>
    <w:p w14:paraId="772C6FB2" w14:textId="7EC5EB7B" w:rsidR="00BD1E08" w:rsidRDefault="00BD1E08" w:rsidP="002727C7">
      <w:pPr>
        <w:spacing w:after="0" w:line="240" w:lineRule="auto"/>
        <w:jc w:val="both"/>
        <w:rPr>
          <w:rFonts w:ascii="Times New Roman" w:eastAsia="Times New Roman" w:hAnsi="Times New Roman" w:cs="Times New Roman"/>
          <w:sz w:val="24"/>
          <w:szCs w:val="24"/>
        </w:rPr>
      </w:pPr>
    </w:p>
    <w:p w14:paraId="09E7DC93" w14:textId="1F05B5DE" w:rsidR="00BD1E08" w:rsidRDefault="00BD1E08" w:rsidP="002727C7">
      <w:pPr>
        <w:spacing w:after="0" w:line="240" w:lineRule="auto"/>
        <w:jc w:val="both"/>
        <w:rPr>
          <w:rFonts w:ascii="Times New Roman" w:eastAsia="Times New Roman" w:hAnsi="Times New Roman" w:cs="Times New Roman"/>
          <w:sz w:val="24"/>
          <w:szCs w:val="24"/>
        </w:rPr>
      </w:pPr>
    </w:p>
    <w:p w14:paraId="391EBD8C" w14:textId="77777777" w:rsidR="00BD1E08" w:rsidRDefault="00BD1E08" w:rsidP="002727C7">
      <w:pPr>
        <w:spacing w:after="0" w:line="240" w:lineRule="auto"/>
        <w:jc w:val="both"/>
        <w:rPr>
          <w:rFonts w:ascii="Times New Roman" w:eastAsia="Times New Roman" w:hAnsi="Times New Roman" w:cs="Times New Roman"/>
          <w:sz w:val="24"/>
          <w:szCs w:val="24"/>
        </w:rPr>
      </w:pPr>
    </w:p>
    <w:p w14:paraId="79711786" w14:textId="02A05643" w:rsidR="00390D70" w:rsidRDefault="00390D70" w:rsidP="002727C7">
      <w:pPr>
        <w:spacing w:after="0" w:line="240" w:lineRule="auto"/>
        <w:jc w:val="both"/>
        <w:rPr>
          <w:rFonts w:ascii="Times New Roman" w:eastAsia="Times New Roman" w:hAnsi="Times New Roman" w:cs="Times New Roman"/>
          <w:sz w:val="24"/>
          <w:szCs w:val="24"/>
        </w:rPr>
      </w:pPr>
    </w:p>
    <w:p w14:paraId="5C19EF14" w14:textId="69F5A895" w:rsidR="00390D70" w:rsidRDefault="00390D70" w:rsidP="002727C7">
      <w:pPr>
        <w:spacing w:after="0" w:line="240" w:lineRule="auto"/>
        <w:jc w:val="both"/>
        <w:rPr>
          <w:rFonts w:ascii="Times New Roman" w:eastAsia="Times New Roman" w:hAnsi="Times New Roman" w:cs="Times New Roman"/>
          <w:sz w:val="24"/>
          <w:szCs w:val="24"/>
        </w:rPr>
      </w:pPr>
    </w:p>
    <w:p w14:paraId="181DF309" w14:textId="63400EAE" w:rsidR="00390D70" w:rsidRPr="005807C3" w:rsidRDefault="00390D70" w:rsidP="005807C3">
      <w:pPr>
        <w:spacing w:after="0" w:line="240" w:lineRule="auto"/>
        <w:jc w:val="both"/>
        <w:rPr>
          <w:rFonts w:ascii="Times New Roman" w:eastAsia="Times New Roman" w:hAnsi="Times New Roman" w:cs="Times New Roman"/>
          <w:sz w:val="24"/>
          <w:szCs w:val="24"/>
          <w:u w:val="single"/>
        </w:rPr>
      </w:pPr>
      <w:r w:rsidRPr="005807C3">
        <w:rPr>
          <w:rFonts w:ascii="Times New Roman" w:eastAsia="Times New Roman" w:hAnsi="Times New Roman" w:cs="Times New Roman"/>
          <w:sz w:val="24"/>
          <w:szCs w:val="24"/>
          <w:u w:val="single"/>
        </w:rPr>
        <w:t>ANEXO A</w:t>
      </w:r>
      <w:r w:rsidR="00137491">
        <w:rPr>
          <w:rFonts w:ascii="Times New Roman" w:eastAsia="Times New Roman" w:hAnsi="Times New Roman" w:cs="Times New Roman"/>
          <w:sz w:val="24"/>
          <w:szCs w:val="24"/>
          <w:u w:val="single"/>
        </w:rPr>
        <w:t xml:space="preserve"> - </w:t>
      </w:r>
      <w:r w:rsidR="00137491" w:rsidRPr="00137491">
        <w:rPr>
          <w:rFonts w:ascii="Times New Roman" w:eastAsia="Times New Roman" w:hAnsi="Times New Roman" w:cs="Times New Roman"/>
          <w:sz w:val="24"/>
          <w:szCs w:val="24"/>
          <w:u w:val="single"/>
        </w:rPr>
        <w:t>QUESTIONÁRIO DO GESTOR</w:t>
      </w:r>
    </w:p>
    <w:p w14:paraId="666B919D" w14:textId="47BE1F2F" w:rsidR="00390D70" w:rsidRDefault="00390D70" w:rsidP="00390D70">
      <w:pPr>
        <w:spacing w:after="0" w:line="240" w:lineRule="auto"/>
        <w:jc w:val="center"/>
        <w:rPr>
          <w:rFonts w:ascii="Times New Roman" w:eastAsia="Times New Roman" w:hAnsi="Times New Roman" w:cs="Times New Roman"/>
          <w:sz w:val="24"/>
          <w:szCs w:val="24"/>
        </w:rPr>
      </w:pPr>
    </w:p>
    <w:p w14:paraId="63BF1E2C" w14:textId="1C57BB1E" w:rsidR="00390D70" w:rsidRDefault="00390D70" w:rsidP="00390D70">
      <w:pPr>
        <w:spacing w:after="0" w:line="240" w:lineRule="auto"/>
        <w:jc w:val="center"/>
        <w:rPr>
          <w:rFonts w:ascii="Times New Roman" w:eastAsia="Times New Roman" w:hAnsi="Times New Roman" w:cs="Times New Roman"/>
          <w:sz w:val="24"/>
          <w:szCs w:val="24"/>
        </w:rPr>
      </w:pPr>
    </w:p>
    <w:p w14:paraId="2A8D6CB8" w14:textId="77777777" w:rsidR="005807C3" w:rsidRPr="005807C3" w:rsidRDefault="005807C3" w:rsidP="005807C3">
      <w:pPr>
        <w:suppressAutoHyphens/>
        <w:spacing w:after="0" w:line="360" w:lineRule="auto"/>
        <w:jc w:val="center"/>
        <w:rPr>
          <w:rFonts w:ascii="Arial" w:eastAsia="NSimSun" w:hAnsi="Arial" w:cs="Arial"/>
          <w:b/>
          <w:bCs/>
          <w:kern w:val="2"/>
          <w:sz w:val="24"/>
          <w:szCs w:val="24"/>
          <w:lang w:eastAsia="zh-CN" w:bidi="hi-IN"/>
        </w:rPr>
      </w:pPr>
      <w:r w:rsidRPr="005807C3">
        <w:rPr>
          <w:rFonts w:ascii="Liberation Serif" w:eastAsia="NSimSun" w:hAnsi="Liberation Serif" w:cs="Arial"/>
          <w:noProof/>
          <w:kern w:val="2"/>
          <w:sz w:val="24"/>
          <w:szCs w:val="24"/>
          <w:lang w:eastAsia="zh-CN" w:bidi="hi-IN"/>
        </w:rPr>
        <w:drawing>
          <wp:anchor distT="0" distB="0" distL="114300" distR="114300" simplePos="0" relativeHeight="251701248" behindDoc="0" locked="0" layoutInCell="1" allowOverlap="1" wp14:anchorId="344EC0CB" wp14:editId="4C46ED4F">
            <wp:simplePos x="0" y="0"/>
            <wp:positionH relativeFrom="margin">
              <wp:posOffset>4543425</wp:posOffset>
            </wp:positionH>
            <wp:positionV relativeFrom="paragraph">
              <wp:posOffset>-272415</wp:posOffset>
            </wp:positionV>
            <wp:extent cx="1262380" cy="600075"/>
            <wp:effectExtent l="0" t="0" r="0" b="0"/>
            <wp:wrapNone/>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l="-27" t="-44" r="-27" b="-44"/>
                    <a:stretch>
                      <a:fillRect/>
                    </a:stretch>
                  </pic:blipFill>
                  <pic:spPr bwMode="auto">
                    <a:xfrm>
                      <a:off x="0" y="0"/>
                      <a:ext cx="1262380" cy="600075"/>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r w:rsidRPr="005807C3">
        <w:rPr>
          <w:rFonts w:ascii="Liberation Serif" w:eastAsia="NSimSun" w:hAnsi="Liberation Serif" w:cs="Arial"/>
          <w:noProof/>
          <w:kern w:val="2"/>
          <w:sz w:val="24"/>
          <w:szCs w:val="24"/>
          <w:lang w:eastAsia="zh-CN" w:bidi="hi-IN"/>
        </w:rPr>
        <w:drawing>
          <wp:anchor distT="0" distB="0" distL="114300" distR="114300" simplePos="0" relativeHeight="251700224" behindDoc="0" locked="0" layoutInCell="1" allowOverlap="1" wp14:anchorId="580AC711" wp14:editId="3083A913">
            <wp:simplePos x="0" y="0"/>
            <wp:positionH relativeFrom="margin">
              <wp:align>left</wp:align>
            </wp:positionH>
            <wp:positionV relativeFrom="paragraph">
              <wp:posOffset>-234315</wp:posOffset>
            </wp:positionV>
            <wp:extent cx="1809750" cy="744435"/>
            <wp:effectExtent l="0" t="0" r="0" b="0"/>
            <wp:wrapNone/>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l="-15" t="-64" r="-15" b="-64"/>
                    <a:stretch>
                      <a:fillRect/>
                    </a:stretch>
                  </pic:blipFill>
                  <pic:spPr bwMode="auto">
                    <a:xfrm>
                      <a:off x="0" y="0"/>
                      <a:ext cx="1809750" cy="744435"/>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14:paraId="0E90A47D" w14:textId="77777777" w:rsidR="005807C3" w:rsidRPr="005807C3" w:rsidRDefault="005807C3" w:rsidP="005807C3">
      <w:pPr>
        <w:suppressAutoHyphens/>
        <w:spacing w:after="0" w:line="360" w:lineRule="auto"/>
        <w:jc w:val="center"/>
        <w:rPr>
          <w:rFonts w:ascii="Arial" w:eastAsia="NSimSun" w:hAnsi="Arial" w:cs="Arial"/>
          <w:b/>
          <w:bCs/>
          <w:kern w:val="2"/>
          <w:sz w:val="24"/>
          <w:szCs w:val="24"/>
          <w:lang w:eastAsia="zh-CN" w:bidi="hi-IN"/>
        </w:rPr>
      </w:pPr>
    </w:p>
    <w:p w14:paraId="5E031A7D" w14:textId="77777777" w:rsidR="005807C3" w:rsidRPr="005807C3" w:rsidRDefault="005807C3" w:rsidP="005807C3">
      <w:pPr>
        <w:suppressAutoHyphens/>
        <w:spacing w:after="0" w:line="240" w:lineRule="auto"/>
        <w:jc w:val="center"/>
        <w:rPr>
          <w:rFonts w:ascii="Times New Roman" w:eastAsia="NSimSun" w:hAnsi="Times New Roman" w:cs="Times New Roman"/>
          <w:bCs/>
          <w:kern w:val="2"/>
          <w:sz w:val="24"/>
          <w:szCs w:val="24"/>
          <w:lang w:eastAsia="zh-CN" w:bidi="hi-IN"/>
        </w:rPr>
      </w:pPr>
      <w:r w:rsidRPr="005807C3">
        <w:rPr>
          <w:rFonts w:ascii="Times New Roman" w:eastAsia="NSimSun" w:hAnsi="Times New Roman" w:cs="Times New Roman"/>
          <w:bCs/>
          <w:kern w:val="2"/>
          <w:sz w:val="24"/>
          <w:szCs w:val="24"/>
          <w:lang w:eastAsia="zh-CN" w:bidi="hi-IN"/>
        </w:rPr>
        <w:t>UNIVERSIDADE ESTADUAL DO SUDOESTE DA BAHIA – UESB</w:t>
      </w:r>
    </w:p>
    <w:p w14:paraId="381C0766" w14:textId="77777777" w:rsidR="005807C3" w:rsidRPr="005807C3" w:rsidRDefault="005807C3" w:rsidP="005807C3">
      <w:pPr>
        <w:suppressAutoHyphens/>
        <w:spacing w:after="0" w:line="240" w:lineRule="auto"/>
        <w:jc w:val="center"/>
        <w:rPr>
          <w:rFonts w:ascii="Times New Roman" w:eastAsia="NSimSun" w:hAnsi="Times New Roman" w:cs="Times New Roman"/>
          <w:bCs/>
          <w:kern w:val="2"/>
          <w:sz w:val="24"/>
          <w:szCs w:val="24"/>
          <w:lang w:eastAsia="zh-CN" w:bidi="hi-IN"/>
        </w:rPr>
      </w:pPr>
      <w:r w:rsidRPr="005807C3">
        <w:rPr>
          <w:rFonts w:ascii="Times New Roman" w:eastAsia="NSimSun" w:hAnsi="Times New Roman" w:cs="Times New Roman"/>
          <w:bCs/>
          <w:kern w:val="2"/>
          <w:sz w:val="24"/>
          <w:szCs w:val="24"/>
          <w:lang w:eastAsia="zh-CN" w:bidi="hi-IN"/>
        </w:rPr>
        <w:t>PRÓ-REITORIA DE PESQUISA E PÓS-GRADUAÇÃO - PPG</w:t>
      </w:r>
    </w:p>
    <w:p w14:paraId="2654B3AA" w14:textId="77777777" w:rsidR="005807C3" w:rsidRPr="005807C3" w:rsidRDefault="005807C3" w:rsidP="005807C3">
      <w:pPr>
        <w:suppressAutoHyphens/>
        <w:spacing w:after="0" w:line="240" w:lineRule="auto"/>
        <w:jc w:val="center"/>
        <w:rPr>
          <w:rFonts w:ascii="Times New Roman" w:eastAsia="NSimSun" w:hAnsi="Times New Roman" w:cs="Times New Roman"/>
          <w:bCs/>
          <w:kern w:val="2"/>
          <w:sz w:val="24"/>
          <w:szCs w:val="24"/>
          <w:lang w:eastAsia="zh-CN" w:bidi="hi-IN"/>
        </w:rPr>
      </w:pPr>
      <w:r w:rsidRPr="005807C3">
        <w:rPr>
          <w:rFonts w:ascii="Times New Roman" w:eastAsia="NSimSun" w:hAnsi="Times New Roman" w:cs="Times New Roman"/>
          <w:bCs/>
          <w:kern w:val="2"/>
          <w:sz w:val="24"/>
          <w:szCs w:val="24"/>
          <w:lang w:eastAsia="zh-CN" w:bidi="hi-IN"/>
        </w:rPr>
        <w:t>PROGRAMA DE PÓS-GRADUAÇÃO EM EDUCAÇÃO – PPGED</w:t>
      </w:r>
    </w:p>
    <w:p w14:paraId="1A7D51E8" w14:textId="77777777" w:rsidR="005807C3" w:rsidRPr="005807C3" w:rsidRDefault="005807C3" w:rsidP="005807C3">
      <w:pPr>
        <w:suppressAutoHyphens/>
        <w:spacing w:after="0" w:line="240" w:lineRule="auto"/>
        <w:jc w:val="center"/>
        <w:rPr>
          <w:rFonts w:ascii="Times New Roman" w:eastAsia="NSimSun" w:hAnsi="Times New Roman" w:cs="Times New Roman"/>
          <w:bCs/>
          <w:kern w:val="2"/>
          <w:sz w:val="24"/>
          <w:szCs w:val="24"/>
          <w:lang w:eastAsia="zh-CN" w:bidi="hi-IN"/>
        </w:rPr>
      </w:pPr>
      <w:r w:rsidRPr="005807C3">
        <w:rPr>
          <w:rFonts w:ascii="Times New Roman" w:eastAsia="NSimSun" w:hAnsi="Times New Roman" w:cs="Times New Roman"/>
          <w:bCs/>
          <w:kern w:val="2"/>
          <w:sz w:val="24"/>
          <w:szCs w:val="24"/>
          <w:lang w:eastAsia="zh-CN" w:bidi="hi-IN"/>
        </w:rPr>
        <w:t>LINHA DE PESQUISA: POLÍTICAS PÚBLICAS EDUCACIONAIS</w:t>
      </w:r>
    </w:p>
    <w:p w14:paraId="54BC0041" w14:textId="77777777" w:rsidR="005807C3" w:rsidRPr="005807C3" w:rsidRDefault="005807C3" w:rsidP="005807C3">
      <w:pPr>
        <w:suppressAutoHyphens/>
        <w:spacing w:after="0" w:line="240" w:lineRule="auto"/>
        <w:jc w:val="center"/>
        <w:rPr>
          <w:rFonts w:ascii="Times New Roman" w:eastAsia="NSimSun" w:hAnsi="Times New Roman" w:cs="Times New Roman"/>
          <w:b/>
          <w:bCs/>
          <w:kern w:val="2"/>
          <w:sz w:val="24"/>
          <w:szCs w:val="24"/>
          <w:lang w:eastAsia="zh-CN" w:bidi="hi-IN"/>
        </w:rPr>
      </w:pPr>
    </w:p>
    <w:p w14:paraId="4B62A8AF" w14:textId="77777777" w:rsidR="005807C3" w:rsidRPr="005807C3" w:rsidRDefault="005807C3" w:rsidP="005807C3">
      <w:pPr>
        <w:suppressAutoHyphens/>
        <w:spacing w:after="0" w:line="240" w:lineRule="auto"/>
        <w:ind w:left="-567" w:right="-567"/>
        <w:jc w:val="center"/>
        <w:rPr>
          <w:rFonts w:ascii="Times New Roman" w:eastAsia="NSimSun" w:hAnsi="Times New Roman" w:cs="Times New Roman"/>
          <w:b/>
          <w:bCs/>
          <w:kern w:val="2"/>
          <w:sz w:val="24"/>
          <w:szCs w:val="24"/>
          <w:lang w:eastAsia="zh-CN" w:bidi="hi-IN"/>
        </w:rPr>
      </w:pPr>
    </w:p>
    <w:p w14:paraId="22EE3112" w14:textId="11BD6EE8" w:rsidR="005807C3" w:rsidRPr="005807C3" w:rsidRDefault="005807C3" w:rsidP="005807C3">
      <w:pPr>
        <w:suppressAutoHyphens/>
        <w:spacing w:after="0" w:line="240" w:lineRule="auto"/>
        <w:ind w:left="-567" w:right="-567"/>
        <w:jc w:val="center"/>
        <w:rPr>
          <w:rFonts w:ascii="Times New Roman" w:eastAsia="NSimSun" w:hAnsi="Times New Roman" w:cs="Times New Roman"/>
          <w:b/>
          <w:bCs/>
          <w:kern w:val="2"/>
          <w:sz w:val="24"/>
          <w:szCs w:val="24"/>
          <w:lang w:eastAsia="zh-CN" w:bidi="hi-IN"/>
        </w:rPr>
      </w:pPr>
      <w:r w:rsidRPr="005807C3">
        <w:rPr>
          <w:rFonts w:ascii="Times New Roman" w:eastAsia="NSimSun" w:hAnsi="Times New Roman" w:cs="Times New Roman"/>
          <w:b/>
          <w:bCs/>
          <w:kern w:val="2"/>
          <w:sz w:val="24"/>
          <w:szCs w:val="24"/>
          <w:lang w:eastAsia="zh-CN" w:bidi="hi-IN"/>
        </w:rPr>
        <w:t xml:space="preserve">ROTEIRO DE ENTREVISTA </w:t>
      </w:r>
      <w:r>
        <w:rPr>
          <w:rFonts w:ascii="Times New Roman" w:eastAsia="NSimSun" w:hAnsi="Times New Roman" w:cs="Times New Roman"/>
          <w:b/>
          <w:bCs/>
          <w:kern w:val="2"/>
          <w:sz w:val="24"/>
          <w:szCs w:val="24"/>
          <w:lang w:eastAsia="zh-CN" w:bidi="hi-IN"/>
        </w:rPr>
        <w:t>SEMIESTRUTURADA - G</w:t>
      </w:r>
      <w:r w:rsidRPr="005807C3">
        <w:rPr>
          <w:rFonts w:ascii="Times New Roman" w:eastAsia="NSimSun" w:hAnsi="Times New Roman" w:cs="Times New Roman"/>
          <w:b/>
          <w:bCs/>
          <w:kern w:val="2"/>
          <w:sz w:val="24"/>
          <w:szCs w:val="24"/>
          <w:lang w:eastAsia="zh-CN" w:bidi="hi-IN"/>
        </w:rPr>
        <w:t>ESTOR ESCOLAR</w:t>
      </w:r>
    </w:p>
    <w:p w14:paraId="26DD3DCE" w14:textId="77777777" w:rsidR="005807C3" w:rsidRPr="005807C3" w:rsidRDefault="005807C3" w:rsidP="005807C3">
      <w:pPr>
        <w:suppressAutoHyphens/>
        <w:spacing w:after="0" w:line="240" w:lineRule="auto"/>
        <w:ind w:left="-567" w:right="-567"/>
        <w:jc w:val="center"/>
        <w:rPr>
          <w:rFonts w:ascii="Times New Roman" w:eastAsia="NSimSun" w:hAnsi="Times New Roman" w:cs="Times New Roman"/>
          <w:kern w:val="2"/>
          <w:sz w:val="24"/>
          <w:szCs w:val="24"/>
          <w:lang w:eastAsia="zh-CN" w:bidi="hi-IN"/>
        </w:rPr>
      </w:pPr>
    </w:p>
    <w:p w14:paraId="1098DF81" w14:textId="77777777" w:rsidR="005807C3" w:rsidRPr="005807C3" w:rsidRDefault="005807C3" w:rsidP="005807C3">
      <w:pPr>
        <w:tabs>
          <w:tab w:val="left" w:pos="1929"/>
        </w:tabs>
        <w:suppressAutoHyphens/>
        <w:spacing w:after="0" w:line="360" w:lineRule="auto"/>
        <w:ind w:left="-567" w:right="-567"/>
        <w:contextualSpacing/>
        <w:jc w:val="both"/>
        <w:rPr>
          <w:rFonts w:ascii="Times New Roman" w:eastAsia="NSimSun" w:hAnsi="Times New Roman" w:cs="Times New Roman"/>
          <w:color w:val="000000"/>
          <w:kern w:val="2"/>
          <w:sz w:val="24"/>
          <w:szCs w:val="21"/>
          <w:lang w:eastAsia="zh-CN" w:bidi="hi-IN"/>
        </w:rPr>
      </w:pPr>
      <w:r w:rsidRPr="005807C3">
        <w:rPr>
          <w:rFonts w:ascii="Times New Roman" w:eastAsia="NSimSun" w:hAnsi="Times New Roman" w:cs="Times New Roman"/>
          <w:color w:val="000000"/>
          <w:kern w:val="2"/>
          <w:sz w:val="24"/>
          <w:szCs w:val="21"/>
          <w:lang w:eastAsia="zh-CN" w:bidi="hi-IN"/>
        </w:rPr>
        <w:t xml:space="preserve">        Estamos realizando uma pesquisa que culminará em uma dissertação de mestrado a ser defendida no Programa de Pós-Graduação em Educação da Universidade Estadual do Sudoeste da Bahia (UESB), Campus de Vitória da Conquista, que tem como objetivo “</w:t>
      </w:r>
      <w:bookmarkStart w:id="35" w:name="docs-internal-guid-b82af168-7fff-e93f-9b"/>
      <w:bookmarkEnd w:id="35"/>
      <w:r w:rsidRPr="005807C3">
        <w:rPr>
          <w:rFonts w:ascii="Times New Roman" w:eastAsia="Times New Roman" w:hAnsi="Times New Roman" w:cs="Times New Roman"/>
          <w:sz w:val="24"/>
          <w:lang w:val="pt-PT" w:eastAsia="en-US"/>
        </w:rPr>
        <w:t xml:space="preserve"> Analisar a formação inicial e continuada de professores para atuar na Educação de Jovens e Adultos (EJA) a partir das políticas públicas de inclusão e sua interface com a Educação Especial, visando compreender como essas políticas influenciam a prática docente e a qualidade do atendimento aos alunos com deficiência.</w:t>
      </w:r>
      <w:r w:rsidRPr="005807C3">
        <w:rPr>
          <w:rFonts w:ascii="Times New Roman" w:eastAsia="NSimSun" w:hAnsi="Times New Roman" w:cs="Times New Roman"/>
          <w:color w:val="000000"/>
          <w:kern w:val="2"/>
          <w:sz w:val="24"/>
          <w:szCs w:val="21"/>
          <w:lang w:eastAsia="zh-CN" w:bidi="hi-IN"/>
        </w:rPr>
        <w:t>”</w:t>
      </w:r>
    </w:p>
    <w:p w14:paraId="53C31F45"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 xml:space="preserve">        Para alcançar esse objetivo, precisamos da sua colaboração concedendo uma entrevista que será gravada, mas nos comprometemos, conforme termo de consentimento anexo, a utilizá-la apenas com a finalidade de elaboração do texto dissertativo.</w:t>
      </w:r>
    </w:p>
    <w:p w14:paraId="576AB619"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PARTICIPANTES: Gestores (Diretores) Escolares que trabalham nas Escolas Estaduais do território do Baixo Jequitinhonha - MG</w:t>
      </w:r>
    </w:p>
    <w:p w14:paraId="1DA339C0"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b/>
          <w:bCs/>
          <w:color w:val="000000"/>
          <w:kern w:val="2"/>
          <w:sz w:val="24"/>
          <w:szCs w:val="24"/>
          <w:lang w:eastAsia="zh-CN" w:bidi="hi-IN"/>
        </w:rPr>
        <w:t>Tema:</w:t>
      </w:r>
      <w:r w:rsidRPr="005807C3">
        <w:rPr>
          <w:rFonts w:ascii="Times New Roman" w:eastAsia="NSimSun" w:hAnsi="Times New Roman" w:cs="Times New Roman"/>
          <w:color w:val="000000"/>
          <w:kern w:val="2"/>
          <w:sz w:val="24"/>
          <w:szCs w:val="24"/>
          <w:lang w:eastAsia="zh-CN" w:bidi="hi-IN"/>
        </w:rPr>
        <w:t xml:space="preserve"> A inclusão de pessoas com deficiência na Educação de Jovens e Adultos (EJA) no Ensino Médio no Baixo Jequitinhonha – MG</w:t>
      </w:r>
    </w:p>
    <w:p w14:paraId="7224CD07"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b/>
          <w:bCs/>
          <w:color w:val="000000"/>
          <w:kern w:val="2"/>
          <w:sz w:val="24"/>
          <w:szCs w:val="24"/>
          <w:lang w:eastAsia="zh-CN" w:bidi="hi-IN"/>
        </w:rPr>
      </w:pPr>
      <w:r w:rsidRPr="005807C3">
        <w:rPr>
          <w:rFonts w:ascii="Times New Roman" w:eastAsia="NSimSun" w:hAnsi="Times New Roman" w:cs="Times New Roman"/>
          <w:b/>
          <w:bCs/>
          <w:color w:val="000000"/>
          <w:kern w:val="2"/>
          <w:sz w:val="24"/>
          <w:szCs w:val="24"/>
          <w:lang w:eastAsia="zh-CN" w:bidi="hi-IN"/>
        </w:rPr>
        <w:t xml:space="preserve">1. Dados de Identificação </w:t>
      </w:r>
    </w:p>
    <w:p w14:paraId="08DA7976"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Nome (opcional) _________________________________________________________</w:t>
      </w:r>
    </w:p>
    <w:p w14:paraId="40725758"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Função: ________________________________________________________________</w:t>
      </w:r>
    </w:p>
    <w:p w14:paraId="7D8D9CA3"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Tempo de atuação na gestão escolar: ________________________________________</w:t>
      </w:r>
    </w:p>
    <w:p w14:paraId="0A2DB066" w14:textId="6120190C" w:rsidR="005807C3" w:rsidRPr="005807C3" w:rsidRDefault="005807C3" w:rsidP="005807C3">
      <w:pPr>
        <w:keepNext/>
        <w:keepLines/>
        <w:suppressAutoHyphens/>
        <w:spacing w:after="0" w:line="360" w:lineRule="auto"/>
        <w:ind w:left="-567" w:right="-567"/>
        <w:jc w:val="both"/>
        <w:outlineLvl w:val="3"/>
        <w:rPr>
          <w:rFonts w:ascii="Times New Roman" w:eastAsia="Times New Roman" w:hAnsi="Times New Roman" w:cs="Times New Roman"/>
          <w:b/>
          <w:bCs/>
          <w:sz w:val="24"/>
          <w:szCs w:val="24"/>
        </w:rPr>
      </w:pPr>
      <w:r w:rsidRPr="005807C3">
        <w:rPr>
          <w:rFonts w:ascii="Times New Roman" w:eastAsiaTheme="majorEastAsia" w:hAnsi="Times New Roman" w:cs="Times New Roman"/>
          <w:iCs/>
          <w:color w:val="000000"/>
          <w:kern w:val="2"/>
          <w:sz w:val="24"/>
          <w:szCs w:val="21"/>
          <w:lang w:eastAsia="zh-CN" w:bidi="hi-IN"/>
        </w:rPr>
        <w:t xml:space="preserve">BLOCO 1 – </w:t>
      </w:r>
      <w:r w:rsidRPr="005807C3">
        <w:rPr>
          <w:rFonts w:ascii="Times New Roman" w:eastAsia="Times New Roman" w:hAnsi="Times New Roman" w:cs="Times New Roman"/>
          <w:b/>
          <w:bCs/>
          <w:sz w:val="24"/>
          <w:szCs w:val="24"/>
        </w:rPr>
        <w:t>CONTEXTO DA EJA</w:t>
      </w:r>
    </w:p>
    <w:p w14:paraId="15D4E56A"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bCs/>
          <w:kern w:val="2"/>
          <w:sz w:val="24"/>
          <w:szCs w:val="21"/>
          <w:lang w:eastAsia="zh-CN" w:bidi="hi-IN"/>
        </w:rPr>
      </w:pPr>
      <w:r w:rsidRPr="005807C3">
        <w:rPr>
          <w:rFonts w:ascii="Times New Roman" w:eastAsia="NSimSun" w:hAnsi="Times New Roman" w:cs="Times New Roman"/>
          <w:bCs/>
          <w:kern w:val="2"/>
          <w:sz w:val="24"/>
          <w:szCs w:val="21"/>
          <w:lang w:eastAsia="zh-CN" w:bidi="hi-IN"/>
        </w:rPr>
        <w:t>1. Como sua escola organiza a oferta da EJA no Ensino Médio e qual é o perfil dos estudantes com deficiência matriculados?</w:t>
      </w:r>
    </w:p>
    <w:p w14:paraId="61F9600A" w14:textId="3AA1A372"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 xml:space="preserve">BLOCO 2 – </w:t>
      </w:r>
      <w:r w:rsidRPr="005807C3">
        <w:rPr>
          <w:rFonts w:ascii="Times New Roman" w:eastAsia="NSimSun" w:hAnsi="Times New Roman" w:cs="Times New Roman"/>
          <w:b/>
          <w:color w:val="000000"/>
          <w:kern w:val="2"/>
          <w:sz w:val="24"/>
          <w:szCs w:val="24"/>
          <w:lang w:eastAsia="zh-CN" w:bidi="hi-IN"/>
        </w:rPr>
        <w:t xml:space="preserve">INCLUSÃO </w:t>
      </w:r>
    </w:p>
    <w:p w14:paraId="36E656FF"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bCs/>
          <w:color w:val="000000"/>
          <w:kern w:val="2"/>
          <w:sz w:val="24"/>
          <w:szCs w:val="21"/>
          <w:lang w:eastAsia="zh-CN" w:bidi="hi-IN"/>
        </w:rPr>
      </w:pPr>
      <w:r w:rsidRPr="005807C3">
        <w:rPr>
          <w:rFonts w:ascii="Times New Roman" w:eastAsia="NSimSun" w:hAnsi="Times New Roman" w:cs="Times New Roman"/>
          <w:bCs/>
          <w:color w:val="000000"/>
          <w:kern w:val="2"/>
          <w:sz w:val="24"/>
          <w:szCs w:val="21"/>
          <w:lang w:eastAsia="zh-CN" w:bidi="hi-IN"/>
        </w:rPr>
        <w:t>2. Quais concepções e percepções sobre inclusão você identifica entre os professores da EJA?</w:t>
      </w:r>
    </w:p>
    <w:p w14:paraId="3DA435AD"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bCs/>
          <w:color w:val="000000"/>
          <w:kern w:val="2"/>
          <w:sz w:val="24"/>
          <w:szCs w:val="21"/>
          <w:lang w:eastAsia="zh-CN" w:bidi="hi-IN"/>
        </w:rPr>
      </w:pPr>
      <w:r w:rsidRPr="005807C3">
        <w:rPr>
          <w:rFonts w:ascii="Times New Roman" w:eastAsia="NSimSun" w:hAnsi="Times New Roman" w:cs="Times New Roman"/>
          <w:bCs/>
          <w:color w:val="000000"/>
          <w:kern w:val="2"/>
          <w:sz w:val="24"/>
          <w:szCs w:val="21"/>
          <w:lang w:eastAsia="zh-CN" w:bidi="hi-IN"/>
        </w:rPr>
        <w:t>3. Quais são os principais desafios enfrentados pelos docentes no processo de inclusão de jovens e adultos com deficiência?</w:t>
      </w:r>
    </w:p>
    <w:p w14:paraId="63C152DA"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b/>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 xml:space="preserve">BLOCO 3 - </w:t>
      </w:r>
      <w:r w:rsidRPr="005807C3">
        <w:rPr>
          <w:rFonts w:ascii="Times New Roman" w:eastAsia="NSimSun" w:hAnsi="Times New Roman" w:cs="Times New Roman"/>
          <w:b/>
          <w:color w:val="000000"/>
          <w:kern w:val="2"/>
          <w:sz w:val="24"/>
          <w:szCs w:val="24"/>
          <w:lang w:eastAsia="zh-CN" w:bidi="hi-IN"/>
        </w:rPr>
        <w:t>METODOLOGIAS E PRÁTICAS PEDAGÓGICAS</w:t>
      </w:r>
    </w:p>
    <w:p w14:paraId="7954FF29"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bCs/>
          <w:color w:val="000000"/>
          <w:kern w:val="2"/>
          <w:sz w:val="24"/>
          <w:szCs w:val="24"/>
          <w:lang w:eastAsia="zh-CN" w:bidi="hi-IN"/>
        </w:rPr>
      </w:pPr>
      <w:r w:rsidRPr="005807C3">
        <w:rPr>
          <w:rFonts w:ascii="Times New Roman" w:eastAsia="NSimSun" w:hAnsi="Times New Roman" w:cs="Times New Roman"/>
          <w:bCs/>
          <w:color w:val="000000"/>
          <w:kern w:val="2"/>
          <w:sz w:val="24"/>
          <w:szCs w:val="24"/>
          <w:lang w:eastAsia="zh-CN" w:bidi="hi-IN"/>
        </w:rPr>
        <w:t>9. Que estratégias pedagógicas e metodológicas têm sido utilizadas para promover a aprendizagem e a participação dos estudantes com deficiência na EJA?</w:t>
      </w:r>
    </w:p>
    <w:p w14:paraId="0A2F5F1D" w14:textId="77777777" w:rsidR="005807C3" w:rsidRPr="005807C3" w:rsidRDefault="005807C3" w:rsidP="005807C3">
      <w:pPr>
        <w:suppressAutoHyphens/>
        <w:spacing w:after="0" w:line="360" w:lineRule="auto"/>
        <w:ind w:left="-567" w:right="-567"/>
        <w:jc w:val="both"/>
        <w:rPr>
          <w:rFonts w:ascii="Times New Roman" w:eastAsia="NSimSun" w:hAnsi="Times New Roman" w:cs="Times New Roman"/>
          <w:color w:val="000000"/>
          <w:kern w:val="2"/>
          <w:sz w:val="24"/>
          <w:szCs w:val="24"/>
          <w:lang w:eastAsia="zh-CN" w:bidi="hi-IN"/>
        </w:rPr>
      </w:pPr>
      <w:r w:rsidRPr="005807C3">
        <w:rPr>
          <w:rFonts w:ascii="Times New Roman" w:eastAsia="NSimSun" w:hAnsi="Times New Roman" w:cs="Times New Roman"/>
          <w:color w:val="000000"/>
          <w:kern w:val="2"/>
          <w:sz w:val="24"/>
          <w:szCs w:val="24"/>
          <w:lang w:eastAsia="zh-CN" w:bidi="hi-IN"/>
        </w:rPr>
        <w:t xml:space="preserve">BLOCO 4 – </w:t>
      </w:r>
      <w:r w:rsidRPr="005807C3">
        <w:rPr>
          <w:rFonts w:ascii="Times New Roman" w:eastAsia="NSimSun" w:hAnsi="Times New Roman" w:cs="Times New Roman"/>
          <w:b/>
          <w:color w:val="000000"/>
          <w:kern w:val="2"/>
          <w:sz w:val="24"/>
          <w:szCs w:val="24"/>
          <w:lang w:eastAsia="zh-CN" w:bidi="hi-IN"/>
        </w:rPr>
        <w:t>FORMAÇÃO DE PROFESSORES</w:t>
      </w:r>
    </w:p>
    <w:p w14:paraId="56608DBC" w14:textId="77777777" w:rsidR="005807C3" w:rsidRPr="005807C3" w:rsidRDefault="005807C3" w:rsidP="005807C3">
      <w:pPr>
        <w:suppressAutoHyphens/>
        <w:spacing w:after="0" w:line="360" w:lineRule="auto"/>
        <w:ind w:left="-567" w:right="-567"/>
        <w:rPr>
          <w:rFonts w:ascii="Times New Roman" w:eastAsia="NSimSun" w:hAnsi="Times New Roman" w:cs="Times New Roman"/>
          <w:bCs/>
          <w:color w:val="000000"/>
          <w:kern w:val="2"/>
          <w:sz w:val="24"/>
          <w:szCs w:val="24"/>
          <w:lang w:eastAsia="zh-CN" w:bidi="hi-IN"/>
        </w:rPr>
      </w:pPr>
      <w:r w:rsidRPr="005807C3">
        <w:rPr>
          <w:rFonts w:ascii="Times New Roman" w:eastAsia="NSimSun" w:hAnsi="Times New Roman" w:cs="Times New Roman"/>
          <w:bCs/>
          <w:color w:val="000000"/>
          <w:kern w:val="2"/>
          <w:sz w:val="24"/>
          <w:szCs w:val="24"/>
          <w:lang w:eastAsia="zh-CN" w:bidi="hi-IN"/>
        </w:rPr>
        <w:t>4. De que maneira a formação inicial e continuada dos professores contribui (ou não) para a inclusão desses estudantes na EJA?</w:t>
      </w:r>
    </w:p>
    <w:p w14:paraId="60CA0516" w14:textId="77777777" w:rsidR="005807C3" w:rsidRPr="005807C3" w:rsidRDefault="005807C3" w:rsidP="005807C3">
      <w:pPr>
        <w:suppressAutoHyphens/>
        <w:spacing w:after="0" w:line="360" w:lineRule="auto"/>
        <w:ind w:left="-567" w:right="-567"/>
        <w:rPr>
          <w:rFonts w:ascii="Times New Roman" w:eastAsia="NSimSun" w:hAnsi="Times New Roman" w:cs="Times New Roman"/>
          <w:bCs/>
          <w:color w:val="000000"/>
          <w:kern w:val="2"/>
          <w:sz w:val="24"/>
          <w:szCs w:val="24"/>
          <w:lang w:eastAsia="zh-CN" w:bidi="hi-IN"/>
        </w:rPr>
      </w:pPr>
      <w:r w:rsidRPr="005807C3">
        <w:rPr>
          <w:rFonts w:ascii="Times New Roman" w:eastAsia="NSimSun" w:hAnsi="Times New Roman" w:cs="Times New Roman"/>
          <w:bCs/>
          <w:color w:val="000000"/>
          <w:kern w:val="2"/>
          <w:sz w:val="24"/>
          <w:szCs w:val="24"/>
          <w:lang w:eastAsia="zh-CN" w:bidi="hi-IN"/>
        </w:rPr>
        <w:t>6. Que tipo de formação continuada tem sido oferecida aos docentes da sua escola para lidar com a diversidade e a inclusão na EJA?</w:t>
      </w:r>
    </w:p>
    <w:p w14:paraId="37E4F7E0" w14:textId="77777777" w:rsidR="005807C3" w:rsidRPr="005807C3" w:rsidRDefault="005807C3" w:rsidP="005807C3">
      <w:pPr>
        <w:suppressAutoHyphens/>
        <w:spacing w:after="0" w:line="360" w:lineRule="auto"/>
        <w:ind w:left="-567" w:right="-567"/>
        <w:rPr>
          <w:rFonts w:ascii="Times New Roman" w:eastAsia="NSimSun" w:hAnsi="Times New Roman" w:cs="Times New Roman"/>
          <w:bCs/>
          <w:color w:val="000000"/>
          <w:kern w:val="2"/>
          <w:sz w:val="24"/>
          <w:szCs w:val="24"/>
          <w:lang w:eastAsia="zh-CN" w:bidi="hi-IN"/>
        </w:rPr>
      </w:pPr>
      <w:r w:rsidRPr="005807C3">
        <w:rPr>
          <w:rFonts w:ascii="Times New Roman" w:eastAsia="NSimSun" w:hAnsi="Times New Roman" w:cs="Times New Roman"/>
          <w:bCs/>
          <w:color w:val="000000"/>
          <w:kern w:val="2"/>
          <w:sz w:val="24"/>
          <w:szCs w:val="24"/>
          <w:lang w:eastAsia="zh-CN" w:bidi="hi-IN"/>
        </w:rPr>
        <w:t>7. Você considera que essa formação é suficiente para atender às demandas específicas da inclusão escolar? Por quê?</w:t>
      </w:r>
    </w:p>
    <w:p w14:paraId="13A1ACEA" w14:textId="77777777" w:rsidR="005807C3" w:rsidRPr="005807C3" w:rsidRDefault="005807C3" w:rsidP="005807C3">
      <w:pPr>
        <w:suppressAutoHyphens/>
        <w:spacing w:after="0" w:line="360" w:lineRule="auto"/>
        <w:ind w:left="-567" w:right="-567"/>
        <w:rPr>
          <w:rFonts w:ascii="Times New Roman" w:eastAsia="NSimSun" w:hAnsi="Times New Roman" w:cs="Times New Roman"/>
          <w:bCs/>
          <w:color w:val="000000"/>
          <w:kern w:val="2"/>
          <w:sz w:val="24"/>
          <w:szCs w:val="24"/>
          <w:lang w:eastAsia="zh-CN" w:bidi="hi-IN"/>
        </w:rPr>
      </w:pPr>
      <w:r w:rsidRPr="005807C3">
        <w:rPr>
          <w:rFonts w:ascii="Times New Roman" w:eastAsia="NSimSun" w:hAnsi="Times New Roman" w:cs="Times New Roman"/>
          <w:bCs/>
          <w:color w:val="000000"/>
          <w:kern w:val="2"/>
          <w:sz w:val="24"/>
          <w:szCs w:val="24"/>
          <w:lang w:eastAsia="zh-CN" w:bidi="hi-IN"/>
        </w:rPr>
        <w:t>8. Na sua visão, o que ainda precisa ser aprimorado em termos de políticas e práticas de formação docente para fortalecer a inclusão na EJA do Ensino Médio?</w:t>
      </w:r>
    </w:p>
    <w:p w14:paraId="3C7359F6" w14:textId="77777777" w:rsidR="005807C3" w:rsidRPr="005807C3" w:rsidRDefault="005807C3" w:rsidP="005807C3">
      <w:pPr>
        <w:suppressAutoHyphens/>
        <w:spacing w:after="0" w:line="360" w:lineRule="auto"/>
        <w:rPr>
          <w:rFonts w:ascii="Times New Roman" w:eastAsia="NSimSun" w:hAnsi="Times New Roman" w:cs="Times New Roman"/>
          <w:bCs/>
          <w:color w:val="000000"/>
          <w:kern w:val="2"/>
          <w:sz w:val="24"/>
          <w:szCs w:val="24"/>
          <w:lang w:eastAsia="zh-CN" w:bidi="hi-IN"/>
        </w:rPr>
      </w:pPr>
    </w:p>
    <w:p w14:paraId="6D374C9F" w14:textId="77777777" w:rsidR="005807C3" w:rsidRPr="005807C3" w:rsidRDefault="005807C3" w:rsidP="005807C3">
      <w:pPr>
        <w:suppressAutoHyphens/>
        <w:spacing w:after="0" w:line="360" w:lineRule="auto"/>
        <w:jc w:val="center"/>
        <w:rPr>
          <w:rFonts w:ascii="Times New Roman" w:eastAsia="NSimSun" w:hAnsi="Times New Roman" w:cs="Times New Roman"/>
          <w:bCs/>
          <w:color w:val="000000"/>
          <w:kern w:val="2"/>
          <w:sz w:val="24"/>
          <w:szCs w:val="24"/>
          <w:lang w:eastAsia="zh-CN" w:bidi="hi-IN"/>
        </w:rPr>
      </w:pPr>
    </w:p>
    <w:p w14:paraId="53D08047" w14:textId="260B221E" w:rsidR="005807C3" w:rsidRPr="005807C3" w:rsidRDefault="005807C3" w:rsidP="005807C3">
      <w:pPr>
        <w:suppressAutoHyphens/>
        <w:autoSpaceDN w:val="0"/>
        <w:spacing w:after="0" w:line="360" w:lineRule="auto"/>
        <w:jc w:val="center"/>
        <w:textAlignment w:val="baseline"/>
        <w:rPr>
          <w:rFonts w:ascii="Times New Roman" w:eastAsia="NSimSun" w:hAnsi="Times New Roman" w:cs="Times New Roman"/>
          <w:kern w:val="3"/>
          <w:sz w:val="24"/>
          <w:szCs w:val="24"/>
          <w:lang w:eastAsia="zh-CN" w:bidi="hi-IN"/>
        </w:rPr>
      </w:pPr>
      <w:r w:rsidRPr="005807C3">
        <w:rPr>
          <w:rFonts w:ascii="Times New Roman" w:eastAsia="NSimSun" w:hAnsi="Times New Roman" w:cs="Times New Roman"/>
          <w:kern w:val="3"/>
          <w:sz w:val="24"/>
          <w:szCs w:val="24"/>
          <w:lang w:eastAsia="zh-CN" w:bidi="hi-IN"/>
        </w:rPr>
        <w:t xml:space="preserve">Agradecer ao </w:t>
      </w:r>
      <w:r>
        <w:rPr>
          <w:rFonts w:ascii="Times New Roman" w:eastAsia="NSimSun" w:hAnsi="Times New Roman" w:cs="Times New Roman"/>
          <w:kern w:val="3"/>
          <w:sz w:val="24"/>
          <w:szCs w:val="24"/>
          <w:lang w:eastAsia="zh-CN" w:bidi="hi-IN"/>
        </w:rPr>
        <w:t>gestor</w:t>
      </w:r>
      <w:r w:rsidRPr="005807C3">
        <w:rPr>
          <w:rFonts w:ascii="Times New Roman" w:eastAsia="NSimSun" w:hAnsi="Times New Roman" w:cs="Times New Roman"/>
          <w:kern w:val="3"/>
          <w:sz w:val="24"/>
          <w:szCs w:val="24"/>
          <w:lang w:eastAsia="zh-CN" w:bidi="hi-IN"/>
        </w:rPr>
        <w:t xml:space="preserve"> pelo tempo e pelas informações compartilhadas.</w:t>
      </w:r>
    </w:p>
    <w:p w14:paraId="7D8361E0" w14:textId="77777777" w:rsidR="005807C3" w:rsidRPr="005807C3" w:rsidRDefault="005807C3" w:rsidP="005807C3">
      <w:pPr>
        <w:suppressAutoHyphens/>
        <w:spacing w:after="0" w:line="360" w:lineRule="auto"/>
        <w:jc w:val="both"/>
        <w:rPr>
          <w:rFonts w:ascii="Arial" w:eastAsia="NSimSun" w:hAnsi="Arial" w:cs="Arial"/>
          <w:bCs/>
          <w:color w:val="000000"/>
          <w:kern w:val="2"/>
          <w:sz w:val="24"/>
          <w:szCs w:val="24"/>
          <w:lang w:eastAsia="zh-CN" w:bidi="hi-IN"/>
        </w:rPr>
      </w:pPr>
    </w:p>
    <w:p w14:paraId="6CB220EC" w14:textId="08A5F254" w:rsidR="005807C3" w:rsidRDefault="005807C3" w:rsidP="00390D70">
      <w:pPr>
        <w:spacing w:after="0" w:line="240" w:lineRule="auto"/>
        <w:jc w:val="center"/>
        <w:rPr>
          <w:rFonts w:ascii="Times New Roman" w:eastAsia="Times New Roman" w:hAnsi="Times New Roman" w:cs="Times New Roman"/>
          <w:sz w:val="24"/>
          <w:szCs w:val="24"/>
        </w:rPr>
      </w:pPr>
    </w:p>
    <w:p w14:paraId="614E25E7" w14:textId="0E110143" w:rsidR="005807C3" w:rsidRDefault="005807C3" w:rsidP="00390D70">
      <w:pPr>
        <w:spacing w:after="0" w:line="240" w:lineRule="auto"/>
        <w:jc w:val="center"/>
        <w:rPr>
          <w:rFonts w:ascii="Times New Roman" w:eastAsia="Times New Roman" w:hAnsi="Times New Roman" w:cs="Times New Roman"/>
          <w:sz w:val="24"/>
          <w:szCs w:val="24"/>
        </w:rPr>
      </w:pPr>
    </w:p>
    <w:p w14:paraId="3D6A21DC" w14:textId="2BA1C971" w:rsidR="005807C3" w:rsidRDefault="005807C3" w:rsidP="00390D70">
      <w:pPr>
        <w:spacing w:after="0" w:line="240" w:lineRule="auto"/>
        <w:jc w:val="center"/>
        <w:rPr>
          <w:rFonts w:ascii="Times New Roman" w:eastAsia="Times New Roman" w:hAnsi="Times New Roman" w:cs="Times New Roman"/>
          <w:sz w:val="24"/>
          <w:szCs w:val="24"/>
        </w:rPr>
      </w:pPr>
    </w:p>
    <w:p w14:paraId="78B9C9B1" w14:textId="0A7B7CBF" w:rsidR="005807C3" w:rsidRDefault="005807C3" w:rsidP="00390D70">
      <w:pPr>
        <w:spacing w:after="0" w:line="240" w:lineRule="auto"/>
        <w:jc w:val="center"/>
        <w:rPr>
          <w:rFonts w:ascii="Times New Roman" w:eastAsia="Times New Roman" w:hAnsi="Times New Roman" w:cs="Times New Roman"/>
          <w:sz w:val="24"/>
          <w:szCs w:val="24"/>
        </w:rPr>
      </w:pPr>
    </w:p>
    <w:p w14:paraId="3E6D5F2A" w14:textId="04E89572" w:rsidR="005807C3" w:rsidRDefault="005807C3" w:rsidP="00390D70">
      <w:pPr>
        <w:spacing w:after="0" w:line="240" w:lineRule="auto"/>
        <w:jc w:val="center"/>
        <w:rPr>
          <w:rFonts w:ascii="Times New Roman" w:eastAsia="Times New Roman" w:hAnsi="Times New Roman" w:cs="Times New Roman"/>
          <w:sz w:val="24"/>
          <w:szCs w:val="24"/>
        </w:rPr>
      </w:pPr>
    </w:p>
    <w:p w14:paraId="69B9D8F4" w14:textId="19C4FEBB" w:rsidR="005807C3" w:rsidRDefault="005807C3" w:rsidP="00390D70">
      <w:pPr>
        <w:spacing w:after="0" w:line="240" w:lineRule="auto"/>
        <w:jc w:val="center"/>
        <w:rPr>
          <w:rFonts w:ascii="Times New Roman" w:eastAsia="Times New Roman" w:hAnsi="Times New Roman" w:cs="Times New Roman"/>
          <w:sz w:val="24"/>
          <w:szCs w:val="24"/>
        </w:rPr>
      </w:pPr>
    </w:p>
    <w:p w14:paraId="356D099A" w14:textId="33161F3B" w:rsidR="005807C3" w:rsidRDefault="005807C3" w:rsidP="00390D70">
      <w:pPr>
        <w:spacing w:after="0" w:line="240" w:lineRule="auto"/>
        <w:jc w:val="center"/>
        <w:rPr>
          <w:rFonts w:ascii="Times New Roman" w:eastAsia="Times New Roman" w:hAnsi="Times New Roman" w:cs="Times New Roman"/>
          <w:sz w:val="24"/>
          <w:szCs w:val="24"/>
        </w:rPr>
      </w:pPr>
    </w:p>
    <w:p w14:paraId="72B8DC71" w14:textId="38EDDC3A" w:rsidR="005807C3" w:rsidRDefault="005807C3" w:rsidP="00390D70">
      <w:pPr>
        <w:spacing w:after="0" w:line="240" w:lineRule="auto"/>
        <w:jc w:val="center"/>
        <w:rPr>
          <w:rFonts w:ascii="Times New Roman" w:eastAsia="Times New Roman" w:hAnsi="Times New Roman" w:cs="Times New Roman"/>
          <w:sz w:val="24"/>
          <w:szCs w:val="24"/>
        </w:rPr>
      </w:pPr>
    </w:p>
    <w:p w14:paraId="18267C9B" w14:textId="1787107E" w:rsidR="005807C3" w:rsidRDefault="005807C3" w:rsidP="00390D70">
      <w:pPr>
        <w:spacing w:after="0" w:line="240" w:lineRule="auto"/>
        <w:jc w:val="center"/>
        <w:rPr>
          <w:rFonts w:ascii="Times New Roman" w:eastAsia="Times New Roman" w:hAnsi="Times New Roman" w:cs="Times New Roman"/>
          <w:sz w:val="24"/>
          <w:szCs w:val="24"/>
        </w:rPr>
      </w:pPr>
    </w:p>
    <w:p w14:paraId="33905E82" w14:textId="44866590" w:rsidR="005807C3" w:rsidRDefault="005807C3" w:rsidP="00390D70">
      <w:pPr>
        <w:spacing w:after="0" w:line="240" w:lineRule="auto"/>
        <w:jc w:val="center"/>
        <w:rPr>
          <w:rFonts w:ascii="Times New Roman" w:eastAsia="Times New Roman" w:hAnsi="Times New Roman" w:cs="Times New Roman"/>
          <w:sz w:val="24"/>
          <w:szCs w:val="24"/>
        </w:rPr>
      </w:pPr>
    </w:p>
    <w:p w14:paraId="72F311F6" w14:textId="72050399" w:rsidR="005807C3" w:rsidRDefault="005807C3" w:rsidP="00390D70">
      <w:pPr>
        <w:spacing w:after="0" w:line="240" w:lineRule="auto"/>
        <w:jc w:val="center"/>
        <w:rPr>
          <w:rFonts w:ascii="Times New Roman" w:eastAsia="Times New Roman" w:hAnsi="Times New Roman" w:cs="Times New Roman"/>
          <w:sz w:val="24"/>
          <w:szCs w:val="24"/>
        </w:rPr>
      </w:pPr>
    </w:p>
    <w:p w14:paraId="456800E3" w14:textId="41F6EB7E" w:rsidR="005807C3" w:rsidRDefault="005807C3" w:rsidP="00390D70">
      <w:pPr>
        <w:spacing w:after="0" w:line="240" w:lineRule="auto"/>
        <w:jc w:val="center"/>
        <w:rPr>
          <w:rFonts w:ascii="Times New Roman" w:eastAsia="Times New Roman" w:hAnsi="Times New Roman" w:cs="Times New Roman"/>
          <w:sz w:val="24"/>
          <w:szCs w:val="24"/>
        </w:rPr>
      </w:pPr>
    </w:p>
    <w:p w14:paraId="38B5113F" w14:textId="15637AE0" w:rsidR="005807C3" w:rsidRDefault="005807C3" w:rsidP="00390D70">
      <w:pPr>
        <w:spacing w:after="0" w:line="240" w:lineRule="auto"/>
        <w:jc w:val="center"/>
        <w:rPr>
          <w:rFonts w:ascii="Times New Roman" w:eastAsia="Times New Roman" w:hAnsi="Times New Roman" w:cs="Times New Roman"/>
          <w:sz w:val="24"/>
          <w:szCs w:val="24"/>
        </w:rPr>
      </w:pPr>
    </w:p>
    <w:p w14:paraId="246DA6D0" w14:textId="1DA53F53" w:rsidR="005807C3" w:rsidRDefault="005807C3" w:rsidP="00390D70">
      <w:pPr>
        <w:spacing w:after="0" w:line="240" w:lineRule="auto"/>
        <w:jc w:val="center"/>
        <w:rPr>
          <w:rFonts w:ascii="Times New Roman" w:eastAsia="Times New Roman" w:hAnsi="Times New Roman" w:cs="Times New Roman"/>
          <w:sz w:val="24"/>
          <w:szCs w:val="24"/>
        </w:rPr>
      </w:pPr>
    </w:p>
    <w:p w14:paraId="677B0ABF" w14:textId="7658390B" w:rsidR="005807C3" w:rsidRDefault="005807C3" w:rsidP="00390D70">
      <w:pPr>
        <w:spacing w:after="0" w:line="240" w:lineRule="auto"/>
        <w:jc w:val="center"/>
        <w:rPr>
          <w:rFonts w:ascii="Times New Roman" w:eastAsia="Times New Roman" w:hAnsi="Times New Roman" w:cs="Times New Roman"/>
          <w:sz w:val="24"/>
          <w:szCs w:val="24"/>
        </w:rPr>
      </w:pPr>
    </w:p>
    <w:p w14:paraId="31915E46" w14:textId="30DA5FE6" w:rsidR="005807C3" w:rsidRDefault="005807C3" w:rsidP="00390D70">
      <w:pPr>
        <w:spacing w:after="0" w:line="240" w:lineRule="auto"/>
        <w:jc w:val="center"/>
        <w:rPr>
          <w:rFonts w:ascii="Times New Roman" w:eastAsia="Times New Roman" w:hAnsi="Times New Roman" w:cs="Times New Roman"/>
          <w:sz w:val="24"/>
          <w:szCs w:val="24"/>
        </w:rPr>
      </w:pPr>
    </w:p>
    <w:p w14:paraId="449DC46F" w14:textId="7385B3E8" w:rsidR="005807C3" w:rsidRDefault="005807C3" w:rsidP="00390D70">
      <w:pPr>
        <w:spacing w:after="0" w:line="240" w:lineRule="auto"/>
        <w:jc w:val="center"/>
        <w:rPr>
          <w:rFonts w:ascii="Times New Roman" w:eastAsia="Times New Roman" w:hAnsi="Times New Roman" w:cs="Times New Roman"/>
          <w:sz w:val="24"/>
          <w:szCs w:val="24"/>
        </w:rPr>
      </w:pPr>
    </w:p>
    <w:p w14:paraId="6B53C676" w14:textId="07F18E63" w:rsidR="005807C3" w:rsidRDefault="005807C3" w:rsidP="00390D70">
      <w:pPr>
        <w:spacing w:after="0" w:line="240" w:lineRule="auto"/>
        <w:jc w:val="center"/>
        <w:rPr>
          <w:rFonts w:ascii="Times New Roman" w:eastAsia="Times New Roman" w:hAnsi="Times New Roman" w:cs="Times New Roman"/>
          <w:sz w:val="24"/>
          <w:szCs w:val="24"/>
        </w:rPr>
      </w:pPr>
    </w:p>
    <w:p w14:paraId="58F026A2" w14:textId="1006F750" w:rsidR="005807C3" w:rsidRDefault="005807C3" w:rsidP="00390D70">
      <w:pPr>
        <w:spacing w:after="0" w:line="240" w:lineRule="auto"/>
        <w:jc w:val="center"/>
        <w:rPr>
          <w:rFonts w:ascii="Times New Roman" w:eastAsia="Times New Roman" w:hAnsi="Times New Roman" w:cs="Times New Roman"/>
          <w:sz w:val="24"/>
          <w:szCs w:val="24"/>
        </w:rPr>
      </w:pPr>
    </w:p>
    <w:p w14:paraId="764A5F19" w14:textId="1E2F3446" w:rsidR="005807C3" w:rsidRDefault="005807C3" w:rsidP="00390D70">
      <w:pPr>
        <w:spacing w:after="0" w:line="240" w:lineRule="auto"/>
        <w:jc w:val="center"/>
        <w:rPr>
          <w:rFonts w:ascii="Times New Roman" w:eastAsia="Times New Roman" w:hAnsi="Times New Roman" w:cs="Times New Roman"/>
          <w:sz w:val="24"/>
          <w:szCs w:val="24"/>
        </w:rPr>
      </w:pPr>
    </w:p>
    <w:p w14:paraId="13F53461" w14:textId="40E723A3" w:rsidR="005807C3" w:rsidRDefault="005807C3" w:rsidP="00390D70">
      <w:pPr>
        <w:spacing w:after="0" w:line="240" w:lineRule="auto"/>
        <w:jc w:val="center"/>
        <w:rPr>
          <w:rFonts w:ascii="Times New Roman" w:eastAsia="Times New Roman" w:hAnsi="Times New Roman" w:cs="Times New Roman"/>
          <w:sz w:val="24"/>
          <w:szCs w:val="24"/>
        </w:rPr>
      </w:pPr>
    </w:p>
    <w:p w14:paraId="7E4EF91B" w14:textId="36B7794B" w:rsidR="005807C3" w:rsidRDefault="005807C3" w:rsidP="00390D70">
      <w:pPr>
        <w:spacing w:after="0" w:line="240" w:lineRule="auto"/>
        <w:jc w:val="center"/>
        <w:rPr>
          <w:rFonts w:ascii="Times New Roman" w:eastAsia="Times New Roman" w:hAnsi="Times New Roman" w:cs="Times New Roman"/>
          <w:sz w:val="24"/>
          <w:szCs w:val="24"/>
        </w:rPr>
      </w:pPr>
    </w:p>
    <w:p w14:paraId="37B50F15" w14:textId="3810747E" w:rsidR="005807C3" w:rsidRDefault="005807C3" w:rsidP="00390D70">
      <w:pPr>
        <w:spacing w:after="0" w:line="240" w:lineRule="auto"/>
        <w:jc w:val="center"/>
        <w:rPr>
          <w:rFonts w:ascii="Times New Roman" w:eastAsia="Times New Roman" w:hAnsi="Times New Roman" w:cs="Times New Roman"/>
          <w:sz w:val="24"/>
          <w:szCs w:val="24"/>
        </w:rPr>
      </w:pPr>
    </w:p>
    <w:p w14:paraId="6A51D3C6" w14:textId="60363024" w:rsidR="005807C3" w:rsidRDefault="005807C3" w:rsidP="00390D70">
      <w:pPr>
        <w:spacing w:after="0" w:line="240" w:lineRule="auto"/>
        <w:jc w:val="center"/>
        <w:rPr>
          <w:rFonts w:ascii="Times New Roman" w:eastAsia="Times New Roman" w:hAnsi="Times New Roman" w:cs="Times New Roman"/>
          <w:sz w:val="24"/>
          <w:szCs w:val="24"/>
        </w:rPr>
      </w:pPr>
    </w:p>
    <w:p w14:paraId="19E1AD6C" w14:textId="01C6C1A2" w:rsidR="005807C3" w:rsidRDefault="005807C3" w:rsidP="00390D70">
      <w:pPr>
        <w:spacing w:after="0" w:line="240" w:lineRule="auto"/>
        <w:jc w:val="center"/>
        <w:rPr>
          <w:rFonts w:ascii="Times New Roman" w:eastAsia="Times New Roman" w:hAnsi="Times New Roman" w:cs="Times New Roman"/>
          <w:sz w:val="24"/>
          <w:szCs w:val="24"/>
        </w:rPr>
      </w:pPr>
    </w:p>
    <w:p w14:paraId="40FF1C93" w14:textId="15F7FA24" w:rsidR="005807C3" w:rsidRDefault="005807C3" w:rsidP="00390D70">
      <w:pPr>
        <w:spacing w:after="0" w:line="240" w:lineRule="auto"/>
        <w:jc w:val="center"/>
        <w:rPr>
          <w:rFonts w:ascii="Times New Roman" w:eastAsia="Times New Roman" w:hAnsi="Times New Roman" w:cs="Times New Roman"/>
          <w:sz w:val="24"/>
          <w:szCs w:val="24"/>
        </w:rPr>
      </w:pPr>
    </w:p>
    <w:p w14:paraId="28EB6570" w14:textId="422F8762" w:rsidR="00137491" w:rsidRPr="00137491" w:rsidRDefault="005807C3" w:rsidP="00137491">
      <w:pPr>
        <w:spacing w:after="0" w:line="240" w:lineRule="auto"/>
        <w:jc w:val="both"/>
        <w:rPr>
          <w:rFonts w:ascii="Times New Roman" w:eastAsia="Times New Roman" w:hAnsi="Times New Roman" w:cs="Times New Roman"/>
          <w:sz w:val="24"/>
          <w:szCs w:val="24"/>
          <w:u w:val="single"/>
        </w:rPr>
      </w:pPr>
      <w:r w:rsidRPr="005807C3">
        <w:rPr>
          <w:rFonts w:ascii="Arial" w:eastAsia="NSimSun" w:hAnsi="Arial" w:cs="Arial"/>
          <w:b/>
          <w:bCs/>
          <w:noProof/>
          <w:kern w:val="3"/>
          <w:sz w:val="24"/>
          <w:szCs w:val="24"/>
          <w:u w:val="single"/>
          <w:lang w:eastAsia="zh-CN" w:bidi="hi-IN"/>
        </w:rPr>
        <w:drawing>
          <wp:anchor distT="0" distB="0" distL="114300" distR="114300" simplePos="0" relativeHeight="251698176" behindDoc="0" locked="0" layoutInCell="1" allowOverlap="1" wp14:anchorId="7D1A9675" wp14:editId="53038BDA">
            <wp:simplePos x="0" y="0"/>
            <wp:positionH relativeFrom="column">
              <wp:posOffset>3582670</wp:posOffset>
            </wp:positionH>
            <wp:positionV relativeFrom="paragraph">
              <wp:posOffset>205611</wp:posOffset>
            </wp:positionV>
            <wp:extent cx="1733550" cy="819150"/>
            <wp:effectExtent l="0" t="0" r="0" b="0"/>
            <wp:wrapTopAndBottom/>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33550" cy="819150"/>
                    </a:xfrm>
                    <a:prstGeom prst="rect">
                      <a:avLst/>
                    </a:prstGeom>
                    <a:noFill/>
                  </pic:spPr>
                </pic:pic>
              </a:graphicData>
            </a:graphic>
            <wp14:sizeRelH relativeFrom="page">
              <wp14:pctWidth>0</wp14:pctWidth>
            </wp14:sizeRelH>
            <wp14:sizeRelV relativeFrom="page">
              <wp14:pctHeight>0</wp14:pctHeight>
            </wp14:sizeRelV>
          </wp:anchor>
        </w:drawing>
      </w:r>
      <w:r w:rsidRPr="005807C3">
        <w:rPr>
          <w:rFonts w:ascii="Liberation Serif" w:eastAsia="NSimSun" w:hAnsi="Liberation Serif" w:cs="Arial"/>
          <w:noProof/>
          <w:kern w:val="3"/>
          <w:sz w:val="24"/>
          <w:szCs w:val="24"/>
          <w:u w:val="single"/>
          <w:lang w:eastAsia="zh-CN" w:bidi="hi-IN"/>
        </w:rPr>
        <w:drawing>
          <wp:anchor distT="0" distB="0" distL="114300" distR="114300" simplePos="0" relativeHeight="251697152" behindDoc="0" locked="0" layoutInCell="1" allowOverlap="1" wp14:anchorId="592BB70F" wp14:editId="6A1B0344">
            <wp:simplePos x="0" y="0"/>
            <wp:positionH relativeFrom="column">
              <wp:posOffset>314847</wp:posOffset>
            </wp:positionH>
            <wp:positionV relativeFrom="paragraph">
              <wp:posOffset>313414</wp:posOffset>
            </wp:positionV>
            <wp:extent cx="1724025" cy="714375"/>
            <wp:effectExtent l="0" t="0" r="9525" b="9525"/>
            <wp:wrapTopAndBottom/>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240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07C3">
        <w:rPr>
          <w:rFonts w:ascii="Times New Roman" w:eastAsia="Times New Roman" w:hAnsi="Times New Roman" w:cs="Times New Roman"/>
          <w:sz w:val="24"/>
          <w:szCs w:val="24"/>
          <w:u w:val="single"/>
        </w:rPr>
        <w:t>ANEXO B</w:t>
      </w:r>
      <w:r w:rsidR="00137491">
        <w:rPr>
          <w:rFonts w:ascii="Times New Roman" w:eastAsia="Times New Roman" w:hAnsi="Times New Roman" w:cs="Times New Roman"/>
          <w:sz w:val="24"/>
          <w:szCs w:val="24"/>
          <w:u w:val="single"/>
        </w:rPr>
        <w:t xml:space="preserve"> - </w:t>
      </w:r>
      <w:r w:rsidR="00137491" w:rsidRPr="00137491">
        <w:rPr>
          <w:rFonts w:ascii="Times New Roman" w:eastAsia="Times New Roman" w:hAnsi="Times New Roman" w:cs="Times New Roman"/>
          <w:sz w:val="24"/>
          <w:szCs w:val="24"/>
          <w:u w:val="single"/>
        </w:rPr>
        <w:t>QUESTIONÁRIO DO PROFESSOR</w:t>
      </w:r>
    </w:p>
    <w:p w14:paraId="7718F540" w14:textId="109B17C4" w:rsidR="005807C3" w:rsidRPr="005807C3" w:rsidRDefault="005807C3" w:rsidP="005807C3">
      <w:pPr>
        <w:spacing w:after="0" w:line="240" w:lineRule="auto"/>
        <w:rPr>
          <w:rFonts w:ascii="Times New Roman" w:eastAsia="Times New Roman" w:hAnsi="Times New Roman" w:cs="Times New Roman"/>
          <w:sz w:val="24"/>
          <w:szCs w:val="24"/>
          <w:u w:val="single"/>
        </w:rPr>
      </w:pPr>
    </w:p>
    <w:p w14:paraId="0C69CBEA" w14:textId="51C0788B" w:rsidR="005807C3" w:rsidRDefault="005807C3" w:rsidP="00390D70">
      <w:pPr>
        <w:spacing w:after="0" w:line="240" w:lineRule="auto"/>
        <w:jc w:val="center"/>
        <w:rPr>
          <w:rFonts w:ascii="Times New Roman" w:eastAsia="Times New Roman" w:hAnsi="Times New Roman" w:cs="Times New Roman"/>
          <w:sz w:val="24"/>
          <w:szCs w:val="24"/>
        </w:rPr>
      </w:pPr>
    </w:p>
    <w:p w14:paraId="000B08CF" w14:textId="3594491E"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UNIVERSIDADE ESTADUAL DO SUDOESTE DA BAHIA – UESB</w:t>
      </w:r>
    </w:p>
    <w:p w14:paraId="425D9BE1"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PRÓ-REITORIA DE PESQUISA E PÓS-GRADUAÇÃO - PPG</w:t>
      </w:r>
    </w:p>
    <w:p w14:paraId="1C31E6CD"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PROGRAMA DE PÓS-GRADUAÇÃO EM EDUCAÇÃO – PPGED</w:t>
      </w:r>
    </w:p>
    <w:p w14:paraId="41700257"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r w:rsidRPr="005807C3">
        <w:rPr>
          <w:rFonts w:ascii="Times New Roman" w:eastAsia="NSimSun" w:hAnsi="Times New Roman" w:cs="Times New Roman"/>
          <w:bCs/>
          <w:kern w:val="3"/>
          <w:sz w:val="24"/>
          <w:szCs w:val="24"/>
          <w:lang w:eastAsia="zh-CN" w:bidi="hi-IN"/>
        </w:rPr>
        <w:t>LINHA DE PESQUISA: POLÍTICAS PÚBLICAS EDUCACIONAIS</w:t>
      </w:r>
    </w:p>
    <w:p w14:paraId="0116A278"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p>
    <w:p w14:paraId="714F0C0E"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p>
    <w:p w14:paraId="008E67E1" w14:textId="53CB720B"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r w:rsidRPr="005807C3">
        <w:rPr>
          <w:rFonts w:ascii="Times New Roman" w:eastAsia="NSimSun" w:hAnsi="Times New Roman" w:cs="Times New Roman"/>
          <w:b/>
          <w:bCs/>
          <w:kern w:val="3"/>
          <w:sz w:val="24"/>
          <w:szCs w:val="24"/>
          <w:lang w:eastAsia="zh-CN" w:bidi="hi-IN"/>
        </w:rPr>
        <w:t>ENTREVISTA SEMIESTRUTURADA</w:t>
      </w:r>
      <w:r>
        <w:rPr>
          <w:rFonts w:ascii="Times New Roman" w:eastAsia="NSimSun" w:hAnsi="Times New Roman" w:cs="Times New Roman"/>
          <w:b/>
          <w:bCs/>
          <w:kern w:val="3"/>
          <w:sz w:val="24"/>
          <w:szCs w:val="24"/>
          <w:lang w:eastAsia="zh-CN" w:bidi="hi-IN"/>
        </w:rPr>
        <w:t xml:space="preserve"> - PROFESSORES</w:t>
      </w:r>
    </w:p>
    <w:p w14:paraId="7233E0B4"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p>
    <w:p w14:paraId="4B403B8C" w14:textId="77777777" w:rsidR="005807C3" w:rsidRPr="005807C3" w:rsidRDefault="005807C3" w:rsidP="005807C3">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5807C3">
        <w:rPr>
          <w:rFonts w:ascii="Times New Roman" w:eastAsia="NSimSun" w:hAnsi="Times New Roman" w:cs="Times New Roman"/>
          <w:b/>
          <w:bCs/>
          <w:kern w:val="3"/>
          <w:sz w:val="24"/>
          <w:szCs w:val="24"/>
          <w:lang w:eastAsia="zh-CN" w:bidi="hi-IN"/>
        </w:rPr>
        <w:t>Tema:</w:t>
      </w:r>
      <w:r w:rsidRPr="005807C3">
        <w:rPr>
          <w:rFonts w:ascii="Times New Roman" w:eastAsia="NSimSun" w:hAnsi="Times New Roman" w:cs="Times New Roman"/>
          <w:kern w:val="3"/>
          <w:sz w:val="24"/>
          <w:szCs w:val="24"/>
          <w:lang w:eastAsia="zh-CN" w:bidi="hi-IN"/>
        </w:rPr>
        <w:t xml:space="preserve"> A Inclusão de Pessoas com Deficiência na Educação de Jovens e Adultos: Análise da Formação de Professores nas Escolas de Ensino Médio no Baixo Jequitinhonha – MG</w:t>
      </w:r>
    </w:p>
    <w:p w14:paraId="7A394D49" w14:textId="77777777" w:rsidR="005807C3" w:rsidRPr="005807C3" w:rsidRDefault="005807C3" w:rsidP="005807C3">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p>
    <w:p w14:paraId="0356EB26" w14:textId="41312D23" w:rsidR="005807C3" w:rsidRPr="005807C3" w:rsidRDefault="005807C3" w:rsidP="005807C3">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5807C3">
        <w:rPr>
          <w:rFonts w:ascii="Times New Roman" w:eastAsia="NSimSun" w:hAnsi="Times New Roman" w:cs="Times New Roman"/>
          <w:b/>
          <w:bCs/>
          <w:kern w:val="3"/>
          <w:sz w:val="24"/>
          <w:szCs w:val="24"/>
          <w:lang w:eastAsia="zh-CN" w:bidi="hi-IN"/>
        </w:rPr>
        <w:t>Questão de pesquisa:</w:t>
      </w:r>
      <w:r w:rsidRPr="005807C3">
        <w:rPr>
          <w:rFonts w:ascii="Times New Roman" w:eastAsia="NSimSun" w:hAnsi="Times New Roman" w:cs="Times New Roman"/>
          <w:kern w:val="3"/>
          <w:sz w:val="24"/>
          <w:szCs w:val="24"/>
          <w:lang w:eastAsia="zh-CN" w:bidi="hi-IN"/>
        </w:rPr>
        <w:t xml:space="preserve"> </w:t>
      </w:r>
      <w:r>
        <w:rPr>
          <w:rFonts w:ascii="Times New Roman" w:eastAsia="NSimSun" w:hAnsi="Times New Roman" w:cs="Times New Roman"/>
          <w:kern w:val="3"/>
          <w:sz w:val="24"/>
          <w:szCs w:val="24"/>
          <w:lang w:eastAsia="zh-CN" w:bidi="hi-IN"/>
        </w:rPr>
        <w:t>Como</w:t>
      </w:r>
      <w:r w:rsidRPr="005807C3">
        <w:rPr>
          <w:rFonts w:ascii="Times New Roman" w:eastAsia="NSimSun" w:hAnsi="Times New Roman" w:cs="Times New Roman"/>
          <w:kern w:val="3"/>
          <w:sz w:val="24"/>
          <w:szCs w:val="24"/>
          <w:lang w:eastAsia="zh-CN" w:bidi="hi-IN"/>
        </w:rPr>
        <w:t xml:space="preserve"> a formação de professores que atuam na Educação de Jovens e Adultos (EJA) no Ensino Médio no Baixo Jequitinhonha – MG contribui para a inclusão dos estudantes com deficiência?</w:t>
      </w:r>
    </w:p>
    <w:p w14:paraId="3887CD93" w14:textId="77777777" w:rsidR="005807C3" w:rsidRPr="005807C3" w:rsidRDefault="005807C3" w:rsidP="005807C3">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p>
    <w:p w14:paraId="4CE63FCB" w14:textId="6069B00F"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PERFIL DOS PROFESSORES, FORMAÇÃO, TEMPO DE SERVIÇO E EXPERIÊNCIA</w:t>
      </w:r>
    </w:p>
    <w:p w14:paraId="382A1BD9"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1. Nome:________________________________________________________________</w:t>
      </w:r>
    </w:p>
    <w:p w14:paraId="427B2A26"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2. Idade:____________________________</w:t>
      </w:r>
    </w:p>
    <w:p w14:paraId="0A0CD73D" w14:textId="4AA44B08"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 xml:space="preserve">3. Cor: () Branca       </w:t>
      </w: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)Parda            (   ) Preta           (   ) Amarela          (   )Indígena</w:t>
      </w:r>
    </w:p>
    <w:p w14:paraId="29A9F410"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 xml:space="preserve">4. Gênero: </w:t>
      </w: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)Feminino                 (   )Masculino              (   ) Prefiro não identificar</w:t>
      </w:r>
    </w:p>
    <w:p w14:paraId="7804C66D" w14:textId="1BDF4BBF"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5. Estado civil</w:t>
      </w:r>
      <w:proofErr w:type="gramStart"/>
      <w:r w:rsidRPr="005807C3">
        <w:rPr>
          <w:rFonts w:ascii="Times New Roman" w:eastAsia="NSimSun" w:hAnsi="Times New Roman" w:cs="Times New Roman"/>
          <w:color w:val="000000"/>
          <w:kern w:val="3"/>
          <w:sz w:val="24"/>
          <w:szCs w:val="24"/>
          <w:lang w:eastAsia="zh-CN" w:bidi="hi-IN"/>
        </w:rPr>
        <w:t>:  (</w:t>
      </w:r>
      <w:proofErr w:type="gramEnd"/>
      <w:r w:rsidRPr="005807C3">
        <w:rPr>
          <w:rFonts w:ascii="Times New Roman" w:eastAsia="NSimSun" w:hAnsi="Times New Roman" w:cs="Times New Roman"/>
          <w:color w:val="000000"/>
          <w:kern w:val="3"/>
          <w:sz w:val="24"/>
          <w:szCs w:val="24"/>
          <w:lang w:eastAsia="zh-CN" w:bidi="hi-IN"/>
        </w:rPr>
        <w:t xml:space="preserve">   )Solteiro(a)       (   ) Casado(a)        (   )Divorciado(a)       (   )Viúvo(a) (   )</w:t>
      </w:r>
      <w:r>
        <w:rPr>
          <w:rFonts w:ascii="Times New Roman" w:eastAsia="NSimSun" w:hAnsi="Times New Roman" w:cs="Times New Roman"/>
          <w:color w:val="000000"/>
          <w:kern w:val="3"/>
          <w:sz w:val="24"/>
          <w:szCs w:val="24"/>
          <w:lang w:eastAsia="zh-CN" w:bidi="hi-IN"/>
        </w:rPr>
        <w:t xml:space="preserve"> </w:t>
      </w:r>
      <w:r w:rsidRPr="005807C3">
        <w:rPr>
          <w:rFonts w:ascii="Times New Roman" w:eastAsia="NSimSun" w:hAnsi="Times New Roman" w:cs="Times New Roman"/>
          <w:color w:val="000000"/>
          <w:kern w:val="3"/>
          <w:sz w:val="24"/>
          <w:szCs w:val="24"/>
          <w:lang w:eastAsia="zh-CN" w:bidi="hi-IN"/>
        </w:rPr>
        <w:t>Outro</w:t>
      </w:r>
    </w:p>
    <w:p w14:paraId="6A3D41C6"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6. Telefone:____________________________</w:t>
      </w:r>
    </w:p>
    <w:p w14:paraId="4B1144A3"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7. E-mail:______________________________________________________</w:t>
      </w:r>
    </w:p>
    <w:p w14:paraId="7082F6C8"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8. Nome da Instituição que trabalha: __________________________________________</w:t>
      </w:r>
    </w:p>
    <w:p w14:paraId="6B424121"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9 – Tempo de trabalho na instituição: _________________________________________</w:t>
      </w:r>
    </w:p>
    <w:p w14:paraId="67C96D2C"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10 – Tempo de trabalho na EJA: ____________________________________________</w:t>
      </w:r>
    </w:p>
    <w:p w14:paraId="356E1743"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 xml:space="preserve">11. Qual seu nível de formação?  </w:t>
      </w:r>
    </w:p>
    <w:p w14:paraId="5B7F3CDB"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 Nível médio  - Especifique _____________________________________________</w:t>
      </w:r>
    </w:p>
    <w:p w14:paraId="3B4E7D64"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 Nível superior – Especifique (Curso) ______________________________________</w:t>
      </w:r>
    </w:p>
    <w:p w14:paraId="4D2D4B61"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 Pós-graduação – Especifique (Curso) ______________________________________</w:t>
      </w:r>
    </w:p>
    <w:p w14:paraId="5DB1B136"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12. Em que Instituição de Ensino Superior (IES) cursou o nível superior:</w:t>
      </w:r>
    </w:p>
    <w:p w14:paraId="04E850D1" w14:textId="77777777" w:rsidR="005807C3" w:rsidRPr="005807C3" w:rsidRDefault="005807C3" w:rsidP="005807C3">
      <w:pPr>
        <w:suppressAutoHyphens/>
        <w:autoSpaceDN w:val="0"/>
        <w:spacing w:after="0" w:line="360" w:lineRule="auto"/>
        <w:textAlignment w:val="baseline"/>
        <w:rPr>
          <w:rFonts w:ascii="Times New Roman" w:eastAsia="NSimSun" w:hAnsi="Times New Roman" w:cs="Times New Roman"/>
          <w:color w:val="000000"/>
          <w:kern w:val="3"/>
          <w:sz w:val="24"/>
          <w:szCs w:val="24"/>
          <w:lang w:eastAsia="zh-CN" w:bidi="hi-IN"/>
        </w:rPr>
      </w:pP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 Pública. Qual? ________________________________________________________</w:t>
      </w:r>
    </w:p>
    <w:p w14:paraId="5F71207D"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proofErr w:type="gramStart"/>
      <w:r w:rsidRPr="005807C3">
        <w:rPr>
          <w:rFonts w:ascii="Times New Roman" w:eastAsia="NSimSun" w:hAnsi="Times New Roman" w:cs="Times New Roman"/>
          <w:color w:val="000000"/>
          <w:kern w:val="3"/>
          <w:sz w:val="24"/>
          <w:szCs w:val="24"/>
          <w:lang w:eastAsia="zh-CN" w:bidi="hi-IN"/>
        </w:rPr>
        <w:t xml:space="preserve">(  </w:t>
      </w:r>
      <w:proofErr w:type="gramEnd"/>
      <w:r w:rsidRPr="005807C3">
        <w:rPr>
          <w:rFonts w:ascii="Times New Roman" w:eastAsia="NSimSun" w:hAnsi="Times New Roman" w:cs="Times New Roman"/>
          <w:color w:val="000000"/>
          <w:kern w:val="3"/>
          <w:sz w:val="24"/>
          <w:szCs w:val="24"/>
          <w:lang w:eastAsia="zh-CN" w:bidi="hi-IN"/>
        </w:rPr>
        <w:t xml:space="preserve">  ) Privada. Qual? ________________________________________________________</w:t>
      </w:r>
    </w:p>
    <w:p w14:paraId="7DF99D8F"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b/>
          <w:bCs/>
          <w:color w:val="000000"/>
          <w:kern w:val="3"/>
          <w:sz w:val="24"/>
          <w:szCs w:val="24"/>
          <w:lang w:eastAsia="zh-CN" w:bidi="hi-IN"/>
        </w:rPr>
      </w:pPr>
      <w:r w:rsidRPr="005807C3">
        <w:rPr>
          <w:rFonts w:ascii="Times New Roman" w:eastAsia="NSimSun" w:hAnsi="Times New Roman" w:cs="Times New Roman"/>
          <w:b/>
          <w:bCs/>
          <w:color w:val="000000"/>
          <w:kern w:val="3"/>
          <w:sz w:val="24"/>
          <w:szCs w:val="24"/>
          <w:lang w:eastAsia="zh-CN" w:bidi="hi-IN"/>
        </w:rPr>
        <w:t>Bloco 1 – Perfil do entrevistado</w:t>
      </w:r>
    </w:p>
    <w:p w14:paraId="6C1E7C9E" w14:textId="77777777" w:rsidR="005807C3" w:rsidRPr="005807C3" w:rsidRDefault="005807C3" w:rsidP="005807C3">
      <w:pPr>
        <w:numPr>
          <w:ilvl w:val="0"/>
          <w:numId w:val="11"/>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Qual é a sua formação acadêmica e há quanto tempo atua como professor(a) na EJA?</w:t>
      </w:r>
    </w:p>
    <w:p w14:paraId="689FBB66" w14:textId="77777777" w:rsidR="005807C3" w:rsidRPr="005807C3" w:rsidRDefault="005807C3" w:rsidP="005807C3">
      <w:pPr>
        <w:numPr>
          <w:ilvl w:val="0"/>
          <w:numId w:val="11"/>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Já participou de formações específicas relacionadas à inclusão de pessoas com deficiência? Se sim, quais?</w:t>
      </w:r>
    </w:p>
    <w:p w14:paraId="39C6C609"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b/>
          <w:bCs/>
          <w:color w:val="000000"/>
          <w:kern w:val="3"/>
          <w:sz w:val="24"/>
          <w:szCs w:val="24"/>
          <w:lang w:eastAsia="zh-CN" w:bidi="hi-IN"/>
        </w:rPr>
      </w:pPr>
      <w:r w:rsidRPr="005807C3">
        <w:rPr>
          <w:rFonts w:ascii="Times New Roman" w:eastAsia="NSimSun" w:hAnsi="Times New Roman" w:cs="Times New Roman"/>
          <w:b/>
          <w:bCs/>
          <w:color w:val="000000"/>
          <w:kern w:val="3"/>
          <w:sz w:val="24"/>
          <w:szCs w:val="24"/>
          <w:lang w:eastAsia="zh-CN" w:bidi="hi-IN"/>
        </w:rPr>
        <w:t>Bloco 2 – Formação docente e inclusão</w:t>
      </w:r>
    </w:p>
    <w:p w14:paraId="19A81A5E" w14:textId="77777777" w:rsidR="005807C3" w:rsidRPr="005807C3" w:rsidRDefault="005807C3" w:rsidP="005807C3">
      <w:pPr>
        <w:numPr>
          <w:ilvl w:val="0"/>
          <w:numId w:val="12"/>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Na sua percepção, a formação inicial e/ou continuada que recebeu prepara você adequadamente para lidar com estudantes com deficiência na EJA?</w:t>
      </w:r>
    </w:p>
    <w:p w14:paraId="61084C7B" w14:textId="77777777" w:rsidR="005807C3" w:rsidRPr="005807C3" w:rsidRDefault="005807C3" w:rsidP="005807C3">
      <w:pPr>
        <w:numPr>
          <w:ilvl w:val="0"/>
          <w:numId w:val="12"/>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Quais aspectos da sua formação contribuíram mais para a sua prática inclusiva?</w:t>
      </w:r>
    </w:p>
    <w:p w14:paraId="166AFDB4" w14:textId="77777777" w:rsidR="005807C3" w:rsidRPr="005807C3" w:rsidRDefault="005807C3" w:rsidP="005807C3">
      <w:pPr>
        <w:numPr>
          <w:ilvl w:val="0"/>
          <w:numId w:val="12"/>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O que você considera ainda insuficiente ou ausente nessa formação?</w:t>
      </w:r>
    </w:p>
    <w:p w14:paraId="34DDE359"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b/>
          <w:bCs/>
          <w:color w:val="000000"/>
          <w:kern w:val="3"/>
          <w:sz w:val="24"/>
          <w:szCs w:val="24"/>
          <w:lang w:eastAsia="zh-CN" w:bidi="hi-IN"/>
        </w:rPr>
      </w:pPr>
      <w:r w:rsidRPr="005807C3">
        <w:rPr>
          <w:rFonts w:ascii="Times New Roman" w:eastAsia="NSimSun" w:hAnsi="Times New Roman" w:cs="Times New Roman"/>
          <w:b/>
          <w:bCs/>
          <w:color w:val="000000"/>
          <w:kern w:val="3"/>
          <w:sz w:val="24"/>
          <w:szCs w:val="24"/>
          <w:lang w:eastAsia="zh-CN" w:bidi="hi-IN"/>
        </w:rPr>
        <w:t>Bloco 3 – Prática pedagógica</w:t>
      </w:r>
    </w:p>
    <w:p w14:paraId="3F67A659" w14:textId="77777777" w:rsidR="005807C3" w:rsidRPr="005807C3" w:rsidRDefault="005807C3" w:rsidP="005807C3">
      <w:pPr>
        <w:numPr>
          <w:ilvl w:val="0"/>
          <w:numId w:val="13"/>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Você atende a algum aluno com deficiência na EJA?</w:t>
      </w:r>
    </w:p>
    <w:p w14:paraId="06657615" w14:textId="77777777" w:rsidR="005807C3" w:rsidRPr="005807C3" w:rsidRDefault="005807C3" w:rsidP="005807C3">
      <w:pPr>
        <w:numPr>
          <w:ilvl w:val="0"/>
          <w:numId w:val="13"/>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Quais estratégias pedagógicas e metodológicas você utiliza para favorecer a inclusão dos estudantes com deficiência na EJA?</w:t>
      </w:r>
    </w:p>
    <w:p w14:paraId="7D6FBD9F" w14:textId="77777777" w:rsidR="005807C3" w:rsidRPr="005807C3" w:rsidRDefault="005807C3" w:rsidP="005807C3">
      <w:pPr>
        <w:numPr>
          <w:ilvl w:val="0"/>
          <w:numId w:val="13"/>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Pode citar um exemplo de prática bem-sucedida que promoveu a participação desses alunos?</w:t>
      </w:r>
    </w:p>
    <w:p w14:paraId="42CA6D3B"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b/>
          <w:bCs/>
          <w:color w:val="000000"/>
          <w:kern w:val="3"/>
          <w:sz w:val="24"/>
          <w:szCs w:val="24"/>
          <w:lang w:eastAsia="zh-CN" w:bidi="hi-IN"/>
        </w:rPr>
      </w:pPr>
      <w:r w:rsidRPr="005807C3">
        <w:rPr>
          <w:rFonts w:ascii="Times New Roman" w:eastAsia="NSimSun" w:hAnsi="Times New Roman" w:cs="Times New Roman"/>
          <w:b/>
          <w:bCs/>
          <w:color w:val="000000"/>
          <w:kern w:val="3"/>
          <w:sz w:val="24"/>
          <w:szCs w:val="24"/>
          <w:lang w:eastAsia="zh-CN" w:bidi="hi-IN"/>
        </w:rPr>
        <w:t>Bloco 4 – Desafios e perspectivas</w:t>
      </w:r>
    </w:p>
    <w:p w14:paraId="6ACD3CA2" w14:textId="77777777" w:rsidR="005807C3" w:rsidRPr="005807C3" w:rsidRDefault="005807C3" w:rsidP="005807C3">
      <w:pPr>
        <w:numPr>
          <w:ilvl w:val="0"/>
          <w:numId w:val="14"/>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Quais são os principais desafios que você enfrenta para garantir a inclusão de estudantes com deficiência na EJA do Ensino Médio?</w:t>
      </w:r>
    </w:p>
    <w:p w14:paraId="5E9C08A3" w14:textId="77777777" w:rsidR="005807C3" w:rsidRPr="005807C3" w:rsidRDefault="005807C3" w:rsidP="005807C3">
      <w:pPr>
        <w:numPr>
          <w:ilvl w:val="0"/>
          <w:numId w:val="14"/>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Que tipo de apoio institucional (da escola, da gestão ou da Secretaria de Educação) seria necessário para fortalecer a prática inclusiva?</w:t>
      </w:r>
    </w:p>
    <w:p w14:paraId="230443BC" w14:textId="77777777" w:rsidR="005807C3" w:rsidRPr="005807C3" w:rsidRDefault="005807C3" w:rsidP="005807C3">
      <w:pPr>
        <w:numPr>
          <w:ilvl w:val="0"/>
          <w:numId w:val="14"/>
        </w:numPr>
        <w:suppressAutoHyphens/>
        <w:autoSpaceDN w:val="0"/>
        <w:spacing w:after="0" w:line="360" w:lineRule="auto"/>
        <w:jc w:val="both"/>
        <w:textAlignment w:val="baseline"/>
        <w:rPr>
          <w:rFonts w:ascii="Times New Roman" w:eastAsia="NSimSun" w:hAnsi="Times New Roman" w:cs="Times New Roman"/>
          <w:color w:val="000000"/>
          <w:kern w:val="3"/>
          <w:sz w:val="24"/>
          <w:szCs w:val="24"/>
          <w:lang w:eastAsia="zh-CN" w:bidi="hi-IN"/>
        </w:rPr>
      </w:pPr>
      <w:r w:rsidRPr="005807C3">
        <w:rPr>
          <w:rFonts w:ascii="Times New Roman" w:eastAsia="NSimSun" w:hAnsi="Times New Roman" w:cs="Times New Roman"/>
          <w:color w:val="000000"/>
          <w:kern w:val="3"/>
          <w:sz w:val="24"/>
          <w:szCs w:val="24"/>
          <w:lang w:eastAsia="zh-CN" w:bidi="hi-IN"/>
        </w:rPr>
        <w:t>Na sua visão, o que poderia ser feito para aprimorar a formação docente voltada à inclusão na EJA no Baixo Jequitinhonha?</w:t>
      </w:r>
    </w:p>
    <w:p w14:paraId="75A75A10"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b/>
          <w:bCs/>
          <w:kern w:val="3"/>
          <w:sz w:val="24"/>
          <w:szCs w:val="24"/>
          <w:lang w:eastAsia="zh-CN" w:bidi="hi-IN"/>
        </w:rPr>
      </w:pPr>
    </w:p>
    <w:p w14:paraId="3036FEB1" w14:textId="77777777" w:rsidR="005807C3" w:rsidRPr="005807C3" w:rsidRDefault="005807C3" w:rsidP="005807C3">
      <w:pPr>
        <w:suppressAutoHyphens/>
        <w:autoSpaceDN w:val="0"/>
        <w:spacing w:after="0" w:line="360" w:lineRule="auto"/>
        <w:jc w:val="center"/>
        <w:textAlignment w:val="baseline"/>
        <w:rPr>
          <w:rFonts w:ascii="Times New Roman" w:eastAsia="NSimSun" w:hAnsi="Times New Roman" w:cs="Times New Roman"/>
          <w:kern w:val="3"/>
          <w:sz w:val="24"/>
          <w:szCs w:val="24"/>
          <w:lang w:eastAsia="zh-CN" w:bidi="hi-IN"/>
        </w:rPr>
      </w:pPr>
      <w:r w:rsidRPr="005807C3">
        <w:rPr>
          <w:rFonts w:ascii="Times New Roman" w:eastAsia="NSimSun" w:hAnsi="Times New Roman" w:cs="Times New Roman"/>
          <w:kern w:val="3"/>
          <w:sz w:val="24"/>
          <w:szCs w:val="24"/>
          <w:lang w:eastAsia="zh-CN" w:bidi="hi-IN"/>
        </w:rPr>
        <w:t>Agradecer ao professor pelo tempo e pelas informações compartilhadas.</w:t>
      </w:r>
    </w:p>
    <w:p w14:paraId="48D58EE9" w14:textId="77777777" w:rsidR="005807C3" w:rsidRPr="005807C3" w:rsidRDefault="005807C3" w:rsidP="005807C3">
      <w:pPr>
        <w:suppressAutoHyphens/>
        <w:autoSpaceDN w:val="0"/>
        <w:spacing w:after="0" w:line="360" w:lineRule="auto"/>
        <w:jc w:val="both"/>
        <w:textAlignment w:val="baseline"/>
        <w:rPr>
          <w:rFonts w:ascii="Times New Roman" w:eastAsia="NSimSun" w:hAnsi="Times New Roman" w:cs="Times New Roman"/>
          <w:kern w:val="3"/>
          <w:sz w:val="24"/>
          <w:szCs w:val="24"/>
          <w:lang w:eastAsia="zh-CN" w:bidi="hi-IN"/>
        </w:rPr>
      </w:pPr>
    </w:p>
    <w:p w14:paraId="5FDD5099" w14:textId="77777777"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076469D2" w14:textId="323C6213"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518B4300" w14:textId="66963781"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2BDC4E45" w14:textId="3DB370F4"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280109D9" w14:textId="4AE38F11"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16F452B9" w14:textId="36164AFD"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1047A634" w14:textId="27BFC7A6"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035AEBF9" w14:textId="77777777" w:rsidR="005807C3" w:rsidRPr="005807C3" w:rsidRDefault="005807C3" w:rsidP="00390D70">
      <w:pPr>
        <w:spacing w:after="0" w:line="240" w:lineRule="auto"/>
        <w:jc w:val="center"/>
        <w:rPr>
          <w:rFonts w:ascii="Times New Roman" w:eastAsia="Times New Roman" w:hAnsi="Times New Roman" w:cs="Times New Roman"/>
          <w:sz w:val="24"/>
          <w:szCs w:val="24"/>
        </w:rPr>
      </w:pPr>
    </w:p>
    <w:p w14:paraId="5DA61BAE" w14:textId="4880BBE6" w:rsidR="00390D70" w:rsidRPr="005807C3" w:rsidRDefault="00390D70" w:rsidP="002727C7">
      <w:pPr>
        <w:spacing w:after="0" w:line="240" w:lineRule="auto"/>
        <w:jc w:val="both"/>
        <w:rPr>
          <w:rFonts w:ascii="Times New Roman" w:eastAsia="Times New Roman" w:hAnsi="Times New Roman" w:cs="Times New Roman"/>
          <w:sz w:val="24"/>
          <w:szCs w:val="24"/>
        </w:rPr>
      </w:pPr>
    </w:p>
    <w:p w14:paraId="0DB550A8" w14:textId="59633CEF" w:rsidR="00390D70" w:rsidRDefault="00390D70" w:rsidP="002727C7">
      <w:pPr>
        <w:spacing w:after="0" w:line="240" w:lineRule="auto"/>
        <w:jc w:val="both"/>
        <w:rPr>
          <w:rFonts w:ascii="Times New Roman" w:eastAsia="Times New Roman" w:hAnsi="Times New Roman" w:cs="Times New Roman"/>
          <w:sz w:val="24"/>
          <w:szCs w:val="24"/>
        </w:rPr>
      </w:pPr>
    </w:p>
    <w:p w14:paraId="4F258499" w14:textId="6D5CD15F" w:rsidR="005807C3" w:rsidRDefault="005807C3" w:rsidP="002727C7">
      <w:pPr>
        <w:spacing w:after="0" w:line="240" w:lineRule="auto"/>
        <w:jc w:val="both"/>
        <w:rPr>
          <w:rFonts w:ascii="Times New Roman" w:eastAsia="Times New Roman" w:hAnsi="Times New Roman" w:cs="Times New Roman"/>
          <w:sz w:val="24"/>
          <w:szCs w:val="24"/>
        </w:rPr>
      </w:pPr>
    </w:p>
    <w:p w14:paraId="77EC274D" w14:textId="478F3287" w:rsidR="005807C3" w:rsidRDefault="005807C3" w:rsidP="002727C7">
      <w:pPr>
        <w:spacing w:after="0" w:line="240" w:lineRule="auto"/>
        <w:jc w:val="both"/>
        <w:rPr>
          <w:rFonts w:ascii="Times New Roman" w:eastAsia="Times New Roman" w:hAnsi="Times New Roman" w:cs="Times New Roman"/>
          <w:sz w:val="24"/>
          <w:szCs w:val="24"/>
        </w:rPr>
      </w:pPr>
      <w:r w:rsidRPr="005807C3">
        <w:rPr>
          <w:rFonts w:ascii="Arial" w:eastAsia="NSimSun" w:hAnsi="Arial" w:cs="Arial"/>
          <w:b/>
          <w:bCs/>
          <w:noProof/>
          <w:kern w:val="3"/>
          <w:sz w:val="24"/>
          <w:szCs w:val="24"/>
          <w:lang w:eastAsia="zh-CN" w:bidi="hi-IN"/>
        </w:rPr>
        <w:drawing>
          <wp:anchor distT="0" distB="0" distL="114300" distR="114300" simplePos="0" relativeHeight="251704320" behindDoc="0" locked="0" layoutInCell="1" allowOverlap="1" wp14:anchorId="24B561B0" wp14:editId="25F94C8D">
            <wp:simplePos x="0" y="0"/>
            <wp:positionH relativeFrom="column">
              <wp:posOffset>3677920</wp:posOffset>
            </wp:positionH>
            <wp:positionV relativeFrom="paragraph">
              <wp:posOffset>181970</wp:posOffset>
            </wp:positionV>
            <wp:extent cx="1498600" cy="708025"/>
            <wp:effectExtent l="0" t="0" r="6350" b="0"/>
            <wp:wrapTopAndBottom/>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98600" cy="708025"/>
                    </a:xfrm>
                    <a:prstGeom prst="rect">
                      <a:avLst/>
                    </a:prstGeom>
                    <a:noFill/>
                  </pic:spPr>
                </pic:pic>
              </a:graphicData>
            </a:graphic>
            <wp14:sizeRelH relativeFrom="page">
              <wp14:pctWidth>0</wp14:pctWidth>
            </wp14:sizeRelH>
            <wp14:sizeRelV relativeFrom="page">
              <wp14:pctHeight>0</wp14:pctHeight>
            </wp14:sizeRelV>
          </wp:anchor>
        </w:drawing>
      </w:r>
      <w:r w:rsidRPr="005807C3">
        <w:rPr>
          <w:rFonts w:ascii="Liberation Serif" w:eastAsia="NSimSun" w:hAnsi="Liberation Serif" w:cs="Arial"/>
          <w:noProof/>
          <w:kern w:val="3"/>
          <w:sz w:val="24"/>
          <w:szCs w:val="24"/>
          <w:lang w:eastAsia="zh-CN" w:bidi="hi-IN"/>
        </w:rPr>
        <w:drawing>
          <wp:anchor distT="0" distB="0" distL="114300" distR="114300" simplePos="0" relativeHeight="251703296" behindDoc="0" locked="0" layoutInCell="1" allowOverlap="1" wp14:anchorId="18C3A59E" wp14:editId="4C18057F">
            <wp:simplePos x="0" y="0"/>
            <wp:positionH relativeFrom="column">
              <wp:posOffset>-49743</wp:posOffset>
            </wp:positionH>
            <wp:positionV relativeFrom="paragraph">
              <wp:posOffset>267301</wp:posOffset>
            </wp:positionV>
            <wp:extent cx="1724025" cy="714375"/>
            <wp:effectExtent l="0" t="0" r="9525" b="9525"/>
            <wp:wrapTopAndBottom/>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240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07C3">
        <w:rPr>
          <w:rFonts w:ascii="Times New Roman" w:eastAsia="Times New Roman" w:hAnsi="Times New Roman" w:cs="Times New Roman"/>
          <w:sz w:val="24"/>
          <w:szCs w:val="24"/>
          <w:u w:val="single"/>
        </w:rPr>
        <w:t>ANEXO</w:t>
      </w:r>
      <w:r>
        <w:rPr>
          <w:rFonts w:ascii="Times New Roman" w:eastAsia="Times New Roman" w:hAnsi="Times New Roman" w:cs="Times New Roman"/>
          <w:sz w:val="24"/>
          <w:szCs w:val="24"/>
          <w:u w:val="single"/>
        </w:rPr>
        <w:t xml:space="preserve"> C</w:t>
      </w:r>
      <w:r w:rsidR="00137491">
        <w:rPr>
          <w:rFonts w:ascii="Times New Roman" w:eastAsia="Times New Roman" w:hAnsi="Times New Roman" w:cs="Times New Roman"/>
          <w:sz w:val="24"/>
          <w:szCs w:val="24"/>
          <w:u w:val="single"/>
        </w:rPr>
        <w:t xml:space="preserve"> - </w:t>
      </w:r>
      <w:r w:rsidR="00137491" w:rsidRPr="00137491">
        <w:rPr>
          <w:rFonts w:ascii="Times New Roman" w:eastAsia="Times New Roman" w:hAnsi="Times New Roman" w:cs="Times New Roman"/>
          <w:sz w:val="24"/>
          <w:szCs w:val="24"/>
          <w:u w:val="single"/>
        </w:rPr>
        <w:t>QUESTIONÁRIO DO ESTUDANTE</w:t>
      </w:r>
    </w:p>
    <w:p w14:paraId="5D7154C2" w14:textId="0FC03F96"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UNIVERSIDADE ESTADUAL DO SUDOESTE DA BAHIA – UESB</w:t>
      </w:r>
    </w:p>
    <w:p w14:paraId="5FCD7CAD"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PRÓ-REITORIA DE PESQUISA E PÓS-GRADUAÇÃO - PPG</w:t>
      </w:r>
    </w:p>
    <w:p w14:paraId="6934EFC2"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PROGRAMA DE PÓS-GRADUAÇÃO EM EDUCAÇÃO – PPGED</w:t>
      </w:r>
    </w:p>
    <w:p w14:paraId="2EDEC96F"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Cs/>
          <w:kern w:val="3"/>
          <w:sz w:val="24"/>
          <w:szCs w:val="24"/>
          <w:lang w:eastAsia="zh-CN" w:bidi="hi-IN"/>
        </w:rPr>
      </w:pPr>
      <w:r w:rsidRPr="005807C3">
        <w:rPr>
          <w:rFonts w:ascii="Times New Roman" w:eastAsia="NSimSun" w:hAnsi="Times New Roman" w:cs="Times New Roman"/>
          <w:bCs/>
          <w:kern w:val="3"/>
          <w:sz w:val="24"/>
          <w:szCs w:val="24"/>
          <w:lang w:eastAsia="zh-CN" w:bidi="hi-IN"/>
        </w:rPr>
        <w:t>LINHA DE PESQUISA: POLÍTICAS PÚBLICAS EDUCACIONAIS</w:t>
      </w:r>
    </w:p>
    <w:p w14:paraId="33E266A4"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p>
    <w:p w14:paraId="0F8867B7"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p>
    <w:p w14:paraId="7EFF8B8D" w14:textId="77777777" w:rsidR="005807C3" w:rsidRPr="005807C3" w:rsidRDefault="005807C3" w:rsidP="005807C3">
      <w:pPr>
        <w:suppressAutoHyphens/>
        <w:autoSpaceDN w:val="0"/>
        <w:spacing w:after="0" w:line="240" w:lineRule="auto"/>
        <w:jc w:val="center"/>
        <w:textAlignment w:val="baseline"/>
        <w:rPr>
          <w:rFonts w:ascii="Times New Roman" w:eastAsia="NSimSun" w:hAnsi="Times New Roman" w:cs="Times New Roman"/>
          <w:b/>
          <w:bCs/>
          <w:kern w:val="3"/>
          <w:sz w:val="24"/>
          <w:szCs w:val="24"/>
          <w:lang w:eastAsia="zh-CN" w:bidi="hi-IN"/>
        </w:rPr>
      </w:pPr>
      <w:r w:rsidRPr="005807C3">
        <w:rPr>
          <w:rFonts w:ascii="Times New Roman" w:eastAsia="NSimSun" w:hAnsi="Times New Roman" w:cs="Times New Roman"/>
          <w:b/>
          <w:bCs/>
          <w:kern w:val="3"/>
          <w:sz w:val="24"/>
          <w:szCs w:val="24"/>
          <w:lang w:eastAsia="zh-CN" w:bidi="hi-IN"/>
        </w:rPr>
        <w:t>ENTREVISTA SEMIESTRUTURADA COM ESTUDANTES</w:t>
      </w:r>
    </w:p>
    <w:p w14:paraId="2C99A9A5" w14:textId="77777777" w:rsidR="005807C3" w:rsidRPr="005807C3" w:rsidRDefault="005807C3" w:rsidP="005807C3">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p>
    <w:p w14:paraId="1E0DD784"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b/>
          <w:bCs/>
          <w:sz w:val="24"/>
          <w:szCs w:val="24"/>
        </w:rPr>
        <w:t>BLOCO 1 – PERFIL DO ENTREVISTADO</w:t>
      </w:r>
    </w:p>
    <w:p w14:paraId="14119BC0"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r w:rsidRPr="005807C3">
        <w:rPr>
          <w:rFonts w:ascii="Times New Roman" w:eastAsia="Times New Roman" w:hAnsi="Times New Roman" w:cs="Times New Roman"/>
          <w:sz w:val="24"/>
          <w:szCs w:val="24"/>
        </w:rPr>
        <w:t>1. Qual é a sua idade?</w:t>
      </w:r>
    </w:p>
    <w:p w14:paraId="0290E274"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r w:rsidRPr="005807C3">
        <w:rPr>
          <w:rFonts w:ascii="Times New Roman" w:eastAsia="Times New Roman" w:hAnsi="Times New Roman" w:cs="Times New Roman"/>
          <w:sz w:val="24"/>
          <w:szCs w:val="24"/>
        </w:rPr>
        <w:t>2. Há quanto tempo você estuda na EJA?</w:t>
      </w:r>
    </w:p>
    <w:p w14:paraId="0B4C3D7B"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r w:rsidRPr="005807C3">
        <w:rPr>
          <w:rFonts w:ascii="Times New Roman" w:eastAsia="Times New Roman" w:hAnsi="Times New Roman" w:cs="Times New Roman"/>
          <w:sz w:val="24"/>
          <w:szCs w:val="24"/>
        </w:rPr>
        <w:t>3. Em qual série/etapa do Ensino Médio você está?</w:t>
      </w:r>
    </w:p>
    <w:p w14:paraId="419232B2"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b/>
          <w:bCs/>
          <w:sz w:val="24"/>
          <w:szCs w:val="24"/>
        </w:rPr>
        <w:t>BLOCO 2 – INCLUSÃO E CONVIVÊNCIA</w:t>
      </w:r>
    </w:p>
    <w:p w14:paraId="20AFAB83"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r w:rsidRPr="005807C3">
        <w:rPr>
          <w:rFonts w:ascii="Times New Roman" w:eastAsia="Times New Roman" w:hAnsi="Times New Roman" w:cs="Times New Roman"/>
          <w:sz w:val="24"/>
          <w:szCs w:val="24"/>
        </w:rPr>
        <w:t>4. Em sua turma há colegas com deficiência?</w:t>
      </w:r>
    </w:p>
    <w:p w14:paraId="0E53932A"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proofErr w:type="gramStart"/>
      <w:r w:rsidRPr="005807C3">
        <w:rPr>
          <w:rFonts w:ascii="Times New Roman" w:eastAsia="Times New Roman" w:hAnsi="Times New Roman" w:cs="Times New Roman"/>
          <w:sz w:val="24"/>
          <w:szCs w:val="24"/>
        </w:rPr>
        <w:t>( )</w:t>
      </w:r>
      <w:proofErr w:type="gramEnd"/>
      <w:r w:rsidRPr="005807C3">
        <w:rPr>
          <w:rFonts w:ascii="Times New Roman" w:eastAsia="Times New Roman" w:hAnsi="Times New Roman" w:cs="Times New Roman"/>
          <w:sz w:val="24"/>
          <w:szCs w:val="24"/>
        </w:rPr>
        <w:t xml:space="preserve"> Sim                     ( ) Não</w:t>
      </w:r>
    </w:p>
    <w:p w14:paraId="37416C2E"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r w:rsidRPr="005807C3">
        <w:rPr>
          <w:rFonts w:ascii="Times New Roman" w:eastAsia="Times New Roman" w:hAnsi="Times New Roman" w:cs="Times New Roman"/>
          <w:sz w:val="24"/>
          <w:szCs w:val="24"/>
        </w:rPr>
        <w:t>Se sim, qual a sua percepção sobre a convivência com eles?</w:t>
      </w:r>
    </w:p>
    <w:p w14:paraId="63DFE3D8" w14:textId="77777777" w:rsidR="005807C3" w:rsidRPr="005807C3" w:rsidRDefault="005807C3" w:rsidP="005807C3">
      <w:pPr>
        <w:spacing w:after="0" w:line="360" w:lineRule="auto"/>
        <w:ind w:left="-510"/>
        <w:jc w:val="both"/>
        <w:rPr>
          <w:rFonts w:ascii="Times New Roman" w:eastAsia="Times New Roman" w:hAnsi="Times New Roman" w:cs="Times New Roman"/>
          <w:sz w:val="24"/>
          <w:szCs w:val="24"/>
        </w:rPr>
      </w:pPr>
      <w:r w:rsidRPr="005807C3">
        <w:rPr>
          <w:rFonts w:ascii="Times New Roman" w:eastAsia="Times New Roman" w:hAnsi="Times New Roman" w:cs="Times New Roman"/>
          <w:sz w:val="24"/>
          <w:szCs w:val="24"/>
        </w:rPr>
        <w:t>5. Você acha que os professores conseguem incluir os estudantes com deficiência nas atividades de sala de aula? Por quê?</w:t>
      </w:r>
    </w:p>
    <w:p w14:paraId="478609B6"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b/>
          <w:bCs/>
          <w:sz w:val="24"/>
          <w:szCs w:val="24"/>
        </w:rPr>
        <w:t>BLOCO 3 – PRÁTICAS PEDAGÓGICAS</w:t>
      </w:r>
    </w:p>
    <w:p w14:paraId="7C2F5AEA"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sz w:val="24"/>
          <w:szCs w:val="24"/>
        </w:rPr>
        <w:t>6. Quais estratégias ou atividades você percebe que os professores utilizam para ajudar os colegas com deficiência?</w:t>
      </w:r>
    </w:p>
    <w:p w14:paraId="3FBFAE01"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sz w:val="24"/>
          <w:szCs w:val="24"/>
        </w:rPr>
        <w:t>7. Você já participou de alguma atividade ou projeto que envolvesse inclusão? Como foi essa experiência?</w:t>
      </w:r>
    </w:p>
    <w:p w14:paraId="41F6A137"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b/>
          <w:bCs/>
          <w:sz w:val="24"/>
          <w:szCs w:val="24"/>
        </w:rPr>
        <w:t>BLOCO 4 – DESAFIOS E SUGESTÕES</w:t>
      </w:r>
    </w:p>
    <w:p w14:paraId="2D939246"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sz w:val="24"/>
          <w:szCs w:val="24"/>
        </w:rPr>
        <w:t>8. Na sua opinião, quais são as maiores dificuldades que os colegas com deficiência enfrentam na EJA?</w:t>
      </w:r>
    </w:p>
    <w:p w14:paraId="115F525C"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sz w:val="24"/>
          <w:szCs w:val="24"/>
        </w:rPr>
        <w:t>9. Você considera que a escola oferece apoio suficiente (materiais, acessibilidade, acompanhamento) para esses estudantes?</w:t>
      </w:r>
    </w:p>
    <w:p w14:paraId="10E75F7A" w14:textId="77777777" w:rsidR="005807C3" w:rsidRPr="005807C3" w:rsidRDefault="005807C3" w:rsidP="005807C3">
      <w:pPr>
        <w:spacing w:after="0" w:line="360" w:lineRule="auto"/>
        <w:ind w:left="-510"/>
        <w:jc w:val="both"/>
        <w:rPr>
          <w:rFonts w:ascii="Times New Roman" w:eastAsia="Times New Roman" w:hAnsi="Times New Roman" w:cs="Times New Roman"/>
          <w:b/>
          <w:bCs/>
          <w:sz w:val="24"/>
          <w:szCs w:val="24"/>
        </w:rPr>
      </w:pPr>
      <w:r w:rsidRPr="005807C3">
        <w:rPr>
          <w:rFonts w:ascii="Times New Roman" w:eastAsia="Times New Roman" w:hAnsi="Times New Roman" w:cs="Times New Roman"/>
          <w:sz w:val="24"/>
          <w:szCs w:val="24"/>
        </w:rPr>
        <w:t>10. O que poderia ser feito para melhorar a inclusão de pessoas com deficiência na EJA?</w:t>
      </w:r>
    </w:p>
    <w:p w14:paraId="17468CCF" w14:textId="77777777" w:rsidR="005807C3" w:rsidRPr="005807C3" w:rsidRDefault="005807C3" w:rsidP="005807C3">
      <w:pPr>
        <w:suppressAutoHyphens/>
        <w:autoSpaceDN w:val="0"/>
        <w:spacing w:after="0" w:line="360" w:lineRule="auto"/>
        <w:ind w:left="-510"/>
        <w:jc w:val="center"/>
        <w:textAlignment w:val="baseline"/>
        <w:rPr>
          <w:rFonts w:ascii="Times New Roman" w:eastAsia="NSimSun" w:hAnsi="Times New Roman" w:cs="Times New Roman"/>
          <w:kern w:val="3"/>
          <w:sz w:val="24"/>
          <w:szCs w:val="24"/>
          <w:lang w:eastAsia="zh-CN" w:bidi="hi-IN"/>
        </w:rPr>
      </w:pPr>
    </w:p>
    <w:p w14:paraId="0894B19A" w14:textId="77777777" w:rsidR="005807C3" w:rsidRPr="005807C3" w:rsidRDefault="005807C3" w:rsidP="005807C3">
      <w:pPr>
        <w:suppressAutoHyphens/>
        <w:autoSpaceDN w:val="0"/>
        <w:spacing w:after="0" w:line="360" w:lineRule="auto"/>
        <w:ind w:left="-510"/>
        <w:jc w:val="center"/>
        <w:textAlignment w:val="baseline"/>
        <w:rPr>
          <w:rFonts w:ascii="Times New Roman" w:eastAsia="NSimSun" w:hAnsi="Times New Roman" w:cs="Times New Roman"/>
          <w:kern w:val="3"/>
          <w:sz w:val="24"/>
          <w:szCs w:val="24"/>
          <w:lang w:eastAsia="zh-CN" w:bidi="hi-IN"/>
        </w:rPr>
      </w:pPr>
      <w:r w:rsidRPr="005807C3">
        <w:rPr>
          <w:rFonts w:ascii="Times New Roman" w:eastAsia="NSimSun" w:hAnsi="Times New Roman" w:cs="Times New Roman"/>
          <w:kern w:val="3"/>
          <w:sz w:val="24"/>
          <w:szCs w:val="24"/>
          <w:lang w:eastAsia="zh-CN" w:bidi="hi-IN"/>
        </w:rPr>
        <w:t>Agradecer ao estudante pelo tempo e pelas informações compartilhadas.</w:t>
      </w:r>
    </w:p>
    <w:p w14:paraId="7424FEF5" w14:textId="77777777" w:rsidR="005807C3" w:rsidRPr="005807C3" w:rsidRDefault="005807C3" w:rsidP="002727C7">
      <w:pPr>
        <w:spacing w:after="0" w:line="240" w:lineRule="auto"/>
        <w:jc w:val="both"/>
        <w:rPr>
          <w:rFonts w:ascii="Times New Roman" w:eastAsia="Times New Roman" w:hAnsi="Times New Roman" w:cs="Times New Roman"/>
          <w:sz w:val="24"/>
          <w:szCs w:val="24"/>
        </w:rPr>
      </w:pPr>
    </w:p>
    <w:p w14:paraId="06BAEE8D" w14:textId="77777777" w:rsidR="00BD1E08" w:rsidRDefault="00BD1E08" w:rsidP="00137491">
      <w:pPr>
        <w:spacing w:after="0" w:line="240" w:lineRule="auto"/>
        <w:jc w:val="both"/>
        <w:rPr>
          <w:rFonts w:ascii="Times New Roman" w:eastAsia="Times New Roman" w:hAnsi="Times New Roman" w:cs="Times New Roman"/>
          <w:sz w:val="24"/>
          <w:szCs w:val="24"/>
        </w:rPr>
      </w:pPr>
    </w:p>
    <w:p w14:paraId="21234AE7" w14:textId="6B5A6AAA" w:rsidR="00137491" w:rsidRPr="00390D70" w:rsidRDefault="00137491" w:rsidP="00137491">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D) AUTORIZAÇÃO CEP</w:t>
      </w:r>
    </w:p>
    <w:p w14:paraId="61FD3A36" w14:textId="46429B2A" w:rsidR="00137491" w:rsidRDefault="008E2F15" w:rsidP="0013749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5344" behindDoc="0" locked="0" layoutInCell="1" allowOverlap="1" wp14:anchorId="7CEEA1E8" wp14:editId="0D8D374B">
            <wp:simplePos x="0" y="0"/>
            <wp:positionH relativeFrom="column">
              <wp:posOffset>-173743</wp:posOffset>
            </wp:positionH>
            <wp:positionV relativeFrom="paragraph">
              <wp:posOffset>87967</wp:posOffset>
            </wp:positionV>
            <wp:extent cx="5661943" cy="8607229"/>
            <wp:effectExtent l="0" t="0" r="0" b="3810"/>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61943" cy="8607229"/>
                    </a:xfrm>
                    <a:prstGeom prst="rect">
                      <a:avLst/>
                    </a:prstGeom>
                    <a:noFill/>
                  </pic:spPr>
                </pic:pic>
              </a:graphicData>
            </a:graphic>
          </wp:anchor>
        </w:drawing>
      </w:r>
    </w:p>
    <w:p w14:paraId="54A5A706" w14:textId="792CC9B2" w:rsidR="00137491" w:rsidRDefault="00137491" w:rsidP="00137491">
      <w:pPr>
        <w:spacing w:after="0" w:line="240" w:lineRule="auto"/>
        <w:jc w:val="both"/>
        <w:rPr>
          <w:rFonts w:ascii="Times New Roman" w:eastAsia="Times New Roman" w:hAnsi="Times New Roman" w:cs="Times New Roman"/>
          <w:sz w:val="24"/>
          <w:szCs w:val="24"/>
        </w:rPr>
      </w:pPr>
    </w:p>
    <w:p w14:paraId="56827DFE" w14:textId="5CFB5356" w:rsidR="00137491" w:rsidRDefault="00137491" w:rsidP="00137491">
      <w:pPr>
        <w:spacing w:after="0" w:line="240" w:lineRule="auto"/>
        <w:jc w:val="both"/>
        <w:rPr>
          <w:rFonts w:ascii="Times New Roman" w:eastAsia="Times New Roman" w:hAnsi="Times New Roman" w:cs="Times New Roman"/>
          <w:sz w:val="24"/>
          <w:szCs w:val="24"/>
        </w:rPr>
      </w:pPr>
    </w:p>
    <w:p w14:paraId="14A6E791" w14:textId="3A2FF4CF" w:rsidR="00137491" w:rsidRDefault="00137491" w:rsidP="00137491">
      <w:pPr>
        <w:spacing w:after="0" w:line="240" w:lineRule="auto"/>
        <w:jc w:val="both"/>
        <w:rPr>
          <w:rFonts w:ascii="Times New Roman" w:eastAsia="Times New Roman" w:hAnsi="Times New Roman" w:cs="Times New Roman"/>
          <w:sz w:val="24"/>
          <w:szCs w:val="24"/>
        </w:rPr>
      </w:pPr>
    </w:p>
    <w:p w14:paraId="5DC96475" w14:textId="121FB931" w:rsidR="00137491" w:rsidRDefault="00137491" w:rsidP="00137491">
      <w:pPr>
        <w:spacing w:after="0" w:line="240" w:lineRule="auto"/>
        <w:jc w:val="both"/>
        <w:rPr>
          <w:rFonts w:ascii="Times New Roman" w:eastAsia="Times New Roman" w:hAnsi="Times New Roman" w:cs="Times New Roman"/>
          <w:sz w:val="24"/>
          <w:szCs w:val="24"/>
        </w:rPr>
      </w:pPr>
    </w:p>
    <w:p w14:paraId="66105AB9" w14:textId="1C7567D1" w:rsidR="00137491" w:rsidRDefault="00137491" w:rsidP="00137491">
      <w:pPr>
        <w:spacing w:after="0" w:line="240" w:lineRule="auto"/>
        <w:jc w:val="both"/>
        <w:rPr>
          <w:rFonts w:ascii="Times New Roman" w:eastAsia="Times New Roman" w:hAnsi="Times New Roman" w:cs="Times New Roman"/>
          <w:sz w:val="24"/>
          <w:szCs w:val="24"/>
        </w:rPr>
      </w:pPr>
    </w:p>
    <w:p w14:paraId="5F1C7306" w14:textId="61758C90" w:rsidR="00137491" w:rsidRDefault="00137491" w:rsidP="00137491">
      <w:pPr>
        <w:spacing w:after="0" w:line="240" w:lineRule="auto"/>
        <w:jc w:val="both"/>
        <w:rPr>
          <w:rFonts w:ascii="Times New Roman" w:eastAsia="Times New Roman" w:hAnsi="Times New Roman" w:cs="Times New Roman"/>
          <w:sz w:val="24"/>
          <w:szCs w:val="24"/>
        </w:rPr>
      </w:pPr>
    </w:p>
    <w:p w14:paraId="759E52EA" w14:textId="55DFDCB5" w:rsidR="00137491" w:rsidRDefault="00137491" w:rsidP="00137491">
      <w:pPr>
        <w:spacing w:after="0" w:line="240" w:lineRule="auto"/>
        <w:jc w:val="both"/>
        <w:rPr>
          <w:rFonts w:ascii="Times New Roman" w:eastAsia="Times New Roman" w:hAnsi="Times New Roman" w:cs="Times New Roman"/>
          <w:sz w:val="24"/>
          <w:szCs w:val="24"/>
        </w:rPr>
      </w:pPr>
    </w:p>
    <w:p w14:paraId="0822F5C8" w14:textId="403BADF5" w:rsidR="00137491" w:rsidRDefault="00137491" w:rsidP="00137491">
      <w:pPr>
        <w:spacing w:after="0" w:line="240" w:lineRule="auto"/>
        <w:jc w:val="both"/>
        <w:rPr>
          <w:rFonts w:ascii="Times New Roman" w:eastAsia="Times New Roman" w:hAnsi="Times New Roman" w:cs="Times New Roman"/>
          <w:sz w:val="24"/>
          <w:szCs w:val="24"/>
        </w:rPr>
      </w:pPr>
    </w:p>
    <w:p w14:paraId="4C8D619A" w14:textId="66E6235D" w:rsidR="00137491" w:rsidRDefault="00137491" w:rsidP="00137491">
      <w:pPr>
        <w:spacing w:after="0" w:line="240" w:lineRule="auto"/>
        <w:jc w:val="both"/>
        <w:rPr>
          <w:rFonts w:ascii="Times New Roman" w:eastAsia="Times New Roman" w:hAnsi="Times New Roman" w:cs="Times New Roman"/>
          <w:sz w:val="24"/>
          <w:szCs w:val="24"/>
        </w:rPr>
      </w:pPr>
    </w:p>
    <w:p w14:paraId="25E79F7F" w14:textId="41DE9684" w:rsidR="00137491" w:rsidRDefault="00137491" w:rsidP="00137491">
      <w:pPr>
        <w:spacing w:after="0" w:line="240" w:lineRule="auto"/>
        <w:jc w:val="both"/>
        <w:rPr>
          <w:rFonts w:ascii="Times New Roman" w:eastAsia="Times New Roman" w:hAnsi="Times New Roman" w:cs="Times New Roman"/>
          <w:sz w:val="24"/>
          <w:szCs w:val="24"/>
        </w:rPr>
      </w:pPr>
    </w:p>
    <w:p w14:paraId="13411575" w14:textId="42E0D244" w:rsidR="00137491" w:rsidRDefault="00137491" w:rsidP="00137491">
      <w:pPr>
        <w:spacing w:after="0" w:line="240" w:lineRule="auto"/>
        <w:jc w:val="both"/>
        <w:rPr>
          <w:rFonts w:ascii="Times New Roman" w:eastAsia="Times New Roman" w:hAnsi="Times New Roman" w:cs="Times New Roman"/>
          <w:sz w:val="24"/>
          <w:szCs w:val="24"/>
        </w:rPr>
      </w:pPr>
    </w:p>
    <w:p w14:paraId="45EF4D59" w14:textId="08773696" w:rsidR="00137491" w:rsidRDefault="00137491" w:rsidP="00137491">
      <w:pPr>
        <w:spacing w:after="0" w:line="240" w:lineRule="auto"/>
        <w:jc w:val="both"/>
        <w:rPr>
          <w:rFonts w:ascii="Times New Roman" w:eastAsia="Times New Roman" w:hAnsi="Times New Roman" w:cs="Times New Roman"/>
          <w:sz w:val="24"/>
          <w:szCs w:val="24"/>
        </w:rPr>
      </w:pPr>
    </w:p>
    <w:p w14:paraId="6075D781" w14:textId="23D966DA" w:rsidR="00137491" w:rsidRDefault="00137491" w:rsidP="00137491">
      <w:pPr>
        <w:spacing w:after="0" w:line="240" w:lineRule="auto"/>
        <w:jc w:val="both"/>
        <w:rPr>
          <w:rFonts w:ascii="Times New Roman" w:eastAsia="Times New Roman" w:hAnsi="Times New Roman" w:cs="Times New Roman"/>
          <w:sz w:val="24"/>
          <w:szCs w:val="24"/>
        </w:rPr>
      </w:pPr>
    </w:p>
    <w:p w14:paraId="664B7DC1" w14:textId="792436AB" w:rsidR="00137491" w:rsidRDefault="00137491" w:rsidP="00137491">
      <w:pPr>
        <w:spacing w:after="0" w:line="240" w:lineRule="auto"/>
        <w:jc w:val="both"/>
        <w:rPr>
          <w:rFonts w:ascii="Times New Roman" w:eastAsia="Times New Roman" w:hAnsi="Times New Roman" w:cs="Times New Roman"/>
          <w:sz w:val="24"/>
          <w:szCs w:val="24"/>
        </w:rPr>
      </w:pPr>
    </w:p>
    <w:p w14:paraId="7D522AFD" w14:textId="54482944" w:rsidR="00137491" w:rsidRDefault="00137491" w:rsidP="00137491">
      <w:pPr>
        <w:spacing w:after="0" w:line="240" w:lineRule="auto"/>
        <w:jc w:val="both"/>
        <w:rPr>
          <w:rFonts w:ascii="Times New Roman" w:eastAsia="Times New Roman" w:hAnsi="Times New Roman" w:cs="Times New Roman"/>
          <w:sz w:val="24"/>
          <w:szCs w:val="24"/>
        </w:rPr>
      </w:pPr>
    </w:p>
    <w:p w14:paraId="6F63EB32" w14:textId="6742C0AB" w:rsidR="00137491" w:rsidRDefault="00137491" w:rsidP="00137491">
      <w:pPr>
        <w:spacing w:after="0" w:line="240" w:lineRule="auto"/>
        <w:jc w:val="both"/>
        <w:rPr>
          <w:rFonts w:ascii="Times New Roman" w:eastAsia="Times New Roman" w:hAnsi="Times New Roman" w:cs="Times New Roman"/>
          <w:sz w:val="24"/>
          <w:szCs w:val="24"/>
        </w:rPr>
      </w:pPr>
    </w:p>
    <w:p w14:paraId="06E6425B" w14:textId="4A8C558E" w:rsidR="00137491" w:rsidRDefault="00137491" w:rsidP="00137491">
      <w:pPr>
        <w:spacing w:after="0" w:line="240" w:lineRule="auto"/>
        <w:jc w:val="both"/>
        <w:rPr>
          <w:rFonts w:ascii="Times New Roman" w:eastAsia="Times New Roman" w:hAnsi="Times New Roman" w:cs="Times New Roman"/>
          <w:sz w:val="24"/>
          <w:szCs w:val="24"/>
        </w:rPr>
      </w:pPr>
    </w:p>
    <w:p w14:paraId="04BB00C8" w14:textId="1519A41E" w:rsidR="00137491" w:rsidRDefault="00137491" w:rsidP="00137491">
      <w:pPr>
        <w:spacing w:after="0" w:line="240" w:lineRule="auto"/>
        <w:jc w:val="both"/>
        <w:rPr>
          <w:rFonts w:ascii="Times New Roman" w:eastAsia="Times New Roman" w:hAnsi="Times New Roman" w:cs="Times New Roman"/>
          <w:sz w:val="24"/>
          <w:szCs w:val="24"/>
        </w:rPr>
      </w:pPr>
    </w:p>
    <w:p w14:paraId="13B9D3DD" w14:textId="5B018B44" w:rsidR="00137491" w:rsidRDefault="00137491" w:rsidP="00137491">
      <w:pPr>
        <w:spacing w:after="0" w:line="240" w:lineRule="auto"/>
        <w:jc w:val="both"/>
        <w:rPr>
          <w:rFonts w:ascii="Times New Roman" w:eastAsia="Times New Roman" w:hAnsi="Times New Roman" w:cs="Times New Roman"/>
          <w:sz w:val="24"/>
          <w:szCs w:val="24"/>
        </w:rPr>
      </w:pPr>
    </w:p>
    <w:p w14:paraId="6548A291" w14:textId="2E917FF9" w:rsidR="00137491" w:rsidRDefault="00137491" w:rsidP="00137491">
      <w:pPr>
        <w:spacing w:after="0" w:line="240" w:lineRule="auto"/>
        <w:jc w:val="both"/>
        <w:rPr>
          <w:rFonts w:ascii="Times New Roman" w:eastAsia="Times New Roman" w:hAnsi="Times New Roman" w:cs="Times New Roman"/>
          <w:sz w:val="24"/>
          <w:szCs w:val="24"/>
        </w:rPr>
      </w:pPr>
    </w:p>
    <w:p w14:paraId="1EE7517F" w14:textId="2B2E270A" w:rsidR="00137491" w:rsidRDefault="00137491" w:rsidP="00137491">
      <w:pPr>
        <w:spacing w:after="0" w:line="240" w:lineRule="auto"/>
        <w:jc w:val="both"/>
        <w:rPr>
          <w:rFonts w:ascii="Times New Roman" w:eastAsia="Times New Roman" w:hAnsi="Times New Roman" w:cs="Times New Roman"/>
          <w:sz w:val="24"/>
          <w:szCs w:val="24"/>
        </w:rPr>
      </w:pPr>
    </w:p>
    <w:p w14:paraId="249C836D" w14:textId="236AA971" w:rsidR="00137491" w:rsidRDefault="00137491" w:rsidP="00137491">
      <w:pPr>
        <w:spacing w:after="0" w:line="240" w:lineRule="auto"/>
        <w:jc w:val="both"/>
        <w:rPr>
          <w:rFonts w:ascii="Times New Roman" w:eastAsia="Times New Roman" w:hAnsi="Times New Roman" w:cs="Times New Roman"/>
          <w:sz w:val="24"/>
          <w:szCs w:val="24"/>
        </w:rPr>
      </w:pPr>
    </w:p>
    <w:p w14:paraId="4DF31A68" w14:textId="0248F721" w:rsidR="00137491" w:rsidRDefault="00137491" w:rsidP="00137491">
      <w:pPr>
        <w:spacing w:after="0" w:line="240" w:lineRule="auto"/>
        <w:jc w:val="both"/>
        <w:rPr>
          <w:rFonts w:ascii="Times New Roman" w:eastAsia="Times New Roman" w:hAnsi="Times New Roman" w:cs="Times New Roman"/>
          <w:sz w:val="24"/>
          <w:szCs w:val="24"/>
        </w:rPr>
      </w:pPr>
    </w:p>
    <w:p w14:paraId="443D5D51" w14:textId="0131CC57" w:rsidR="00137491" w:rsidRDefault="00137491" w:rsidP="00137491">
      <w:pPr>
        <w:spacing w:after="0" w:line="240" w:lineRule="auto"/>
        <w:jc w:val="both"/>
        <w:rPr>
          <w:rFonts w:ascii="Times New Roman" w:eastAsia="Times New Roman" w:hAnsi="Times New Roman" w:cs="Times New Roman"/>
          <w:sz w:val="24"/>
          <w:szCs w:val="24"/>
        </w:rPr>
      </w:pPr>
    </w:p>
    <w:p w14:paraId="6E78DCE6" w14:textId="2DBF65B5" w:rsidR="00137491" w:rsidRDefault="00137491" w:rsidP="00137491">
      <w:pPr>
        <w:spacing w:after="0" w:line="240" w:lineRule="auto"/>
        <w:jc w:val="both"/>
        <w:rPr>
          <w:rFonts w:ascii="Times New Roman" w:eastAsia="Times New Roman" w:hAnsi="Times New Roman" w:cs="Times New Roman"/>
          <w:sz w:val="24"/>
          <w:szCs w:val="24"/>
        </w:rPr>
      </w:pPr>
    </w:p>
    <w:p w14:paraId="22ADA367" w14:textId="7A62674D" w:rsidR="00137491" w:rsidRDefault="00137491" w:rsidP="00137491">
      <w:pPr>
        <w:spacing w:after="0" w:line="240" w:lineRule="auto"/>
        <w:jc w:val="both"/>
        <w:rPr>
          <w:rFonts w:ascii="Times New Roman" w:eastAsia="Times New Roman" w:hAnsi="Times New Roman" w:cs="Times New Roman"/>
          <w:sz w:val="24"/>
          <w:szCs w:val="24"/>
        </w:rPr>
      </w:pPr>
    </w:p>
    <w:p w14:paraId="2C2200B7" w14:textId="2F823D2E" w:rsidR="00137491" w:rsidRDefault="00137491" w:rsidP="00137491">
      <w:pPr>
        <w:spacing w:after="0" w:line="240" w:lineRule="auto"/>
        <w:jc w:val="both"/>
        <w:rPr>
          <w:rFonts w:ascii="Times New Roman" w:eastAsia="Times New Roman" w:hAnsi="Times New Roman" w:cs="Times New Roman"/>
          <w:sz w:val="24"/>
          <w:szCs w:val="24"/>
        </w:rPr>
      </w:pPr>
    </w:p>
    <w:p w14:paraId="3271D93D" w14:textId="54A7D698" w:rsidR="00137491" w:rsidRDefault="00137491" w:rsidP="00137491">
      <w:pPr>
        <w:spacing w:after="0" w:line="240" w:lineRule="auto"/>
        <w:jc w:val="both"/>
        <w:rPr>
          <w:rFonts w:ascii="Times New Roman" w:eastAsia="Times New Roman" w:hAnsi="Times New Roman" w:cs="Times New Roman"/>
          <w:sz w:val="24"/>
          <w:szCs w:val="24"/>
        </w:rPr>
      </w:pPr>
    </w:p>
    <w:p w14:paraId="45E07277" w14:textId="4E9412A0" w:rsidR="00137491" w:rsidRDefault="00137491" w:rsidP="00137491">
      <w:pPr>
        <w:spacing w:after="0" w:line="240" w:lineRule="auto"/>
        <w:jc w:val="both"/>
        <w:rPr>
          <w:rFonts w:ascii="Times New Roman" w:eastAsia="Times New Roman" w:hAnsi="Times New Roman" w:cs="Times New Roman"/>
          <w:sz w:val="24"/>
          <w:szCs w:val="24"/>
        </w:rPr>
      </w:pPr>
    </w:p>
    <w:p w14:paraId="219B6456" w14:textId="6164F368" w:rsidR="00137491" w:rsidRDefault="00137491" w:rsidP="00137491">
      <w:pPr>
        <w:spacing w:after="0" w:line="240" w:lineRule="auto"/>
        <w:jc w:val="both"/>
        <w:rPr>
          <w:rFonts w:ascii="Times New Roman" w:eastAsia="Times New Roman" w:hAnsi="Times New Roman" w:cs="Times New Roman"/>
          <w:sz w:val="24"/>
          <w:szCs w:val="24"/>
        </w:rPr>
      </w:pPr>
    </w:p>
    <w:p w14:paraId="78DAD783" w14:textId="7E8AAAA8" w:rsidR="00137491" w:rsidRDefault="00137491" w:rsidP="00137491">
      <w:pPr>
        <w:spacing w:after="0" w:line="240" w:lineRule="auto"/>
        <w:jc w:val="both"/>
        <w:rPr>
          <w:rFonts w:ascii="Times New Roman" w:eastAsia="Times New Roman" w:hAnsi="Times New Roman" w:cs="Times New Roman"/>
          <w:sz w:val="24"/>
          <w:szCs w:val="24"/>
        </w:rPr>
      </w:pPr>
    </w:p>
    <w:p w14:paraId="28C1E8CB" w14:textId="320C6DAB" w:rsidR="00137491" w:rsidRDefault="00137491" w:rsidP="00137491">
      <w:pPr>
        <w:spacing w:after="0" w:line="240" w:lineRule="auto"/>
        <w:jc w:val="both"/>
        <w:rPr>
          <w:rFonts w:ascii="Times New Roman" w:eastAsia="Times New Roman" w:hAnsi="Times New Roman" w:cs="Times New Roman"/>
          <w:sz w:val="24"/>
          <w:szCs w:val="24"/>
        </w:rPr>
      </w:pPr>
    </w:p>
    <w:p w14:paraId="21D7FC42" w14:textId="75F54039" w:rsidR="00137491" w:rsidRDefault="00137491" w:rsidP="00137491">
      <w:pPr>
        <w:spacing w:after="0" w:line="240" w:lineRule="auto"/>
        <w:jc w:val="both"/>
        <w:rPr>
          <w:rFonts w:ascii="Times New Roman" w:eastAsia="Times New Roman" w:hAnsi="Times New Roman" w:cs="Times New Roman"/>
          <w:sz w:val="24"/>
          <w:szCs w:val="24"/>
        </w:rPr>
      </w:pPr>
    </w:p>
    <w:p w14:paraId="5CADB926" w14:textId="0FA4DD1F" w:rsidR="00137491" w:rsidRDefault="00137491" w:rsidP="00137491">
      <w:pPr>
        <w:spacing w:after="0" w:line="240" w:lineRule="auto"/>
        <w:jc w:val="both"/>
        <w:rPr>
          <w:rFonts w:ascii="Times New Roman" w:eastAsia="Times New Roman" w:hAnsi="Times New Roman" w:cs="Times New Roman"/>
          <w:sz w:val="24"/>
          <w:szCs w:val="24"/>
        </w:rPr>
      </w:pPr>
    </w:p>
    <w:p w14:paraId="42C39A78" w14:textId="6509CDE0" w:rsidR="00137491" w:rsidRDefault="00137491" w:rsidP="00137491">
      <w:pPr>
        <w:spacing w:after="0" w:line="240" w:lineRule="auto"/>
        <w:jc w:val="both"/>
        <w:rPr>
          <w:rFonts w:ascii="Times New Roman" w:eastAsia="Times New Roman" w:hAnsi="Times New Roman" w:cs="Times New Roman"/>
          <w:sz w:val="24"/>
          <w:szCs w:val="24"/>
        </w:rPr>
      </w:pPr>
    </w:p>
    <w:p w14:paraId="442BF3E0" w14:textId="6537A89F" w:rsidR="00137491" w:rsidRDefault="00137491" w:rsidP="00137491">
      <w:pPr>
        <w:spacing w:after="0" w:line="240" w:lineRule="auto"/>
        <w:jc w:val="both"/>
        <w:rPr>
          <w:rFonts w:ascii="Times New Roman" w:eastAsia="Times New Roman" w:hAnsi="Times New Roman" w:cs="Times New Roman"/>
          <w:sz w:val="24"/>
          <w:szCs w:val="24"/>
        </w:rPr>
      </w:pPr>
    </w:p>
    <w:p w14:paraId="234CCA35" w14:textId="53F6230D" w:rsidR="00137491" w:rsidRDefault="00137491" w:rsidP="00137491">
      <w:pPr>
        <w:spacing w:after="0" w:line="240" w:lineRule="auto"/>
        <w:jc w:val="both"/>
        <w:rPr>
          <w:rFonts w:ascii="Times New Roman" w:eastAsia="Times New Roman" w:hAnsi="Times New Roman" w:cs="Times New Roman"/>
          <w:sz w:val="24"/>
          <w:szCs w:val="24"/>
        </w:rPr>
      </w:pPr>
    </w:p>
    <w:p w14:paraId="24AB94B9" w14:textId="65753F5E" w:rsidR="00137491" w:rsidRDefault="00137491" w:rsidP="00137491">
      <w:pPr>
        <w:spacing w:after="0" w:line="240" w:lineRule="auto"/>
        <w:jc w:val="both"/>
        <w:rPr>
          <w:rFonts w:ascii="Times New Roman" w:eastAsia="Times New Roman" w:hAnsi="Times New Roman" w:cs="Times New Roman"/>
          <w:sz w:val="24"/>
          <w:szCs w:val="24"/>
        </w:rPr>
      </w:pPr>
    </w:p>
    <w:p w14:paraId="5E0CE1E6" w14:textId="2F430BD9" w:rsidR="00137491" w:rsidRDefault="00137491" w:rsidP="00137491">
      <w:pPr>
        <w:spacing w:after="0" w:line="240" w:lineRule="auto"/>
        <w:jc w:val="both"/>
        <w:rPr>
          <w:rFonts w:ascii="Times New Roman" w:eastAsia="Times New Roman" w:hAnsi="Times New Roman" w:cs="Times New Roman"/>
          <w:sz w:val="24"/>
          <w:szCs w:val="24"/>
        </w:rPr>
      </w:pPr>
    </w:p>
    <w:p w14:paraId="3A2A4EC3" w14:textId="041C5AE5" w:rsidR="00137491" w:rsidRDefault="00137491" w:rsidP="00137491">
      <w:pPr>
        <w:spacing w:after="0" w:line="240" w:lineRule="auto"/>
        <w:jc w:val="both"/>
        <w:rPr>
          <w:rFonts w:ascii="Times New Roman" w:eastAsia="Times New Roman" w:hAnsi="Times New Roman" w:cs="Times New Roman"/>
          <w:sz w:val="24"/>
          <w:szCs w:val="24"/>
        </w:rPr>
      </w:pPr>
    </w:p>
    <w:p w14:paraId="4ED7C4AE" w14:textId="46A1179C" w:rsidR="00137491" w:rsidRDefault="00137491" w:rsidP="00137491">
      <w:pPr>
        <w:spacing w:after="0" w:line="240" w:lineRule="auto"/>
        <w:jc w:val="both"/>
        <w:rPr>
          <w:rFonts w:ascii="Times New Roman" w:eastAsia="Times New Roman" w:hAnsi="Times New Roman" w:cs="Times New Roman"/>
          <w:sz w:val="24"/>
          <w:szCs w:val="24"/>
        </w:rPr>
      </w:pPr>
    </w:p>
    <w:p w14:paraId="2D1391B1" w14:textId="62C8FADB" w:rsidR="00137491" w:rsidRDefault="00137491" w:rsidP="00137491">
      <w:pPr>
        <w:spacing w:after="0" w:line="240" w:lineRule="auto"/>
        <w:jc w:val="both"/>
        <w:rPr>
          <w:rFonts w:ascii="Times New Roman" w:eastAsia="Times New Roman" w:hAnsi="Times New Roman" w:cs="Times New Roman"/>
          <w:sz w:val="24"/>
          <w:szCs w:val="24"/>
        </w:rPr>
      </w:pPr>
    </w:p>
    <w:p w14:paraId="534C8F4E" w14:textId="3B2284D1" w:rsidR="00137491" w:rsidRDefault="00137491" w:rsidP="00137491">
      <w:pPr>
        <w:spacing w:after="0" w:line="240" w:lineRule="auto"/>
        <w:jc w:val="both"/>
        <w:rPr>
          <w:rFonts w:ascii="Times New Roman" w:eastAsia="Times New Roman" w:hAnsi="Times New Roman" w:cs="Times New Roman"/>
          <w:sz w:val="24"/>
          <w:szCs w:val="24"/>
        </w:rPr>
      </w:pPr>
    </w:p>
    <w:p w14:paraId="364E2BD4" w14:textId="6FF43F0D" w:rsidR="00137491" w:rsidRDefault="00137491" w:rsidP="00137491">
      <w:pPr>
        <w:spacing w:after="0" w:line="240" w:lineRule="auto"/>
        <w:jc w:val="both"/>
        <w:rPr>
          <w:rFonts w:ascii="Times New Roman" w:eastAsia="Times New Roman" w:hAnsi="Times New Roman" w:cs="Times New Roman"/>
          <w:sz w:val="24"/>
          <w:szCs w:val="24"/>
        </w:rPr>
      </w:pPr>
    </w:p>
    <w:p w14:paraId="0823CA2A" w14:textId="600F6B39" w:rsidR="00137491" w:rsidRDefault="00137491" w:rsidP="00137491">
      <w:pPr>
        <w:spacing w:after="0" w:line="240" w:lineRule="auto"/>
        <w:jc w:val="both"/>
        <w:rPr>
          <w:rFonts w:ascii="Times New Roman" w:eastAsia="Times New Roman" w:hAnsi="Times New Roman" w:cs="Times New Roman"/>
          <w:sz w:val="24"/>
          <w:szCs w:val="24"/>
        </w:rPr>
      </w:pPr>
    </w:p>
    <w:p w14:paraId="4A914BDD" w14:textId="4318352D" w:rsidR="00137491" w:rsidRDefault="00137491" w:rsidP="00137491">
      <w:pPr>
        <w:spacing w:after="0" w:line="240" w:lineRule="auto"/>
        <w:jc w:val="both"/>
        <w:rPr>
          <w:rFonts w:ascii="Times New Roman" w:eastAsia="Times New Roman" w:hAnsi="Times New Roman" w:cs="Times New Roman"/>
          <w:sz w:val="24"/>
          <w:szCs w:val="24"/>
        </w:rPr>
      </w:pPr>
    </w:p>
    <w:p w14:paraId="12BCDBAA" w14:textId="7243B3D7" w:rsidR="00137491" w:rsidRDefault="00137491" w:rsidP="00137491">
      <w:pPr>
        <w:spacing w:after="0" w:line="240" w:lineRule="auto"/>
        <w:jc w:val="both"/>
        <w:rPr>
          <w:rFonts w:ascii="Times New Roman" w:eastAsia="Times New Roman" w:hAnsi="Times New Roman" w:cs="Times New Roman"/>
          <w:sz w:val="24"/>
          <w:szCs w:val="24"/>
        </w:rPr>
      </w:pPr>
    </w:p>
    <w:p w14:paraId="2A5729F4" w14:textId="6CF15060" w:rsidR="00137491" w:rsidRDefault="00137491" w:rsidP="00137491">
      <w:pPr>
        <w:spacing w:after="0" w:line="240" w:lineRule="auto"/>
        <w:jc w:val="both"/>
        <w:rPr>
          <w:rFonts w:ascii="Times New Roman" w:eastAsia="Times New Roman" w:hAnsi="Times New Roman" w:cs="Times New Roman"/>
          <w:sz w:val="24"/>
          <w:szCs w:val="24"/>
        </w:rPr>
      </w:pPr>
    </w:p>
    <w:p w14:paraId="37E04425" w14:textId="5319C055" w:rsidR="008E2F15" w:rsidRDefault="008E2F15" w:rsidP="002727C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6368" behindDoc="0" locked="0" layoutInCell="1" allowOverlap="1" wp14:anchorId="1E14309F" wp14:editId="6B7DC5CA">
            <wp:simplePos x="0" y="0"/>
            <wp:positionH relativeFrom="column">
              <wp:posOffset>-433210</wp:posOffset>
            </wp:positionH>
            <wp:positionV relativeFrom="paragraph">
              <wp:posOffset>-308621</wp:posOffset>
            </wp:positionV>
            <wp:extent cx="6314204" cy="8970236"/>
            <wp:effectExtent l="0" t="0" r="0" b="2540"/>
            <wp:wrapNone/>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14204" cy="8970236"/>
                    </a:xfrm>
                    <a:prstGeom prst="rect">
                      <a:avLst/>
                    </a:prstGeom>
                    <a:noFill/>
                  </pic:spPr>
                </pic:pic>
              </a:graphicData>
            </a:graphic>
            <wp14:sizeRelH relativeFrom="margin">
              <wp14:pctWidth>0</wp14:pctWidth>
            </wp14:sizeRelH>
            <wp14:sizeRelV relativeFrom="margin">
              <wp14:pctHeight>0</wp14:pctHeight>
            </wp14:sizeRelV>
          </wp:anchor>
        </w:drawing>
      </w:r>
    </w:p>
    <w:p w14:paraId="5640F3DB" w14:textId="77777777" w:rsidR="008E2F15" w:rsidRPr="008E2F15" w:rsidRDefault="008E2F15" w:rsidP="008E2F15">
      <w:pPr>
        <w:rPr>
          <w:rFonts w:ascii="Times New Roman" w:eastAsia="Times New Roman" w:hAnsi="Times New Roman" w:cs="Times New Roman"/>
          <w:sz w:val="24"/>
          <w:szCs w:val="24"/>
        </w:rPr>
      </w:pPr>
    </w:p>
    <w:p w14:paraId="3ED0BE51" w14:textId="77777777" w:rsidR="008E2F15" w:rsidRPr="008E2F15" w:rsidRDefault="008E2F15" w:rsidP="008E2F15">
      <w:pPr>
        <w:rPr>
          <w:rFonts w:ascii="Times New Roman" w:eastAsia="Times New Roman" w:hAnsi="Times New Roman" w:cs="Times New Roman"/>
          <w:sz w:val="24"/>
          <w:szCs w:val="24"/>
        </w:rPr>
      </w:pPr>
    </w:p>
    <w:p w14:paraId="595FB3D0" w14:textId="77777777" w:rsidR="008E2F15" w:rsidRPr="008E2F15" w:rsidRDefault="008E2F15" w:rsidP="008E2F15">
      <w:pPr>
        <w:rPr>
          <w:rFonts w:ascii="Times New Roman" w:eastAsia="Times New Roman" w:hAnsi="Times New Roman" w:cs="Times New Roman"/>
          <w:sz w:val="24"/>
          <w:szCs w:val="24"/>
        </w:rPr>
      </w:pPr>
    </w:p>
    <w:p w14:paraId="6541E4A5" w14:textId="77777777" w:rsidR="008E2F15" w:rsidRPr="008E2F15" w:rsidRDefault="008E2F15" w:rsidP="008E2F15">
      <w:pPr>
        <w:rPr>
          <w:rFonts w:ascii="Times New Roman" w:eastAsia="Times New Roman" w:hAnsi="Times New Roman" w:cs="Times New Roman"/>
          <w:sz w:val="24"/>
          <w:szCs w:val="24"/>
        </w:rPr>
      </w:pPr>
    </w:p>
    <w:p w14:paraId="51A427EF" w14:textId="77777777" w:rsidR="008E2F15" w:rsidRPr="008E2F15" w:rsidRDefault="008E2F15" w:rsidP="008E2F15">
      <w:pPr>
        <w:rPr>
          <w:rFonts w:ascii="Times New Roman" w:eastAsia="Times New Roman" w:hAnsi="Times New Roman" w:cs="Times New Roman"/>
          <w:sz w:val="24"/>
          <w:szCs w:val="24"/>
        </w:rPr>
      </w:pPr>
    </w:p>
    <w:p w14:paraId="1A5E79AE" w14:textId="77777777" w:rsidR="008E2F15" w:rsidRPr="008E2F15" w:rsidRDefault="008E2F15" w:rsidP="008E2F15">
      <w:pPr>
        <w:rPr>
          <w:rFonts w:ascii="Times New Roman" w:eastAsia="Times New Roman" w:hAnsi="Times New Roman" w:cs="Times New Roman"/>
          <w:sz w:val="24"/>
          <w:szCs w:val="24"/>
        </w:rPr>
      </w:pPr>
    </w:p>
    <w:p w14:paraId="7681A552" w14:textId="77777777" w:rsidR="008E2F15" w:rsidRPr="008E2F15" w:rsidRDefault="008E2F15" w:rsidP="008E2F15">
      <w:pPr>
        <w:rPr>
          <w:rFonts w:ascii="Times New Roman" w:eastAsia="Times New Roman" w:hAnsi="Times New Roman" w:cs="Times New Roman"/>
          <w:sz w:val="24"/>
          <w:szCs w:val="24"/>
        </w:rPr>
      </w:pPr>
    </w:p>
    <w:p w14:paraId="0DEE80D3" w14:textId="77777777" w:rsidR="008E2F15" w:rsidRPr="008E2F15" w:rsidRDefault="008E2F15" w:rsidP="008E2F15">
      <w:pPr>
        <w:rPr>
          <w:rFonts w:ascii="Times New Roman" w:eastAsia="Times New Roman" w:hAnsi="Times New Roman" w:cs="Times New Roman"/>
          <w:sz w:val="24"/>
          <w:szCs w:val="24"/>
        </w:rPr>
      </w:pPr>
    </w:p>
    <w:p w14:paraId="1DF450BA" w14:textId="11D0DC3F" w:rsidR="008E2F15" w:rsidRDefault="008E2F15" w:rsidP="008E2F15">
      <w:pPr>
        <w:rPr>
          <w:rFonts w:ascii="Times New Roman" w:eastAsia="Times New Roman" w:hAnsi="Times New Roman" w:cs="Times New Roman"/>
          <w:sz w:val="24"/>
          <w:szCs w:val="24"/>
        </w:rPr>
      </w:pPr>
    </w:p>
    <w:p w14:paraId="149E1C34" w14:textId="10ACBD07" w:rsidR="005807C3" w:rsidRDefault="005807C3" w:rsidP="008E2F15">
      <w:pPr>
        <w:jc w:val="right"/>
        <w:rPr>
          <w:rFonts w:ascii="Times New Roman" w:eastAsia="Times New Roman" w:hAnsi="Times New Roman" w:cs="Times New Roman"/>
          <w:sz w:val="24"/>
          <w:szCs w:val="24"/>
        </w:rPr>
      </w:pPr>
    </w:p>
    <w:p w14:paraId="4DDC699E" w14:textId="1BCCB575" w:rsidR="008E2F15" w:rsidRDefault="008E2F15" w:rsidP="008E2F15">
      <w:pPr>
        <w:jc w:val="right"/>
        <w:rPr>
          <w:rFonts w:ascii="Times New Roman" w:eastAsia="Times New Roman" w:hAnsi="Times New Roman" w:cs="Times New Roman"/>
          <w:sz w:val="24"/>
          <w:szCs w:val="24"/>
        </w:rPr>
      </w:pPr>
    </w:p>
    <w:p w14:paraId="175A01ED" w14:textId="7308B251" w:rsidR="008E2F15" w:rsidRDefault="008E2F15" w:rsidP="008E2F15">
      <w:pPr>
        <w:jc w:val="right"/>
        <w:rPr>
          <w:rFonts w:ascii="Times New Roman" w:eastAsia="Times New Roman" w:hAnsi="Times New Roman" w:cs="Times New Roman"/>
          <w:sz w:val="24"/>
          <w:szCs w:val="24"/>
        </w:rPr>
      </w:pPr>
    </w:p>
    <w:p w14:paraId="2FADC9BC" w14:textId="3920F1F6" w:rsidR="008E2F15" w:rsidRDefault="008E2F15" w:rsidP="008E2F15">
      <w:pPr>
        <w:jc w:val="right"/>
        <w:rPr>
          <w:rFonts w:ascii="Times New Roman" w:eastAsia="Times New Roman" w:hAnsi="Times New Roman" w:cs="Times New Roman"/>
          <w:sz w:val="24"/>
          <w:szCs w:val="24"/>
        </w:rPr>
      </w:pPr>
    </w:p>
    <w:p w14:paraId="3FEF3AD7" w14:textId="57B12717" w:rsidR="008E2F15" w:rsidRDefault="008E2F15" w:rsidP="008E2F15">
      <w:pPr>
        <w:jc w:val="right"/>
        <w:rPr>
          <w:rFonts w:ascii="Times New Roman" w:eastAsia="Times New Roman" w:hAnsi="Times New Roman" w:cs="Times New Roman"/>
          <w:sz w:val="24"/>
          <w:szCs w:val="24"/>
        </w:rPr>
      </w:pPr>
    </w:p>
    <w:p w14:paraId="42358728" w14:textId="1A8ECF4B" w:rsidR="008E2F15" w:rsidRDefault="008E2F15" w:rsidP="008E2F15">
      <w:pPr>
        <w:jc w:val="right"/>
        <w:rPr>
          <w:rFonts w:ascii="Times New Roman" w:eastAsia="Times New Roman" w:hAnsi="Times New Roman" w:cs="Times New Roman"/>
          <w:sz w:val="24"/>
          <w:szCs w:val="24"/>
        </w:rPr>
      </w:pPr>
    </w:p>
    <w:p w14:paraId="73B327D7" w14:textId="3B0C5AC4" w:rsidR="008E2F15" w:rsidRDefault="008E2F15" w:rsidP="008E2F15">
      <w:pPr>
        <w:jc w:val="right"/>
        <w:rPr>
          <w:rFonts w:ascii="Times New Roman" w:eastAsia="Times New Roman" w:hAnsi="Times New Roman" w:cs="Times New Roman"/>
          <w:sz w:val="24"/>
          <w:szCs w:val="24"/>
        </w:rPr>
      </w:pPr>
    </w:p>
    <w:p w14:paraId="6402EE30" w14:textId="5F78913C" w:rsidR="008E2F15" w:rsidRDefault="008E2F15" w:rsidP="008E2F15">
      <w:pPr>
        <w:jc w:val="right"/>
        <w:rPr>
          <w:rFonts w:ascii="Times New Roman" w:eastAsia="Times New Roman" w:hAnsi="Times New Roman" w:cs="Times New Roman"/>
          <w:sz w:val="24"/>
          <w:szCs w:val="24"/>
        </w:rPr>
      </w:pPr>
    </w:p>
    <w:p w14:paraId="2F6896EB" w14:textId="5A729354" w:rsidR="008E2F15" w:rsidRDefault="008E2F15" w:rsidP="008E2F15">
      <w:pPr>
        <w:jc w:val="right"/>
        <w:rPr>
          <w:rFonts w:ascii="Times New Roman" w:eastAsia="Times New Roman" w:hAnsi="Times New Roman" w:cs="Times New Roman"/>
          <w:sz w:val="24"/>
          <w:szCs w:val="24"/>
        </w:rPr>
      </w:pPr>
    </w:p>
    <w:p w14:paraId="788AF52C" w14:textId="05EC9C43" w:rsidR="008E2F15" w:rsidRDefault="008E2F15" w:rsidP="008E2F15">
      <w:pPr>
        <w:jc w:val="right"/>
        <w:rPr>
          <w:rFonts w:ascii="Times New Roman" w:eastAsia="Times New Roman" w:hAnsi="Times New Roman" w:cs="Times New Roman"/>
          <w:sz w:val="24"/>
          <w:szCs w:val="24"/>
        </w:rPr>
      </w:pPr>
    </w:p>
    <w:p w14:paraId="613372CE" w14:textId="0DC83915" w:rsidR="008E2F15" w:rsidRDefault="008E2F15" w:rsidP="008E2F15">
      <w:pPr>
        <w:jc w:val="right"/>
        <w:rPr>
          <w:rFonts w:ascii="Times New Roman" w:eastAsia="Times New Roman" w:hAnsi="Times New Roman" w:cs="Times New Roman"/>
          <w:sz w:val="24"/>
          <w:szCs w:val="24"/>
        </w:rPr>
      </w:pPr>
    </w:p>
    <w:p w14:paraId="554291DA" w14:textId="75E22D03" w:rsidR="008E2F15" w:rsidRDefault="008E2F15" w:rsidP="008E2F15">
      <w:pPr>
        <w:jc w:val="right"/>
        <w:rPr>
          <w:rFonts w:ascii="Times New Roman" w:eastAsia="Times New Roman" w:hAnsi="Times New Roman" w:cs="Times New Roman"/>
          <w:sz w:val="24"/>
          <w:szCs w:val="24"/>
        </w:rPr>
      </w:pPr>
    </w:p>
    <w:p w14:paraId="00E5BD9C" w14:textId="08A7C458" w:rsidR="008E2F15" w:rsidRDefault="008E2F15" w:rsidP="008E2F15">
      <w:pPr>
        <w:jc w:val="right"/>
        <w:rPr>
          <w:rFonts w:ascii="Times New Roman" w:eastAsia="Times New Roman" w:hAnsi="Times New Roman" w:cs="Times New Roman"/>
          <w:sz w:val="24"/>
          <w:szCs w:val="24"/>
        </w:rPr>
      </w:pPr>
    </w:p>
    <w:p w14:paraId="27242010" w14:textId="2FEEDEB7" w:rsidR="008E2F15" w:rsidRDefault="008E2F15" w:rsidP="008E2F15">
      <w:pPr>
        <w:jc w:val="right"/>
        <w:rPr>
          <w:rFonts w:ascii="Times New Roman" w:eastAsia="Times New Roman" w:hAnsi="Times New Roman" w:cs="Times New Roman"/>
          <w:sz w:val="24"/>
          <w:szCs w:val="24"/>
        </w:rPr>
      </w:pPr>
    </w:p>
    <w:p w14:paraId="79E2ECF4" w14:textId="11A9465D" w:rsidR="008E2F15" w:rsidRDefault="008E2F15" w:rsidP="008E2F15">
      <w:pPr>
        <w:jc w:val="right"/>
        <w:rPr>
          <w:rFonts w:ascii="Times New Roman" w:eastAsia="Times New Roman" w:hAnsi="Times New Roman" w:cs="Times New Roman"/>
          <w:sz w:val="24"/>
          <w:szCs w:val="24"/>
        </w:rPr>
      </w:pPr>
    </w:p>
    <w:p w14:paraId="25FD2771" w14:textId="7BDEE2BA" w:rsidR="008E2F15" w:rsidRDefault="008E2F15" w:rsidP="008E2F15">
      <w:pPr>
        <w:jc w:val="right"/>
        <w:rPr>
          <w:rFonts w:ascii="Times New Roman" w:eastAsia="Times New Roman" w:hAnsi="Times New Roman" w:cs="Times New Roman"/>
          <w:sz w:val="24"/>
          <w:szCs w:val="24"/>
        </w:rPr>
      </w:pPr>
    </w:p>
    <w:p w14:paraId="30AD011E" w14:textId="7810A600" w:rsidR="008E2F15" w:rsidRDefault="008E2F15" w:rsidP="008E2F15">
      <w:pPr>
        <w:jc w:val="right"/>
        <w:rPr>
          <w:rFonts w:ascii="Times New Roman" w:eastAsia="Times New Roman" w:hAnsi="Times New Roman" w:cs="Times New Roman"/>
          <w:sz w:val="24"/>
          <w:szCs w:val="24"/>
        </w:rPr>
      </w:pPr>
    </w:p>
    <w:p w14:paraId="31BD407E" w14:textId="445FEA3B" w:rsidR="008E2F15" w:rsidRDefault="008E2F15" w:rsidP="008E2F15">
      <w:pPr>
        <w:jc w:val="right"/>
        <w:rPr>
          <w:rFonts w:ascii="Times New Roman" w:eastAsia="Times New Roman" w:hAnsi="Times New Roman" w:cs="Times New Roman"/>
          <w:sz w:val="24"/>
          <w:szCs w:val="24"/>
        </w:rPr>
      </w:pPr>
    </w:p>
    <w:p w14:paraId="2EA9A5B6" w14:textId="3D470D83" w:rsidR="008E2F15" w:rsidRDefault="008E2F15" w:rsidP="008E2F15">
      <w:pPr>
        <w:jc w:val="right"/>
        <w:rPr>
          <w:rFonts w:ascii="Times New Roman" w:eastAsia="Times New Roman" w:hAnsi="Times New Roman" w:cs="Times New Roman"/>
          <w:sz w:val="24"/>
          <w:szCs w:val="24"/>
        </w:rPr>
      </w:pPr>
    </w:p>
    <w:p w14:paraId="69DE1E9F" w14:textId="0949B745" w:rsidR="008E2F15" w:rsidRDefault="008E2F15" w:rsidP="008E2F15">
      <w:pPr>
        <w:jc w:val="right"/>
        <w:rPr>
          <w:rFonts w:ascii="Times New Roman" w:eastAsia="Times New Roman" w:hAnsi="Times New Roman" w:cs="Times New Roman"/>
          <w:sz w:val="24"/>
          <w:szCs w:val="24"/>
        </w:rPr>
      </w:pPr>
    </w:p>
    <w:p w14:paraId="6C088F0E" w14:textId="1F6506BF" w:rsidR="008E2F15" w:rsidRDefault="008E2F15" w:rsidP="008E2F15">
      <w:pPr>
        <w:jc w:val="right"/>
        <w:rPr>
          <w:rFonts w:ascii="Times New Roman" w:eastAsia="Times New Roman" w:hAnsi="Times New Roman" w:cs="Times New Roman"/>
          <w:sz w:val="24"/>
          <w:szCs w:val="24"/>
        </w:rPr>
      </w:pPr>
    </w:p>
    <w:p w14:paraId="01C08E34" w14:textId="18F9D5EF" w:rsidR="008E2F15" w:rsidRDefault="005A3ED4" w:rsidP="005A3ED4">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7392" behindDoc="0" locked="0" layoutInCell="1" allowOverlap="1" wp14:anchorId="2BC2066E" wp14:editId="179BA7F5">
            <wp:simplePos x="0" y="0"/>
            <wp:positionH relativeFrom="column">
              <wp:posOffset>-448872</wp:posOffset>
            </wp:positionH>
            <wp:positionV relativeFrom="paragraph">
              <wp:posOffset>-456964</wp:posOffset>
            </wp:positionV>
            <wp:extent cx="6321033" cy="9060383"/>
            <wp:effectExtent l="0" t="0" r="3810" b="7620"/>
            <wp:wrapNone/>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21033" cy="9060383"/>
                    </a:xfrm>
                    <a:prstGeom prst="rect">
                      <a:avLst/>
                    </a:prstGeom>
                    <a:noFill/>
                  </pic:spPr>
                </pic:pic>
              </a:graphicData>
            </a:graphic>
          </wp:anchor>
        </w:drawing>
      </w:r>
    </w:p>
    <w:p w14:paraId="77F583EE" w14:textId="20D34304" w:rsidR="008E2F15" w:rsidRDefault="008E2F15" w:rsidP="008E2F15">
      <w:pPr>
        <w:jc w:val="right"/>
        <w:rPr>
          <w:rFonts w:ascii="Times New Roman" w:eastAsia="Times New Roman" w:hAnsi="Times New Roman" w:cs="Times New Roman"/>
          <w:sz w:val="24"/>
          <w:szCs w:val="24"/>
        </w:rPr>
      </w:pPr>
    </w:p>
    <w:p w14:paraId="63BEA62D" w14:textId="23F9EF41" w:rsidR="008E2F15" w:rsidRDefault="008E2F15" w:rsidP="008E2F15">
      <w:pPr>
        <w:jc w:val="right"/>
        <w:rPr>
          <w:rFonts w:ascii="Times New Roman" w:eastAsia="Times New Roman" w:hAnsi="Times New Roman" w:cs="Times New Roman"/>
          <w:sz w:val="24"/>
          <w:szCs w:val="24"/>
        </w:rPr>
      </w:pPr>
    </w:p>
    <w:p w14:paraId="465C6176" w14:textId="6113C554" w:rsidR="008E2F15" w:rsidRDefault="008E2F15" w:rsidP="008E2F15">
      <w:pPr>
        <w:jc w:val="right"/>
        <w:rPr>
          <w:rFonts w:ascii="Times New Roman" w:eastAsia="Times New Roman" w:hAnsi="Times New Roman" w:cs="Times New Roman"/>
          <w:sz w:val="24"/>
          <w:szCs w:val="24"/>
        </w:rPr>
      </w:pPr>
    </w:p>
    <w:p w14:paraId="4E862312" w14:textId="0AFC578A" w:rsidR="008E2F15" w:rsidRDefault="008E2F15" w:rsidP="008E2F15">
      <w:pPr>
        <w:jc w:val="right"/>
        <w:rPr>
          <w:rFonts w:ascii="Times New Roman" w:eastAsia="Times New Roman" w:hAnsi="Times New Roman" w:cs="Times New Roman"/>
          <w:sz w:val="24"/>
          <w:szCs w:val="24"/>
        </w:rPr>
      </w:pPr>
    </w:p>
    <w:p w14:paraId="0DB6EF20" w14:textId="3E00559F" w:rsidR="008E2F15" w:rsidRDefault="008E2F15" w:rsidP="008E2F15">
      <w:pPr>
        <w:jc w:val="right"/>
        <w:rPr>
          <w:rFonts w:ascii="Times New Roman" w:eastAsia="Times New Roman" w:hAnsi="Times New Roman" w:cs="Times New Roman"/>
          <w:sz w:val="24"/>
          <w:szCs w:val="24"/>
        </w:rPr>
      </w:pPr>
    </w:p>
    <w:p w14:paraId="2DE19B0A" w14:textId="4305A626" w:rsidR="008E2F15" w:rsidRDefault="008E2F15" w:rsidP="008E2F15">
      <w:pPr>
        <w:jc w:val="right"/>
        <w:rPr>
          <w:rFonts w:ascii="Times New Roman" w:eastAsia="Times New Roman" w:hAnsi="Times New Roman" w:cs="Times New Roman"/>
          <w:sz w:val="24"/>
          <w:szCs w:val="24"/>
        </w:rPr>
      </w:pPr>
    </w:p>
    <w:p w14:paraId="4AC3DFA3" w14:textId="57675644" w:rsidR="008E2F15" w:rsidRDefault="008E2F15" w:rsidP="008E2F15">
      <w:pPr>
        <w:jc w:val="right"/>
        <w:rPr>
          <w:rFonts w:ascii="Times New Roman" w:eastAsia="Times New Roman" w:hAnsi="Times New Roman" w:cs="Times New Roman"/>
          <w:sz w:val="24"/>
          <w:szCs w:val="24"/>
        </w:rPr>
      </w:pPr>
    </w:p>
    <w:p w14:paraId="326557AE" w14:textId="74E1740B" w:rsidR="008E2F15" w:rsidRDefault="008E2F15" w:rsidP="008E2F15">
      <w:pPr>
        <w:jc w:val="right"/>
        <w:rPr>
          <w:rFonts w:ascii="Times New Roman" w:eastAsia="Times New Roman" w:hAnsi="Times New Roman" w:cs="Times New Roman"/>
          <w:sz w:val="24"/>
          <w:szCs w:val="24"/>
        </w:rPr>
      </w:pPr>
    </w:p>
    <w:p w14:paraId="082DAEEE" w14:textId="5B9C8759" w:rsidR="008E2F15" w:rsidRDefault="008E2F15" w:rsidP="008E2F15">
      <w:pPr>
        <w:jc w:val="right"/>
        <w:rPr>
          <w:rFonts w:ascii="Times New Roman" w:eastAsia="Times New Roman" w:hAnsi="Times New Roman" w:cs="Times New Roman"/>
          <w:sz w:val="24"/>
          <w:szCs w:val="24"/>
        </w:rPr>
      </w:pPr>
    </w:p>
    <w:p w14:paraId="1F014597" w14:textId="0ED766AF" w:rsidR="008E2F15" w:rsidRDefault="008E2F15" w:rsidP="008E2F15">
      <w:pPr>
        <w:jc w:val="right"/>
        <w:rPr>
          <w:rFonts w:ascii="Times New Roman" w:eastAsia="Times New Roman" w:hAnsi="Times New Roman" w:cs="Times New Roman"/>
          <w:sz w:val="24"/>
          <w:szCs w:val="24"/>
        </w:rPr>
      </w:pPr>
    </w:p>
    <w:p w14:paraId="788AFD38" w14:textId="07214FA6" w:rsidR="008E2F15" w:rsidRDefault="008E2F15" w:rsidP="008E2F15">
      <w:pPr>
        <w:jc w:val="right"/>
        <w:rPr>
          <w:rFonts w:ascii="Times New Roman" w:eastAsia="Times New Roman" w:hAnsi="Times New Roman" w:cs="Times New Roman"/>
          <w:sz w:val="24"/>
          <w:szCs w:val="24"/>
        </w:rPr>
      </w:pPr>
    </w:p>
    <w:p w14:paraId="23F941FD" w14:textId="2C65409B" w:rsidR="008E2F15" w:rsidRDefault="008E2F15" w:rsidP="008E2F15">
      <w:pPr>
        <w:jc w:val="right"/>
        <w:rPr>
          <w:rFonts w:ascii="Times New Roman" w:eastAsia="Times New Roman" w:hAnsi="Times New Roman" w:cs="Times New Roman"/>
          <w:sz w:val="24"/>
          <w:szCs w:val="24"/>
        </w:rPr>
      </w:pPr>
    </w:p>
    <w:p w14:paraId="436C4EE7" w14:textId="2D1BD088" w:rsidR="008E2F15" w:rsidRDefault="008E2F15" w:rsidP="008E2F15">
      <w:pPr>
        <w:jc w:val="right"/>
        <w:rPr>
          <w:rFonts w:ascii="Times New Roman" w:eastAsia="Times New Roman" w:hAnsi="Times New Roman" w:cs="Times New Roman"/>
          <w:sz w:val="24"/>
          <w:szCs w:val="24"/>
        </w:rPr>
      </w:pPr>
    </w:p>
    <w:p w14:paraId="1F1BB85E" w14:textId="057CA227" w:rsidR="008E2F15" w:rsidRDefault="008E2F15" w:rsidP="008E2F15">
      <w:pPr>
        <w:jc w:val="right"/>
        <w:rPr>
          <w:rFonts w:ascii="Times New Roman" w:eastAsia="Times New Roman" w:hAnsi="Times New Roman" w:cs="Times New Roman"/>
          <w:sz w:val="24"/>
          <w:szCs w:val="24"/>
        </w:rPr>
      </w:pPr>
    </w:p>
    <w:p w14:paraId="196567E5" w14:textId="624F78BB" w:rsidR="008E2F15" w:rsidRDefault="008E2F15" w:rsidP="008E2F15">
      <w:pPr>
        <w:jc w:val="right"/>
        <w:rPr>
          <w:rFonts w:ascii="Times New Roman" w:eastAsia="Times New Roman" w:hAnsi="Times New Roman" w:cs="Times New Roman"/>
          <w:sz w:val="24"/>
          <w:szCs w:val="24"/>
        </w:rPr>
      </w:pPr>
    </w:p>
    <w:p w14:paraId="1DD79526" w14:textId="728185E7" w:rsidR="008E2F15" w:rsidRDefault="008E2F15" w:rsidP="008E2F15">
      <w:pPr>
        <w:jc w:val="right"/>
        <w:rPr>
          <w:rFonts w:ascii="Times New Roman" w:eastAsia="Times New Roman" w:hAnsi="Times New Roman" w:cs="Times New Roman"/>
          <w:sz w:val="24"/>
          <w:szCs w:val="24"/>
        </w:rPr>
      </w:pPr>
    </w:p>
    <w:p w14:paraId="6DFAEA79" w14:textId="4E021207" w:rsidR="008E2F15" w:rsidRDefault="008E2F15" w:rsidP="008E2F15">
      <w:pPr>
        <w:jc w:val="right"/>
        <w:rPr>
          <w:rFonts w:ascii="Times New Roman" w:eastAsia="Times New Roman" w:hAnsi="Times New Roman" w:cs="Times New Roman"/>
          <w:sz w:val="24"/>
          <w:szCs w:val="24"/>
        </w:rPr>
      </w:pPr>
    </w:p>
    <w:p w14:paraId="407A69F0" w14:textId="333EFC66" w:rsidR="008E2F15" w:rsidRDefault="008E2F15" w:rsidP="008E2F15">
      <w:pPr>
        <w:jc w:val="right"/>
        <w:rPr>
          <w:rFonts w:ascii="Times New Roman" w:eastAsia="Times New Roman" w:hAnsi="Times New Roman" w:cs="Times New Roman"/>
          <w:sz w:val="24"/>
          <w:szCs w:val="24"/>
        </w:rPr>
      </w:pPr>
    </w:p>
    <w:p w14:paraId="1265913A" w14:textId="5D810C13" w:rsidR="008E2F15" w:rsidRDefault="008E2F15" w:rsidP="008E2F15">
      <w:pPr>
        <w:jc w:val="right"/>
        <w:rPr>
          <w:rFonts w:ascii="Times New Roman" w:eastAsia="Times New Roman" w:hAnsi="Times New Roman" w:cs="Times New Roman"/>
          <w:sz w:val="24"/>
          <w:szCs w:val="24"/>
        </w:rPr>
      </w:pPr>
    </w:p>
    <w:p w14:paraId="3AB922F9" w14:textId="6B7F7DC6" w:rsidR="008E2F15" w:rsidRDefault="008E2F15" w:rsidP="008E2F15">
      <w:pPr>
        <w:jc w:val="right"/>
        <w:rPr>
          <w:rFonts w:ascii="Times New Roman" w:eastAsia="Times New Roman" w:hAnsi="Times New Roman" w:cs="Times New Roman"/>
          <w:sz w:val="24"/>
          <w:szCs w:val="24"/>
        </w:rPr>
      </w:pPr>
    </w:p>
    <w:p w14:paraId="15091489" w14:textId="18658C23" w:rsidR="008E2F15" w:rsidRDefault="008E2F15" w:rsidP="008E2F15">
      <w:pPr>
        <w:jc w:val="right"/>
        <w:rPr>
          <w:rFonts w:ascii="Times New Roman" w:eastAsia="Times New Roman" w:hAnsi="Times New Roman" w:cs="Times New Roman"/>
          <w:sz w:val="24"/>
          <w:szCs w:val="24"/>
        </w:rPr>
      </w:pPr>
    </w:p>
    <w:p w14:paraId="0ABDCF51" w14:textId="2EC71D89" w:rsidR="008E2F15" w:rsidRDefault="008E2F15" w:rsidP="008E2F15">
      <w:pPr>
        <w:jc w:val="right"/>
        <w:rPr>
          <w:rFonts w:ascii="Times New Roman" w:eastAsia="Times New Roman" w:hAnsi="Times New Roman" w:cs="Times New Roman"/>
          <w:sz w:val="24"/>
          <w:szCs w:val="24"/>
        </w:rPr>
      </w:pPr>
    </w:p>
    <w:p w14:paraId="27C4D2B5" w14:textId="44D43D99" w:rsidR="008E2F15" w:rsidRDefault="008E2F15" w:rsidP="008E2F15">
      <w:pPr>
        <w:jc w:val="right"/>
        <w:rPr>
          <w:rFonts w:ascii="Times New Roman" w:eastAsia="Times New Roman" w:hAnsi="Times New Roman" w:cs="Times New Roman"/>
          <w:sz w:val="24"/>
          <w:szCs w:val="24"/>
        </w:rPr>
      </w:pPr>
    </w:p>
    <w:p w14:paraId="1D4BFA3D" w14:textId="06CBBFF8" w:rsidR="008E2F15" w:rsidRDefault="008E2F15" w:rsidP="008E2F15">
      <w:pPr>
        <w:jc w:val="right"/>
        <w:rPr>
          <w:rFonts w:ascii="Times New Roman" w:eastAsia="Times New Roman" w:hAnsi="Times New Roman" w:cs="Times New Roman"/>
          <w:sz w:val="24"/>
          <w:szCs w:val="24"/>
        </w:rPr>
      </w:pPr>
    </w:p>
    <w:p w14:paraId="51903D59" w14:textId="258E5846" w:rsidR="008E2F15" w:rsidRDefault="008E2F15" w:rsidP="008E2F15">
      <w:pPr>
        <w:jc w:val="right"/>
        <w:rPr>
          <w:rFonts w:ascii="Times New Roman" w:eastAsia="Times New Roman" w:hAnsi="Times New Roman" w:cs="Times New Roman"/>
          <w:sz w:val="24"/>
          <w:szCs w:val="24"/>
        </w:rPr>
      </w:pPr>
    </w:p>
    <w:p w14:paraId="60DD4035" w14:textId="22F515BC" w:rsidR="008E2F15" w:rsidRDefault="008E2F15" w:rsidP="008E2F15">
      <w:pPr>
        <w:jc w:val="right"/>
        <w:rPr>
          <w:rFonts w:ascii="Times New Roman" w:eastAsia="Times New Roman" w:hAnsi="Times New Roman" w:cs="Times New Roman"/>
          <w:sz w:val="24"/>
          <w:szCs w:val="24"/>
        </w:rPr>
      </w:pPr>
    </w:p>
    <w:p w14:paraId="2F4F9707" w14:textId="1B61B732" w:rsidR="008E2F15" w:rsidRDefault="008E2F15" w:rsidP="008E2F15">
      <w:pPr>
        <w:jc w:val="right"/>
        <w:rPr>
          <w:rFonts w:ascii="Times New Roman" w:eastAsia="Times New Roman" w:hAnsi="Times New Roman" w:cs="Times New Roman"/>
          <w:sz w:val="24"/>
          <w:szCs w:val="24"/>
        </w:rPr>
      </w:pPr>
    </w:p>
    <w:p w14:paraId="0EBDAFDD" w14:textId="1E107BB1" w:rsidR="008E2F15" w:rsidRDefault="008E2F15" w:rsidP="008E2F15">
      <w:pPr>
        <w:jc w:val="right"/>
        <w:rPr>
          <w:rFonts w:ascii="Times New Roman" w:eastAsia="Times New Roman" w:hAnsi="Times New Roman" w:cs="Times New Roman"/>
          <w:sz w:val="24"/>
          <w:szCs w:val="24"/>
        </w:rPr>
      </w:pPr>
    </w:p>
    <w:p w14:paraId="7965F6EF" w14:textId="49873240" w:rsidR="008E2F15" w:rsidRDefault="008E2F15" w:rsidP="008E2F15">
      <w:pPr>
        <w:jc w:val="right"/>
        <w:rPr>
          <w:rFonts w:ascii="Times New Roman" w:eastAsia="Times New Roman" w:hAnsi="Times New Roman" w:cs="Times New Roman"/>
          <w:sz w:val="24"/>
          <w:szCs w:val="24"/>
        </w:rPr>
      </w:pPr>
    </w:p>
    <w:p w14:paraId="629FAFB1" w14:textId="52C7AE6B" w:rsidR="005A3ED4" w:rsidRDefault="005A3ED4" w:rsidP="005A3ED4">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8416" behindDoc="0" locked="0" layoutInCell="1" allowOverlap="1" wp14:anchorId="77C51641" wp14:editId="49DBE885">
            <wp:simplePos x="0" y="0"/>
            <wp:positionH relativeFrom="column">
              <wp:posOffset>-404220</wp:posOffset>
            </wp:positionH>
            <wp:positionV relativeFrom="paragraph">
              <wp:posOffset>-530090</wp:posOffset>
            </wp:positionV>
            <wp:extent cx="6352815" cy="9488452"/>
            <wp:effectExtent l="0" t="0" r="0" b="0"/>
            <wp:wrapNone/>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2815" cy="9488452"/>
                    </a:xfrm>
                    <a:prstGeom prst="rect">
                      <a:avLst/>
                    </a:prstGeom>
                    <a:noFill/>
                  </pic:spPr>
                </pic:pic>
              </a:graphicData>
            </a:graphic>
            <wp14:sizeRelH relativeFrom="margin">
              <wp14:pctWidth>0</wp14:pctWidth>
            </wp14:sizeRelH>
            <wp14:sizeRelV relativeFrom="margin">
              <wp14:pctHeight>0</wp14:pctHeight>
            </wp14:sizeRelV>
          </wp:anchor>
        </w:drawing>
      </w:r>
    </w:p>
    <w:p w14:paraId="5D286987" w14:textId="4DDF883E" w:rsidR="008E2F15" w:rsidRDefault="008E2F15" w:rsidP="008E2F15">
      <w:pPr>
        <w:jc w:val="right"/>
        <w:rPr>
          <w:rFonts w:ascii="Times New Roman" w:eastAsia="Times New Roman" w:hAnsi="Times New Roman" w:cs="Times New Roman"/>
          <w:sz w:val="24"/>
          <w:szCs w:val="24"/>
        </w:rPr>
      </w:pPr>
    </w:p>
    <w:p w14:paraId="3494D4CB" w14:textId="56A35383" w:rsidR="008E2F15" w:rsidRDefault="008E2F15" w:rsidP="008E2F15">
      <w:pPr>
        <w:jc w:val="right"/>
        <w:rPr>
          <w:rFonts w:ascii="Times New Roman" w:eastAsia="Times New Roman" w:hAnsi="Times New Roman" w:cs="Times New Roman"/>
          <w:sz w:val="24"/>
          <w:szCs w:val="24"/>
        </w:rPr>
      </w:pPr>
    </w:p>
    <w:p w14:paraId="3C41081D" w14:textId="25E105FF" w:rsidR="008E2F15" w:rsidRDefault="008E2F15" w:rsidP="008E2F15">
      <w:pPr>
        <w:jc w:val="right"/>
        <w:rPr>
          <w:rFonts w:ascii="Times New Roman" w:eastAsia="Times New Roman" w:hAnsi="Times New Roman" w:cs="Times New Roman"/>
          <w:sz w:val="24"/>
          <w:szCs w:val="24"/>
        </w:rPr>
      </w:pPr>
    </w:p>
    <w:p w14:paraId="44AFC9B9" w14:textId="26DA9FFE" w:rsidR="008E2F15" w:rsidRDefault="008E2F15" w:rsidP="008E2F15">
      <w:pPr>
        <w:jc w:val="right"/>
        <w:rPr>
          <w:rFonts w:ascii="Times New Roman" w:eastAsia="Times New Roman" w:hAnsi="Times New Roman" w:cs="Times New Roman"/>
          <w:sz w:val="24"/>
          <w:szCs w:val="24"/>
        </w:rPr>
      </w:pPr>
    </w:p>
    <w:p w14:paraId="2C388853" w14:textId="0FD2A2B6" w:rsidR="008E2F15" w:rsidRDefault="008E2F15" w:rsidP="008E2F15">
      <w:pPr>
        <w:jc w:val="right"/>
        <w:rPr>
          <w:rFonts w:ascii="Times New Roman" w:eastAsia="Times New Roman" w:hAnsi="Times New Roman" w:cs="Times New Roman"/>
          <w:sz w:val="24"/>
          <w:szCs w:val="24"/>
        </w:rPr>
      </w:pPr>
    </w:p>
    <w:p w14:paraId="1EB8C955" w14:textId="3210719C" w:rsidR="008E2F15" w:rsidRDefault="008E2F15" w:rsidP="008E2F15">
      <w:pPr>
        <w:jc w:val="right"/>
        <w:rPr>
          <w:rFonts w:ascii="Times New Roman" w:eastAsia="Times New Roman" w:hAnsi="Times New Roman" w:cs="Times New Roman"/>
          <w:sz w:val="24"/>
          <w:szCs w:val="24"/>
        </w:rPr>
      </w:pPr>
    </w:p>
    <w:p w14:paraId="3BE33C33" w14:textId="178931CB" w:rsidR="008E2F15" w:rsidRDefault="008E2F15" w:rsidP="008E2F15">
      <w:pPr>
        <w:jc w:val="right"/>
        <w:rPr>
          <w:rFonts w:ascii="Times New Roman" w:eastAsia="Times New Roman" w:hAnsi="Times New Roman" w:cs="Times New Roman"/>
          <w:sz w:val="24"/>
          <w:szCs w:val="24"/>
        </w:rPr>
      </w:pPr>
    </w:p>
    <w:p w14:paraId="0547F43E" w14:textId="3471AA8B" w:rsidR="008E2F15" w:rsidRDefault="008E2F15" w:rsidP="008E2F15">
      <w:pPr>
        <w:jc w:val="right"/>
        <w:rPr>
          <w:rFonts w:ascii="Times New Roman" w:eastAsia="Times New Roman" w:hAnsi="Times New Roman" w:cs="Times New Roman"/>
          <w:sz w:val="24"/>
          <w:szCs w:val="24"/>
        </w:rPr>
      </w:pPr>
    </w:p>
    <w:p w14:paraId="07A85CEF" w14:textId="6101E668" w:rsidR="008E2F15" w:rsidRDefault="008E2F15" w:rsidP="008E2F15">
      <w:pPr>
        <w:jc w:val="right"/>
        <w:rPr>
          <w:rFonts w:ascii="Times New Roman" w:eastAsia="Times New Roman" w:hAnsi="Times New Roman" w:cs="Times New Roman"/>
          <w:sz w:val="24"/>
          <w:szCs w:val="24"/>
        </w:rPr>
      </w:pPr>
    </w:p>
    <w:p w14:paraId="20F11CB8" w14:textId="5CE778C3" w:rsidR="008E2F15" w:rsidRDefault="008E2F15" w:rsidP="008E2F15">
      <w:pPr>
        <w:jc w:val="right"/>
        <w:rPr>
          <w:rFonts w:ascii="Times New Roman" w:eastAsia="Times New Roman" w:hAnsi="Times New Roman" w:cs="Times New Roman"/>
          <w:sz w:val="24"/>
          <w:szCs w:val="24"/>
        </w:rPr>
      </w:pPr>
    </w:p>
    <w:p w14:paraId="3710BA57" w14:textId="17C96BDB" w:rsidR="008E2F15" w:rsidRDefault="008E2F15" w:rsidP="008E2F15">
      <w:pPr>
        <w:jc w:val="right"/>
        <w:rPr>
          <w:rFonts w:ascii="Times New Roman" w:eastAsia="Times New Roman" w:hAnsi="Times New Roman" w:cs="Times New Roman"/>
          <w:sz w:val="24"/>
          <w:szCs w:val="24"/>
        </w:rPr>
      </w:pPr>
    </w:p>
    <w:p w14:paraId="253B78A4" w14:textId="758FFB60" w:rsidR="008E2F15" w:rsidRDefault="008E2F15" w:rsidP="008E2F15">
      <w:pPr>
        <w:jc w:val="right"/>
        <w:rPr>
          <w:rFonts w:ascii="Times New Roman" w:eastAsia="Times New Roman" w:hAnsi="Times New Roman" w:cs="Times New Roman"/>
          <w:sz w:val="24"/>
          <w:szCs w:val="24"/>
        </w:rPr>
      </w:pPr>
    </w:p>
    <w:p w14:paraId="2FAB7CE0" w14:textId="60E25F89" w:rsidR="008E2F15" w:rsidRDefault="008E2F15" w:rsidP="008E2F15">
      <w:pPr>
        <w:jc w:val="right"/>
        <w:rPr>
          <w:rFonts w:ascii="Times New Roman" w:eastAsia="Times New Roman" w:hAnsi="Times New Roman" w:cs="Times New Roman"/>
          <w:sz w:val="24"/>
          <w:szCs w:val="24"/>
        </w:rPr>
      </w:pPr>
    </w:p>
    <w:p w14:paraId="6777F384" w14:textId="7FC60C9B" w:rsidR="008E2F15" w:rsidRDefault="008E2F15" w:rsidP="008E2F15">
      <w:pPr>
        <w:jc w:val="right"/>
        <w:rPr>
          <w:rFonts w:ascii="Times New Roman" w:eastAsia="Times New Roman" w:hAnsi="Times New Roman" w:cs="Times New Roman"/>
          <w:sz w:val="24"/>
          <w:szCs w:val="24"/>
        </w:rPr>
      </w:pPr>
    </w:p>
    <w:p w14:paraId="6BDE8799" w14:textId="5304EAFF" w:rsidR="008E2F15" w:rsidRDefault="008E2F15" w:rsidP="008E2F15">
      <w:pPr>
        <w:jc w:val="right"/>
        <w:rPr>
          <w:rFonts w:ascii="Times New Roman" w:eastAsia="Times New Roman" w:hAnsi="Times New Roman" w:cs="Times New Roman"/>
          <w:sz w:val="24"/>
          <w:szCs w:val="24"/>
        </w:rPr>
      </w:pPr>
    </w:p>
    <w:p w14:paraId="7EB8208F" w14:textId="78C60BAD" w:rsidR="008E2F15" w:rsidRDefault="008E2F15" w:rsidP="008E2F15">
      <w:pPr>
        <w:jc w:val="right"/>
        <w:rPr>
          <w:rFonts w:ascii="Times New Roman" w:eastAsia="Times New Roman" w:hAnsi="Times New Roman" w:cs="Times New Roman"/>
          <w:sz w:val="24"/>
          <w:szCs w:val="24"/>
        </w:rPr>
      </w:pPr>
    </w:p>
    <w:p w14:paraId="60BAE441" w14:textId="7CD38DEA" w:rsidR="008E2F15" w:rsidRDefault="008E2F15" w:rsidP="008E2F15">
      <w:pPr>
        <w:jc w:val="right"/>
        <w:rPr>
          <w:rFonts w:ascii="Times New Roman" w:eastAsia="Times New Roman" w:hAnsi="Times New Roman" w:cs="Times New Roman"/>
          <w:sz w:val="24"/>
          <w:szCs w:val="24"/>
        </w:rPr>
      </w:pPr>
    </w:p>
    <w:p w14:paraId="5AF85752" w14:textId="517B12F1" w:rsidR="008E2F15" w:rsidRDefault="008E2F15" w:rsidP="008E2F15">
      <w:pPr>
        <w:jc w:val="right"/>
        <w:rPr>
          <w:rFonts w:ascii="Times New Roman" w:eastAsia="Times New Roman" w:hAnsi="Times New Roman" w:cs="Times New Roman"/>
          <w:sz w:val="24"/>
          <w:szCs w:val="24"/>
        </w:rPr>
      </w:pPr>
    </w:p>
    <w:p w14:paraId="799279BE" w14:textId="6D695DB3" w:rsidR="005A3ED4" w:rsidRDefault="005A3ED4" w:rsidP="008E2F15">
      <w:pPr>
        <w:jc w:val="right"/>
        <w:rPr>
          <w:rFonts w:ascii="Times New Roman" w:eastAsia="Times New Roman" w:hAnsi="Times New Roman" w:cs="Times New Roman"/>
          <w:sz w:val="24"/>
          <w:szCs w:val="24"/>
        </w:rPr>
      </w:pPr>
    </w:p>
    <w:p w14:paraId="7E3C91A0" w14:textId="74AB9771" w:rsidR="005A3ED4" w:rsidRDefault="005A3ED4" w:rsidP="008E2F15">
      <w:pPr>
        <w:jc w:val="right"/>
        <w:rPr>
          <w:rFonts w:ascii="Times New Roman" w:eastAsia="Times New Roman" w:hAnsi="Times New Roman" w:cs="Times New Roman"/>
          <w:sz w:val="24"/>
          <w:szCs w:val="24"/>
        </w:rPr>
      </w:pPr>
    </w:p>
    <w:p w14:paraId="75DDAEAD" w14:textId="548320F3" w:rsidR="005A3ED4" w:rsidRDefault="005A3ED4" w:rsidP="008E2F15">
      <w:pPr>
        <w:jc w:val="right"/>
        <w:rPr>
          <w:rFonts w:ascii="Times New Roman" w:eastAsia="Times New Roman" w:hAnsi="Times New Roman" w:cs="Times New Roman"/>
          <w:sz w:val="24"/>
          <w:szCs w:val="24"/>
        </w:rPr>
      </w:pPr>
    </w:p>
    <w:p w14:paraId="4593FF17" w14:textId="59ADF603" w:rsidR="005A3ED4" w:rsidRDefault="005A3ED4" w:rsidP="008E2F15">
      <w:pPr>
        <w:jc w:val="right"/>
        <w:rPr>
          <w:rFonts w:ascii="Times New Roman" w:eastAsia="Times New Roman" w:hAnsi="Times New Roman" w:cs="Times New Roman"/>
          <w:sz w:val="24"/>
          <w:szCs w:val="24"/>
        </w:rPr>
      </w:pPr>
    </w:p>
    <w:p w14:paraId="01C3B712" w14:textId="4C52E92E" w:rsidR="005A3ED4" w:rsidRDefault="005A3ED4" w:rsidP="008E2F15">
      <w:pPr>
        <w:jc w:val="right"/>
        <w:rPr>
          <w:rFonts w:ascii="Times New Roman" w:eastAsia="Times New Roman" w:hAnsi="Times New Roman" w:cs="Times New Roman"/>
          <w:sz w:val="24"/>
          <w:szCs w:val="24"/>
        </w:rPr>
      </w:pPr>
    </w:p>
    <w:p w14:paraId="23C87A08" w14:textId="5CFE5A19" w:rsidR="005A3ED4" w:rsidRDefault="005A3ED4" w:rsidP="008E2F15">
      <w:pPr>
        <w:jc w:val="right"/>
        <w:rPr>
          <w:rFonts w:ascii="Times New Roman" w:eastAsia="Times New Roman" w:hAnsi="Times New Roman" w:cs="Times New Roman"/>
          <w:sz w:val="24"/>
          <w:szCs w:val="24"/>
        </w:rPr>
      </w:pPr>
    </w:p>
    <w:p w14:paraId="24D35F14" w14:textId="5BF34E9E" w:rsidR="005A3ED4" w:rsidRDefault="005A3ED4" w:rsidP="008E2F15">
      <w:pPr>
        <w:jc w:val="right"/>
        <w:rPr>
          <w:rFonts w:ascii="Times New Roman" w:eastAsia="Times New Roman" w:hAnsi="Times New Roman" w:cs="Times New Roman"/>
          <w:sz w:val="24"/>
          <w:szCs w:val="24"/>
        </w:rPr>
      </w:pPr>
    </w:p>
    <w:p w14:paraId="201BE0C3" w14:textId="688A58C0" w:rsidR="005A3ED4" w:rsidRDefault="005A3ED4" w:rsidP="008E2F15">
      <w:pPr>
        <w:jc w:val="right"/>
        <w:rPr>
          <w:rFonts w:ascii="Times New Roman" w:eastAsia="Times New Roman" w:hAnsi="Times New Roman" w:cs="Times New Roman"/>
          <w:sz w:val="24"/>
          <w:szCs w:val="24"/>
        </w:rPr>
      </w:pPr>
    </w:p>
    <w:p w14:paraId="1E7BBBA2" w14:textId="0BD9EF53" w:rsidR="005A3ED4" w:rsidRDefault="005A3ED4" w:rsidP="008E2F15">
      <w:pPr>
        <w:jc w:val="right"/>
        <w:rPr>
          <w:rFonts w:ascii="Times New Roman" w:eastAsia="Times New Roman" w:hAnsi="Times New Roman" w:cs="Times New Roman"/>
          <w:sz w:val="24"/>
          <w:szCs w:val="24"/>
        </w:rPr>
      </w:pPr>
    </w:p>
    <w:p w14:paraId="42BF02D7" w14:textId="34DCDB15" w:rsidR="005A3ED4" w:rsidRDefault="005A3ED4" w:rsidP="008E2F15">
      <w:pPr>
        <w:jc w:val="right"/>
        <w:rPr>
          <w:rFonts w:ascii="Times New Roman" w:eastAsia="Times New Roman" w:hAnsi="Times New Roman" w:cs="Times New Roman"/>
          <w:sz w:val="24"/>
          <w:szCs w:val="24"/>
        </w:rPr>
      </w:pPr>
    </w:p>
    <w:p w14:paraId="17CD7A77" w14:textId="40DFE5CC" w:rsidR="005A3ED4" w:rsidRDefault="005A3ED4" w:rsidP="008E2F15">
      <w:pPr>
        <w:jc w:val="right"/>
        <w:rPr>
          <w:rFonts w:ascii="Times New Roman" w:eastAsia="Times New Roman" w:hAnsi="Times New Roman" w:cs="Times New Roman"/>
          <w:sz w:val="24"/>
          <w:szCs w:val="24"/>
        </w:rPr>
      </w:pPr>
    </w:p>
    <w:p w14:paraId="687F9049" w14:textId="7ACD3B02" w:rsidR="005A3ED4" w:rsidRDefault="005A3ED4" w:rsidP="008E2F15">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09440" behindDoc="0" locked="0" layoutInCell="1" allowOverlap="1" wp14:anchorId="23166E16" wp14:editId="1C5DE514">
            <wp:simplePos x="0" y="0"/>
            <wp:positionH relativeFrom="column">
              <wp:posOffset>-578344</wp:posOffset>
            </wp:positionH>
            <wp:positionV relativeFrom="paragraph">
              <wp:posOffset>-554069</wp:posOffset>
            </wp:positionV>
            <wp:extent cx="6657752" cy="9651101"/>
            <wp:effectExtent l="0" t="0" r="0" b="7620"/>
            <wp:wrapNone/>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57752" cy="9651101"/>
                    </a:xfrm>
                    <a:prstGeom prst="rect">
                      <a:avLst/>
                    </a:prstGeom>
                    <a:noFill/>
                  </pic:spPr>
                </pic:pic>
              </a:graphicData>
            </a:graphic>
          </wp:anchor>
        </w:drawing>
      </w:r>
    </w:p>
    <w:p w14:paraId="24B74726" w14:textId="26313215" w:rsidR="005A3ED4" w:rsidRDefault="005A3ED4" w:rsidP="008E2F15">
      <w:pPr>
        <w:jc w:val="right"/>
        <w:rPr>
          <w:rFonts w:ascii="Times New Roman" w:eastAsia="Times New Roman" w:hAnsi="Times New Roman" w:cs="Times New Roman"/>
          <w:sz w:val="24"/>
          <w:szCs w:val="24"/>
        </w:rPr>
      </w:pPr>
    </w:p>
    <w:p w14:paraId="485B143A" w14:textId="6923C6ED" w:rsidR="005A3ED4" w:rsidRDefault="005A3ED4" w:rsidP="008E2F15">
      <w:pPr>
        <w:jc w:val="right"/>
        <w:rPr>
          <w:rFonts w:ascii="Times New Roman" w:eastAsia="Times New Roman" w:hAnsi="Times New Roman" w:cs="Times New Roman"/>
          <w:sz w:val="24"/>
          <w:szCs w:val="24"/>
        </w:rPr>
      </w:pPr>
    </w:p>
    <w:p w14:paraId="1C937021" w14:textId="5F416965" w:rsidR="005A3ED4" w:rsidRDefault="005A3ED4" w:rsidP="008E2F15">
      <w:pPr>
        <w:jc w:val="right"/>
        <w:rPr>
          <w:rFonts w:ascii="Times New Roman" w:eastAsia="Times New Roman" w:hAnsi="Times New Roman" w:cs="Times New Roman"/>
          <w:sz w:val="24"/>
          <w:szCs w:val="24"/>
        </w:rPr>
      </w:pPr>
    </w:p>
    <w:p w14:paraId="6B752580" w14:textId="082C893A" w:rsidR="005A3ED4" w:rsidRDefault="005A3ED4" w:rsidP="008E2F15">
      <w:pPr>
        <w:jc w:val="right"/>
        <w:rPr>
          <w:rFonts w:ascii="Times New Roman" w:eastAsia="Times New Roman" w:hAnsi="Times New Roman" w:cs="Times New Roman"/>
          <w:sz w:val="24"/>
          <w:szCs w:val="24"/>
        </w:rPr>
      </w:pPr>
    </w:p>
    <w:p w14:paraId="2F9934F0" w14:textId="23909DE0" w:rsidR="005A3ED4" w:rsidRDefault="005A3ED4" w:rsidP="008E2F15">
      <w:pPr>
        <w:jc w:val="right"/>
        <w:rPr>
          <w:rFonts w:ascii="Times New Roman" w:eastAsia="Times New Roman" w:hAnsi="Times New Roman" w:cs="Times New Roman"/>
          <w:sz w:val="24"/>
          <w:szCs w:val="24"/>
        </w:rPr>
      </w:pPr>
    </w:p>
    <w:p w14:paraId="7E05672C" w14:textId="7AC7A9F7" w:rsidR="005A3ED4" w:rsidRDefault="005A3ED4" w:rsidP="008E2F15">
      <w:pPr>
        <w:jc w:val="right"/>
        <w:rPr>
          <w:rFonts w:ascii="Times New Roman" w:eastAsia="Times New Roman" w:hAnsi="Times New Roman" w:cs="Times New Roman"/>
          <w:sz w:val="24"/>
          <w:szCs w:val="24"/>
        </w:rPr>
      </w:pPr>
    </w:p>
    <w:p w14:paraId="58D0743F" w14:textId="5008771E" w:rsidR="005A3ED4" w:rsidRDefault="005A3ED4" w:rsidP="008E2F15">
      <w:pPr>
        <w:jc w:val="right"/>
        <w:rPr>
          <w:rFonts w:ascii="Times New Roman" w:eastAsia="Times New Roman" w:hAnsi="Times New Roman" w:cs="Times New Roman"/>
          <w:sz w:val="24"/>
          <w:szCs w:val="24"/>
        </w:rPr>
      </w:pPr>
    </w:p>
    <w:p w14:paraId="6FCE98C1" w14:textId="63C722AA" w:rsidR="005A3ED4" w:rsidRDefault="005A3ED4" w:rsidP="008E2F15">
      <w:pPr>
        <w:jc w:val="right"/>
        <w:rPr>
          <w:rFonts w:ascii="Times New Roman" w:eastAsia="Times New Roman" w:hAnsi="Times New Roman" w:cs="Times New Roman"/>
          <w:sz w:val="24"/>
          <w:szCs w:val="24"/>
        </w:rPr>
      </w:pPr>
    </w:p>
    <w:p w14:paraId="6989CC04" w14:textId="6664A3BF" w:rsidR="005A3ED4" w:rsidRDefault="005A3ED4" w:rsidP="008E2F15">
      <w:pPr>
        <w:jc w:val="right"/>
        <w:rPr>
          <w:rFonts w:ascii="Times New Roman" w:eastAsia="Times New Roman" w:hAnsi="Times New Roman" w:cs="Times New Roman"/>
          <w:sz w:val="24"/>
          <w:szCs w:val="24"/>
        </w:rPr>
      </w:pPr>
    </w:p>
    <w:p w14:paraId="3DEABE9D" w14:textId="719F59E9" w:rsidR="005A3ED4" w:rsidRDefault="005A3ED4" w:rsidP="008E2F15">
      <w:pPr>
        <w:jc w:val="right"/>
        <w:rPr>
          <w:rFonts w:ascii="Times New Roman" w:eastAsia="Times New Roman" w:hAnsi="Times New Roman" w:cs="Times New Roman"/>
          <w:sz w:val="24"/>
          <w:szCs w:val="24"/>
        </w:rPr>
      </w:pPr>
    </w:p>
    <w:p w14:paraId="0949276D" w14:textId="567A23BD" w:rsidR="005A3ED4" w:rsidRDefault="005A3ED4" w:rsidP="008E2F15">
      <w:pPr>
        <w:jc w:val="right"/>
        <w:rPr>
          <w:rFonts w:ascii="Times New Roman" w:eastAsia="Times New Roman" w:hAnsi="Times New Roman" w:cs="Times New Roman"/>
          <w:sz w:val="24"/>
          <w:szCs w:val="24"/>
        </w:rPr>
      </w:pPr>
    </w:p>
    <w:p w14:paraId="26B9EAC5" w14:textId="45704AA1" w:rsidR="005A3ED4" w:rsidRDefault="005A3ED4" w:rsidP="008E2F15">
      <w:pPr>
        <w:jc w:val="right"/>
        <w:rPr>
          <w:rFonts w:ascii="Times New Roman" w:eastAsia="Times New Roman" w:hAnsi="Times New Roman" w:cs="Times New Roman"/>
          <w:sz w:val="24"/>
          <w:szCs w:val="24"/>
        </w:rPr>
      </w:pPr>
    </w:p>
    <w:p w14:paraId="7FEBCBC4" w14:textId="13F510C6" w:rsidR="005A3ED4" w:rsidRDefault="005A3ED4" w:rsidP="008E2F15">
      <w:pPr>
        <w:jc w:val="right"/>
        <w:rPr>
          <w:rFonts w:ascii="Times New Roman" w:eastAsia="Times New Roman" w:hAnsi="Times New Roman" w:cs="Times New Roman"/>
          <w:sz w:val="24"/>
          <w:szCs w:val="24"/>
        </w:rPr>
      </w:pPr>
    </w:p>
    <w:p w14:paraId="3B912511" w14:textId="4A47CC4D" w:rsidR="005A3ED4" w:rsidRDefault="005A3ED4" w:rsidP="008E2F15">
      <w:pPr>
        <w:jc w:val="right"/>
        <w:rPr>
          <w:rFonts w:ascii="Times New Roman" w:eastAsia="Times New Roman" w:hAnsi="Times New Roman" w:cs="Times New Roman"/>
          <w:sz w:val="24"/>
          <w:szCs w:val="24"/>
        </w:rPr>
      </w:pPr>
    </w:p>
    <w:p w14:paraId="3F75789E" w14:textId="18A12CA7" w:rsidR="005A3ED4" w:rsidRDefault="005A3ED4" w:rsidP="008E2F15">
      <w:pPr>
        <w:jc w:val="right"/>
        <w:rPr>
          <w:rFonts w:ascii="Times New Roman" w:eastAsia="Times New Roman" w:hAnsi="Times New Roman" w:cs="Times New Roman"/>
          <w:sz w:val="24"/>
          <w:szCs w:val="24"/>
        </w:rPr>
      </w:pPr>
    </w:p>
    <w:p w14:paraId="7A3AC1AE" w14:textId="3B252733" w:rsidR="005A3ED4" w:rsidRDefault="005A3ED4" w:rsidP="008E2F15">
      <w:pPr>
        <w:jc w:val="right"/>
        <w:rPr>
          <w:rFonts w:ascii="Times New Roman" w:eastAsia="Times New Roman" w:hAnsi="Times New Roman" w:cs="Times New Roman"/>
          <w:sz w:val="24"/>
          <w:szCs w:val="24"/>
        </w:rPr>
      </w:pPr>
    </w:p>
    <w:p w14:paraId="1B5D9417" w14:textId="7006F18C" w:rsidR="005A3ED4" w:rsidRDefault="005A3ED4" w:rsidP="008E2F15">
      <w:pPr>
        <w:jc w:val="right"/>
        <w:rPr>
          <w:rFonts w:ascii="Times New Roman" w:eastAsia="Times New Roman" w:hAnsi="Times New Roman" w:cs="Times New Roman"/>
          <w:sz w:val="24"/>
          <w:szCs w:val="24"/>
        </w:rPr>
      </w:pPr>
    </w:p>
    <w:p w14:paraId="556D74BB" w14:textId="632400EC" w:rsidR="005A3ED4" w:rsidRDefault="005A3ED4" w:rsidP="008E2F15">
      <w:pPr>
        <w:jc w:val="right"/>
        <w:rPr>
          <w:rFonts w:ascii="Times New Roman" w:eastAsia="Times New Roman" w:hAnsi="Times New Roman" w:cs="Times New Roman"/>
          <w:sz w:val="24"/>
          <w:szCs w:val="24"/>
        </w:rPr>
      </w:pPr>
    </w:p>
    <w:p w14:paraId="77445983" w14:textId="142AF97E" w:rsidR="005A3ED4" w:rsidRDefault="005A3ED4" w:rsidP="008E2F15">
      <w:pPr>
        <w:jc w:val="right"/>
        <w:rPr>
          <w:rFonts w:ascii="Times New Roman" w:eastAsia="Times New Roman" w:hAnsi="Times New Roman" w:cs="Times New Roman"/>
          <w:sz w:val="24"/>
          <w:szCs w:val="24"/>
        </w:rPr>
      </w:pPr>
    </w:p>
    <w:p w14:paraId="4FB216D6" w14:textId="7E22F531" w:rsidR="005A3ED4" w:rsidRDefault="005A3ED4" w:rsidP="008E2F15">
      <w:pPr>
        <w:jc w:val="right"/>
        <w:rPr>
          <w:rFonts w:ascii="Times New Roman" w:eastAsia="Times New Roman" w:hAnsi="Times New Roman" w:cs="Times New Roman"/>
          <w:sz w:val="24"/>
          <w:szCs w:val="24"/>
        </w:rPr>
      </w:pPr>
    </w:p>
    <w:p w14:paraId="1E2556C2" w14:textId="197E10FE" w:rsidR="005A3ED4" w:rsidRDefault="005A3ED4" w:rsidP="008E2F15">
      <w:pPr>
        <w:jc w:val="right"/>
        <w:rPr>
          <w:rFonts w:ascii="Times New Roman" w:eastAsia="Times New Roman" w:hAnsi="Times New Roman" w:cs="Times New Roman"/>
          <w:sz w:val="24"/>
          <w:szCs w:val="24"/>
        </w:rPr>
      </w:pPr>
    </w:p>
    <w:p w14:paraId="145EA2D0" w14:textId="0D98C46E" w:rsidR="005A3ED4" w:rsidRDefault="005A3ED4" w:rsidP="008E2F15">
      <w:pPr>
        <w:jc w:val="right"/>
        <w:rPr>
          <w:rFonts w:ascii="Times New Roman" w:eastAsia="Times New Roman" w:hAnsi="Times New Roman" w:cs="Times New Roman"/>
          <w:sz w:val="24"/>
          <w:szCs w:val="24"/>
        </w:rPr>
      </w:pPr>
    </w:p>
    <w:p w14:paraId="38B472A6" w14:textId="7D9F171A" w:rsidR="005A3ED4" w:rsidRDefault="005A3ED4" w:rsidP="008E2F15">
      <w:pPr>
        <w:jc w:val="right"/>
        <w:rPr>
          <w:rFonts w:ascii="Times New Roman" w:eastAsia="Times New Roman" w:hAnsi="Times New Roman" w:cs="Times New Roman"/>
          <w:sz w:val="24"/>
          <w:szCs w:val="24"/>
        </w:rPr>
      </w:pPr>
    </w:p>
    <w:p w14:paraId="5B46479D" w14:textId="323645F3" w:rsidR="005A3ED4" w:rsidRDefault="005A3ED4" w:rsidP="008E2F15">
      <w:pPr>
        <w:jc w:val="right"/>
        <w:rPr>
          <w:rFonts w:ascii="Times New Roman" w:eastAsia="Times New Roman" w:hAnsi="Times New Roman" w:cs="Times New Roman"/>
          <w:sz w:val="24"/>
          <w:szCs w:val="24"/>
        </w:rPr>
      </w:pPr>
    </w:p>
    <w:p w14:paraId="6726550A" w14:textId="449951B3" w:rsidR="005A3ED4" w:rsidRDefault="005A3ED4" w:rsidP="008E2F15">
      <w:pPr>
        <w:jc w:val="right"/>
        <w:rPr>
          <w:rFonts w:ascii="Times New Roman" w:eastAsia="Times New Roman" w:hAnsi="Times New Roman" w:cs="Times New Roman"/>
          <w:sz w:val="24"/>
          <w:szCs w:val="24"/>
        </w:rPr>
      </w:pPr>
    </w:p>
    <w:p w14:paraId="48E01D8A" w14:textId="58DA04FB" w:rsidR="005A3ED4" w:rsidRDefault="005A3ED4" w:rsidP="008E2F15">
      <w:pPr>
        <w:jc w:val="right"/>
        <w:rPr>
          <w:rFonts w:ascii="Times New Roman" w:eastAsia="Times New Roman" w:hAnsi="Times New Roman" w:cs="Times New Roman"/>
          <w:sz w:val="24"/>
          <w:szCs w:val="24"/>
        </w:rPr>
      </w:pPr>
    </w:p>
    <w:p w14:paraId="3EFE06D2" w14:textId="325886DF" w:rsidR="005A3ED4" w:rsidRDefault="005A3ED4" w:rsidP="008E2F15">
      <w:pPr>
        <w:jc w:val="right"/>
        <w:rPr>
          <w:rFonts w:ascii="Times New Roman" w:eastAsia="Times New Roman" w:hAnsi="Times New Roman" w:cs="Times New Roman"/>
          <w:sz w:val="24"/>
          <w:szCs w:val="24"/>
        </w:rPr>
      </w:pPr>
    </w:p>
    <w:p w14:paraId="093AF806" w14:textId="3649BDF2" w:rsidR="005A3ED4" w:rsidRDefault="005A3ED4" w:rsidP="008E2F15">
      <w:pPr>
        <w:jc w:val="right"/>
        <w:rPr>
          <w:rFonts w:ascii="Times New Roman" w:eastAsia="Times New Roman" w:hAnsi="Times New Roman" w:cs="Times New Roman"/>
          <w:sz w:val="24"/>
          <w:szCs w:val="24"/>
        </w:rPr>
      </w:pPr>
    </w:p>
    <w:p w14:paraId="4608B67E" w14:textId="574DE7D9" w:rsidR="005A3ED4" w:rsidRDefault="005A3ED4" w:rsidP="008E2F15">
      <w:pPr>
        <w:jc w:val="right"/>
        <w:rPr>
          <w:rFonts w:ascii="Times New Roman" w:eastAsia="Times New Roman" w:hAnsi="Times New Roman" w:cs="Times New Roman"/>
          <w:sz w:val="24"/>
          <w:szCs w:val="24"/>
        </w:rPr>
      </w:pPr>
    </w:p>
    <w:p w14:paraId="2E7E1CEF" w14:textId="4F4294F9" w:rsidR="005A3ED4" w:rsidRDefault="005A3ED4" w:rsidP="005A3ED4">
      <w:pPr>
        <w:spacing w:after="0" w:line="240" w:lineRule="auto"/>
        <w:jc w:val="both"/>
        <w:rPr>
          <w:rFonts w:ascii="Times New Roman" w:eastAsia="Times New Roman" w:hAnsi="Times New Roman" w:cs="Times New Roman"/>
          <w:sz w:val="24"/>
          <w:szCs w:val="24"/>
        </w:rPr>
      </w:pPr>
      <w:r w:rsidRPr="00390D70">
        <w:rPr>
          <w:rFonts w:ascii="Times New Roman" w:eastAsia="Times New Roman" w:hAnsi="Times New Roman" w:cs="Times New Roman"/>
          <w:sz w:val="24"/>
          <w:szCs w:val="24"/>
        </w:rPr>
        <w:t xml:space="preserve">D) AUTORIZAÇÃO </w:t>
      </w:r>
      <w:r>
        <w:rPr>
          <w:rFonts w:ascii="Times New Roman" w:eastAsia="Times New Roman" w:hAnsi="Times New Roman" w:cs="Times New Roman"/>
          <w:sz w:val="24"/>
          <w:szCs w:val="24"/>
        </w:rPr>
        <w:t>S</w:t>
      </w:r>
      <w:r w:rsidRPr="00390D70">
        <w:rPr>
          <w:rFonts w:ascii="Times New Roman" w:eastAsia="Times New Roman" w:hAnsi="Times New Roman" w:cs="Times New Roman"/>
          <w:sz w:val="24"/>
          <w:szCs w:val="24"/>
        </w:rPr>
        <w:t>E</w:t>
      </w:r>
      <w:r>
        <w:rPr>
          <w:rFonts w:ascii="Times New Roman" w:eastAsia="Times New Roman" w:hAnsi="Times New Roman" w:cs="Times New Roman"/>
          <w:sz w:val="24"/>
          <w:szCs w:val="24"/>
        </w:rPr>
        <w:t>E/MG</w:t>
      </w:r>
    </w:p>
    <w:p w14:paraId="00EF5320" w14:textId="4859F185" w:rsidR="005A3ED4" w:rsidRDefault="005A3ED4" w:rsidP="005A3ED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10464" behindDoc="0" locked="0" layoutInCell="1" allowOverlap="1" wp14:anchorId="4A3CFAD2" wp14:editId="2073D0BA">
            <wp:simplePos x="0" y="0"/>
            <wp:positionH relativeFrom="column">
              <wp:posOffset>-205937</wp:posOffset>
            </wp:positionH>
            <wp:positionV relativeFrom="paragraph">
              <wp:posOffset>100965</wp:posOffset>
            </wp:positionV>
            <wp:extent cx="5947646" cy="8592535"/>
            <wp:effectExtent l="0" t="0" r="0" b="0"/>
            <wp:wrapNone/>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7646" cy="8592535"/>
                    </a:xfrm>
                    <a:prstGeom prst="rect">
                      <a:avLst/>
                    </a:prstGeom>
                    <a:noFill/>
                  </pic:spPr>
                </pic:pic>
              </a:graphicData>
            </a:graphic>
            <wp14:sizeRelH relativeFrom="margin">
              <wp14:pctWidth>0</wp14:pctWidth>
            </wp14:sizeRelH>
            <wp14:sizeRelV relativeFrom="margin">
              <wp14:pctHeight>0</wp14:pctHeight>
            </wp14:sizeRelV>
          </wp:anchor>
        </w:drawing>
      </w:r>
    </w:p>
    <w:p w14:paraId="647D4DB5" w14:textId="7DD770BD" w:rsidR="005A3ED4" w:rsidRPr="00390D70" w:rsidRDefault="005A3ED4" w:rsidP="005A3ED4">
      <w:pPr>
        <w:spacing w:after="0" w:line="240" w:lineRule="auto"/>
        <w:jc w:val="both"/>
        <w:rPr>
          <w:rFonts w:ascii="Times New Roman" w:eastAsia="Times New Roman" w:hAnsi="Times New Roman" w:cs="Times New Roman"/>
          <w:sz w:val="24"/>
          <w:szCs w:val="24"/>
        </w:rPr>
      </w:pPr>
    </w:p>
    <w:p w14:paraId="07BFAA32" w14:textId="13624388" w:rsidR="005A3ED4" w:rsidRDefault="005A3ED4" w:rsidP="008E2F15">
      <w:pPr>
        <w:jc w:val="right"/>
        <w:rPr>
          <w:rFonts w:ascii="Times New Roman" w:eastAsia="Times New Roman" w:hAnsi="Times New Roman" w:cs="Times New Roman"/>
          <w:sz w:val="24"/>
          <w:szCs w:val="24"/>
        </w:rPr>
      </w:pPr>
    </w:p>
    <w:p w14:paraId="47B90AC3" w14:textId="20DEC2C5" w:rsidR="005A3ED4" w:rsidRDefault="005A3ED4" w:rsidP="008E2F15">
      <w:pPr>
        <w:jc w:val="right"/>
        <w:rPr>
          <w:rFonts w:ascii="Times New Roman" w:eastAsia="Times New Roman" w:hAnsi="Times New Roman" w:cs="Times New Roman"/>
          <w:sz w:val="24"/>
          <w:szCs w:val="24"/>
        </w:rPr>
      </w:pPr>
    </w:p>
    <w:p w14:paraId="1CE2B092" w14:textId="3F9CA2F0" w:rsidR="005A3ED4" w:rsidRDefault="005A3ED4" w:rsidP="008E2F15">
      <w:pPr>
        <w:jc w:val="right"/>
        <w:rPr>
          <w:rFonts w:ascii="Times New Roman" w:eastAsia="Times New Roman" w:hAnsi="Times New Roman" w:cs="Times New Roman"/>
          <w:sz w:val="24"/>
          <w:szCs w:val="24"/>
        </w:rPr>
      </w:pPr>
    </w:p>
    <w:p w14:paraId="7723991E" w14:textId="2BB5FC20" w:rsidR="005A3ED4" w:rsidRDefault="005A3ED4" w:rsidP="008E2F15">
      <w:pPr>
        <w:jc w:val="right"/>
        <w:rPr>
          <w:rFonts w:ascii="Times New Roman" w:eastAsia="Times New Roman" w:hAnsi="Times New Roman" w:cs="Times New Roman"/>
          <w:sz w:val="24"/>
          <w:szCs w:val="24"/>
        </w:rPr>
      </w:pPr>
    </w:p>
    <w:p w14:paraId="7F962493" w14:textId="3E060A26" w:rsidR="005A3ED4" w:rsidRDefault="005A3ED4" w:rsidP="008E2F15">
      <w:pPr>
        <w:jc w:val="right"/>
        <w:rPr>
          <w:rFonts w:ascii="Times New Roman" w:eastAsia="Times New Roman" w:hAnsi="Times New Roman" w:cs="Times New Roman"/>
          <w:sz w:val="24"/>
          <w:szCs w:val="24"/>
        </w:rPr>
      </w:pPr>
    </w:p>
    <w:p w14:paraId="08C01944" w14:textId="4C9607CA" w:rsidR="005A3ED4" w:rsidRDefault="005A3ED4" w:rsidP="008E2F15">
      <w:pPr>
        <w:jc w:val="right"/>
        <w:rPr>
          <w:rFonts w:ascii="Times New Roman" w:eastAsia="Times New Roman" w:hAnsi="Times New Roman" w:cs="Times New Roman"/>
          <w:sz w:val="24"/>
          <w:szCs w:val="24"/>
        </w:rPr>
      </w:pPr>
    </w:p>
    <w:p w14:paraId="32B5B22A" w14:textId="7F80D0AB" w:rsidR="005A3ED4" w:rsidRDefault="005A3ED4" w:rsidP="008E2F15">
      <w:pPr>
        <w:jc w:val="right"/>
        <w:rPr>
          <w:rFonts w:ascii="Times New Roman" w:eastAsia="Times New Roman" w:hAnsi="Times New Roman" w:cs="Times New Roman"/>
          <w:sz w:val="24"/>
          <w:szCs w:val="24"/>
        </w:rPr>
      </w:pPr>
    </w:p>
    <w:p w14:paraId="0BD2210B" w14:textId="174A4C49" w:rsidR="005A3ED4" w:rsidRDefault="005A3ED4" w:rsidP="008E2F15">
      <w:pPr>
        <w:jc w:val="right"/>
        <w:rPr>
          <w:rFonts w:ascii="Times New Roman" w:eastAsia="Times New Roman" w:hAnsi="Times New Roman" w:cs="Times New Roman"/>
          <w:sz w:val="24"/>
          <w:szCs w:val="24"/>
        </w:rPr>
      </w:pPr>
    </w:p>
    <w:p w14:paraId="185D4338" w14:textId="4CE885BF" w:rsidR="005A3ED4" w:rsidRDefault="005A3ED4" w:rsidP="008E2F15">
      <w:pPr>
        <w:jc w:val="right"/>
        <w:rPr>
          <w:rFonts w:ascii="Times New Roman" w:eastAsia="Times New Roman" w:hAnsi="Times New Roman" w:cs="Times New Roman"/>
          <w:sz w:val="24"/>
          <w:szCs w:val="24"/>
        </w:rPr>
      </w:pPr>
    </w:p>
    <w:p w14:paraId="0F5FD864" w14:textId="6AFD2C4C" w:rsidR="005A3ED4" w:rsidRDefault="005A3ED4" w:rsidP="008E2F15">
      <w:pPr>
        <w:jc w:val="right"/>
        <w:rPr>
          <w:rFonts w:ascii="Times New Roman" w:eastAsia="Times New Roman" w:hAnsi="Times New Roman" w:cs="Times New Roman"/>
          <w:sz w:val="24"/>
          <w:szCs w:val="24"/>
        </w:rPr>
      </w:pPr>
    </w:p>
    <w:p w14:paraId="0D9953C0" w14:textId="4E2EB535" w:rsidR="005A3ED4" w:rsidRDefault="005A3ED4" w:rsidP="008E2F15">
      <w:pPr>
        <w:jc w:val="right"/>
        <w:rPr>
          <w:rFonts w:ascii="Times New Roman" w:eastAsia="Times New Roman" w:hAnsi="Times New Roman" w:cs="Times New Roman"/>
          <w:sz w:val="24"/>
          <w:szCs w:val="24"/>
        </w:rPr>
      </w:pPr>
    </w:p>
    <w:p w14:paraId="70EA7E87" w14:textId="6F04FDCC" w:rsidR="005A3ED4" w:rsidRDefault="005A3ED4" w:rsidP="008E2F15">
      <w:pPr>
        <w:jc w:val="right"/>
        <w:rPr>
          <w:rFonts w:ascii="Times New Roman" w:eastAsia="Times New Roman" w:hAnsi="Times New Roman" w:cs="Times New Roman"/>
          <w:sz w:val="24"/>
          <w:szCs w:val="24"/>
        </w:rPr>
      </w:pPr>
    </w:p>
    <w:p w14:paraId="2D896595" w14:textId="0B0AE351" w:rsidR="005A3ED4" w:rsidRDefault="005A3ED4" w:rsidP="008E2F15">
      <w:pPr>
        <w:jc w:val="right"/>
        <w:rPr>
          <w:rFonts w:ascii="Times New Roman" w:eastAsia="Times New Roman" w:hAnsi="Times New Roman" w:cs="Times New Roman"/>
          <w:sz w:val="24"/>
          <w:szCs w:val="24"/>
        </w:rPr>
      </w:pPr>
    </w:p>
    <w:p w14:paraId="3BBF5A44" w14:textId="36F6B340" w:rsidR="005A3ED4" w:rsidRDefault="005A3ED4" w:rsidP="008E2F15">
      <w:pPr>
        <w:jc w:val="right"/>
        <w:rPr>
          <w:rFonts w:ascii="Times New Roman" w:eastAsia="Times New Roman" w:hAnsi="Times New Roman" w:cs="Times New Roman"/>
          <w:sz w:val="24"/>
          <w:szCs w:val="24"/>
        </w:rPr>
      </w:pPr>
    </w:p>
    <w:p w14:paraId="31478235" w14:textId="1F5AEA92" w:rsidR="005A3ED4" w:rsidRDefault="005A3ED4" w:rsidP="008E2F15">
      <w:pPr>
        <w:jc w:val="right"/>
        <w:rPr>
          <w:rFonts w:ascii="Times New Roman" w:eastAsia="Times New Roman" w:hAnsi="Times New Roman" w:cs="Times New Roman"/>
          <w:sz w:val="24"/>
          <w:szCs w:val="24"/>
        </w:rPr>
      </w:pPr>
    </w:p>
    <w:p w14:paraId="7DE5A92B" w14:textId="6E97D76C" w:rsidR="005A3ED4" w:rsidRDefault="005A3ED4" w:rsidP="008E2F15">
      <w:pPr>
        <w:jc w:val="right"/>
        <w:rPr>
          <w:rFonts w:ascii="Times New Roman" w:eastAsia="Times New Roman" w:hAnsi="Times New Roman" w:cs="Times New Roman"/>
          <w:sz w:val="24"/>
          <w:szCs w:val="24"/>
        </w:rPr>
      </w:pPr>
    </w:p>
    <w:p w14:paraId="52302D5D" w14:textId="1D492E9D" w:rsidR="005A3ED4" w:rsidRDefault="005A3ED4" w:rsidP="008E2F15">
      <w:pPr>
        <w:jc w:val="right"/>
        <w:rPr>
          <w:rFonts w:ascii="Times New Roman" w:eastAsia="Times New Roman" w:hAnsi="Times New Roman" w:cs="Times New Roman"/>
          <w:sz w:val="24"/>
          <w:szCs w:val="24"/>
        </w:rPr>
      </w:pPr>
    </w:p>
    <w:p w14:paraId="1B8E111B" w14:textId="34330B02" w:rsidR="005A3ED4" w:rsidRDefault="005A3ED4" w:rsidP="008E2F15">
      <w:pPr>
        <w:jc w:val="right"/>
        <w:rPr>
          <w:rFonts w:ascii="Times New Roman" w:eastAsia="Times New Roman" w:hAnsi="Times New Roman" w:cs="Times New Roman"/>
          <w:sz w:val="24"/>
          <w:szCs w:val="24"/>
        </w:rPr>
      </w:pPr>
    </w:p>
    <w:p w14:paraId="253A092B" w14:textId="3E7E8E5D" w:rsidR="005A3ED4" w:rsidRDefault="005A3ED4" w:rsidP="008E2F15">
      <w:pPr>
        <w:jc w:val="right"/>
        <w:rPr>
          <w:rFonts w:ascii="Times New Roman" w:eastAsia="Times New Roman" w:hAnsi="Times New Roman" w:cs="Times New Roman"/>
          <w:sz w:val="24"/>
          <w:szCs w:val="24"/>
        </w:rPr>
      </w:pPr>
    </w:p>
    <w:p w14:paraId="1828542A" w14:textId="5E318295" w:rsidR="005A3ED4" w:rsidRDefault="005A3ED4" w:rsidP="008E2F15">
      <w:pPr>
        <w:jc w:val="right"/>
        <w:rPr>
          <w:rFonts w:ascii="Times New Roman" w:eastAsia="Times New Roman" w:hAnsi="Times New Roman" w:cs="Times New Roman"/>
          <w:sz w:val="24"/>
          <w:szCs w:val="24"/>
        </w:rPr>
      </w:pPr>
    </w:p>
    <w:p w14:paraId="2C6B783B" w14:textId="31F02AB4" w:rsidR="005A3ED4" w:rsidRDefault="005A3ED4" w:rsidP="008E2F15">
      <w:pPr>
        <w:jc w:val="right"/>
        <w:rPr>
          <w:rFonts w:ascii="Times New Roman" w:eastAsia="Times New Roman" w:hAnsi="Times New Roman" w:cs="Times New Roman"/>
          <w:sz w:val="24"/>
          <w:szCs w:val="24"/>
        </w:rPr>
      </w:pPr>
    </w:p>
    <w:p w14:paraId="65A308DD" w14:textId="3A97FF72" w:rsidR="005A3ED4" w:rsidRDefault="005A3ED4" w:rsidP="008E2F15">
      <w:pPr>
        <w:jc w:val="right"/>
        <w:rPr>
          <w:rFonts w:ascii="Times New Roman" w:eastAsia="Times New Roman" w:hAnsi="Times New Roman" w:cs="Times New Roman"/>
          <w:sz w:val="24"/>
          <w:szCs w:val="24"/>
        </w:rPr>
      </w:pPr>
    </w:p>
    <w:p w14:paraId="742F873C" w14:textId="5E640C4B" w:rsidR="005A3ED4" w:rsidRDefault="005A3ED4" w:rsidP="008E2F15">
      <w:pPr>
        <w:jc w:val="right"/>
        <w:rPr>
          <w:rFonts w:ascii="Times New Roman" w:eastAsia="Times New Roman" w:hAnsi="Times New Roman" w:cs="Times New Roman"/>
          <w:sz w:val="24"/>
          <w:szCs w:val="24"/>
        </w:rPr>
      </w:pPr>
    </w:p>
    <w:p w14:paraId="3F38910F" w14:textId="7821B0EE" w:rsidR="005A3ED4" w:rsidRDefault="005A3ED4" w:rsidP="008E2F15">
      <w:pPr>
        <w:jc w:val="right"/>
        <w:rPr>
          <w:rFonts w:ascii="Times New Roman" w:eastAsia="Times New Roman" w:hAnsi="Times New Roman" w:cs="Times New Roman"/>
          <w:sz w:val="24"/>
          <w:szCs w:val="24"/>
        </w:rPr>
      </w:pPr>
    </w:p>
    <w:p w14:paraId="3F8D9B6A" w14:textId="368FFC36" w:rsidR="005A3ED4" w:rsidRDefault="005A3ED4" w:rsidP="008E2F15">
      <w:pPr>
        <w:jc w:val="right"/>
        <w:rPr>
          <w:rFonts w:ascii="Times New Roman" w:eastAsia="Times New Roman" w:hAnsi="Times New Roman" w:cs="Times New Roman"/>
          <w:sz w:val="24"/>
          <w:szCs w:val="24"/>
        </w:rPr>
      </w:pPr>
    </w:p>
    <w:p w14:paraId="4CCB8121" w14:textId="36259CD7" w:rsidR="005A3ED4" w:rsidRDefault="005A3ED4" w:rsidP="008E2F15">
      <w:pPr>
        <w:jc w:val="right"/>
        <w:rPr>
          <w:rFonts w:ascii="Times New Roman" w:eastAsia="Times New Roman" w:hAnsi="Times New Roman" w:cs="Times New Roman"/>
          <w:sz w:val="24"/>
          <w:szCs w:val="24"/>
        </w:rPr>
      </w:pPr>
    </w:p>
    <w:p w14:paraId="5BFEB361" w14:textId="553470D2" w:rsidR="005A3ED4" w:rsidRDefault="005A3ED4" w:rsidP="008E2F15">
      <w:pPr>
        <w:jc w:val="right"/>
        <w:rPr>
          <w:rFonts w:ascii="Times New Roman" w:eastAsia="Times New Roman" w:hAnsi="Times New Roman" w:cs="Times New Roman"/>
          <w:sz w:val="24"/>
          <w:szCs w:val="24"/>
        </w:rPr>
      </w:pPr>
    </w:p>
    <w:p w14:paraId="57D9074C" w14:textId="3BF9D4BD" w:rsidR="005A3ED4" w:rsidRDefault="005A3ED4" w:rsidP="008E2F15">
      <w:pPr>
        <w:jc w:val="right"/>
        <w:rPr>
          <w:rFonts w:ascii="Times New Roman" w:eastAsia="Times New Roman" w:hAnsi="Times New Roman" w:cs="Times New Roman"/>
          <w:sz w:val="24"/>
          <w:szCs w:val="24"/>
        </w:rPr>
      </w:pPr>
    </w:p>
    <w:p w14:paraId="7A63203D" w14:textId="47D8AC3C" w:rsidR="005A3ED4" w:rsidRDefault="005A3ED4" w:rsidP="008E2F15">
      <w:pPr>
        <w:jc w:val="right"/>
        <w:rPr>
          <w:rFonts w:ascii="Times New Roman" w:eastAsia="Times New Roman" w:hAnsi="Times New Roman" w:cs="Times New Roman"/>
          <w:sz w:val="24"/>
          <w:szCs w:val="24"/>
        </w:rPr>
      </w:pPr>
    </w:p>
    <w:p w14:paraId="5E545F2C" w14:textId="08637281" w:rsidR="005A3ED4" w:rsidRDefault="005A3ED4" w:rsidP="008E2F15">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11488" behindDoc="0" locked="0" layoutInCell="1" allowOverlap="1" wp14:anchorId="2F607861" wp14:editId="31CAB9FA">
            <wp:simplePos x="0" y="0"/>
            <wp:positionH relativeFrom="column">
              <wp:posOffset>-305935</wp:posOffset>
            </wp:positionH>
            <wp:positionV relativeFrom="paragraph">
              <wp:posOffset>-206656</wp:posOffset>
            </wp:positionV>
            <wp:extent cx="6068114" cy="8856540"/>
            <wp:effectExtent l="0" t="0" r="8890" b="1905"/>
            <wp:wrapNone/>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68114" cy="8856540"/>
                    </a:xfrm>
                    <a:prstGeom prst="rect">
                      <a:avLst/>
                    </a:prstGeom>
                    <a:noFill/>
                  </pic:spPr>
                </pic:pic>
              </a:graphicData>
            </a:graphic>
            <wp14:sizeRelH relativeFrom="margin">
              <wp14:pctWidth>0</wp14:pctWidth>
            </wp14:sizeRelH>
            <wp14:sizeRelV relativeFrom="margin">
              <wp14:pctHeight>0</wp14:pctHeight>
            </wp14:sizeRelV>
          </wp:anchor>
        </w:drawing>
      </w:r>
    </w:p>
    <w:p w14:paraId="13C24205" w14:textId="249BCF11" w:rsidR="005A3ED4" w:rsidRDefault="005A3ED4" w:rsidP="008E2F15">
      <w:pPr>
        <w:jc w:val="right"/>
        <w:rPr>
          <w:rFonts w:ascii="Times New Roman" w:eastAsia="Times New Roman" w:hAnsi="Times New Roman" w:cs="Times New Roman"/>
          <w:sz w:val="24"/>
          <w:szCs w:val="24"/>
        </w:rPr>
      </w:pPr>
    </w:p>
    <w:p w14:paraId="1B74BA9A" w14:textId="6827567F" w:rsidR="005A3ED4" w:rsidRDefault="005A3ED4" w:rsidP="008E2F15">
      <w:pPr>
        <w:jc w:val="right"/>
        <w:rPr>
          <w:rFonts w:ascii="Times New Roman" w:eastAsia="Times New Roman" w:hAnsi="Times New Roman" w:cs="Times New Roman"/>
          <w:sz w:val="24"/>
          <w:szCs w:val="24"/>
        </w:rPr>
      </w:pPr>
    </w:p>
    <w:p w14:paraId="482E3AF3" w14:textId="30985CF0" w:rsidR="005A3ED4" w:rsidRDefault="005A3ED4" w:rsidP="008E2F15">
      <w:pPr>
        <w:jc w:val="right"/>
        <w:rPr>
          <w:rFonts w:ascii="Times New Roman" w:eastAsia="Times New Roman" w:hAnsi="Times New Roman" w:cs="Times New Roman"/>
          <w:sz w:val="24"/>
          <w:szCs w:val="24"/>
        </w:rPr>
      </w:pPr>
    </w:p>
    <w:p w14:paraId="603222CD" w14:textId="7E6DF47A" w:rsidR="005A3ED4" w:rsidRDefault="005A3ED4" w:rsidP="008E2F15">
      <w:pPr>
        <w:jc w:val="right"/>
        <w:rPr>
          <w:rFonts w:ascii="Times New Roman" w:eastAsia="Times New Roman" w:hAnsi="Times New Roman" w:cs="Times New Roman"/>
          <w:sz w:val="24"/>
          <w:szCs w:val="24"/>
        </w:rPr>
      </w:pPr>
    </w:p>
    <w:p w14:paraId="5B48DCA3" w14:textId="15453DD9" w:rsidR="005A3ED4" w:rsidRDefault="005A3ED4" w:rsidP="008E2F15">
      <w:pPr>
        <w:jc w:val="right"/>
        <w:rPr>
          <w:rFonts w:ascii="Times New Roman" w:eastAsia="Times New Roman" w:hAnsi="Times New Roman" w:cs="Times New Roman"/>
          <w:sz w:val="24"/>
          <w:szCs w:val="24"/>
        </w:rPr>
      </w:pPr>
    </w:p>
    <w:p w14:paraId="1C625F23" w14:textId="04E88920" w:rsidR="005A3ED4" w:rsidRDefault="005A3ED4" w:rsidP="008E2F15">
      <w:pPr>
        <w:jc w:val="right"/>
        <w:rPr>
          <w:rFonts w:ascii="Times New Roman" w:eastAsia="Times New Roman" w:hAnsi="Times New Roman" w:cs="Times New Roman"/>
          <w:sz w:val="24"/>
          <w:szCs w:val="24"/>
        </w:rPr>
      </w:pPr>
    </w:p>
    <w:p w14:paraId="67E14812" w14:textId="4896C443" w:rsidR="005A3ED4" w:rsidRDefault="005A3ED4" w:rsidP="008E2F15">
      <w:pPr>
        <w:jc w:val="right"/>
        <w:rPr>
          <w:rFonts w:ascii="Times New Roman" w:eastAsia="Times New Roman" w:hAnsi="Times New Roman" w:cs="Times New Roman"/>
          <w:sz w:val="24"/>
          <w:szCs w:val="24"/>
        </w:rPr>
      </w:pPr>
    </w:p>
    <w:p w14:paraId="5AF4237E" w14:textId="63027ADA" w:rsidR="005A3ED4" w:rsidRDefault="005A3ED4" w:rsidP="008E2F15">
      <w:pPr>
        <w:jc w:val="right"/>
        <w:rPr>
          <w:rFonts w:ascii="Times New Roman" w:eastAsia="Times New Roman" w:hAnsi="Times New Roman" w:cs="Times New Roman"/>
          <w:sz w:val="24"/>
          <w:szCs w:val="24"/>
        </w:rPr>
      </w:pPr>
    </w:p>
    <w:p w14:paraId="712FF47A" w14:textId="57C2F31D" w:rsidR="005A3ED4" w:rsidRDefault="005A3ED4" w:rsidP="008E2F15">
      <w:pPr>
        <w:jc w:val="right"/>
        <w:rPr>
          <w:rFonts w:ascii="Times New Roman" w:eastAsia="Times New Roman" w:hAnsi="Times New Roman" w:cs="Times New Roman"/>
          <w:sz w:val="24"/>
          <w:szCs w:val="24"/>
        </w:rPr>
      </w:pPr>
    </w:p>
    <w:p w14:paraId="6CF5970B" w14:textId="24B07656" w:rsidR="005A3ED4" w:rsidRDefault="005A3ED4" w:rsidP="008E2F15">
      <w:pPr>
        <w:jc w:val="right"/>
        <w:rPr>
          <w:rFonts w:ascii="Times New Roman" w:eastAsia="Times New Roman" w:hAnsi="Times New Roman" w:cs="Times New Roman"/>
          <w:sz w:val="24"/>
          <w:szCs w:val="24"/>
        </w:rPr>
      </w:pPr>
    </w:p>
    <w:p w14:paraId="20B8861B" w14:textId="61FD6A83" w:rsidR="005A3ED4" w:rsidRDefault="005A3ED4" w:rsidP="008E2F15">
      <w:pPr>
        <w:jc w:val="right"/>
        <w:rPr>
          <w:rFonts w:ascii="Times New Roman" w:eastAsia="Times New Roman" w:hAnsi="Times New Roman" w:cs="Times New Roman"/>
          <w:sz w:val="24"/>
          <w:szCs w:val="24"/>
        </w:rPr>
      </w:pPr>
    </w:p>
    <w:p w14:paraId="51EBFFFA" w14:textId="65C7F23C" w:rsidR="005A3ED4" w:rsidRDefault="005A3ED4" w:rsidP="008E2F15">
      <w:pPr>
        <w:jc w:val="right"/>
        <w:rPr>
          <w:rFonts w:ascii="Times New Roman" w:eastAsia="Times New Roman" w:hAnsi="Times New Roman" w:cs="Times New Roman"/>
          <w:sz w:val="24"/>
          <w:szCs w:val="24"/>
        </w:rPr>
      </w:pPr>
    </w:p>
    <w:p w14:paraId="42A4CE86" w14:textId="4793C5A4" w:rsidR="005A3ED4" w:rsidRDefault="005A3ED4" w:rsidP="008E2F15">
      <w:pPr>
        <w:jc w:val="right"/>
        <w:rPr>
          <w:rFonts w:ascii="Times New Roman" w:eastAsia="Times New Roman" w:hAnsi="Times New Roman" w:cs="Times New Roman"/>
          <w:sz w:val="24"/>
          <w:szCs w:val="24"/>
        </w:rPr>
      </w:pPr>
    </w:p>
    <w:p w14:paraId="0B12120D" w14:textId="4F4B3EA9" w:rsidR="005A3ED4" w:rsidRDefault="005A3ED4" w:rsidP="008E2F15">
      <w:pPr>
        <w:jc w:val="right"/>
        <w:rPr>
          <w:rFonts w:ascii="Times New Roman" w:eastAsia="Times New Roman" w:hAnsi="Times New Roman" w:cs="Times New Roman"/>
          <w:sz w:val="24"/>
          <w:szCs w:val="24"/>
        </w:rPr>
      </w:pPr>
    </w:p>
    <w:p w14:paraId="14AFAD3E" w14:textId="3295E0D1" w:rsidR="005A3ED4" w:rsidRDefault="005A3ED4" w:rsidP="008E2F15">
      <w:pPr>
        <w:jc w:val="right"/>
        <w:rPr>
          <w:rFonts w:ascii="Times New Roman" w:eastAsia="Times New Roman" w:hAnsi="Times New Roman" w:cs="Times New Roman"/>
          <w:sz w:val="24"/>
          <w:szCs w:val="24"/>
        </w:rPr>
      </w:pPr>
    </w:p>
    <w:p w14:paraId="3ADE7BBB" w14:textId="043D8B8E" w:rsidR="005A3ED4" w:rsidRDefault="005A3ED4" w:rsidP="008E2F15">
      <w:pPr>
        <w:jc w:val="right"/>
        <w:rPr>
          <w:rFonts w:ascii="Times New Roman" w:eastAsia="Times New Roman" w:hAnsi="Times New Roman" w:cs="Times New Roman"/>
          <w:sz w:val="24"/>
          <w:szCs w:val="24"/>
        </w:rPr>
      </w:pPr>
    </w:p>
    <w:p w14:paraId="481F792A" w14:textId="7A780B08" w:rsidR="005A3ED4" w:rsidRDefault="005A3ED4" w:rsidP="008E2F15">
      <w:pPr>
        <w:jc w:val="right"/>
        <w:rPr>
          <w:rFonts w:ascii="Times New Roman" w:eastAsia="Times New Roman" w:hAnsi="Times New Roman" w:cs="Times New Roman"/>
          <w:sz w:val="24"/>
          <w:szCs w:val="24"/>
        </w:rPr>
      </w:pPr>
    </w:p>
    <w:p w14:paraId="6A4C3CBF" w14:textId="09C35B8F" w:rsidR="005A3ED4" w:rsidRDefault="005A3ED4" w:rsidP="008E2F15">
      <w:pPr>
        <w:jc w:val="right"/>
        <w:rPr>
          <w:rFonts w:ascii="Times New Roman" w:eastAsia="Times New Roman" w:hAnsi="Times New Roman" w:cs="Times New Roman"/>
          <w:sz w:val="24"/>
          <w:szCs w:val="24"/>
        </w:rPr>
      </w:pPr>
    </w:p>
    <w:p w14:paraId="269C2D34" w14:textId="507EFCD4" w:rsidR="005A3ED4" w:rsidRDefault="005A3ED4" w:rsidP="008E2F15">
      <w:pPr>
        <w:jc w:val="right"/>
        <w:rPr>
          <w:rFonts w:ascii="Times New Roman" w:eastAsia="Times New Roman" w:hAnsi="Times New Roman" w:cs="Times New Roman"/>
          <w:sz w:val="24"/>
          <w:szCs w:val="24"/>
        </w:rPr>
      </w:pPr>
    </w:p>
    <w:p w14:paraId="32B64229" w14:textId="1514DD03" w:rsidR="005A3ED4" w:rsidRDefault="005A3ED4" w:rsidP="008E2F15">
      <w:pPr>
        <w:jc w:val="right"/>
        <w:rPr>
          <w:rFonts w:ascii="Times New Roman" w:eastAsia="Times New Roman" w:hAnsi="Times New Roman" w:cs="Times New Roman"/>
          <w:sz w:val="24"/>
          <w:szCs w:val="24"/>
        </w:rPr>
      </w:pPr>
    </w:p>
    <w:p w14:paraId="5C6F85D1" w14:textId="3D6D98F0" w:rsidR="005A3ED4" w:rsidRDefault="005A3ED4" w:rsidP="008E2F15">
      <w:pPr>
        <w:jc w:val="right"/>
        <w:rPr>
          <w:rFonts w:ascii="Times New Roman" w:eastAsia="Times New Roman" w:hAnsi="Times New Roman" w:cs="Times New Roman"/>
          <w:sz w:val="24"/>
          <w:szCs w:val="24"/>
        </w:rPr>
      </w:pPr>
    </w:p>
    <w:p w14:paraId="30910C40" w14:textId="478FBDA7" w:rsidR="005A3ED4" w:rsidRDefault="005A3ED4" w:rsidP="008E2F15">
      <w:pPr>
        <w:jc w:val="right"/>
        <w:rPr>
          <w:rFonts w:ascii="Times New Roman" w:eastAsia="Times New Roman" w:hAnsi="Times New Roman" w:cs="Times New Roman"/>
          <w:sz w:val="24"/>
          <w:szCs w:val="24"/>
        </w:rPr>
      </w:pPr>
    </w:p>
    <w:p w14:paraId="706B97AA" w14:textId="6AA65974" w:rsidR="005A3ED4" w:rsidRDefault="005A3ED4" w:rsidP="008E2F15">
      <w:pPr>
        <w:jc w:val="right"/>
        <w:rPr>
          <w:rFonts w:ascii="Times New Roman" w:eastAsia="Times New Roman" w:hAnsi="Times New Roman" w:cs="Times New Roman"/>
          <w:sz w:val="24"/>
          <w:szCs w:val="24"/>
        </w:rPr>
      </w:pPr>
    </w:p>
    <w:p w14:paraId="0AC2AB5C" w14:textId="69349155" w:rsidR="005A3ED4" w:rsidRDefault="005A3ED4" w:rsidP="008E2F15">
      <w:pPr>
        <w:jc w:val="right"/>
        <w:rPr>
          <w:rFonts w:ascii="Times New Roman" w:eastAsia="Times New Roman" w:hAnsi="Times New Roman" w:cs="Times New Roman"/>
          <w:sz w:val="24"/>
          <w:szCs w:val="24"/>
        </w:rPr>
      </w:pPr>
    </w:p>
    <w:p w14:paraId="20B84A77" w14:textId="590D6FE0" w:rsidR="005A3ED4" w:rsidRDefault="005A3ED4" w:rsidP="008E2F15">
      <w:pPr>
        <w:jc w:val="right"/>
        <w:rPr>
          <w:rFonts w:ascii="Times New Roman" w:eastAsia="Times New Roman" w:hAnsi="Times New Roman" w:cs="Times New Roman"/>
          <w:sz w:val="24"/>
          <w:szCs w:val="24"/>
        </w:rPr>
      </w:pPr>
    </w:p>
    <w:p w14:paraId="7389CA80" w14:textId="082A8072" w:rsidR="005A3ED4" w:rsidRDefault="005A3ED4" w:rsidP="008E2F15">
      <w:pPr>
        <w:jc w:val="right"/>
        <w:rPr>
          <w:rFonts w:ascii="Times New Roman" w:eastAsia="Times New Roman" w:hAnsi="Times New Roman" w:cs="Times New Roman"/>
          <w:sz w:val="24"/>
          <w:szCs w:val="24"/>
        </w:rPr>
      </w:pPr>
    </w:p>
    <w:p w14:paraId="618E5746" w14:textId="2CB70BAC" w:rsidR="005A3ED4" w:rsidRDefault="005A3ED4" w:rsidP="008E2F15">
      <w:pPr>
        <w:jc w:val="right"/>
        <w:rPr>
          <w:rFonts w:ascii="Times New Roman" w:eastAsia="Times New Roman" w:hAnsi="Times New Roman" w:cs="Times New Roman"/>
          <w:sz w:val="24"/>
          <w:szCs w:val="24"/>
        </w:rPr>
      </w:pPr>
    </w:p>
    <w:p w14:paraId="054786E7" w14:textId="240EEEFD" w:rsidR="005A3ED4" w:rsidRDefault="005A3ED4" w:rsidP="008E2F15">
      <w:pPr>
        <w:jc w:val="right"/>
        <w:rPr>
          <w:rFonts w:ascii="Times New Roman" w:eastAsia="Times New Roman" w:hAnsi="Times New Roman" w:cs="Times New Roman"/>
          <w:sz w:val="24"/>
          <w:szCs w:val="24"/>
        </w:rPr>
      </w:pPr>
    </w:p>
    <w:p w14:paraId="6BF313AF" w14:textId="67470E1E" w:rsidR="005A3ED4" w:rsidRDefault="005A3ED4" w:rsidP="008E2F15">
      <w:pPr>
        <w:jc w:val="right"/>
        <w:rPr>
          <w:rFonts w:ascii="Times New Roman" w:eastAsia="Times New Roman" w:hAnsi="Times New Roman" w:cs="Times New Roman"/>
          <w:sz w:val="24"/>
          <w:szCs w:val="24"/>
        </w:rPr>
      </w:pPr>
    </w:p>
    <w:p w14:paraId="2BF58451" w14:textId="7F0C5DEA" w:rsidR="005A3ED4" w:rsidRDefault="005A3ED4" w:rsidP="008E2F15">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12512" behindDoc="0" locked="0" layoutInCell="1" allowOverlap="1" wp14:anchorId="489B0937" wp14:editId="40201FF8">
            <wp:simplePos x="0" y="0"/>
            <wp:positionH relativeFrom="column">
              <wp:posOffset>-456964</wp:posOffset>
            </wp:positionH>
            <wp:positionV relativeFrom="paragraph">
              <wp:posOffset>-634989</wp:posOffset>
            </wp:positionV>
            <wp:extent cx="6464268" cy="8906634"/>
            <wp:effectExtent l="0" t="0" r="0" b="0"/>
            <wp:wrapNone/>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64268" cy="8906634"/>
                    </a:xfrm>
                    <a:prstGeom prst="rect">
                      <a:avLst/>
                    </a:prstGeom>
                    <a:noFill/>
                  </pic:spPr>
                </pic:pic>
              </a:graphicData>
            </a:graphic>
          </wp:anchor>
        </w:drawing>
      </w:r>
    </w:p>
    <w:p w14:paraId="6B8428C7" w14:textId="53159BF1" w:rsidR="005A3ED4" w:rsidRDefault="005A3ED4" w:rsidP="008E2F15">
      <w:pPr>
        <w:jc w:val="right"/>
        <w:rPr>
          <w:rFonts w:ascii="Times New Roman" w:eastAsia="Times New Roman" w:hAnsi="Times New Roman" w:cs="Times New Roman"/>
          <w:sz w:val="24"/>
          <w:szCs w:val="24"/>
        </w:rPr>
      </w:pPr>
    </w:p>
    <w:p w14:paraId="26540C45" w14:textId="72B6389E" w:rsidR="005A3ED4" w:rsidRDefault="005A3ED4" w:rsidP="008E2F15">
      <w:pPr>
        <w:jc w:val="right"/>
        <w:rPr>
          <w:rFonts w:ascii="Times New Roman" w:eastAsia="Times New Roman" w:hAnsi="Times New Roman" w:cs="Times New Roman"/>
          <w:sz w:val="24"/>
          <w:szCs w:val="24"/>
        </w:rPr>
      </w:pPr>
    </w:p>
    <w:p w14:paraId="7C4D952F" w14:textId="0A568387" w:rsidR="005A3ED4" w:rsidRDefault="005A3ED4" w:rsidP="008E2F15">
      <w:pPr>
        <w:jc w:val="right"/>
        <w:rPr>
          <w:rFonts w:ascii="Times New Roman" w:eastAsia="Times New Roman" w:hAnsi="Times New Roman" w:cs="Times New Roman"/>
          <w:sz w:val="24"/>
          <w:szCs w:val="24"/>
        </w:rPr>
      </w:pPr>
    </w:p>
    <w:p w14:paraId="740C7299" w14:textId="69E5C52C" w:rsidR="005A3ED4" w:rsidRDefault="005A3ED4" w:rsidP="008E2F15">
      <w:pPr>
        <w:jc w:val="right"/>
        <w:rPr>
          <w:rFonts w:ascii="Times New Roman" w:eastAsia="Times New Roman" w:hAnsi="Times New Roman" w:cs="Times New Roman"/>
          <w:sz w:val="24"/>
          <w:szCs w:val="24"/>
        </w:rPr>
      </w:pPr>
    </w:p>
    <w:p w14:paraId="27C2F24A" w14:textId="099BC643" w:rsidR="005A3ED4" w:rsidRDefault="005A3ED4" w:rsidP="008E2F15">
      <w:pPr>
        <w:jc w:val="right"/>
        <w:rPr>
          <w:rFonts w:ascii="Times New Roman" w:eastAsia="Times New Roman" w:hAnsi="Times New Roman" w:cs="Times New Roman"/>
          <w:sz w:val="24"/>
          <w:szCs w:val="24"/>
        </w:rPr>
      </w:pPr>
    </w:p>
    <w:p w14:paraId="30240030" w14:textId="4347EDE6" w:rsidR="005A3ED4" w:rsidRDefault="005A3ED4" w:rsidP="008E2F15">
      <w:pPr>
        <w:jc w:val="right"/>
        <w:rPr>
          <w:rFonts w:ascii="Times New Roman" w:eastAsia="Times New Roman" w:hAnsi="Times New Roman" w:cs="Times New Roman"/>
          <w:sz w:val="24"/>
          <w:szCs w:val="24"/>
        </w:rPr>
      </w:pPr>
    </w:p>
    <w:p w14:paraId="475761BB" w14:textId="238D71C0" w:rsidR="005A3ED4" w:rsidRDefault="005A3ED4" w:rsidP="008E2F15">
      <w:pPr>
        <w:jc w:val="right"/>
        <w:rPr>
          <w:rFonts w:ascii="Times New Roman" w:eastAsia="Times New Roman" w:hAnsi="Times New Roman" w:cs="Times New Roman"/>
          <w:sz w:val="24"/>
          <w:szCs w:val="24"/>
        </w:rPr>
      </w:pPr>
    </w:p>
    <w:p w14:paraId="6CF44504" w14:textId="7208A1A9" w:rsidR="005A3ED4" w:rsidRDefault="005A3ED4" w:rsidP="008E2F15">
      <w:pPr>
        <w:jc w:val="right"/>
        <w:rPr>
          <w:rFonts w:ascii="Times New Roman" w:eastAsia="Times New Roman" w:hAnsi="Times New Roman" w:cs="Times New Roman"/>
          <w:sz w:val="24"/>
          <w:szCs w:val="24"/>
        </w:rPr>
      </w:pPr>
    </w:p>
    <w:p w14:paraId="502ED04C" w14:textId="2EF9CFD9" w:rsidR="005A3ED4" w:rsidRDefault="005A3ED4" w:rsidP="008E2F15">
      <w:pPr>
        <w:jc w:val="right"/>
        <w:rPr>
          <w:rFonts w:ascii="Times New Roman" w:eastAsia="Times New Roman" w:hAnsi="Times New Roman" w:cs="Times New Roman"/>
          <w:sz w:val="24"/>
          <w:szCs w:val="24"/>
        </w:rPr>
      </w:pPr>
    </w:p>
    <w:p w14:paraId="40A78250" w14:textId="753EFFAA" w:rsidR="005A3ED4" w:rsidRDefault="005A3ED4" w:rsidP="008E2F15">
      <w:pPr>
        <w:jc w:val="right"/>
        <w:rPr>
          <w:rFonts w:ascii="Times New Roman" w:eastAsia="Times New Roman" w:hAnsi="Times New Roman" w:cs="Times New Roman"/>
          <w:sz w:val="24"/>
          <w:szCs w:val="24"/>
        </w:rPr>
      </w:pPr>
    </w:p>
    <w:p w14:paraId="0CE31D57" w14:textId="7FE93A64" w:rsidR="005A3ED4" w:rsidRDefault="005A3ED4" w:rsidP="008E2F15">
      <w:pPr>
        <w:jc w:val="right"/>
        <w:rPr>
          <w:rFonts w:ascii="Times New Roman" w:eastAsia="Times New Roman" w:hAnsi="Times New Roman" w:cs="Times New Roman"/>
          <w:sz w:val="24"/>
          <w:szCs w:val="24"/>
        </w:rPr>
      </w:pPr>
    </w:p>
    <w:p w14:paraId="3171F97A" w14:textId="7C7C8D91" w:rsidR="005A3ED4" w:rsidRDefault="005A3ED4" w:rsidP="008E2F15">
      <w:pPr>
        <w:jc w:val="right"/>
        <w:rPr>
          <w:rFonts w:ascii="Times New Roman" w:eastAsia="Times New Roman" w:hAnsi="Times New Roman" w:cs="Times New Roman"/>
          <w:sz w:val="24"/>
          <w:szCs w:val="24"/>
        </w:rPr>
      </w:pPr>
    </w:p>
    <w:p w14:paraId="514FE21F" w14:textId="00A28F37" w:rsidR="005A3ED4" w:rsidRDefault="005A3ED4" w:rsidP="008E2F15">
      <w:pPr>
        <w:jc w:val="right"/>
        <w:rPr>
          <w:rFonts w:ascii="Times New Roman" w:eastAsia="Times New Roman" w:hAnsi="Times New Roman" w:cs="Times New Roman"/>
          <w:sz w:val="24"/>
          <w:szCs w:val="24"/>
        </w:rPr>
      </w:pPr>
    </w:p>
    <w:p w14:paraId="775CDD2F" w14:textId="409E5AB9" w:rsidR="005A3ED4" w:rsidRDefault="005A3ED4" w:rsidP="008E2F15">
      <w:pPr>
        <w:jc w:val="right"/>
        <w:rPr>
          <w:rFonts w:ascii="Times New Roman" w:eastAsia="Times New Roman" w:hAnsi="Times New Roman" w:cs="Times New Roman"/>
          <w:sz w:val="24"/>
          <w:szCs w:val="24"/>
        </w:rPr>
      </w:pPr>
    </w:p>
    <w:p w14:paraId="160B39F6" w14:textId="47BB422C" w:rsidR="005A3ED4" w:rsidRDefault="005A3ED4" w:rsidP="008E2F15">
      <w:pPr>
        <w:jc w:val="right"/>
        <w:rPr>
          <w:rFonts w:ascii="Times New Roman" w:eastAsia="Times New Roman" w:hAnsi="Times New Roman" w:cs="Times New Roman"/>
          <w:sz w:val="24"/>
          <w:szCs w:val="24"/>
        </w:rPr>
      </w:pPr>
    </w:p>
    <w:p w14:paraId="75E66779" w14:textId="231C96D4" w:rsidR="005A3ED4" w:rsidRDefault="005A3ED4" w:rsidP="008E2F15">
      <w:pPr>
        <w:jc w:val="right"/>
        <w:rPr>
          <w:rFonts w:ascii="Times New Roman" w:eastAsia="Times New Roman" w:hAnsi="Times New Roman" w:cs="Times New Roman"/>
          <w:sz w:val="24"/>
          <w:szCs w:val="24"/>
        </w:rPr>
      </w:pPr>
    </w:p>
    <w:p w14:paraId="1AD2FEE3" w14:textId="2B8902F6" w:rsidR="005A3ED4" w:rsidRDefault="005A3ED4" w:rsidP="008E2F15">
      <w:pPr>
        <w:jc w:val="right"/>
        <w:rPr>
          <w:rFonts w:ascii="Times New Roman" w:eastAsia="Times New Roman" w:hAnsi="Times New Roman" w:cs="Times New Roman"/>
          <w:sz w:val="24"/>
          <w:szCs w:val="24"/>
        </w:rPr>
      </w:pPr>
    </w:p>
    <w:p w14:paraId="42436F8F" w14:textId="301B92C6" w:rsidR="005A3ED4" w:rsidRDefault="005A3ED4" w:rsidP="008E2F15">
      <w:pPr>
        <w:jc w:val="right"/>
        <w:rPr>
          <w:rFonts w:ascii="Times New Roman" w:eastAsia="Times New Roman" w:hAnsi="Times New Roman" w:cs="Times New Roman"/>
          <w:sz w:val="24"/>
          <w:szCs w:val="24"/>
        </w:rPr>
      </w:pPr>
    </w:p>
    <w:p w14:paraId="2CDA76E5" w14:textId="540FF52C" w:rsidR="005A3ED4" w:rsidRDefault="005A3ED4" w:rsidP="008E2F15">
      <w:pPr>
        <w:jc w:val="right"/>
        <w:rPr>
          <w:rFonts w:ascii="Times New Roman" w:eastAsia="Times New Roman" w:hAnsi="Times New Roman" w:cs="Times New Roman"/>
          <w:sz w:val="24"/>
          <w:szCs w:val="24"/>
        </w:rPr>
      </w:pPr>
    </w:p>
    <w:p w14:paraId="033D8BDA" w14:textId="6B2AEF21" w:rsidR="005A3ED4" w:rsidRDefault="005A3ED4" w:rsidP="008E2F15">
      <w:pPr>
        <w:jc w:val="right"/>
        <w:rPr>
          <w:rFonts w:ascii="Times New Roman" w:eastAsia="Times New Roman" w:hAnsi="Times New Roman" w:cs="Times New Roman"/>
          <w:sz w:val="24"/>
          <w:szCs w:val="24"/>
        </w:rPr>
      </w:pPr>
    </w:p>
    <w:p w14:paraId="6924A306" w14:textId="3D8F0C73" w:rsidR="005A3ED4" w:rsidRDefault="005A3ED4" w:rsidP="008E2F15">
      <w:pPr>
        <w:jc w:val="right"/>
        <w:rPr>
          <w:rFonts w:ascii="Times New Roman" w:eastAsia="Times New Roman" w:hAnsi="Times New Roman" w:cs="Times New Roman"/>
          <w:sz w:val="24"/>
          <w:szCs w:val="24"/>
        </w:rPr>
      </w:pPr>
    </w:p>
    <w:p w14:paraId="33DD6781" w14:textId="4FD87D87" w:rsidR="005A3ED4" w:rsidRDefault="005A3ED4" w:rsidP="008E2F15">
      <w:pPr>
        <w:jc w:val="right"/>
        <w:rPr>
          <w:rFonts w:ascii="Times New Roman" w:eastAsia="Times New Roman" w:hAnsi="Times New Roman" w:cs="Times New Roman"/>
          <w:sz w:val="24"/>
          <w:szCs w:val="24"/>
        </w:rPr>
      </w:pPr>
    </w:p>
    <w:p w14:paraId="3F5490B0" w14:textId="2A3F9850" w:rsidR="005A3ED4" w:rsidRDefault="005A3ED4" w:rsidP="008E2F15">
      <w:pPr>
        <w:jc w:val="right"/>
        <w:rPr>
          <w:rFonts w:ascii="Times New Roman" w:eastAsia="Times New Roman" w:hAnsi="Times New Roman" w:cs="Times New Roman"/>
          <w:sz w:val="24"/>
          <w:szCs w:val="24"/>
        </w:rPr>
      </w:pPr>
    </w:p>
    <w:p w14:paraId="64C30FE0" w14:textId="2A44E3E9" w:rsidR="005A3ED4" w:rsidRDefault="005A3ED4" w:rsidP="008E2F15">
      <w:pPr>
        <w:jc w:val="right"/>
        <w:rPr>
          <w:rFonts w:ascii="Times New Roman" w:eastAsia="Times New Roman" w:hAnsi="Times New Roman" w:cs="Times New Roman"/>
          <w:sz w:val="24"/>
          <w:szCs w:val="24"/>
        </w:rPr>
      </w:pPr>
    </w:p>
    <w:p w14:paraId="2FE82BD3" w14:textId="78E610BF" w:rsidR="005A3ED4" w:rsidRDefault="005A3ED4" w:rsidP="008E2F15">
      <w:pPr>
        <w:jc w:val="right"/>
        <w:rPr>
          <w:rFonts w:ascii="Times New Roman" w:eastAsia="Times New Roman" w:hAnsi="Times New Roman" w:cs="Times New Roman"/>
          <w:sz w:val="24"/>
          <w:szCs w:val="24"/>
        </w:rPr>
      </w:pPr>
    </w:p>
    <w:p w14:paraId="2D1D5A16" w14:textId="5A15CAA4" w:rsidR="005A3ED4" w:rsidRDefault="005A3ED4" w:rsidP="008E2F15">
      <w:pPr>
        <w:jc w:val="right"/>
        <w:rPr>
          <w:rFonts w:ascii="Times New Roman" w:eastAsia="Times New Roman" w:hAnsi="Times New Roman" w:cs="Times New Roman"/>
          <w:sz w:val="24"/>
          <w:szCs w:val="24"/>
        </w:rPr>
      </w:pPr>
    </w:p>
    <w:p w14:paraId="110BEED1" w14:textId="11D5775C" w:rsidR="005A3ED4" w:rsidRDefault="005A3ED4" w:rsidP="008E2F15">
      <w:pPr>
        <w:jc w:val="right"/>
        <w:rPr>
          <w:rFonts w:ascii="Times New Roman" w:eastAsia="Times New Roman" w:hAnsi="Times New Roman" w:cs="Times New Roman"/>
          <w:sz w:val="24"/>
          <w:szCs w:val="24"/>
        </w:rPr>
      </w:pPr>
    </w:p>
    <w:p w14:paraId="4550B713" w14:textId="448C25A6" w:rsidR="005A3ED4" w:rsidRDefault="005A3ED4" w:rsidP="008E2F15">
      <w:pPr>
        <w:jc w:val="right"/>
        <w:rPr>
          <w:rFonts w:ascii="Times New Roman" w:eastAsia="Times New Roman" w:hAnsi="Times New Roman" w:cs="Times New Roman"/>
          <w:sz w:val="24"/>
          <w:szCs w:val="24"/>
        </w:rPr>
      </w:pPr>
    </w:p>
    <w:p w14:paraId="4F8D31A9" w14:textId="76B710DC" w:rsidR="005A3ED4" w:rsidRDefault="005A3ED4" w:rsidP="008E2F15">
      <w:pPr>
        <w:jc w:val="right"/>
        <w:rPr>
          <w:rFonts w:ascii="Times New Roman" w:eastAsia="Times New Roman" w:hAnsi="Times New Roman" w:cs="Times New Roman"/>
          <w:sz w:val="24"/>
          <w:szCs w:val="24"/>
        </w:rPr>
      </w:pPr>
    </w:p>
    <w:p w14:paraId="680EBA69" w14:textId="2B7AF3A9" w:rsidR="005A3ED4" w:rsidRDefault="005A3ED4" w:rsidP="008E2F15">
      <w:pPr>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713536" behindDoc="0" locked="0" layoutInCell="1" allowOverlap="1" wp14:anchorId="6169870E" wp14:editId="6AED1F74">
            <wp:simplePos x="0" y="0"/>
            <wp:positionH relativeFrom="column">
              <wp:posOffset>-497874</wp:posOffset>
            </wp:positionH>
            <wp:positionV relativeFrom="paragraph">
              <wp:posOffset>-165757</wp:posOffset>
            </wp:positionV>
            <wp:extent cx="6329402" cy="9011830"/>
            <wp:effectExtent l="0" t="0" r="0" b="0"/>
            <wp:wrapNone/>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29402" cy="9011830"/>
                    </a:xfrm>
                    <a:prstGeom prst="rect">
                      <a:avLst/>
                    </a:prstGeom>
                    <a:noFill/>
                  </pic:spPr>
                </pic:pic>
              </a:graphicData>
            </a:graphic>
          </wp:anchor>
        </w:drawing>
      </w:r>
    </w:p>
    <w:p w14:paraId="0EB99C03" w14:textId="01A2CF1F" w:rsidR="005A3ED4" w:rsidRDefault="005A3ED4" w:rsidP="008E2F15">
      <w:pPr>
        <w:jc w:val="right"/>
        <w:rPr>
          <w:rFonts w:ascii="Times New Roman" w:eastAsia="Times New Roman" w:hAnsi="Times New Roman" w:cs="Times New Roman"/>
          <w:sz w:val="24"/>
          <w:szCs w:val="24"/>
        </w:rPr>
      </w:pPr>
    </w:p>
    <w:p w14:paraId="5DF09C4C" w14:textId="72A8E6C0" w:rsidR="005A3ED4" w:rsidRDefault="005A3ED4" w:rsidP="008E2F15">
      <w:pPr>
        <w:jc w:val="right"/>
        <w:rPr>
          <w:rFonts w:ascii="Times New Roman" w:eastAsia="Times New Roman" w:hAnsi="Times New Roman" w:cs="Times New Roman"/>
          <w:sz w:val="24"/>
          <w:szCs w:val="24"/>
        </w:rPr>
      </w:pPr>
    </w:p>
    <w:p w14:paraId="54A94291" w14:textId="7C6BA763" w:rsidR="005A3ED4" w:rsidRDefault="005A3ED4" w:rsidP="008E2F15">
      <w:pPr>
        <w:jc w:val="right"/>
        <w:rPr>
          <w:rFonts w:ascii="Times New Roman" w:eastAsia="Times New Roman" w:hAnsi="Times New Roman" w:cs="Times New Roman"/>
          <w:sz w:val="24"/>
          <w:szCs w:val="24"/>
        </w:rPr>
      </w:pPr>
    </w:p>
    <w:p w14:paraId="490184B0" w14:textId="5A4C3A5D" w:rsidR="005A3ED4" w:rsidRDefault="005A3ED4" w:rsidP="008E2F15">
      <w:pPr>
        <w:jc w:val="right"/>
        <w:rPr>
          <w:rFonts w:ascii="Times New Roman" w:eastAsia="Times New Roman" w:hAnsi="Times New Roman" w:cs="Times New Roman"/>
          <w:sz w:val="24"/>
          <w:szCs w:val="24"/>
        </w:rPr>
      </w:pPr>
    </w:p>
    <w:p w14:paraId="3967E73D" w14:textId="621EE6C0" w:rsidR="005A3ED4" w:rsidRDefault="005A3ED4" w:rsidP="008E2F15">
      <w:pPr>
        <w:jc w:val="right"/>
        <w:rPr>
          <w:rFonts w:ascii="Times New Roman" w:eastAsia="Times New Roman" w:hAnsi="Times New Roman" w:cs="Times New Roman"/>
          <w:sz w:val="24"/>
          <w:szCs w:val="24"/>
        </w:rPr>
      </w:pPr>
    </w:p>
    <w:p w14:paraId="56873A8D" w14:textId="1CDE1528" w:rsidR="005A3ED4" w:rsidRDefault="005A3ED4" w:rsidP="008E2F15">
      <w:pPr>
        <w:jc w:val="right"/>
        <w:rPr>
          <w:rFonts w:ascii="Times New Roman" w:eastAsia="Times New Roman" w:hAnsi="Times New Roman" w:cs="Times New Roman"/>
          <w:sz w:val="24"/>
          <w:szCs w:val="24"/>
        </w:rPr>
      </w:pPr>
    </w:p>
    <w:p w14:paraId="0EDE6285" w14:textId="04764AA2" w:rsidR="005A3ED4" w:rsidRDefault="005A3ED4" w:rsidP="008E2F15">
      <w:pPr>
        <w:jc w:val="right"/>
        <w:rPr>
          <w:rFonts w:ascii="Times New Roman" w:eastAsia="Times New Roman" w:hAnsi="Times New Roman" w:cs="Times New Roman"/>
          <w:sz w:val="24"/>
          <w:szCs w:val="24"/>
        </w:rPr>
      </w:pPr>
    </w:p>
    <w:p w14:paraId="4919D2D0" w14:textId="7EB9449C" w:rsidR="005A3ED4" w:rsidRDefault="005A3ED4" w:rsidP="008E2F15">
      <w:pPr>
        <w:jc w:val="right"/>
        <w:rPr>
          <w:rFonts w:ascii="Times New Roman" w:eastAsia="Times New Roman" w:hAnsi="Times New Roman" w:cs="Times New Roman"/>
          <w:sz w:val="24"/>
          <w:szCs w:val="24"/>
        </w:rPr>
      </w:pPr>
    </w:p>
    <w:p w14:paraId="248A06B7" w14:textId="5E305FA3" w:rsidR="005A3ED4" w:rsidRDefault="005A3ED4" w:rsidP="008E2F15">
      <w:pPr>
        <w:jc w:val="right"/>
        <w:rPr>
          <w:rFonts w:ascii="Times New Roman" w:eastAsia="Times New Roman" w:hAnsi="Times New Roman" w:cs="Times New Roman"/>
          <w:sz w:val="24"/>
          <w:szCs w:val="24"/>
        </w:rPr>
      </w:pPr>
    </w:p>
    <w:p w14:paraId="00D1E329" w14:textId="0F044170" w:rsidR="005A3ED4" w:rsidRDefault="005A3ED4" w:rsidP="008E2F15">
      <w:pPr>
        <w:jc w:val="right"/>
        <w:rPr>
          <w:rFonts w:ascii="Times New Roman" w:eastAsia="Times New Roman" w:hAnsi="Times New Roman" w:cs="Times New Roman"/>
          <w:sz w:val="24"/>
          <w:szCs w:val="24"/>
        </w:rPr>
      </w:pPr>
    </w:p>
    <w:p w14:paraId="314F193E" w14:textId="42881D4D" w:rsidR="005A3ED4" w:rsidRDefault="005A3ED4" w:rsidP="008E2F15">
      <w:pPr>
        <w:jc w:val="right"/>
        <w:rPr>
          <w:rFonts w:ascii="Times New Roman" w:eastAsia="Times New Roman" w:hAnsi="Times New Roman" w:cs="Times New Roman"/>
          <w:sz w:val="24"/>
          <w:szCs w:val="24"/>
        </w:rPr>
      </w:pPr>
    </w:p>
    <w:p w14:paraId="7AD8F6E3" w14:textId="708457CD" w:rsidR="005A3ED4" w:rsidRDefault="005A3ED4" w:rsidP="008E2F15">
      <w:pPr>
        <w:jc w:val="right"/>
        <w:rPr>
          <w:rFonts w:ascii="Times New Roman" w:eastAsia="Times New Roman" w:hAnsi="Times New Roman" w:cs="Times New Roman"/>
          <w:sz w:val="24"/>
          <w:szCs w:val="24"/>
        </w:rPr>
      </w:pPr>
    </w:p>
    <w:p w14:paraId="20293EB3" w14:textId="695709CE" w:rsidR="005A3ED4" w:rsidRDefault="005A3ED4" w:rsidP="008E2F15">
      <w:pPr>
        <w:jc w:val="right"/>
        <w:rPr>
          <w:rFonts w:ascii="Times New Roman" w:eastAsia="Times New Roman" w:hAnsi="Times New Roman" w:cs="Times New Roman"/>
          <w:sz w:val="24"/>
          <w:szCs w:val="24"/>
        </w:rPr>
      </w:pPr>
    </w:p>
    <w:p w14:paraId="4B200731" w14:textId="77777777" w:rsidR="005A3ED4" w:rsidRDefault="005A3ED4" w:rsidP="008E2F15">
      <w:pPr>
        <w:jc w:val="right"/>
        <w:rPr>
          <w:rFonts w:ascii="Times New Roman" w:eastAsia="Times New Roman" w:hAnsi="Times New Roman" w:cs="Times New Roman"/>
          <w:sz w:val="24"/>
          <w:szCs w:val="24"/>
        </w:rPr>
      </w:pPr>
    </w:p>
    <w:p w14:paraId="5DD95F93" w14:textId="773475EC" w:rsidR="005A3ED4" w:rsidRDefault="005A3ED4" w:rsidP="008E2F15">
      <w:pPr>
        <w:jc w:val="right"/>
        <w:rPr>
          <w:rFonts w:ascii="Times New Roman" w:eastAsia="Times New Roman" w:hAnsi="Times New Roman" w:cs="Times New Roman"/>
          <w:sz w:val="24"/>
          <w:szCs w:val="24"/>
        </w:rPr>
      </w:pPr>
    </w:p>
    <w:p w14:paraId="329CD1AD" w14:textId="4524A5E6" w:rsidR="005A3ED4" w:rsidRDefault="005A3ED4" w:rsidP="008E2F15">
      <w:pPr>
        <w:jc w:val="right"/>
        <w:rPr>
          <w:rFonts w:ascii="Times New Roman" w:eastAsia="Times New Roman" w:hAnsi="Times New Roman" w:cs="Times New Roman"/>
          <w:sz w:val="24"/>
          <w:szCs w:val="24"/>
        </w:rPr>
      </w:pPr>
    </w:p>
    <w:p w14:paraId="29FD5068" w14:textId="7602762D" w:rsidR="005A3ED4" w:rsidRDefault="005A3ED4" w:rsidP="008E2F15">
      <w:pPr>
        <w:jc w:val="right"/>
        <w:rPr>
          <w:rFonts w:ascii="Times New Roman" w:eastAsia="Times New Roman" w:hAnsi="Times New Roman" w:cs="Times New Roman"/>
          <w:sz w:val="24"/>
          <w:szCs w:val="24"/>
        </w:rPr>
      </w:pPr>
    </w:p>
    <w:p w14:paraId="577C98BA" w14:textId="61FC057D" w:rsidR="005A3ED4" w:rsidRDefault="005A3ED4" w:rsidP="008E2F15">
      <w:pPr>
        <w:jc w:val="right"/>
        <w:rPr>
          <w:rFonts w:ascii="Times New Roman" w:eastAsia="Times New Roman" w:hAnsi="Times New Roman" w:cs="Times New Roman"/>
          <w:sz w:val="24"/>
          <w:szCs w:val="24"/>
        </w:rPr>
      </w:pPr>
    </w:p>
    <w:p w14:paraId="1C6B7829" w14:textId="61ED7803" w:rsidR="005A3ED4" w:rsidRDefault="005A3ED4" w:rsidP="008E2F15">
      <w:pPr>
        <w:jc w:val="right"/>
        <w:rPr>
          <w:rFonts w:ascii="Times New Roman" w:eastAsia="Times New Roman" w:hAnsi="Times New Roman" w:cs="Times New Roman"/>
          <w:sz w:val="24"/>
          <w:szCs w:val="24"/>
        </w:rPr>
      </w:pPr>
    </w:p>
    <w:p w14:paraId="6E21F0FD" w14:textId="27271B50" w:rsidR="005A3ED4" w:rsidRDefault="005A3ED4" w:rsidP="008E2F15">
      <w:pPr>
        <w:jc w:val="right"/>
        <w:rPr>
          <w:rFonts w:ascii="Times New Roman" w:eastAsia="Times New Roman" w:hAnsi="Times New Roman" w:cs="Times New Roman"/>
          <w:sz w:val="24"/>
          <w:szCs w:val="24"/>
        </w:rPr>
      </w:pPr>
    </w:p>
    <w:p w14:paraId="224F9A37" w14:textId="62DBF4C3" w:rsidR="005A3ED4" w:rsidRDefault="005A3ED4" w:rsidP="008E2F15">
      <w:pPr>
        <w:jc w:val="right"/>
        <w:rPr>
          <w:rFonts w:ascii="Times New Roman" w:eastAsia="Times New Roman" w:hAnsi="Times New Roman" w:cs="Times New Roman"/>
          <w:sz w:val="24"/>
          <w:szCs w:val="24"/>
        </w:rPr>
      </w:pPr>
    </w:p>
    <w:p w14:paraId="2B49D34E" w14:textId="4A3C117B" w:rsidR="005A3ED4" w:rsidRDefault="005A3ED4" w:rsidP="008E2F15">
      <w:pPr>
        <w:jc w:val="right"/>
        <w:rPr>
          <w:rFonts w:ascii="Times New Roman" w:eastAsia="Times New Roman" w:hAnsi="Times New Roman" w:cs="Times New Roman"/>
          <w:sz w:val="24"/>
          <w:szCs w:val="24"/>
        </w:rPr>
      </w:pPr>
    </w:p>
    <w:p w14:paraId="7D7773B9" w14:textId="6A9F6A74" w:rsidR="005A3ED4" w:rsidRDefault="005A3ED4" w:rsidP="008E2F15">
      <w:pPr>
        <w:jc w:val="right"/>
        <w:rPr>
          <w:rFonts w:ascii="Times New Roman" w:eastAsia="Times New Roman" w:hAnsi="Times New Roman" w:cs="Times New Roman"/>
          <w:sz w:val="24"/>
          <w:szCs w:val="24"/>
        </w:rPr>
      </w:pPr>
    </w:p>
    <w:p w14:paraId="00C3D3DD" w14:textId="73A37217" w:rsidR="005A3ED4" w:rsidRDefault="005A3ED4" w:rsidP="008E2F15">
      <w:pPr>
        <w:jc w:val="right"/>
        <w:rPr>
          <w:rFonts w:ascii="Times New Roman" w:eastAsia="Times New Roman" w:hAnsi="Times New Roman" w:cs="Times New Roman"/>
          <w:sz w:val="24"/>
          <w:szCs w:val="24"/>
        </w:rPr>
      </w:pPr>
    </w:p>
    <w:p w14:paraId="605CCE05" w14:textId="63589053" w:rsidR="005A3ED4" w:rsidRDefault="005A3ED4" w:rsidP="008E2F15">
      <w:pPr>
        <w:jc w:val="right"/>
        <w:rPr>
          <w:rFonts w:ascii="Times New Roman" w:eastAsia="Times New Roman" w:hAnsi="Times New Roman" w:cs="Times New Roman"/>
          <w:sz w:val="24"/>
          <w:szCs w:val="24"/>
        </w:rPr>
      </w:pPr>
    </w:p>
    <w:p w14:paraId="57A59951" w14:textId="06F7981D" w:rsidR="005A3ED4" w:rsidRDefault="005A3ED4" w:rsidP="008E2F15">
      <w:pPr>
        <w:jc w:val="right"/>
        <w:rPr>
          <w:rFonts w:ascii="Times New Roman" w:eastAsia="Times New Roman" w:hAnsi="Times New Roman" w:cs="Times New Roman"/>
          <w:sz w:val="24"/>
          <w:szCs w:val="24"/>
        </w:rPr>
      </w:pPr>
    </w:p>
    <w:p w14:paraId="63934249" w14:textId="2362DBBD" w:rsidR="005A3ED4" w:rsidRDefault="005A3ED4" w:rsidP="008E2F15">
      <w:pPr>
        <w:jc w:val="right"/>
        <w:rPr>
          <w:rFonts w:ascii="Times New Roman" w:eastAsia="Times New Roman" w:hAnsi="Times New Roman" w:cs="Times New Roman"/>
          <w:sz w:val="24"/>
          <w:szCs w:val="24"/>
        </w:rPr>
      </w:pPr>
    </w:p>
    <w:p w14:paraId="2294A6BF" w14:textId="3BCDB2FF" w:rsidR="005A3ED4" w:rsidRDefault="005A3ED4" w:rsidP="008E2F15">
      <w:pPr>
        <w:jc w:val="right"/>
        <w:rPr>
          <w:rFonts w:ascii="Times New Roman" w:eastAsia="Times New Roman" w:hAnsi="Times New Roman" w:cs="Times New Roman"/>
          <w:sz w:val="24"/>
          <w:szCs w:val="24"/>
        </w:rPr>
      </w:pPr>
    </w:p>
    <w:p w14:paraId="5D58B0A9" w14:textId="77777777" w:rsidR="005A3ED4" w:rsidRPr="008E2F15" w:rsidRDefault="005A3ED4" w:rsidP="008E2F15">
      <w:pPr>
        <w:jc w:val="right"/>
        <w:rPr>
          <w:rFonts w:ascii="Times New Roman" w:eastAsia="Times New Roman" w:hAnsi="Times New Roman" w:cs="Times New Roman"/>
          <w:sz w:val="24"/>
          <w:szCs w:val="24"/>
        </w:rPr>
      </w:pPr>
      <w:bookmarkStart w:id="36" w:name="_GoBack"/>
      <w:bookmarkEnd w:id="36"/>
    </w:p>
    <w:sectPr w:rsidR="005A3ED4" w:rsidRPr="008E2F15" w:rsidSect="00F16A04">
      <w:pgSz w:w="11910" w:h="16840"/>
      <w:pgMar w:top="1701"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549E8" w14:textId="77777777" w:rsidR="0007414A" w:rsidRDefault="0007414A" w:rsidP="00447789">
      <w:pPr>
        <w:spacing w:after="0" w:line="240" w:lineRule="auto"/>
      </w:pPr>
      <w:r>
        <w:separator/>
      </w:r>
    </w:p>
  </w:endnote>
  <w:endnote w:type="continuationSeparator" w:id="0">
    <w:p w14:paraId="35A5B8BE" w14:textId="77777777" w:rsidR="0007414A" w:rsidRDefault="0007414A" w:rsidP="0044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__Inter_Fallback_187ea5">
    <w:altName w:val="Cambria"/>
    <w:panose1 w:val="00000000000000000000"/>
    <w:charset w:val="00"/>
    <w:family w:val="roman"/>
    <w:notTrueType/>
    <w:pitch w:val="default"/>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0E7FF" w14:textId="77777777" w:rsidR="0007414A" w:rsidRDefault="0007414A" w:rsidP="00447789">
      <w:pPr>
        <w:spacing w:after="0" w:line="240" w:lineRule="auto"/>
      </w:pPr>
      <w:r>
        <w:separator/>
      </w:r>
    </w:p>
  </w:footnote>
  <w:footnote w:type="continuationSeparator" w:id="0">
    <w:p w14:paraId="482B777E" w14:textId="77777777" w:rsidR="0007414A" w:rsidRDefault="0007414A" w:rsidP="00447789">
      <w:pPr>
        <w:spacing w:after="0" w:line="240" w:lineRule="auto"/>
      </w:pPr>
      <w:r>
        <w:continuationSeparator/>
      </w:r>
    </w:p>
  </w:footnote>
  <w:footnote w:id="1">
    <w:p w14:paraId="03E75FEB" w14:textId="77777777" w:rsidR="00F74270" w:rsidRDefault="00F74270" w:rsidP="004B6B1B">
      <w:pPr>
        <w:pStyle w:val="Textodenotaderodap"/>
        <w:jc w:val="both"/>
        <w:rPr>
          <w:rFonts w:ascii="Times New Roman" w:hAnsi="Times New Roman"/>
        </w:rPr>
      </w:pPr>
      <w:r>
        <w:rPr>
          <w:rStyle w:val="Refdenotaderodap"/>
        </w:rPr>
        <w:footnoteRef/>
      </w:r>
      <w:r>
        <w:t xml:space="preserve"> </w:t>
      </w:r>
      <w:r w:rsidRPr="00E34FF1">
        <w:rPr>
          <w:rFonts w:ascii="Times New Roman" w:hAnsi="Times New Roman"/>
        </w:rPr>
        <w:t>Associação de Proteção e Assistência aos Condenados – unidade prisional inovadora em Minas Gerais que aplica o método APAC, focado na valorização humana, estudo, trabalho e ressocialização de detentos, com baixa reincidência criminal, oferecendo dignidade e ferramentas para reinserção social e familiar.</w:t>
      </w:r>
      <w:r>
        <w:rPr>
          <w:rFonts w:ascii="Times New Roman" w:hAnsi="Times New Roman"/>
        </w:rPr>
        <w:t xml:space="preserve"> </w:t>
      </w:r>
      <w:r w:rsidRPr="00E34FF1">
        <w:rPr>
          <w:rFonts w:ascii="Times New Roman" w:eastAsiaTheme="minorHAnsi" w:hAnsi="Times New Roman"/>
          <w:lang w:eastAsia="en-US"/>
        </w:rPr>
        <w:t xml:space="preserve">Fonte: </w:t>
      </w:r>
      <w:r w:rsidRPr="00E34FF1">
        <w:rPr>
          <w:rFonts w:ascii="Times New Roman" w:hAnsi="Times New Roman"/>
        </w:rPr>
        <w:t xml:space="preserve">ASSOCIAÇÃO DE PROTEÇÃO E ASSISTÊNCIA AOS CONDENADOS – APAC. </w:t>
      </w:r>
      <w:r w:rsidRPr="00E34FF1">
        <w:rPr>
          <w:rFonts w:ascii="Times New Roman" w:hAnsi="Times New Roman"/>
          <w:i/>
          <w:iCs/>
        </w:rPr>
        <w:t>Associação de Proteção e Assistência aos Condenados – APAC</w:t>
      </w:r>
      <w:r w:rsidRPr="00E34FF1">
        <w:rPr>
          <w:rFonts w:ascii="Times New Roman" w:hAnsi="Times New Roman"/>
        </w:rPr>
        <w:t>. Disponível em</w:t>
      </w:r>
      <w:r>
        <w:rPr>
          <w:rFonts w:ascii="Times New Roman" w:hAnsi="Times New Roman"/>
        </w:rPr>
        <w:t>&lt;</w:t>
      </w:r>
    </w:p>
    <w:p w14:paraId="5E576CA5" w14:textId="77777777" w:rsidR="00F74270" w:rsidRPr="00E34FF1" w:rsidRDefault="00F74270" w:rsidP="004B6B1B">
      <w:pPr>
        <w:pStyle w:val="Textodenotaderodap"/>
        <w:jc w:val="both"/>
        <w:rPr>
          <w:rFonts w:ascii="Times New Roman" w:hAnsi="Times New Roman"/>
        </w:rPr>
      </w:pPr>
      <w:hyperlink r:id="rId1" w:history="1">
        <w:r w:rsidRPr="000A75AD">
          <w:rPr>
            <w:rStyle w:val="Hyperlink"/>
            <w:rFonts w:ascii="Times New Roman" w:hAnsi="Times New Roman"/>
            <w:color w:val="000000" w:themeColor="text1"/>
            <w:u w:val="none"/>
          </w:rPr>
          <w:t>https://pt.wikipedia.org/wiki/Associa%C3%A7%C3%A3o_de_Prote%C3%A7%C3%A3o_e_Assist%C3%AAncia_ao_Condenado</w:t>
        </w:r>
      </w:hyperlink>
      <w:r w:rsidRPr="000A75AD">
        <w:rPr>
          <w:rFonts w:ascii="Times New Roman" w:hAnsi="Times New Roman"/>
          <w:color w:val="000000" w:themeColor="text1"/>
        </w:rPr>
        <w:t>&gt;</w:t>
      </w:r>
      <w:r w:rsidRPr="00E34FF1">
        <w:rPr>
          <w:rFonts w:ascii="Times New Roman" w:hAnsi="Times New Roman"/>
        </w:rPr>
        <w:t xml:space="preserve"> Acesso em: 31 dez. 2025.</w:t>
      </w:r>
    </w:p>
    <w:p w14:paraId="5AEFF192" w14:textId="77777777" w:rsidR="00F74270" w:rsidRDefault="00F74270" w:rsidP="004B6B1B">
      <w:pPr>
        <w:pStyle w:val="Textodenotaderodap"/>
      </w:pPr>
    </w:p>
  </w:footnote>
  <w:footnote w:id="2">
    <w:p w14:paraId="42136301" w14:textId="77777777" w:rsidR="00F74270" w:rsidRPr="00011C47" w:rsidRDefault="00F74270" w:rsidP="004B6B1B">
      <w:pPr>
        <w:pStyle w:val="Textodenotaderodap"/>
        <w:jc w:val="both"/>
        <w:rPr>
          <w:rFonts w:ascii="Times New Roman" w:hAnsi="Times New Roman"/>
        </w:rPr>
      </w:pPr>
      <w:r w:rsidRPr="00011C47">
        <w:rPr>
          <w:rStyle w:val="Refdenotaderodap"/>
          <w:rFonts w:ascii="Times New Roman" w:hAnsi="Times New Roman"/>
        </w:rPr>
        <w:footnoteRef/>
      </w:r>
      <w:r w:rsidRPr="00011C47">
        <w:rPr>
          <w:rFonts w:ascii="Times New Roman" w:hAnsi="Times New Roman"/>
        </w:rPr>
        <w:t xml:space="preserve"> Superintendência Regional de Ensino de Almenara, responsável por exercer, em âmbito regional, as ações de supervisão técnico-pedagógica, administrativa e financeira, de pessoal, de orientação normativa, de cooperação, de articulação e de integração do Estado com os municípios, em consonância com as diretrizes e políticas educacionais. Fonte: SRE Almenara. Disponível em </w:t>
      </w:r>
      <w:hyperlink r:id="rId2" w:history="1">
        <w:r w:rsidRPr="00011C47">
          <w:rPr>
            <w:rStyle w:val="Hyperlink"/>
            <w:rFonts w:ascii="Times New Roman" w:hAnsi="Times New Roman"/>
          </w:rPr>
          <w:t>https://srealmenara.educacao.mg.gov.br/sre-almenara/principios-institucionais/?utm_source=chatgpt.com</w:t>
        </w:r>
      </w:hyperlink>
      <w:r w:rsidRPr="00011C47">
        <w:rPr>
          <w:rFonts w:ascii="Times New Roman" w:hAnsi="Times New Roman"/>
        </w:rPr>
        <w:t xml:space="preserve"> Acesso em 26/12/2025.</w:t>
      </w:r>
    </w:p>
  </w:footnote>
  <w:footnote w:id="3">
    <w:p w14:paraId="7CC9E597" w14:textId="4E156B44" w:rsidR="00F74270" w:rsidRPr="00532C16" w:rsidRDefault="00F74270" w:rsidP="004B6B1B">
      <w:pPr>
        <w:pStyle w:val="Textodenotaderodap"/>
        <w:jc w:val="both"/>
        <w:rPr>
          <w:rFonts w:ascii="Times New Roman" w:hAnsi="Times New Roman"/>
        </w:rPr>
      </w:pPr>
      <w:r w:rsidRPr="00532C16">
        <w:rPr>
          <w:rStyle w:val="Refdenotaderodap"/>
          <w:rFonts w:ascii="Times New Roman" w:hAnsi="Times New Roman"/>
        </w:rPr>
        <w:footnoteRef/>
      </w:r>
      <w:r w:rsidRPr="00532C16">
        <w:rPr>
          <w:rFonts w:ascii="Times New Roman" w:hAnsi="Times New Roman"/>
        </w:rPr>
        <w:t xml:space="preserve"> É o regime de trabalho em que </w:t>
      </w:r>
      <w:r w:rsidRPr="00532C16">
        <w:rPr>
          <w:rFonts w:ascii="Times New Roman" w:hAnsi="Times New Roman"/>
          <w:bCs/>
        </w:rPr>
        <w:t>dois professores planejam, executam e avaliam juntos</w:t>
      </w:r>
      <w:r w:rsidRPr="00532C16">
        <w:rPr>
          <w:rFonts w:ascii="Times New Roman" w:hAnsi="Times New Roman"/>
        </w:rPr>
        <w:t xml:space="preserve"> as atividades pedagógicas de uma turma, visando atender à diversidade dos estudantes.</w:t>
      </w:r>
      <w:r>
        <w:rPr>
          <w:rFonts w:ascii="Times New Roman" w:hAnsi="Times New Roman"/>
        </w:rPr>
        <w:t xml:space="preserve"> Neste caso, dos estudantes com deficiência incluídos nas turmas regulares.</w:t>
      </w:r>
      <w:r w:rsidRPr="00532C16">
        <w:rPr>
          <w:rFonts w:ascii="Times New Roman" w:hAnsi="Times New Roman"/>
        </w:rPr>
        <w:t xml:space="preserve"> </w:t>
      </w:r>
    </w:p>
    <w:p w14:paraId="6879D5F4" w14:textId="77777777" w:rsidR="00F74270" w:rsidRPr="00532C16" w:rsidRDefault="00F74270" w:rsidP="004B6B1B">
      <w:pPr>
        <w:pStyle w:val="Textodenotaderodap"/>
        <w:rPr>
          <w:rFonts w:ascii="Times New Roman" w:hAnsi="Times New Roman"/>
        </w:rPr>
      </w:pPr>
    </w:p>
  </w:footnote>
  <w:footnote w:id="4">
    <w:p w14:paraId="2511D479" w14:textId="77777777" w:rsidR="00F74270" w:rsidRPr="00184B8A" w:rsidRDefault="00F74270" w:rsidP="004B6B1B">
      <w:pPr>
        <w:pStyle w:val="Textodenotaderodap"/>
        <w:jc w:val="both"/>
        <w:rPr>
          <w:rFonts w:ascii="Times New Roman" w:hAnsi="Times New Roman"/>
        </w:rPr>
      </w:pPr>
      <w:r>
        <w:rPr>
          <w:rStyle w:val="Refdenotaderodap"/>
        </w:rPr>
        <w:footnoteRef/>
      </w:r>
      <w:r>
        <w:t xml:space="preserve"> </w:t>
      </w:r>
      <w:r w:rsidRPr="00184B8A">
        <w:rPr>
          <w:rFonts w:ascii="Times New Roman" w:hAnsi="Times New Roman"/>
        </w:rPr>
        <w:t>O curso Normal Superior ofertado pela </w:t>
      </w:r>
      <w:hyperlink r:id="rId3" w:tgtFrame="_blank" w:history="1">
        <w:r w:rsidRPr="004A274D">
          <w:rPr>
            <w:rStyle w:val="Hyperlink"/>
            <w:rFonts w:ascii="Times New Roman" w:hAnsi="Times New Roman"/>
            <w:color w:val="000000" w:themeColor="text1"/>
            <w:u w:val="none"/>
          </w:rPr>
          <w:t>Universidade Estadual de Montes Claros (UNIMONTES)</w:t>
        </w:r>
      </w:hyperlink>
      <w:r w:rsidRPr="00564FDC">
        <w:rPr>
          <w:rFonts w:ascii="Times New Roman" w:hAnsi="Times New Roman"/>
          <w:color w:val="000000" w:themeColor="text1"/>
        </w:rPr>
        <w:t> </w:t>
      </w:r>
      <w:r w:rsidRPr="00184B8A">
        <w:rPr>
          <w:rFonts w:ascii="Times New Roman" w:hAnsi="Times New Roman"/>
        </w:rPr>
        <w:t>em parceria com a Universidade Aberta do Brasil (UAB)  na modalidade a distância (EaD) desde 2000, com o objetivo de formar professores para a Educação Básica. Curso Modular emergencial.</w:t>
      </w:r>
    </w:p>
  </w:footnote>
  <w:footnote w:id="5">
    <w:p w14:paraId="3810EFD6" w14:textId="77777777" w:rsidR="00F74270" w:rsidRPr="002D5E86" w:rsidRDefault="00F74270" w:rsidP="004B6B1B">
      <w:pPr>
        <w:pStyle w:val="Textodenotaderodap"/>
        <w:jc w:val="both"/>
        <w:rPr>
          <w:rFonts w:ascii="Times New Roman" w:hAnsi="Times New Roman"/>
        </w:rPr>
      </w:pPr>
      <w:r w:rsidRPr="002D5E86">
        <w:rPr>
          <w:rStyle w:val="Refdenotaderodap"/>
          <w:rFonts w:ascii="Times New Roman" w:hAnsi="Times New Roman"/>
        </w:rPr>
        <w:footnoteRef/>
      </w:r>
      <w:r w:rsidRPr="002D5E86">
        <w:rPr>
          <w:rFonts w:ascii="Times New Roman" w:hAnsi="Times New Roman"/>
        </w:rPr>
        <w:t>A expressão “alunos com necessidades especiais” encontra-se atualmente em desuso para se referir a estudantes com deficiência; contudo, ainda é empregada pela professora, evidenciando a permanência de terminologias anteriores nos discursos docentes</w:t>
      </w:r>
      <w:r>
        <w:rPr>
          <w:rFonts w:ascii="Times New Roman" w:hAnsi="Times New Roman"/>
        </w:rPr>
        <w:t>.</w:t>
      </w:r>
    </w:p>
  </w:footnote>
  <w:footnote w:id="6">
    <w:p w14:paraId="7CCDC253" w14:textId="77777777" w:rsidR="00F74270" w:rsidRPr="00360E8A" w:rsidRDefault="00F74270" w:rsidP="004B6B1B">
      <w:pPr>
        <w:pStyle w:val="Textodenotaderodap"/>
        <w:jc w:val="both"/>
        <w:rPr>
          <w:rFonts w:ascii="Times New Roman" w:hAnsi="Times New Roman"/>
        </w:rPr>
      </w:pPr>
      <w:r w:rsidRPr="00360E8A">
        <w:rPr>
          <w:rStyle w:val="Refdenotaderodap"/>
          <w:rFonts w:ascii="Times New Roman" w:hAnsi="Times New Roman"/>
        </w:rPr>
        <w:footnoteRef/>
      </w:r>
      <w:r w:rsidRPr="00360E8A">
        <w:rPr>
          <w:rFonts w:ascii="Times New Roman" w:hAnsi="Times New Roman"/>
        </w:rPr>
        <w:t xml:space="preserve"> O Presídio de Jequitinhonha, situado no município de Jequitinhonha, em Minas Gerais, é uma instituição prisional estadual sob a gestão da Secretaria de Estado de Justiça e Segurança Pública (SEJUSP). A unidade, que realiza ações de ressocialização por meio de trabalho e capacitação dos detentos, atende à região de segunda a sexta-feira, das 8h às 17h, no setor 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099273"/>
      <w:docPartObj>
        <w:docPartGallery w:val="Page Numbers (Top of Page)"/>
        <w:docPartUnique/>
      </w:docPartObj>
    </w:sdtPr>
    <w:sdtContent>
      <w:p w14:paraId="605C725B" w14:textId="5A0F8A8D" w:rsidR="00F74270" w:rsidRDefault="00F74270">
        <w:pPr>
          <w:pStyle w:val="Cabealho"/>
          <w:jc w:val="right"/>
        </w:pPr>
        <w:r>
          <w:fldChar w:fldCharType="begin"/>
        </w:r>
        <w:r>
          <w:instrText>PAGE   \* MERGEFORMAT</w:instrText>
        </w:r>
        <w:r>
          <w:fldChar w:fldCharType="separate"/>
        </w:r>
        <w:r>
          <w:t>2</w:t>
        </w:r>
        <w:r>
          <w:fldChar w:fldCharType="end"/>
        </w:r>
      </w:p>
    </w:sdtContent>
  </w:sdt>
  <w:p w14:paraId="7A93A8FB" w14:textId="77777777" w:rsidR="00F74270" w:rsidRDefault="00F7427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658889"/>
      <w:docPartObj>
        <w:docPartGallery w:val="Page Numbers (Top of Page)"/>
        <w:docPartUnique/>
      </w:docPartObj>
    </w:sdtPr>
    <w:sdtContent>
      <w:p w14:paraId="145A117A" w14:textId="3709EABF" w:rsidR="00F74270" w:rsidRDefault="00F74270">
        <w:pPr>
          <w:pStyle w:val="Cabealho"/>
          <w:jc w:val="right"/>
        </w:pPr>
        <w:r>
          <w:fldChar w:fldCharType="begin"/>
        </w:r>
        <w:r>
          <w:instrText>PAGE   \* MERGEFORMAT</w:instrText>
        </w:r>
        <w:r>
          <w:fldChar w:fldCharType="separate"/>
        </w:r>
        <w:r>
          <w:t>2</w:t>
        </w:r>
        <w:r>
          <w:fldChar w:fldCharType="end"/>
        </w:r>
      </w:p>
    </w:sdtContent>
  </w:sdt>
  <w:p w14:paraId="3A5D672B" w14:textId="77777777" w:rsidR="00F74270" w:rsidRDefault="00F7427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920FF"/>
    <w:multiLevelType w:val="multilevel"/>
    <w:tmpl w:val="F9D04E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6A4463"/>
    <w:multiLevelType w:val="multilevel"/>
    <w:tmpl w:val="B7640D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D8423B"/>
    <w:multiLevelType w:val="multilevel"/>
    <w:tmpl w:val="0220D6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7D037B"/>
    <w:multiLevelType w:val="multilevel"/>
    <w:tmpl w:val="4DA0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F0B73"/>
    <w:multiLevelType w:val="multilevel"/>
    <w:tmpl w:val="B87E5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1527A6"/>
    <w:multiLevelType w:val="multilevel"/>
    <w:tmpl w:val="6C30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5C18FC"/>
    <w:multiLevelType w:val="multilevel"/>
    <w:tmpl w:val="5B4E3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D404C"/>
    <w:multiLevelType w:val="hybridMultilevel"/>
    <w:tmpl w:val="87D804A8"/>
    <w:lvl w:ilvl="0" w:tplc="FBF21C92">
      <w:start w:val="2"/>
      <w:numFmt w:val="decimal"/>
      <w:lvlText w:val="%1."/>
      <w:lvlJc w:val="left"/>
      <w:pPr>
        <w:ind w:left="1103" w:hanging="240"/>
      </w:pPr>
      <w:rPr>
        <w:rFonts w:ascii="Times New Roman" w:eastAsia="Times New Roman" w:hAnsi="Times New Roman" w:cs="Times New Roman" w:hint="default"/>
        <w:b/>
        <w:bCs/>
        <w:i w:val="0"/>
        <w:iCs w:val="0"/>
        <w:spacing w:val="0"/>
        <w:w w:val="100"/>
        <w:sz w:val="24"/>
        <w:szCs w:val="24"/>
        <w:lang w:val="pt-PT" w:eastAsia="en-US" w:bidi="ar-SA"/>
      </w:rPr>
    </w:lvl>
    <w:lvl w:ilvl="1" w:tplc="4106D61C">
      <w:numFmt w:val="bullet"/>
      <w:lvlText w:val="•"/>
      <w:lvlJc w:val="left"/>
      <w:pPr>
        <w:ind w:left="1997" w:hanging="240"/>
      </w:pPr>
      <w:rPr>
        <w:rFonts w:hint="default"/>
        <w:lang w:val="pt-PT" w:eastAsia="en-US" w:bidi="ar-SA"/>
      </w:rPr>
    </w:lvl>
    <w:lvl w:ilvl="2" w:tplc="7376E1F4">
      <w:numFmt w:val="bullet"/>
      <w:lvlText w:val="•"/>
      <w:lvlJc w:val="left"/>
      <w:pPr>
        <w:ind w:left="2895" w:hanging="240"/>
      </w:pPr>
      <w:rPr>
        <w:rFonts w:hint="default"/>
        <w:lang w:val="pt-PT" w:eastAsia="en-US" w:bidi="ar-SA"/>
      </w:rPr>
    </w:lvl>
    <w:lvl w:ilvl="3" w:tplc="CBD4FC5C">
      <w:numFmt w:val="bullet"/>
      <w:lvlText w:val="•"/>
      <w:lvlJc w:val="left"/>
      <w:pPr>
        <w:ind w:left="3792" w:hanging="240"/>
      </w:pPr>
      <w:rPr>
        <w:rFonts w:hint="default"/>
        <w:lang w:val="pt-PT" w:eastAsia="en-US" w:bidi="ar-SA"/>
      </w:rPr>
    </w:lvl>
    <w:lvl w:ilvl="4" w:tplc="FDC87DA6">
      <w:numFmt w:val="bullet"/>
      <w:lvlText w:val="•"/>
      <w:lvlJc w:val="left"/>
      <w:pPr>
        <w:ind w:left="4690" w:hanging="240"/>
      </w:pPr>
      <w:rPr>
        <w:rFonts w:hint="default"/>
        <w:lang w:val="pt-PT" w:eastAsia="en-US" w:bidi="ar-SA"/>
      </w:rPr>
    </w:lvl>
    <w:lvl w:ilvl="5" w:tplc="E06E851A">
      <w:numFmt w:val="bullet"/>
      <w:lvlText w:val="•"/>
      <w:lvlJc w:val="left"/>
      <w:pPr>
        <w:ind w:left="5587" w:hanging="240"/>
      </w:pPr>
      <w:rPr>
        <w:rFonts w:hint="default"/>
        <w:lang w:val="pt-PT" w:eastAsia="en-US" w:bidi="ar-SA"/>
      </w:rPr>
    </w:lvl>
    <w:lvl w:ilvl="6" w:tplc="B0C05906">
      <w:numFmt w:val="bullet"/>
      <w:lvlText w:val="•"/>
      <w:lvlJc w:val="left"/>
      <w:pPr>
        <w:ind w:left="6485" w:hanging="240"/>
      </w:pPr>
      <w:rPr>
        <w:rFonts w:hint="default"/>
        <w:lang w:val="pt-PT" w:eastAsia="en-US" w:bidi="ar-SA"/>
      </w:rPr>
    </w:lvl>
    <w:lvl w:ilvl="7" w:tplc="A858DC94">
      <w:numFmt w:val="bullet"/>
      <w:lvlText w:val="•"/>
      <w:lvlJc w:val="left"/>
      <w:pPr>
        <w:ind w:left="7382" w:hanging="240"/>
      </w:pPr>
      <w:rPr>
        <w:rFonts w:hint="default"/>
        <w:lang w:val="pt-PT" w:eastAsia="en-US" w:bidi="ar-SA"/>
      </w:rPr>
    </w:lvl>
    <w:lvl w:ilvl="8" w:tplc="C7AE0E32">
      <w:numFmt w:val="bullet"/>
      <w:lvlText w:val="•"/>
      <w:lvlJc w:val="left"/>
      <w:pPr>
        <w:ind w:left="8280" w:hanging="240"/>
      </w:pPr>
      <w:rPr>
        <w:rFonts w:hint="default"/>
        <w:lang w:val="pt-PT" w:eastAsia="en-US" w:bidi="ar-SA"/>
      </w:rPr>
    </w:lvl>
  </w:abstractNum>
  <w:abstractNum w:abstractNumId="8" w15:restartNumberingAfterBreak="0">
    <w:nsid w:val="3B2D6E51"/>
    <w:multiLevelType w:val="multilevel"/>
    <w:tmpl w:val="BE82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A84C5E"/>
    <w:multiLevelType w:val="multilevel"/>
    <w:tmpl w:val="FA205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2E747A"/>
    <w:multiLevelType w:val="multilevel"/>
    <w:tmpl w:val="6C6E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32602D"/>
    <w:multiLevelType w:val="multilevel"/>
    <w:tmpl w:val="D95E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557EBD"/>
    <w:multiLevelType w:val="multilevel"/>
    <w:tmpl w:val="C8E46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6308AB"/>
    <w:multiLevelType w:val="multilevel"/>
    <w:tmpl w:val="90942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11"/>
  </w:num>
  <w:num w:numId="4">
    <w:abstractNumId w:val="9"/>
  </w:num>
  <w:num w:numId="5">
    <w:abstractNumId w:val="8"/>
  </w:num>
  <w:num w:numId="6">
    <w:abstractNumId w:val="3"/>
  </w:num>
  <w:num w:numId="7">
    <w:abstractNumId w:val="7"/>
  </w:num>
  <w:num w:numId="8">
    <w:abstractNumId w:val="12"/>
  </w:num>
  <w:num w:numId="9">
    <w:abstractNumId w:val="10"/>
  </w:num>
  <w:num w:numId="10">
    <w:abstractNumId w:val="5"/>
  </w:num>
  <w:num w:numId="11">
    <w:abstractNumId w:val="13"/>
  </w:num>
  <w:num w:numId="12">
    <w:abstractNumId w:val="6"/>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hideSpellingErrors/>
  <w:proofState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770"/>
    <w:rsid w:val="000052D0"/>
    <w:rsid w:val="00010B81"/>
    <w:rsid w:val="000119FF"/>
    <w:rsid w:val="00017A41"/>
    <w:rsid w:val="00020382"/>
    <w:rsid w:val="00022473"/>
    <w:rsid w:val="000235F4"/>
    <w:rsid w:val="00025F7F"/>
    <w:rsid w:val="0002672D"/>
    <w:rsid w:val="0002675C"/>
    <w:rsid w:val="00031421"/>
    <w:rsid w:val="0003147F"/>
    <w:rsid w:val="000350D5"/>
    <w:rsid w:val="0004116C"/>
    <w:rsid w:val="0004617F"/>
    <w:rsid w:val="00047853"/>
    <w:rsid w:val="00047942"/>
    <w:rsid w:val="00056D61"/>
    <w:rsid w:val="00057CEF"/>
    <w:rsid w:val="000610F0"/>
    <w:rsid w:val="00063164"/>
    <w:rsid w:val="000633A8"/>
    <w:rsid w:val="0007414A"/>
    <w:rsid w:val="00080120"/>
    <w:rsid w:val="00081FFE"/>
    <w:rsid w:val="000829C7"/>
    <w:rsid w:val="00086E49"/>
    <w:rsid w:val="00091C6B"/>
    <w:rsid w:val="00092120"/>
    <w:rsid w:val="000A06BE"/>
    <w:rsid w:val="000A0B6F"/>
    <w:rsid w:val="000A1AA0"/>
    <w:rsid w:val="000A1FA0"/>
    <w:rsid w:val="000A2ADD"/>
    <w:rsid w:val="000A6073"/>
    <w:rsid w:val="000B00F4"/>
    <w:rsid w:val="000B02A4"/>
    <w:rsid w:val="000B608D"/>
    <w:rsid w:val="000B739C"/>
    <w:rsid w:val="000C05A5"/>
    <w:rsid w:val="000C18FA"/>
    <w:rsid w:val="000C3273"/>
    <w:rsid w:val="000C531E"/>
    <w:rsid w:val="000C71B7"/>
    <w:rsid w:val="000D3DD5"/>
    <w:rsid w:val="000D5B3E"/>
    <w:rsid w:val="000E2647"/>
    <w:rsid w:val="000E391E"/>
    <w:rsid w:val="000F0879"/>
    <w:rsid w:val="000F17BE"/>
    <w:rsid w:val="000F1B4E"/>
    <w:rsid w:val="001013A4"/>
    <w:rsid w:val="001031A6"/>
    <w:rsid w:val="00105054"/>
    <w:rsid w:val="00112165"/>
    <w:rsid w:val="00116DD2"/>
    <w:rsid w:val="001203C1"/>
    <w:rsid w:val="00124261"/>
    <w:rsid w:val="00124562"/>
    <w:rsid w:val="001326DC"/>
    <w:rsid w:val="001332A1"/>
    <w:rsid w:val="00137491"/>
    <w:rsid w:val="0013781F"/>
    <w:rsid w:val="0014128F"/>
    <w:rsid w:val="0014579E"/>
    <w:rsid w:val="00146062"/>
    <w:rsid w:val="001475C3"/>
    <w:rsid w:val="00152336"/>
    <w:rsid w:val="00157377"/>
    <w:rsid w:val="00161481"/>
    <w:rsid w:val="001658C9"/>
    <w:rsid w:val="001671C9"/>
    <w:rsid w:val="001677A3"/>
    <w:rsid w:val="00167920"/>
    <w:rsid w:val="001803D4"/>
    <w:rsid w:val="00182E09"/>
    <w:rsid w:val="00183501"/>
    <w:rsid w:val="00187ABE"/>
    <w:rsid w:val="00193C0A"/>
    <w:rsid w:val="001965BC"/>
    <w:rsid w:val="001A01BF"/>
    <w:rsid w:val="001A0615"/>
    <w:rsid w:val="001A68E1"/>
    <w:rsid w:val="001A698D"/>
    <w:rsid w:val="001A70F4"/>
    <w:rsid w:val="001B09B5"/>
    <w:rsid w:val="001B1724"/>
    <w:rsid w:val="001B1E78"/>
    <w:rsid w:val="001B448B"/>
    <w:rsid w:val="001C0EC2"/>
    <w:rsid w:val="001C5ACE"/>
    <w:rsid w:val="001D08A9"/>
    <w:rsid w:val="001D119F"/>
    <w:rsid w:val="001D57B5"/>
    <w:rsid w:val="001E4EA7"/>
    <w:rsid w:val="001E591E"/>
    <w:rsid w:val="001E662D"/>
    <w:rsid w:val="001F0669"/>
    <w:rsid w:val="001F16E7"/>
    <w:rsid w:val="001F2F02"/>
    <w:rsid w:val="001F3457"/>
    <w:rsid w:val="001F7840"/>
    <w:rsid w:val="00201B48"/>
    <w:rsid w:val="00202453"/>
    <w:rsid w:val="0020449E"/>
    <w:rsid w:val="0020667D"/>
    <w:rsid w:val="002073B1"/>
    <w:rsid w:val="00210BFA"/>
    <w:rsid w:val="00213769"/>
    <w:rsid w:val="00224CF0"/>
    <w:rsid w:val="002322DB"/>
    <w:rsid w:val="002334DE"/>
    <w:rsid w:val="00233B8C"/>
    <w:rsid w:val="00235A82"/>
    <w:rsid w:val="00237D7B"/>
    <w:rsid w:val="00242836"/>
    <w:rsid w:val="00243B0C"/>
    <w:rsid w:val="00251E27"/>
    <w:rsid w:val="00252703"/>
    <w:rsid w:val="00257963"/>
    <w:rsid w:val="00257ED2"/>
    <w:rsid w:val="002617DA"/>
    <w:rsid w:val="002656AA"/>
    <w:rsid w:val="00266152"/>
    <w:rsid w:val="002727C7"/>
    <w:rsid w:val="0027310A"/>
    <w:rsid w:val="00273702"/>
    <w:rsid w:val="00273869"/>
    <w:rsid w:val="00277CD2"/>
    <w:rsid w:val="00285563"/>
    <w:rsid w:val="002949DB"/>
    <w:rsid w:val="00294D73"/>
    <w:rsid w:val="002972CE"/>
    <w:rsid w:val="002A03B6"/>
    <w:rsid w:val="002A1E8A"/>
    <w:rsid w:val="002A731F"/>
    <w:rsid w:val="002B1755"/>
    <w:rsid w:val="002B24C7"/>
    <w:rsid w:val="002B5A47"/>
    <w:rsid w:val="002B77DE"/>
    <w:rsid w:val="002C097B"/>
    <w:rsid w:val="002D23B5"/>
    <w:rsid w:val="002D6786"/>
    <w:rsid w:val="002D7569"/>
    <w:rsid w:val="002E3C45"/>
    <w:rsid w:val="002E59B0"/>
    <w:rsid w:val="002E6662"/>
    <w:rsid w:val="002F0AC8"/>
    <w:rsid w:val="002F22CF"/>
    <w:rsid w:val="002F61B5"/>
    <w:rsid w:val="00313146"/>
    <w:rsid w:val="00313233"/>
    <w:rsid w:val="00317CD7"/>
    <w:rsid w:val="003235D9"/>
    <w:rsid w:val="003265BA"/>
    <w:rsid w:val="0032677A"/>
    <w:rsid w:val="00327657"/>
    <w:rsid w:val="00331CD9"/>
    <w:rsid w:val="003361FB"/>
    <w:rsid w:val="00337364"/>
    <w:rsid w:val="00343B93"/>
    <w:rsid w:val="00346B63"/>
    <w:rsid w:val="00346F8C"/>
    <w:rsid w:val="00347234"/>
    <w:rsid w:val="0035336A"/>
    <w:rsid w:val="003710DA"/>
    <w:rsid w:val="0037158B"/>
    <w:rsid w:val="00375CC0"/>
    <w:rsid w:val="0037691F"/>
    <w:rsid w:val="00377788"/>
    <w:rsid w:val="00383879"/>
    <w:rsid w:val="00385A1F"/>
    <w:rsid w:val="0039047D"/>
    <w:rsid w:val="00390D70"/>
    <w:rsid w:val="003940DC"/>
    <w:rsid w:val="00394E20"/>
    <w:rsid w:val="003964B0"/>
    <w:rsid w:val="003A0EE1"/>
    <w:rsid w:val="003A1985"/>
    <w:rsid w:val="003A7573"/>
    <w:rsid w:val="003B1837"/>
    <w:rsid w:val="003B42EF"/>
    <w:rsid w:val="003B6533"/>
    <w:rsid w:val="003C1F5D"/>
    <w:rsid w:val="003C3E0B"/>
    <w:rsid w:val="003C7932"/>
    <w:rsid w:val="003D2CB1"/>
    <w:rsid w:val="003D73B0"/>
    <w:rsid w:val="003E1D13"/>
    <w:rsid w:val="003E34AC"/>
    <w:rsid w:val="003E4A01"/>
    <w:rsid w:val="003E525F"/>
    <w:rsid w:val="003E651B"/>
    <w:rsid w:val="003E7C8E"/>
    <w:rsid w:val="003F11DC"/>
    <w:rsid w:val="003F1750"/>
    <w:rsid w:val="003F58BC"/>
    <w:rsid w:val="00401DA0"/>
    <w:rsid w:val="004026B2"/>
    <w:rsid w:val="004041BA"/>
    <w:rsid w:val="00410216"/>
    <w:rsid w:val="0041330E"/>
    <w:rsid w:val="00416B36"/>
    <w:rsid w:val="00430812"/>
    <w:rsid w:val="00437114"/>
    <w:rsid w:val="00441079"/>
    <w:rsid w:val="00447651"/>
    <w:rsid w:val="00447789"/>
    <w:rsid w:val="00451D93"/>
    <w:rsid w:val="00454AC6"/>
    <w:rsid w:val="00456328"/>
    <w:rsid w:val="004577AE"/>
    <w:rsid w:val="00463F3C"/>
    <w:rsid w:val="00465516"/>
    <w:rsid w:val="004661BB"/>
    <w:rsid w:val="00470DB0"/>
    <w:rsid w:val="0047449D"/>
    <w:rsid w:val="004750C4"/>
    <w:rsid w:val="00482045"/>
    <w:rsid w:val="00483847"/>
    <w:rsid w:val="004845D8"/>
    <w:rsid w:val="00484F13"/>
    <w:rsid w:val="00486FB5"/>
    <w:rsid w:val="00490EDD"/>
    <w:rsid w:val="004925F0"/>
    <w:rsid w:val="004944DD"/>
    <w:rsid w:val="004A0884"/>
    <w:rsid w:val="004A1EE1"/>
    <w:rsid w:val="004A274D"/>
    <w:rsid w:val="004A4FFA"/>
    <w:rsid w:val="004B035F"/>
    <w:rsid w:val="004B184D"/>
    <w:rsid w:val="004B2D00"/>
    <w:rsid w:val="004B5295"/>
    <w:rsid w:val="004B6B1B"/>
    <w:rsid w:val="004B71B3"/>
    <w:rsid w:val="004C11B5"/>
    <w:rsid w:val="004C3E9D"/>
    <w:rsid w:val="004C3ED0"/>
    <w:rsid w:val="004E2B11"/>
    <w:rsid w:val="004E3A5A"/>
    <w:rsid w:val="004F109D"/>
    <w:rsid w:val="004F221A"/>
    <w:rsid w:val="004F5757"/>
    <w:rsid w:val="00510FFC"/>
    <w:rsid w:val="00511054"/>
    <w:rsid w:val="00517492"/>
    <w:rsid w:val="0052179A"/>
    <w:rsid w:val="00526C4E"/>
    <w:rsid w:val="00526FA4"/>
    <w:rsid w:val="00532A99"/>
    <w:rsid w:val="0053514A"/>
    <w:rsid w:val="00535B1D"/>
    <w:rsid w:val="00535E94"/>
    <w:rsid w:val="00537430"/>
    <w:rsid w:val="00537BEF"/>
    <w:rsid w:val="005420B1"/>
    <w:rsid w:val="00542D3E"/>
    <w:rsid w:val="005447FB"/>
    <w:rsid w:val="00545C35"/>
    <w:rsid w:val="00552BEF"/>
    <w:rsid w:val="00553932"/>
    <w:rsid w:val="00557240"/>
    <w:rsid w:val="005658C0"/>
    <w:rsid w:val="00572FC5"/>
    <w:rsid w:val="00573FF8"/>
    <w:rsid w:val="0057551D"/>
    <w:rsid w:val="005773A0"/>
    <w:rsid w:val="005807C3"/>
    <w:rsid w:val="0058086C"/>
    <w:rsid w:val="00583A33"/>
    <w:rsid w:val="005906CC"/>
    <w:rsid w:val="00593859"/>
    <w:rsid w:val="00594389"/>
    <w:rsid w:val="005A0EA2"/>
    <w:rsid w:val="005A3C62"/>
    <w:rsid w:val="005A3ED4"/>
    <w:rsid w:val="005A4F02"/>
    <w:rsid w:val="005B1A5E"/>
    <w:rsid w:val="005B1EF1"/>
    <w:rsid w:val="005B24AD"/>
    <w:rsid w:val="005B2809"/>
    <w:rsid w:val="005B515B"/>
    <w:rsid w:val="005B6201"/>
    <w:rsid w:val="005B63AD"/>
    <w:rsid w:val="005B70FF"/>
    <w:rsid w:val="005D0317"/>
    <w:rsid w:val="005D3AC1"/>
    <w:rsid w:val="005D43BC"/>
    <w:rsid w:val="005E233C"/>
    <w:rsid w:val="005E6F5D"/>
    <w:rsid w:val="005F1CF7"/>
    <w:rsid w:val="005F296B"/>
    <w:rsid w:val="005F30CA"/>
    <w:rsid w:val="005F78A6"/>
    <w:rsid w:val="00602911"/>
    <w:rsid w:val="006151F6"/>
    <w:rsid w:val="00615551"/>
    <w:rsid w:val="00620F7C"/>
    <w:rsid w:val="00622A4A"/>
    <w:rsid w:val="0062373A"/>
    <w:rsid w:val="0062674B"/>
    <w:rsid w:val="006278A6"/>
    <w:rsid w:val="0063008D"/>
    <w:rsid w:val="006375C5"/>
    <w:rsid w:val="00640DB4"/>
    <w:rsid w:val="00642D77"/>
    <w:rsid w:val="00654429"/>
    <w:rsid w:val="00663009"/>
    <w:rsid w:val="006651DD"/>
    <w:rsid w:val="00671772"/>
    <w:rsid w:val="0068085D"/>
    <w:rsid w:val="00680E48"/>
    <w:rsid w:val="00681E1F"/>
    <w:rsid w:val="0068408D"/>
    <w:rsid w:val="006A5CC7"/>
    <w:rsid w:val="006A6649"/>
    <w:rsid w:val="006A728B"/>
    <w:rsid w:val="006B194E"/>
    <w:rsid w:val="006B2457"/>
    <w:rsid w:val="006B2B53"/>
    <w:rsid w:val="006B49B7"/>
    <w:rsid w:val="006B4E55"/>
    <w:rsid w:val="006C35BA"/>
    <w:rsid w:val="006D08A9"/>
    <w:rsid w:val="006D256E"/>
    <w:rsid w:val="006D4D31"/>
    <w:rsid w:val="006D578B"/>
    <w:rsid w:val="006E02EE"/>
    <w:rsid w:val="006F28A0"/>
    <w:rsid w:val="006F6521"/>
    <w:rsid w:val="00700CDD"/>
    <w:rsid w:val="00702C61"/>
    <w:rsid w:val="00705494"/>
    <w:rsid w:val="00706612"/>
    <w:rsid w:val="0071477D"/>
    <w:rsid w:val="00714939"/>
    <w:rsid w:val="00714DA3"/>
    <w:rsid w:val="0073102E"/>
    <w:rsid w:val="00733685"/>
    <w:rsid w:val="00736161"/>
    <w:rsid w:val="00740D9C"/>
    <w:rsid w:val="007449F1"/>
    <w:rsid w:val="00745509"/>
    <w:rsid w:val="00746AA0"/>
    <w:rsid w:val="00747809"/>
    <w:rsid w:val="0075072D"/>
    <w:rsid w:val="00752BAD"/>
    <w:rsid w:val="00752F88"/>
    <w:rsid w:val="007543B5"/>
    <w:rsid w:val="0075538B"/>
    <w:rsid w:val="00755A11"/>
    <w:rsid w:val="0076572E"/>
    <w:rsid w:val="0077126D"/>
    <w:rsid w:val="00777BF8"/>
    <w:rsid w:val="007840EB"/>
    <w:rsid w:val="00784248"/>
    <w:rsid w:val="00786B7E"/>
    <w:rsid w:val="00787100"/>
    <w:rsid w:val="00794494"/>
    <w:rsid w:val="00794525"/>
    <w:rsid w:val="007A2EAB"/>
    <w:rsid w:val="007A38E4"/>
    <w:rsid w:val="007A6642"/>
    <w:rsid w:val="007B33AF"/>
    <w:rsid w:val="007B3F51"/>
    <w:rsid w:val="007C3264"/>
    <w:rsid w:val="007C369F"/>
    <w:rsid w:val="007C6F75"/>
    <w:rsid w:val="007D71B3"/>
    <w:rsid w:val="007E33C7"/>
    <w:rsid w:val="007E3A24"/>
    <w:rsid w:val="0080399A"/>
    <w:rsid w:val="00812592"/>
    <w:rsid w:val="00813FC4"/>
    <w:rsid w:val="00815AB3"/>
    <w:rsid w:val="00817AE5"/>
    <w:rsid w:val="00821F30"/>
    <w:rsid w:val="0084074A"/>
    <w:rsid w:val="0084768D"/>
    <w:rsid w:val="00847902"/>
    <w:rsid w:val="008516E8"/>
    <w:rsid w:val="00853277"/>
    <w:rsid w:val="00856F04"/>
    <w:rsid w:val="008602A0"/>
    <w:rsid w:val="00863F8A"/>
    <w:rsid w:val="00864BC0"/>
    <w:rsid w:val="00865830"/>
    <w:rsid w:val="008723F8"/>
    <w:rsid w:val="00873F96"/>
    <w:rsid w:val="00883BD8"/>
    <w:rsid w:val="008841BB"/>
    <w:rsid w:val="008935E3"/>
    <w:rsid w:val="008A1042"/>
    <w:rsid w:val="008A1C3A"/>
    <w:rsid w:val="008A1ED1"/>
    <w:rsid w:val="008A6C85"/>
    <w:rsid w:val="008B31EE"/>
    <w:rsid w:val="008B4351"/>
    <w:rsid w:val="008B4DEC"/>
    <w:rsid w:val="008B7765"/>
    <w:rsid w:val="008C4682"/>
    <w:rsid w:val="008C4D8E"/>
    <w:rsid w:val="008C6072"/>
    <w:rsid w:val="008C6359"/>
    <w:rsid w:val="008C722C"/>
    <w:rsid w:val="008C7782"/>
    <w:rsid w:val="008D7C67"/>
    <w:rsid w:val="008E08AC"/>
    <w:rsid w:val="008E1230"/>
    <w:rsid w:val="008E2F15"/>
    <w:rsid w:val="008E4869"/>
    <w:rsid w:val="008E5031"/>
    <w:rsid w:val="008E5A27"/>
    <w:rsid w:val="008F041F"/>
    <w:rsid w:val="008F32DA"/>
    <w:rsid w:val="008F4DD9"/>
    <w:rsid w:val="009010E7"/>
    <w:rsid w:val="00912700"/>
    <w:rsid w:val="00917D04"/>
    <w:rsid w:val="009222BF"/>
    <w:rsid w:val="0092292F"/>
    <w:rsid w:val="00927104"/>
    <w:rsid w:val="00927486"/>
    <w:rsid w:val="00931877"/>
    <w:rsid w:val="009412BE"/>
    <w:rsid w:val="0094593D"/>
    <w:rsid w:val="009467B4"/>
    <w:rsid w:val="00947092"/>
    <w:rsid w:val="00954C97"/>
    <w:rsid w:val="00954F4E"/>
    <w:rsid w:val="00956873"/>
    <w:rsid w:val="0096312D"/>
    <w:rsid w:val="00963C65"/>
    <w:rsid w:val="00970342"/>
    <w:rsid w:val="0097101C"/>
    <w:rsid w:val="00981931"/>
    <w:rsid w:val="00984E0F"/>
    <w:rsid w:val="00986785"/>
    <w:rsid w:val="00987E9B"/>
    <w:rsid w:val="00990242"/>
    <w:rsid w:val="00991247"/>
    <w:rsid w:val="00991F38"/>
    <w:rsid w:val="00994D2D"/>
    <w:rsid w:val="009A5BD5"/>
    <w:rsid w:val="009B056E"/>
    <w:rsid w:val="009B20F9"/>
    <w:rsid w:val="009B2750"/>
    <w:rsid w:val="009B3E4B"/>
    <w:rsid w:val="009C3E6F"/>
    <w:rsid w:val="009C5A92"/>
    <w:rsid w:val="009C5D44"/>
    <w:rsid w:val="009C7508"/>
    <w:rsid w:val="009D093B"/>
    <w:rsid w:val="009D2F5F"/>
    <w:rsid w:val="009D5C99"/>
    <w:rsid w:val="009D65F3"/>
    <w:rsid w:val="009D75E2"/>
    <w:rsid w:val="009E07B6"/>
    <w:rsid w:val="009E0996"/>
    <w:rsid w:val="009E1431"/>
    <w:rsid w:val="009E259A"/>
    <w:rsid w:val="009E6727"/>
    <w:rsid w:val="009E6883"/>
    <w:rsid w:val="009F04BB"/>
    <w:rsid w:val="009F0DB2"/>
    <w:rsid w:val="009F1EF6"/>
    <w:rsid w:val="009F7E11"/>
    <w:rsid w:val="00A02FC8"/>
    <w:rsid w:val="00A06C50"/>
    <w:rsid w:val="00A077F6"/>
    <w:rsid w:val="00A10065"/>
    <w:rsid w:val="00A11E5E"/>
    <w:rsid w:val="00A12C5C"/>
    <w:rsid w:val="00A147AA"/>
    <w:rsid w:val="00A226B0"/>
    <w:rsid w:val="00A23391"/>
    <w:rsid w:val="00A2351E"/>
    <w:rsid w:val="00A250A7"/>
    <w:rsid w:val="00A26BA0"/>
    <w:rsid w:val="00A32E38"/>
    <w:rsid w:val="00A35EF4"/>
    <w:rsid w:val="00A378B5"/>
    <w:rsid w:val="00A43EF0"/>
    <w:rsid w:val="00A51F6D"/>
    <w:rsid w:val="00A53320"/>
    <w:rsid w:val="00A542C2"/>
    <w:rsid w:val="00A54A71"/>
    <w:rsid w:val="00A5526F"/>
    <w:rsid w:val="00A60A79"/>
    <w:rsid w:val="00A61BB3"/>
    <w:rsid w:val="00A65554"/>
    <w:rsid w:val="00A6587D"/>
    <w:rsid w:val="00A66A01"/>
    <w:rsid w:val="00A71808"/>
    <w:rsid w:val="00A73B49"/>
    <w:rsid w:val="00A7477D"/>
    <w:rsid w:val="00A777B7"/>
    <w:rsid w:val="00A82FA0"/>
    <w:rsid w:val="00A9131F"/>
    <w:rsid w:val="00A91A51"/>
    <w:rsid w:val="00AA0055"/>
    <w:rsid w:val="00AB0200"/>
    <w:rsid w:val="00AB0CBB"/>
    <w:rsid w:val="00AB2DC3"/>
    <w:rsid w:val="00AC05A6"/>
    <w:rsid w:val="00AC34CE"/>
    <w:rsid w:val="00AC4550"/>
    <w:rsid w:val="00AC7773"/>
    <w:rsid w:val="00AD070D"/>
    <w:rsid w:val="00AD5CC7"/>
    <w:rsid w:val="00AD5DAF"/>
    <w:rsid w:val="00AD7193"/>
    <w:rsid w:val="00AD71AB"/>
    <w:rsid w:val="00AD7AD0"/>
    <w:rsid w:val="00AE08DD"/>
    <w:rsid w:val="00AE6F31"/>
    <w:rsid w:val="00AF2D02"/>
    <w:rsid w:val="00AF3C23"/>
    <w:rsid w:val="00AF6946"/>
    <w:rsid w:val="00AF7761"/>
    <w:rsid w:val="00B00B23"/>
    <w:rsid w:val="00B021C8"/>
    <w:rsid w:val="00B103DD"/>
    <w:rsid w:val="00B10F68"/>
    <w:rsid w:val="00B124AC"/>
    <w:rsid w:val="00B12E1A"/>
    <w:rsid w:val="00B14E02"/>
    <w:rsid w:val="00B364D6"/>
    <w:rsid w:val="00B410C6"/>
    <w:rsid w:val="00B4632F"/>
    <w:rsid w:val="00B51D1C"/>
    <w:rsid w:val="00B52ADF"/>
    <w:rsid w:val="00B537A8"/>
    <w:rsid w:val="00B573AB"/>
    <w:rsid w:val="00B57C77"/>
    <w:rsid w:val="00B57CE7"/>
    <w:rsid w:val="00B6038A"/>
    <w:rsid w:val="00B656BC"/>
    <w:rsid w:val="00B664E6"/>
    <w:rsid w:val="00B672F1"/>
    <w:rsid w:val="00B6757A"/>
    <w:rsid w:val="00B70B98"/>
    <w:rsid w:val="00B72747"/>
    <w:rsid w:val="00B7426E"/>
    <w:rsid w:val="00B8236B"/>
    <w:rsid w:val="00B850A3"/>
    <w:rsid w:val="00B9108D"/>
    <w:rsid w:val="00B97207"/>
    <w:rsid w:val="00BB1B06"/>
    <w:rsid w:val="00BB1BFA"/>
    <w:rsid w:val="00BB3381"/>
    <w:rsid w:val="00BB64B1"/>
    <w:rsid w:val="00BC4567"/>
    <w:rsid w:val="00BD1E08"/>
    <w:rsid w:val="00BE1CC1"/>
    <w:rsid w:val="00BE44A5"/>
    <w:rsid w:val="00BE5F54"/>
    <w:rsid w:val="00BF2A6A"/>
    <w:rsid w:val="00C07D07"/>
    <w:rsid w:val="00C10D6F"/>
    <w:rsid w:val="00C111AC"/>
    <w:rsid w:val="00C12D38"/>
    <w:rsid w:val="00C14351"/>
    <w:rsid w:val="00C3167B"/>
    <w:rsid w:val="00C43AE2"/>
    <w:rsid w:val="00C506A9"/>
    <w:rsid w:val="00C52776"/>
    <w:rsid w:val="00C52DAF"/>
    <w:rsid w:val="00C530B5"/>
    <w:rsid w:val="00C563BD"/>
    <w:rsid w:val="00C60508"/>
    <w:rsid w:val="00C62C96"/>
    <w:rsid w:val="00C65AD4"/>
    <w:rsid w:val="00C66DFC"/>
    <w:rsid w:val="00C706A5"/>
    <w:rsid w:val="00C70BC9"/>
    <w:rsid w:val="00C72E76"/>
    <w:rsid w:val="00C73430"/>
    <w:rsid w:val="00C74C98"/>
    <w:rsid w:val="00C81DBB"/>
    <w:rsid w:val="00C81E87"/>
    <w:rsid w:val="00C8776B"/>
    <w:rsid w:val="00C90B1C"/>
    <w:rsid w:val="00C91223"/>
    <w:rsid w:val="00C91FBB"/>
    <w:rsid w:val="00CA3209"/>
    <w:rsid w:val="00CA4F3B"/>
    <w:rsid w:val="00CA5652"/>
    <w:rsid w:val="00CA75CE"/>
    <w:rsid w:val="00CA7EF0"/>
    <w:rsid w:val="00CB7FF5"/>
    <w:rsid w:val="00CC026B"/>
    <w:rsid w:val="00CC3444"/>
    <w:rsid w:val="00CC6EFD"/>
    <w:rsid w:val="00CC7A0A"/>
    <w:rsid w:val="00CE731A"/>
    <w:rsid w:val="00CF036D"/>
    <w:rsid w:val="00CF1BFC"/>
    <w:rsid w:val="00CF30CC"/>
    <w:rsid w:val="00CF4B3E"/>
    <w:rsid w:val="00CF518B"/>
    <w:rsid w:val="00CF63C8"/>
    <w:rsid w:val="00D0632D"/>
    <w:rsid w:val="00D10049"/>
    <w:rsid w:val="00D14419"/>
    <w:rsid w:val="00D15884"/>
    <w:rsid w:val="00D16501"/>
    <w:rsid w:val="00D202B1"/>
    <w:rsid w:val="00D23818"/>
    <w:rsid w:val="00D3013C"/>
    <w:rsid w:val="00D319E2"/>
    <w:rsid w:val="00D35E5C"/>
    <w:rsid w:val="00D4040D"/>
    <w:rsid w:val="00D416BF"/>
    <w:rsid w:val="00D43EF2"/>
    <w:rsid w:val="00D44A48"/>
    <w:rsid w:val="00D4647A"/>
    <w:rsid w:val="00D47EF5"/>
    <w:rsid w:val="00D523DC"/>
    <w:rsid w:val="00D53031"/>
    <w:rsid w:val="00D532D3"/>
    <w:rsid w:val="00D5349F"/>
    <w:rsid w:val="00D56724"/>
    <w:rsid w:val="00D57607"/>
    <w:rsid w:val="00D62B61"/>
    <w:rsid w:val="00D669D9"/>
    <w:rsid w:val="00D67CB2"/>
    <w:rsid w:val="00D70B80"/>
    <w:rsid w:val="00D77E30"/>
    <w:rsid w:val="00D8079B"/>
    <w:rsid w:val="00D80CBC"/>
    <w:rsid w:val="00D81226"/>
    <w:rsid w:val="00D84543"/>
    <w:rsid w:val="00D8492D"/>
    <w:rsid w:val="00D85260"/>
    <w:rsid w:val="00D90645"/>
    <w:rsid w:val="00D9159F"/>
    <w:rsid w:val="00D936B8"/>
    <w:rsid w:val="00D97DA8"/>
    <w:rsid w:val="00DA14BF"/>
    <w:rsid w:val="00DA5BF8"/>
    <w:rsid w:val="00DA6666"/>
    <w:rsid w:val="00DC0AAE"/>
    <w:rsid w:val="00DC3B6E"/>
    <w:rsid w:val="00DC3F51"/>
    <w:rsid w:val="00DC449E"/>
    <w:rsid w:val="00DC480E"/>
    <w:rsid w:val="00DC7EEB"/>
    <w:rsid w:val="00DD03E2"/>
    <w:rsid w:val="00DD18E3"/>
    <w:rsid w:val="00DD1936"/>
    <w:rsid w:val="00DE0925"/>
    <w:rsid w:val="00DE1771"/>
    <w:rsid w:val="00DE5158"/>
    <w:rsid w:val="00DE5F14"/>
    <w:rsid w:val="00DF2917"/>
    <w:rsid w:val="00E01FEC"/>
    <w:rsid w:val="00E0256A"/>
    <w:rsid w:val="00E04BB1"/>
    <w:rsid w:val="00E104A6"/>
    <w:rsid w:val="00E13794"/>
    <w:rsid w:val="00E13ED6"/>
    <w:rsid w:val="00E17005"/>
    <w:rsid w:val="00E2061A"/>
    <w:rsid w:val="00E27A14"/>
    <w:rsid w:val="00E310CA"/>
    <w:rsid w:val="00E347EA"/>
    <w:rsid w:val="00E3642F"/>
    <w:rsid w:val="00E37D7F"/>
    <w:rsid w:val="00E40775"/>
    <w:rsid w:val="00E41D39"/>
    <w:rsid w:val="00E438E1"/>
    <w:rsid w:val="00E50961"/>
    <w:rsid w:val="00E54816"/>
    <w:rsid w:val="00E61353"/>
    <w:rsid w:val="00E628BC"/>
    <w:rsid w:val="00E63F02"/>
    <w:rsid w:val="00E6400E"/>
    <w:rsid w:val="00E6546D"/>
    <w:rsid w:val="00E65B2D"/>
    <w:rsid w:val="00E65C83"/>
    <w:rsid w:val="00E66A98"/>
    <w:rsid w:val="00E67617"/>
    <w:rsid w:val="00E7415F"/>
    <w:rsid w:val="00E76BDE"/>
    <w:rsid w:val="00E80A1E"/>
    <w:rsid w:val="00E813CC"/>
    <w:rsid w:val="00E848CC"/>
    <w:rsid w:val="00E87604"/>
    <w:rsid w:val="00E90F72"/>
    <w:rsid w:val="00E92E87"/>
    <w:rsid w:val="00E945CE"/>
    <w:rsid w:val="00E945E3"/>
    <w:rsid w:val="00E95F84"/>
    <w:rsid w:val="00E96763"/>
    <w:rsid w:val="00E96AB4"/>
    <w:rsid w:val="00EA1750"/>
    <w:rsid w:val="00EA5616"/>
    <w:rsid w:val="00EB37D1"/>
    <w:rsid w:val="00EB5034"/>
    <w:rsid w:val="00EB61CF"/>
    <w:rsid w:val="00EB71AA"/>
    <w:rsid w:val="00EB753A"/>
    <w:rsid w:val="00EC59AC"/>
    <w:rsid w:val="00EC641B"/>
    <w:rsid w:val="00EC762D"/>
    <w:rsid w:val="00ED45DE"/>
    <w:rsid w:val="00EE6450"/>
    <w:rsid w:val="00EF25E6"/>
    <w:rsid w:val="00EF33A3"/>
    <w:rsid w:val="00EF4459"/>
    <w:rsid w:val="00F00822"/>
    <w:rsid w:val="00F15F90"/>
    <w:rsid w:val="00F16114"/>
    <w:rsid w:val="00F16A04"/>
    <w:rsid w:val="00F16BD5"/>
    <w:rsid w:val="00F31093"/>
    <w:rsid w:val="00F3163D"/>
    <w:rsid w:val="00F334C8"/>
    <w:rsid w:val="00F406F8"/>
    <w:rsid w:val="00F408B7"/>
    <w:rsid w:val="00F53500"/>
    <w:rsid w:val="00F53715"/>
    <w:rsid w:val="00F54B4B"/>
    <w:rsid w:val="00F565F8"/>
    <w:rsid w:val="00F56DB8"/>
    <w:rsid w:val="00F56E87"/>
    <w:rsid w:val="00F6497A"/>
    <w:rsid w:val="00F65770"/>
    <w:rsid w:val="00F74270"/>
    <w:rsid w:val="00F764D5"/>
    <w:rsid w:val="00F77F68"/>
    <w:rsid w:val="00F84DE1"/>
    <w:rsid w:val="00F90C4A"/>
    <w:rsid w:val="00FA0A3F"/>
    <w:rsid w:val="00FA1DAD"/>
    <w:rsid w:val="00FB1A1B"/>
    <w:rsid w:val="00FB4701"/>
    <w:rsid w:val="00FB5955"/>
    <w:rsid w:val="00FB5A8D"/>
    <w:rsid w:val="00FC176E"/>
    <w:rsid w:val="00FC1955"/>
    <w:rsid w:val="00FC2B9C"/>
    <w:rsid w:val="00FD108E"/>
    <w:rsid w:val="00FD46C6"/>
    <w:rsid w:val="00FD5764"/>
    <w:rsid w:val="00FE3C66"/>
    <w:rsid w:val="00FF050D"/>
    <w:rsid w:val="00FF0A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E159D"/>
  <w15:docId w15:val="{A7B3B992-686A-4F56-A28B-71725A51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146"/>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rsid w:val="003863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D739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semiHidden/>
    <w:rsid w:val="00386327"/>
    <w:rPr>
      <w:rFonts w:asciiTheme="majorHAnsi" w:eastAsiaTheme="majorEastAsia" w:hAnsiTheme="majorHAnsi" w:cstheme="majorBidi"/>
      <w:color w:val="2F5496" w:themeColor="accent1" w:themeShade="BF"/>
      <w:sz w:val="26"/>
      <w:szCs w:val="26"/>
    </w:rPr>
  </w:style>
  <w:style w:type="character" w:styleId="Hyperlink">
    <w:name w:val="Hyperlink"/>
    <w:basedOn w:val="Fontepargpadro"/>
    <w:uiPriority w:val="99"/>
    <w:unhideWhenUsed/>
    <w:rsid w:val="00CB62A7"/>
    <w:rPr>
      <w:color w:val="0563C1" w:themeColor="hyperlink"/>
      <w:u w:val="single"/>
    </w:rPr>
  </w:style>
  <w:style w:type="character" w:customStyle="1" w:styleId="MenoPendente1">
    <w:name w:val="Menção Pendente1"/>
    <w:basedOn w:val="Fontepargpadro"/>
    <w:uiPriority w:val="99"/>
    <w:semiHidden/>
    <w:unhideWhenUsed/>
    <w:rsid w:val="00CB62A7"/>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rte">
    <w:name w:val="Strong"/>
    <w:basedOn w:val="Fontepargpadro"/>
    <w:uiPriority w:val="22"/>
    <w:qFormat/>
    <w:rsid w:val="00DA14BF"/>
    <w:rPr>
      <w:b/>
      <w:bCs/>
    </w:rPr>
  </w:style>
  <w:style w:type="paragraph" w:styleId="Cabealho">
    <w:name w:val="header"/>
    <w:basedOn w:val="Normal"/>
    <w:link w:val="CabealhoChar"/>
    <w:uiPriority w:val="99"/>
    <w:unhideWhenUsed/>
    <w:rsid w:val="004477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47789"/>
  </w:style>
  <w:style w:type="paragraph" w:styleId="Rodap">
    <w:name w:val="footer"/>
    <w:basedOn w:val="Normal"/>
    <w:link w:val="RodapChar"/>
    <w:uiPriority w:val="99"/>
    <w:unhideWhenUsed/>
    <w:rsid w:val="00447789"/>
    <w:pPr>
      <w:tabs>
        <w:tab w:val="center" w:pos="4252"/>
        <w:tab w:val="right" w:pos="8504"/>
      </w:tabs>
      <w:spacing w:after="0" w:line="240" w:lineRule="auto"/>
    </w:pPr>
  </w:style>
  <w:style w:type="character" w:customStyle="1" w:styleId="RodapChar">
    <w:name w:val="Rodapé Char"/>
    <w:basedOn w:val="Fontepargpadro"/>
    <w:link w:val="Rodap"/>
    <w:uiPriority w:val="99"/>
    <w:rsid w:val="00447789"/>
  </w:style>
  <w:style w:type="paragraph" w:styleId="Textodebalo">
    <w:name w:val="Balloon Text"/>
    <w:basedOn w:val="Normal"/>
    <w:link w:val="TextodebaloChar"/>
    <w:uiPriority w:val="99"/>
    <w:semiHidden/>
    <w:unhideWhenUsed/>
    <w:rsid w:val="00A6555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65554"/>
    <w:rPr>
      <w:rFonts w:ascii="Segoe UI" w:hAnsi="Segoe UI" w:cs="Segoe UI"/>
      <w:sz w:val="18"/>
      <w:szCs w:val="18"/>
    </w:rPr>
  </w:style>
  <w:style w:type="character" w:styleId="Refdecomentrio">
    <w:name w:val="annotation reference"/>
    <w:basedOn w:val="Fontepargpadro"/>
    <w:uiPriority w:val="99"/>
    <w:semiHidden/>
    <w:unhideWhenUsed/>
    <w:rsid w:val="005D3AC1"/>
    <w:rPr>
      <w:sz w:val="16"/>
      <w:szCs w:val="16"/>
    </w:rPr>
  </w:style>
  <w:style w:type="paragraph" w:styleId="Textodecomentrio">
    <w:name w:val="annotation text"/>
    <w:basedOn w:val="Normal"/>
    <w:link w:val="TextodecomentrioChar"/>
    <w:uiPriority w:val="99"/>
    <w:semiHidden/>
    <w:unhideWhenUsed/>
    <w:rsid w:val="005D3AC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D3AC1"/>
    <w:rPr>
      <w:sz w:val="20"/>
      <w:szCs w:val="20"/>
    </w:rPr>
  </w:style>
  <w:style w:type="paragraph" w:styleId="Assuntodocomentrio">
    <w:name w:val="annotation subject"/>
    <w:basedOn w:val="Textodecomentrio"/>
    <w:next w:val="Textodecomentrio"/>
    <w:link w:val="AssuntodocomentrioChar"/>
    <w:uiPriority w:val="99"/>
    <w:semiHidden/>
    <w:unhideWhenUsed/>
    <w:rsid w:val="005D3AC1"/>
    <w:rPr>
      <w:b/>
      <w:bCs/>
    </w:rPr>
  </w:style>
  <w:style w:type="character" w:customStyle="1" w:styleId="AssuntodocomentrioChar">
    <w:name w:val="Assunto do comentário Char"/>
    <w:basedOn w:val="TextodecomentrioChar"/>
    <w:link w:val="Assuntodocomentrio"/>
    <w:uiPriority w:val="99"/>
    <w:semiHidden/>
    <w:rsid w:val="005D3AC1"/>
    <w:rPr>
      <w:b/>
      <w:bCs/>
      <w:sz w:val="20"/>
      <w:szCs w:val="20"/>
    </w:rPr>
  </w:style>
  <w:style w:type="paragraph" w:styleId="Corpodetexto">
    <w:name w:val="Body Text"/>
    <w:basedOn w:val="Normal"/>
    <w:link w:val="CorpodetextoChar"/>
    <w:uiPriority w:val="1"/>
    <w:qFormat/>
    <w:rsid w:val="00F16A04"/>
    <w:pPr>
      <w:widowControl w:val="0"/>
      <w:autoSpaceDE w:val="0"/>
      <w:autoSpaceDN w:val="0"/>
      <w:spacing w:after="0" w:line="240" w:lineRule="auto"/>
      <w:ind w:left="142"/>
      <w:jc w:val="both"/>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F16A04"/>
    <w:rPr>
      <w:rFonts w:ascii="Times New Roman" w:eastAsia="Times New Roman" w:hAnsi="Times New Roman" w:cs="Times New Roman"/>
      <w:sz w:val="24"/>
      <w:szCs w:val="24"/>
      <w:lang w:val="pt-PT" w:eastAsia="en-US"/>
    </w:rPr>
  </w:style>
  <w:style w:type="paragraph" w:styleId="PargrafodaLista">
    <w:name w:val="List Paragraph"/>
    <w:basedOn w:val="Normal"/>
    <w:uiPriority w:val="34"/>
    <w:qFormat/>
    <w:rsid w:val="00F16A04"/>
    <w:pPr>
      <w:widowControl w:val="0"/>
      <w:autoSpaceDE w:val="0"/>
      <w:autoSpaceDN w:val="0"/>
      <w:spacing w:after="0" w:line="240" w:lineRule="auto"/>
      <w:ind w:left="382" w:hanging="240"/>
    </w:pPr>
    <w:rPr>
      <w:rFonts w:ascii="Times New Roman" w:eastAsia="Times New Roman" w:hAnsi="Times New Roman" w:cs="Times New Roman"/>
      <w:lang w:val="pt-PT" w:eastAsia="en-US"/>
    </w:rPr>
  </w:style>
  <w:style w:type="paragraph" w:customStyle="1" w:styleId="TableParagraph">
    <w:name w:val="Table Paragraph"/>
    <w:basedOn w:val="Normal"/>
    <w:uiPriority w:val="1"/>
    <w:qFormat/>
    <w:rsid w:val="00F16A04"/>
    <w:pPr>
      <w:widowControl w:val="0"/>
      <w:autoSpaceDE w:val="0"/>
      <w:autoSpaceDN w:val="0"/>
      <w:spacing w:after="0" w:line="229" w:lineRule="exact"/>
      <w:jc w:val="center"/>
    </w:pPr>
    <w:rPr>
      <w:rFonts w:ascii="Times New Roman" w:eastAsia="Times New Roman" w:hAnsi="Times New Roman" w:cs="Times New Roman"/>
      <w:lang w:val="pt-PT" w:eastAsia="en-US"/>
    </w:rPr>
  </w:style>
  <w:style w:type="table" w:customStyle="1" w:styleId="ListaMdia2-nfase11">
    <w:name w:val="Lista Média 2 - Ênfase 11"/>
    <w:basedOn w:val="Tabelanormal"/>
    <w:next w:val="ListaMdia2-nfase1"/>
    <w:uiPriority w:val="66"/>
    <w:rsid w:val="0096312D"/>
    <w:pPr>
      <w:spacing w:after="0" w:line="240" w:lineRule="auto"/>
    </w:pPr>
    <w:rPr>
      <w:rFonts w:ascii="Aptos Display" w:eastAsia="Times New Roman"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ListaMdia2-nfase1">
    <w:name w:val="Medium List 2 Accent 1"/>
    <w:basedOn w:val="Tabelanormal"/>
    <w:uiPriority w:val="66"/>
    <w:semiHidden/>
    <w:unhideWhenUsed/>
    <w:rsid w:val="0096312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comgrade">
    <w:name w:val="Table Grid"/>
    <w:basedOn w:val="Tabelanormal"/>
    <w:uiPriority w:val="39"/>
    <w:rsid w:val="003F5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39"/>
    <w:rsid w:val="00C3167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4B6B1B"/>
  </w:style>
  <w:style w:type="table" w:styleId="ListaClara">
    <w:name w:val="Light List"/>
    <w:basedOn w:val="Tabelanormal"/>
    <w:uiPriority w:val="61"/>
    <w:rsid w:val="004B6B1B"/>
    <w:pPr>
      <w:spacing w:after="0" w:line="240" w:lineRule="auto"/>
    </w:pPr>
    <w:rPr>
      <w:rFonts w:asciiTheme="minorHAnsi" w:eastAsiaTheme="minorEastAsia" w:hAnsiTheme="minorHAnsi"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elacomgrade2">
    <w:name w:val="Tabela com grade2"/>
    <w:basedOn w:val="Tabelanormal"/>
    <w:next w:val="Tabelacomgrade"/>
    <w:uiPriority w:val="39"/>
    <w:rsid w:val="004B6B1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1">
    <w:name w:val="Menção Pendente11"/>
    <w:basedOn w:val="Fontepargpadro"/>
    <w:uiPriority w:val="99"/>
    <w:semiHidden/>
    <w:unhideWhenUsed/>
    <w:rsid w:val="004B6B1B"/>
    <w:rPr>
      <w:color w:val="605E5C"/>
      <w:shd w:val="clear" w:color="auto" w:fill="E1DFDD"/>
    </w:rPr>
  </w:style>
  <w:style w:type="table" w:styleId="ListaClara-nfase3">
    <w:name w:val="Light List Accent 3"/>
    <w:basedOn w:val="Tabelanormal"/>
    <w:uiPriority w:val="61"/>
    <w:rsid w:val="004B6B1B"/>
    <w:pPr>
      <w:spacing w:after="0" w:line="240" w:lineRule="auto"/>
    </w:pPr>
    <w:rPr>
      <w:rFonts w:asciiTheme="minorHAnsi" w:eastAsiaTheme="minorEastAsia" w:hAnsiTheme="minorHAnsi" w:cstheme="minorBid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Ttulo3Char">
    <w:name w:val="Título 3 Char"/>
    <w:basedOn w:val="Fontepargpadro"/>
    <w:link w:val="Ttulo3"/>
    <w:uiPriority w:val="9"/>
    <w:semiHidden/>
    <w:rsid w:val="004B6B1B"/>
    <w:rPr>
      <w:b/>
      <w:sz w:val="28"/>
      <w:szCs w:val="28"/>
    </w:rPr>
  </w:style>
  <w:style w:type="paragraph" w:styleId="Reviso">
    <w:name w:val="Revision"/>
    <w:hidden/>
    <w:uiPriority w:val="99"/>
    <w:semiHidden/>
    <w:rsid w:val="004B6B1B"/>
    <w:pPr>
      <w:spacing w:after="0" w:line="240" w:lineRule="auto"/>
    </w:pPr>
    <w:rPr>
      <w:rFonts w:asciiTheme="minorHAnsi" w:eastAsiaTheme="minorHAnsi" w:hAnsiTheme="minorHAnsi" w:cstheme="minorBidi"/>
      <w:lang w:eastAsia="en-US"/>
    </w:rPr>
  </w:style>
  <w:style w:type="paragraph" w:customStyle="1" w:styleId="DecimalAligned">
    <w:name w:val="Decimal Aligned"/>
    <w:basedOn w:val="Normal"/>
    <w:uiPriority w:val="40"/>
    <w:qFormat/>
    <w:rsid w:val="004B6B1B"/>
    <w:pPr>
      <w:tabs>
        <w:tab w:val="decimal" w:pos="360"/>
      </w:tabs>
      <w:spacing w:after="200" w:line="276" w:lineRule="auto"/>
    </w:pPr>
    <w:rPr>
      <w:rFonts w:asciiTheme="minorHAnsi" w:eastAsiaTheme="minorEastAsia" w:hAnsiTheme="minorHAnsi" w:cs="Times New Roman"/>
    </w:rPr>
  </w:style>
  <w:style w:type="paragraph" w:styleId="Textodenotaderodap">
    <w:name w:val="footnote text"/>
    <w:basedOn w:val="Normal"/>
    <w:link w:val="TextodenotaderodapChar"/>
    <w:uiPriority w:val="99"/>
    <w:unhideWhenUsed/>
    <w:rsid w:val="004B6B1B"/>
    <w:pPr>
      <w:spacing w:after="0" w:line="240" w:lineRule="auto"/>
    </w:pPr>
    <w:rPr>
      <w:rFonts w:asciiTheme="minorHAnsi" w:eastAsiaTheme="minorEastAsia" w:hAnsiTheme="minorHAnsi" w:cs="Times New Roman"/>
      <w:sz w:val="20"/>
      <w:szCs w:val="20"/>
    </w:rPr>
  </w:style>
  <w:style w:type="character" w:customStyle="1" w:styleId="TextodenotaderodapChar">
    <w:name w:val="Texto de nota de rodapé Char"/>
    <w:basedOn w:val="Fontepargpadro"/>
    <w:link w:val="Textodenotaderodap"/>
    <w:uiPriority w:val="99"/>
    <w:rsid w:val="004B6B1B"/>
    <w:rPr>
      <w:rFonts w:asciiTheme="minorHAnsi" w:eastAsiaTheme="minorEastAsia" w:hAnsiTheme="minorHAnsi" w:cs="Times New Roman"/>
      <w:sz w:val="20"/>
      <w:szCs w:val="20"/>
    </w:rPr>
  </w:style>
  <w:style w:type="character" w:styleId="nfaseSutil">
    <w:name w:val="Subtle Emphasis"/>
    <w:basedOn w:val="Fontepargpadro"/>
    <w:uiPriority w:val="19"/>
    <w:qFormat/>
    <w:rsid w:val="004B6B1B"/>
    <w:rPr>
      <w:i/>
      <w:iCs/>
    </w:rPr>
  </w:style>
  <w:style w:type="table" w:styleId="SombreamentoClaro-nfase1">
    <w:name w:val="Light Shading Accent 1"/>
    <w:basedOn w:val="Tabelanormal"/>
    <w:uiPriority w:val="60"/>
    <w:rsid w:val="004B6B1B"/>
    <w:pPr>
      <w:spacing w:after="0" w:line="240" w:lineRule="auto"/>
    </w:pPr>
    <w:rPr>
      <w:rFonts w:asciiTheme="minorHAnsi" w:eastAsiaTheme="minorEastAsia" w:hAnsiTheme="minorHAnsi" w:cstheme="minorBidi"/>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extodenotadefim">
    <w:name w:val="endnote text"/>
    <w:basedOn w:val="Normal"/>
    <w:link w:val="TextodenotadefimChar"/>
    <w:uiPriority w:val="99"/>
    <w:semiHidden/>
    <w:unhideWhenUsed/>
    <w:rsid w:val="004B6B1B"/>
    <w:pPr>
      <w:spacing w:after="0" w:line="240" w:lineRule="auto"/>
    </w:pPr>
    <w:rPr>
      <w:rFonts w:asciiTheme="minorHAnsi" w:eastAsiaTheme="minorHAnsi" w:hAnsiTheme="minorHAnsi" w:cstheme="minorBidi"/>
      <w:sz w:val="20"/>
      <w:szCs w:val="20"/>
      <w:lang w:eastAsia="en-US"/>
    </w:rPr>
  </w:style>
  <w:style w:type="character" w:customStyle="1" w:styleId="TextodenotadefimChar">
    <w:name w:val="Texto de nota de fim Char"/>
    <w:basedOn w:val="Fontepargpadro"/>
    <w:link w:val="Textodenotadefim"/>
    <w:uiPriority w:val="99"/>
    <w:semiHidden/>
    <w:rsid w:val="004B6B1B"/>
    <w:rPr>
      <w:rFonts w:asciiTheme="minorHAnsi" w:eastAsiaTheme="minorHAnsi" w:hAnsiTheme="minorHAnsi" w:cstheme="minorBidi"/>
      <w:sz w:val="20"/>
      <w:szCs w:val="20"/>
      <w:lang w:eastAsia="en-US"/>
    </w:rPr>
  </w:style>
  <w:style w:type="character" w:styleId="Refdenotadefim">
    <w:name w:val="endnote reference"/>
    <w:basedOn w:val="Fontepargpadro"/>
    <w:uiPriority w:val="99"/>
    <w:semiHidden/>
    <w:unhideWhenUsed/>
    <w:rsid w:val="004B6B1B"/>
    <w:rPr>
      <w:vertAlign w:val="superscript"/>
    </w:rPr>
  </w:style>
  <w:style w:type="character" w:styleId="Refdenotaderodap">
    <w:name w:val="footnote reference"/>
    <w:basedOn w:val="Fontepargpadro"/>
    <w:uiPriority w:val="99"/>
    <w:semiHidden/>
    <w:unhideWhenUsed/>
    <w:rsid w:val="004B6B1B"/>
    <w:rPr>
      <w:vertAlign w:val="superscript"/>
    </w:rPr>
  </w:style>
  <w:style w:type="character" w:customStyle="1" w:styleId="MenoPendente2">
    <w:name w:val="Menção Pendente2"/>
    <w:basedOn w:val="Fontepargpadro"/>
    <w:uiPriority w:val="99"/>
    <w:semiHidden/>
    <w:unhideWhenUsed/>
    <w:rsid w:val="004B6B1B"/>
    <w:rPr>
      <w:color w:val="605E5C"/>
      <w:shd w:val="clear" w:color="auto" w:fill="E1DFDD"/>
    </w:rPr>
  </w:style>
  <w:style w:type="character" w:styleId="HiperlinkVisitado">
    <w:name w:val="FollowedHyperlink"/>
    <w:basedOn w:val="Fontepargpadro"/>
    <w:uiPriority w:val="99"/>
    <w:semiHidden/>
    <w:unhideWhenUsed/>
    <w:rsid w:val="004B6B1B"/>
    <w:rPr>
      <w:color w:val="954F72" w:themeColor="followedHyperlink"/>
      <w:u w:val="single"/>
    </w:rPr>
  </w:style>
  <w:style w:type="table" w:customStyle="1" w:styleId="Tabelacomgrade11">
    <w:name w:val="Tabela com grade11"/>
    <w:basedOn w:val="Tabelanormal"/>
    <w:next w:val="Tabelacomgrade"/>
    <w:uiPriority w:val="39"/>
    <w:rsid w:val="004B6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Lista3-nfase3">
    <w:name w:val="List Table 3 Accent 3"/>
    <w:basedOn w:val="Tabelanormal"/>
    <w:uiPriority w:val="48"/>
    <w:rsid w:val="004B6B1B"/>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eladeGrade6Colorida-nfase3">
    <w:name w:val="Grid Table 6 Colorful Accent 3"/>
    <w:basedOn w:val="Tabelanormal"/>
    <w:uiPriority w:val="51"/>
    <w:rsid w:val="004B6B1B"/>
    <w:pPr>
      <w:spacing w:after="0" w:line="240" w:lineRule="auto"/>
    </w:pPr>
    <w:rPr>
      <w:rFonts w:asciiTheme="minorHAnsi" w:eastAsiaTheme="minorHAnsi" w:hAnsiTheme="minorHAnsi" w:cstheme="minorBidi"/>
      <w:color w:val="7B7B7B" w:themeColor="accent3" w:themeShade="BF"/>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mples1">
    <w:name w:val="Plain Table 1"/>
    <w:basedOn w:val="Tabelanormal"/>
    <w:uiPriority w:val="41"/>
    <w:rsid w:val="004B6B1B"/>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oPendente">
    <w:name w:val="Unresolved Mention"/>
    <w:basedOn w:val="Fontepargpadro"/>
    <w:uiPriority w:val="99"/>
    <w:semiHidden/>
    <w:unhideWhenUsed/>
    <w:rsid w:val="00752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9422">
      <w:bodyDiv w:val="1"/>
      <w:marLeft w:val="0"/>
      <w:marRight w:val="0"/>
      <w:marTop w:val="0"/>
      <w:marBottom w:val="0"/>
      <w:divBdr>
        <w:top w:val="none" w:sz="0" w:space="0" w:color="auto"/>
        <w:left w:val="none" w:sz="0" w:space="0" w:color="auto"/>
        <w:bottom w:val="none" w:sz="0" w:space="0" w:color="auto"/>
        <w:right w:val="none" w:sz="0" w:space="0" w:color="auto"/>
      </w:divBdr>
    </w:div>
    <w:div w:id="81462117">
      <w:bodyDiv w:val="1"/>
      <w:marLeft w:val="0"/>
      <w:marRight w:val="0"/>
      <w:marTop w:val="0"/>
      <w:marBottom w:val="0"/>
      <w:divBdr>
        <w:top w:val="none" w:sz="0" w:space="0" w:color="auto"/>
        <w:left w:val="none" w:sz="0" w:space="0" w:color="auto"/>
        <w:bottom w:val="none" w:sz="0" w:space="0" w:color="auto"/>
        <w:right w:val="none" w:sz="0" w:space="0" w:color="auto"/>
      </w:divBdr>
    </w:div>
    <w:div w:id="226767816">
      <w:bodyDiv w:val="1"/>
      <w:marLeft w:val="0"/>
      <w:marRight w:val="0"/>
      <w:marTop w:val="0"/>
      <w:marBottom w:val="0"/>
      <w:divBdr>
        <w:top w:val="none" w:sz="0" w:space="0" w:color="auto"/>
        <w:left w:val="none" w:sz="0" w:space="0" w:color="auto"/>
        <w:bottom w:val="none" w:sz="0" w:space="0" w:color="auto"/>
        <w:right w:val="none" w:sz="0" w:space="0" w:color="auto"/>
      </w:divBdr>
    </w:div>
    <w:div w:id="246885057">
      <w:bodyDiv w:val="1"/>
      <w:marLeft w:val="0"/>
      <w:marRight w:val="0"/>
      <w:marTop w:val="0"/>
      <w:marBottom w:val="0"/>
      <w:divBdr>
        <w:top w:val="none" w:sz="0" w:space="0" w:color="auto"/>
        <w:left w:val="none" w:sz="0" w:space="0" w:color="auto"/>
        <w:bottom w:val="none" w:sz="0" w:space="0" w:color="auto"/>
        <w:right w:val="none" w:sz="0" w:space="0" w:color="auto"/>
      </w:divBdr>
    </w:div>
    <w:div w:id="283466629">
      <w:bodyDiv w:val="1"/>
      <w:marLeft w:val="0"/>
      <w:marRight w:val="0"/>
      <w:marTop w:val="0"/>
      <w:marBottom w:val="0"/>
      <w:divBdr>
        <w:top w:val="none" w:sz="0" w:space="0" w:color="auto"/>
        <w:left w:val="none" w:sz="0" w:space="0" w:color="auto"/>
        <w:bottom w:val="none" w:sz="0" w:space="0" w:color="auto"/>
        <w:right w:val="none" w:sz="0" w:space="0" w:color="auto"/>
      </w:divBdr>
    </w:div>
    <w:div w:id="305399638">
      <w:bodyDiv w:val="1"/>
      <w:marLeft w:val="0"/>
      <w:marRight w:val="0"/>
      <w:marTop w:val="0"/>
      <w:marBottom w:val="0"/>
      <w:divBdr>
        <w:top w:val="none" w:sz="0" w:space="0" w:color="auto"/>
        <w:left w:val="none" w:sz="0" w:space="0" w:color="auto"/>
        <w:bottom w:val="none" w:sz="0" w:space="0" w:color="auto"/>
        <w:right w:val="none" w:sz="0" w:space="0" w:color="auto"/>
      </w:divBdr>
    </w:div>
    <w:div w:id="338896555">
      <w:bodyDiv w:val="1"/>
      <w:marLeft w:val="0"/>
      <w:marRight w:val="0"/>
      <w:marTop w:val="0"/>
      <w:marBottom w:val="0"/>
      <w:divBdr>
        <w:top w:val="none" w:sz="0" w:space="0" w:color="auto"/>
        <w:left w:val="none" w:sz="0" w:space="0" w:color="auto"/>
        <w:bottom w:val="none" w:sz="0" w:space="0" w:color="auto"/>
        <w:right w:val="none" w:sz="0" w:space="0" w:color="auto"/>
      </w:divBdr>
    </w:div>
    <w:div w:id="363332928">
      <w:bodyDiv w:val="1"/>
      <w:marLeft w:val="0"/>
      <w:marRight w:val="0"/>
      <w:marTop w:val="0"/>
      <w:marBottom w:val="0"/>
      <w:divBdr>
        <w:top w:val="none" w:sz="0" w:space="0" w:color="auto"/>
        <w:left w:val="none" w:sz="0" w:space="0" w:color="auto"/>
        <w:bottom w:val="none" w:sz="0" w:space="0" w:color="auto"/>
        <w:right w:val="none" w:sz="0" w:space="0" w:color="auto"/>
      </w:divBdr>
    </w:div>
    <w:div w:id="398942923">
      <w:bodyDiv w:val="1"/>
      <w:marLeft w:val="0"/>
      <w:marRight w:val="0"/>
      <w:marTop w:val="0"/>
      <w:marBottom w:val="0"/>
      <w:divBdr>
        <w:top w:val="none" w:sz="0" w:space="0" w:color="auto"/>
        <w:left w:val="none" w:sz="0" w:space="0" w:color="auto"/>
        <w:bottom w:val="none" w:sz="0" w:space="0" w:color="auto"/>
        <w:right w:val="none" w:sz="0" w:space="0" w:color="auto"/>
      </w:divBdr>
    </w:div>
    <w:div w:id="410082952">
      <w:bodyDiv w:val="1"/>
      <w:marLeft w:val="0"/>
      <w:marRight w:val="0"/>
      <w:marTop w:val="0"/>
      <w:marBottom w:val="0"/>
      <w:divBdr>
        <w:top w:val="none" w:sz="0" w:space="0" w:color="auto"/>
        <w:left w:val="none" w:sz="0" w:space="0" w:color="auto"/>
        <w:bottom w:val="none" w:sz="0" w:space="0" w:color="auto"/>
        <w:right w:val="none" w:sz="0" w:space="0" w:color="auto"/>
      </w:divBdr>
    </w:div>
    <w:div w:id="430588057">
      <w:bodyDiv w:val="1"/>
      <w:marLeft w:val="0"/>
      <w:marRight w:val="0"/>
      <w:marTop w:val="0"/>
      <w:marBottom w:val="0"/>
      <w:divBdr>
        <w:top w:val="none" w:sz="0" w:space="0" w:color="auto"/>
        <w:left w:val="none" w:sz="0" w:space="0" w:color="auto"/>
        <w:bottom w:val="none" w:sz="0" w:space="0" w:color="auto"/>
        <w:right w:val="none" w:sz="0" w:space="0" w:color="auto"/>
      </w:divBdr>
      <w:divsChild>
        <w:div w:id="611400843">
          <w:marLeft w:val="0"/>
          <w:marRight w:val="0"/>
          <w:marTop w:val="0"/>
          <w:marBottom w:val="0"/>
          <w:divBdr>
            <w:top w:val="none" w:sz="0" w:space="0" w:color="auto"/>
            <w:left w:val="none" w:sz="0" w:space="0" w:color="auto"/>
            <w:bottom w:val="none" w:sz="0" w:space="0" w:color="auto"/>
            <w:right w:val="none" w:sz="0" w:space="0" w:color="auto"/>
          </w:divBdr>
        </w:div>
      </w:divsChild>
    </w:div>
    <w:div w:id="463696733">
      <w:bodyDiv w:val="1"/>
      <w:marLeft w:val="0"/>
      <w:marRight w:val="0"/>
      <w:marTop w:val="0"/>
      <w:marBottom w:val="0"/>
      <w:divBdr>
        <w:top w:val="none" w:sz="0" w:space="0" w:color="auto"/>
        <w:left w:val="none" w:sz="0" w:space="0" w:color="auto"/>
        <w:bottom w:val="none" w:sz="0" w:space="0" w:color="auto"/>
        <w:right w:val="none" w:sz="0" w:space="0" w:color="auto"/>
      </w:divBdr>
    </w:div>
    <w:div w:id="528613926">
      <w:bodyDiv w:val="1"/>
      <w:marLeft w:val="0"/>
      <w:marRight w:val="0"/>
      <w:marTop w:val="0"/>
      <w:marBottom w:val="0"/>
      <w:divBdr>
        <w:top w:val="none" w:sz="0" w:space="0" w:color="auto"/>
        <w:left w:val="none" w:sz="0" w:space="0" w:color="auto"/>
        <w:bottom w:val="none" w:sz="0" w:space="0" w:color="auto"/>
        <w:right w:val="none" w:sz="0" w:space="0" w:color="auto"/>
      </w:divBdr>
      <w:divsChild>
        <w:div w:id="2021547656">
          <w:marLeft w:val="0"/>
          <w:marRight w:val="0"/>
          <w:marTop w:val="0"/>
          <w:marBottom w:val="0"/>
          <w:divBdr>
            <w:top w:val="none" w:sz="0" w:space="0" w:color="auto"/>
            <w:left w:val="none" w:sz="0" w:space="0" w:color="auto"/>
            <w:bottom w:val="none" w:sz="0" w:space="0" w:color="auto"/>
            <w:right w:val="none" w:sz="0" w:space="0" w:color="auto"/>
          </w:divBdr>
          <w:divsChild>
            <w:div w:id="828525403">
              <w:marLeft w:val="0"/>
              <w:marRight w:val="0"/>
              <w:marTop w:val="0"/>
              <w:marBottom w:val="0"/>
              <w:divBdr>
                <w:top w:val="none" w:sz="0" w:space="0" w:color="auto"/>
                <w:left w:val="none" w:sz="0" w:space="0" w:color="auto"/>
                <w:bottom w:val="none" w:sz="0" w:space="0" w:color="auto"/>
                <w:right w:val="none" w:sz="0" w:space="0" w:color="auto"/>
              </w:divBdr>
              <w:divsChild>
                <w:div w:id="2096242825">
                  <w:marLeft w:val="0"/>
                  <w:marRight w:val="0"/>
                  <w:marTop w:val="0"/>
                  <w:marBottom w:val="0"/>
                  <w:divBdr>
                    <w:top w:val="none" w:sz="0" w:space="0" w:color="auto"/>
                    <w:left w:val="none" w:sz="0" w:space="0" w:color="auto"/>
                    <w:bottom w:val="none" w:sz="0" w:space="0" w:color="auto"/>
                    <w:right w:val="none" w:sz="0" w:space="0" w:color="auto"/>
                  </w:divBdr>
                  <w:divsChild>
                    <w:div w:id="70203906">
                      <w:marLeft w:val="0"/>
                      <w:marRight w:val="0"/>
                      <w:marTop w:val="0"/>
                      <w:marBottom w:val="0"/>
                      <w:divBdr>
                        <w:top w:val="none" w:sz="0" w:space="0" w:color="auto"/>
                        <w:left w:val="none" w:sz="0" w:space="0" w:color="auto"/>
                        <w:bottom w:val="none" w:sz="0" w:space="0" w:color="auto"/>
                        <w:right w:val="none" w:sz="0" w:space="0" w:color="auto"/>
                      </w:divBdr>
                      <w:divsChild>
                        <w:div w:id="771168281">
                          <w:marLeft w:val="0"/>
                          <w:marRight w:val="0"/>
                          <w:marTop w:val="0"/>
                          <w:marBottom w:val="0"/>
                          <w:divBdr>
                            <w:top w:val="none" w:sz="0" w:space="0" w:color="auto"/>
                            <w:left w:val="none" w:sz="0" w:space="0" w:color="auto"/>
                            <w:bottom w:val="none" w:sz="0" w:space="0" w:color="auto"/>
                            <w:right w:val="none" w:sz="0" w:space="0" w:color="auto"/>
                          </w:divBdr>
                          <w:divsChild>
                            <w:div w:id="594745607">
                              <w:marLeft w:val="0"/>
                              <w:marRight w:val="0"/>
                              <w:marTop w:val="0"/>
                              <w:marBottom w:val="0"/>
                              <w:divBdr>
                                <w:top w:val="none" w:sz="0" w:space="0" w:color="auto"/>
                                <w:left w:val="none" w:sz="0" w:space="0" w:color="auto"/>
                                <w:bottom w:val="none" w:sz="0" w:space="0" w:color="auto"/>
                                <w:right w:val="none" w:sz="0" w:space="0" w:color="auto"/>
                              </w:divBdr>
                              <w:divsChild>
                                <w:div w:id="67518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00744">
                          <w:marLeft w:val="0"/>
                          <w:marRight w:val="0"/>
                          <w:marTop w:val="0"/>
                          <w:marBottom w:val="0"/>
                          <w:divBdr>
                            <w:top w:val="none" w:sz="0" w:space="0" w:color="auto"/>
                            <w:left w:val="none" w:sz="0" w:space="0" w:color="auto"/>
                            <w:bottom w:val="none" w:sz="0" w:space="0" w:color="auto"/>
                            <w:right w:val="none" w:sz="0" w:space="0" w:color="auto"/>
                          </w:divBdr>
                          <w:divsChild>
                            <w:div w:id="220217107">
                              <w:marLeft w:val="0"/>
                              <w:marRight w:val="0"/>
                              <w:marTop w:val="0"/>
                              <w:marBottom w:val="0"/>
                              <w:divBdr>
                                <w:top w:val="none" w:sz="0" w:space="0" w:color="auto"/>
                                <w:left w:val="none" w:sz="0" w:space="0" w:color="auto"/>
                                <w:bottom w:val="none" w:sz="0" w:space="0" w:color="auto"/>
                                <w:right w:val="none" w:sz="0" w:space="0" w:color="auto"/>
                              </w:divBdr>
                              <w:divsChild>
                                <w:div w:id="2045013076">
                                  <w:marLeft w:val="0"/>
                                  <w:marRight w:val="0"/>
                                  <w:marTop w:val="0"/>
                                  <w:marBottom w:val="0"/>
                                  <w:divBdr>
                                    <w:top w:val="none" w:sz="0" w:space="0" w:color="auto"/>
                                    <w:left w:val="none" w:sz="0" w:space="0" w:color="auto"/>
                                    <w:bottom w:val="none" w:sz="0" w:space="0" w:color="auto"/>
                                    <w:right w:val="none" w:sz="0" w:space="0" w:color="auto"/>
                                  </w:divBdr>
                                  <w:divsChild>
                                    <w:div w:id="42326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131933">
      <w:bodyDiv w:val="1"/>
      <w:marLeft w:val="0"/>
      <w:marRight w:val="0"/>
      <w:marTop w:val="0"/>
      <w:marBottom w:val="0"/>
      <w:divBdr>
        <w:top w:val="none" w:sz="0" w:space="0" w:color="auto"/>
        <w:left w:val="none" w:sz="0" w:space="0" w:color="auto"/>
        <w:bottom w:val="none" w:sz="0" w:space="0" w:color="auto"/>
        <w:right w:val="none" w:sz="0" w:space="0" w:color="auto"/>
      </w:divBdr>
    </w:div>
    <w:div w:id="565576157">
      <w:bodyDiv w:val="1"/>
      <w:marLeft w:val="0"/>
      <w:marRight w:val="0"/>
      <w:marTop w:val="0"/>
      <w:marBottom w:val="0"/>
      <w:divBdr>
        <w:top w:val="none" w:sz="0" w:space="0" w:color="auto"/>
        <w:left w:val="none" w:sz="0" w:space="0" w:color="auto"/>
        <w:bottom w:val="none" w:sz="0" w:space="0" w:color="auto"/>
        <w:right w:val="none" w:sz="0" w:space="0" w:color="auto"/>
      </w:divBdr>
      <w:divsChild>
        <w:div w:id="852844411">
          <w:marLeft w:val="0"/>
          <w:marRight w:val="0"/>
          <w:marTop w:val="0"/>
          <w:marBottom w:val="0"/>
          <w:divBdr>
            <w:top w:val="none" w:sz="0" w:space="0" w:color="auto"/>
            <w:left w:val="none" w:sz="0" w:space="0" w:color="auto"/>
            <w:bottom w:val="none" w:sz="0" w:space="0" w:color="auto"/>
            <w:right w:val="none" w:sz="0" w:space="0" w:color="auto"/>
          </w:divBdr>
          <w:divsChild>
            <w:div w:id="1636447510">
              <w:marLeft w:val="0"/>
              <w:marRight w:val="0"/>
              <w:marTop w:val="0"/>
              <w:marBottom w:val="0"/>
              <w:divBdr>
                <w:top w:val="none" w:sz="0" w:space="0" w:color="auto"/>
                <w:left w:val="none" w:sz="0" w:space="0" w:color="auto"/>
                <w:bottom w:val="none" w:sz="0" w:space="0" w:color="auto"/>
                <w:right w:val="none" w:sz="0" w:space="0" w:color="auto"/>
              </w:divBdr>
              <w:divsChild>
                <w:div w:id="135145514">
                  <w:marLeft w:val="0"/>
                  <w:marRight w:val="0"/>
                  <w:marTop w:val="0"/>
                  <w:marBottom w:val="0"/>
                  <w:divBdr>
                    <w:top w:val="none" w:sz="0" w:space="0" w:color="auto"/>
                    <w:left w:val="none" w:sz="0" w:space="0" w:color="auto"/>
                    <w:bottom w:val="none" w:sz="0" w:space="0" w:color="auto"/>
                    <w:right w:val="none" w:sz="0" w:space="0" w:color="auto"/>
                  </w:divBdr>
                  <w:divsChild>
                    <w:div w:id="1242181125">
                      <w:marLeft w:val="0"/>
                      <w:marRight w:val="0"/>
                      <w:marTop w:val="0"/>
                      <w:marBottom w:val="0"/>
                      <w:divBdr>
                        <w:top w:val="none" w:sz="0" w:space="0" w:color="auto"/>
                        <w:left w:val="none" w:sz="0" w:space="0" w:color="auto"/>
                        <w:bottom w:val="none" w:sz="0" w:space="0" w:color="auto"/>
                        <w:right w:val="none" w:sz="0" w:space="0" w:color="auto"/>
                      </w:divBdr>
                      <w:divsChild>
                        <w:div w:id="20951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745747">
          <w:marLeft w:val="0"/>
          <w:marRight w:val="0"/>
          <w:marTop w:val="0"/>
          <w:marBottom w:val="0"/>
          <w:divBdr>
            <w:top w:val="none" w:sz="0" w:space="0" w:color="auto"/>
            <w:left w:val="none" w:sz="0" w:space="0" w:color="auto"/>
            <w:bottom w:val="none" w:sz="0" w:space="0" w:color="auto"/>
            <w:right w:val="none" w:sz="0" w:space="0" w:color="auto"/>
          </w:divBdr>
          <w:divsChild>
            <w:div w:id="1886717225">
              <w:marLeft w:val="0"/>
              <w:marRight w:val="0"/>
              <w:marTop w:val="0"/>
              <w:marBottom w:val="0"/>
              <w:divBdr>
                <w:top w:val="none" w:sz="0" w:space="0" w:color="auto"/>
                <w:left w:val="none" w:sz="0" w:space="0" w:color="auto"/>
                <w:bottom w:val="none" w:sz="0" w:space="0" w:color="auto"/>
                <w:right w:val="none" w:sz="0" w:space="0" w:color="auto"/>
              </w:divBdr>
              <w:divsChild>
                <w:div w:id="1031224887">
                  <w:marLeft w:val="0"/>
                  <w:marRight w:val="0"/>
                  <w:marTop w:val="0"/>
                  <w:marBottom w:val="0"/>
                  <w:divBdr>
                    <w:top w:val="none" w:sz="0" w:space="0" w:color="auto"/>
                    <w:left w:val="none" w:sz="0" w:space="0" w:color="auto"/>
                    <w:bottom w:val="none" w:sz="0" w:space="0" w:color="auto"/>
                    <w:right w:val="none" w:sz="0" w:space="0" w:color="auto"/>
                  </w:divBdr>
                  <w:divsChild>
                    <w:div w:id="12089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58586">
      <w:bodyDiv w:val="1"/>
      <w:marLeft w:val="0"/>
      <w:marRight w:val="0"/>
      <w:marTop w:val="0"/>
      <w:marBottom w:val="0"/>
      <w:divBdr>
        <w:top w:val="none" w:sz="0" w:space="0" w:color="auto"/>
        <w:left w:val="none" w:sz="0" w:space="0" w:color="auto"/>
        <w:bottom w:val="none" w:sz="0" w:space="0" w:color="auto"/>
        <w:right w:val="none" w:sz="0" w:space="0" w:color="auto"/>
      </w:divBdr>
    </w:div>
    <w:div w:id="758912946">
      <w:bodyDiv w:val="1"/>
      <w:marLeft w:val="0"/>
      <w:marRight w:val="0"/>
      <w:marTop w:val="0"/>
      <w:marBottom w:val="0"/>
      <w:divBdr>
        <w:top w:val="none" w:sz="0" w:space="0" w:color="auto"/>
        <w:left w:val="none" w:sz="0" w:space="0" w:color="auto"/>
        <w:bottom w:val="none" w:sz="0" w:space="0" w:color="auto"/>
        <w:right w:val="none" w:sz="0" w:space="0" w:color="auto"/>
      </w:divBdr>
    </w:div>
    <w:div w:id="800460633">
      <w:bodyDiv w:val="1"/>
      <w:marLeft w:val="0"/>
      <w:marRight w:val="0"/>
      <w:marTop w:val="0"/>
      <w:marBottom w:val="0"/>
      <w:divBdr>
        <w:top w:val="none" w:sz="0" w:space="0" w:color="auto"/>
        <w:left w:val="none" w:sz="0" w:space="0" w:color="auto"/>
        <w:bottom w:val="none" w:sz="0" w:space="0" w:color="auto"/>
        <w:right w:val="none" w:sz="0" w:space="0" w:color="auto"/>
      </w:divBdr>
    </w:div>
    <w:div w:id="818229622">
      <w:bodyDiv w:val="1"/>
      <w:marLeft w:val="0"/>
      <w:marRight w:val="0"/>
      <w:marTop w:val="0"/>
      <w:marBottom w:val="0"/>
      <w:divBdr>
        <w:top w:val="none" w:sz="0" w:space="0" w:color="auto"/>
        <w:left w:val="none" w:sz="0" w:space="0" w:color="auto"/>
        <w:bottom w:val="none" w:sz="0" w:space="0" w:color="auto"/>
        <w:right w:val="none" w:sz="0" w:space="0" w:color="auto"/>
      </w:divBdr>
    </w:div>
    <w:div w:id="923536646">
      <w:bodyDiv w:val="1"/>
      <w:marLeft w:val="0"/>
      <w:marRight w:val="0"/>
      <w:marTop w:val="0"/>
      <w:marBottom w:val="0"/>
      <w:divBdr>
        <w:top w:val="none" w:sz="0" w:space="0" w:color="auto"/>
        <w:left w:val="none" w:sz="0" w:space="0" w:color="auto"/>
        <w:bottom w:val="none" w:sz="0" w:space="0" w:color="auto"/>
        <w:right w:val="none" w:sz="0" w:space="0" w:color="auto"/>
      </w:divBdr>
    </w:div>
    <w:div w:id="984234130">
      <w:bodyDiv w:val="1"/>
      <w:marLeft w:val="0"/>
      <w:marRight w:val="0"/>
      <w:marTop w:val="0"/>
      <w:marBottom w:val="0"/>
      <w:divBdr>
        <w:top w:val="none" w:sz="0" w:space="0" w:color="auto"/>
        <w:left w:val="none" w:sz="0" w:space="0" w:color="auto"/>
        <w:bottom w:val="none" w:sz="0" w:space="0" w:color="auto"/>
        <w:right w:val="none" w:sz="0" w:space="0" w:color="auto"/>
      </w:divBdr>
    </w:div>
    <w:div w:id="1021202262">
      <w:bodyDiv w:val="1"/>
      <w:marLeft w:val="0"/>
      <w:marRight w:val="0"/>
      <w:marTop w:val="0"/>
      <w:marBottom w:val="0"/>
      <w:divBdr>
        <w:top w:val="none" w:sz="0" w:space="0" w:color="auto"/>
        <w:left w:val="none" w:sz="0" w:space="0" w:color="auto"/>
        <w:bottom w:val="none" w:sz="0" w:space="0" w:color="auto"/>
        <w:right w:val="none" w:sz="0" w:space="0" w:color="auto"/>
      </w:divBdr>
    </w:div>
    <w:div w:id="1124928114">
      <w:bodyDiv w:val="1"/>
      <w:marLeft w:val="0"/>
      <w:marRight w:val="0"/>
      <w:marTop w:val="0"/>
      <w:marBottom w:val="0"/>
      <w:divBdr>
        <w:top w:val="none" w:sz="0" w:space="0" w:color="auto"/>
        <w:left w:val="none" w:sz="0" w:space="0" w:color="auto"/>
        <w:bottom w:val="none" w:sz="0" w:space="0" w:color="auto"/>
        <w:right w:val="none" w:sz="0" w:space="0" w:color="auto"/>
      </w:divBdr>
    </w:div>
    <w:div w:id="1131168882">
      <w:bodyDiv w:val="1"/>
      <w:marLeft w:val="0"/>
      <w:marRight w:val="0"/>
      <w:marTop w:val="0"/>
      <w:marBottom w:val="0"/>
      <w:divBdr>
        <w:top w:val="none" w:sz="0" w:space="0" w:color="auto"/>
        <w:left w:val="none" w:sz="0" w:space="0" w:color="auto"/>
        <w:bottom w:val="none" w:sz="0" w:space="0" w:color="auto"/>
        <w:right w:val="none" w:sz="0" w:space="0" w:color="auto"/>
      </w:divBdr>
      <w:divsChild>
        <w:div w:id="249972191">
          <w:marLeft w:val="0"/>
          <w:marRight w:val="0"/>
          <w:marTop w:val="0"/>
          <w:marBottom w:val="0"/>
          <w:divBdr>
            <w:top w:val="none" w:sz="0" w:space="0" w:color="auto"/>
            <w:left w:val="none" w:sz="0" w:space="0" w:color="auto"/>
            <w:bottom w:val="none" w:sz="0" w:space="0" w:color="auto"/>
            <w:right w:val="none" w:sz="0" w:space="0" w:color="auto"/>
          </w:divBdr>
        </w:div>
        <w:div w:id="729888426">
          <w:marLeft w:val="0"/>
          <w:marRight w:val="0"/>
          <w:marTop w:val="0"/>
          <w:marBottom w:val="0"/>
          <w:divBdr>
            <w:top w:val="none" w:sz="0" w:space="0" w:color="auto"/>
            <w:left w:val="none" w:sz="0" w:space="0" w:color="auto"/>
            <w:bottom w:val="none" w:sz="0" w:space="0" w:color="auto"/>
            <w:right w:val="none" w:sz="0" w:space="0" w:color="auto"/>
          </w:divBdr>
        </w:div>
        <w:div w:id="734007589">
          <w:marLeft w:val="0"/>
          <w:marRight w:val="0"/>
          <w:marTop w:val="0"/>
          <w:marBottom w:val="0"/>
          <w:divBdr>
            <w:top w:val="none" w:sz="0" w:space="0" w:color="auto"/>
            <w:left w:val="none" w:sz="0" w:space="0" w:color="auto"/>
            <w:bottom w:val="none" w:sz="0" w:space="0" w:color="auto"/>
            <w:right w:val="none" w:sz="0" w:space="0" w:color="auto"/>
          </w:divBdr>
        </w:div>
      </w:divsChild>
    </w:div>
    <w:div w:id="1210414398">
      <w:bodyDiv w:val="1"/>
      <w:marLeft w:val="0"/>
      <w:marRight w:val="0"/>
      <w:marTop w:val="0"/>
      <w:marBottom w:val="0"/>
      <w:divBdr>
        <w:top w:val="none" w:sz="0" w:space="0" w:color="auto"/>
        <w:left w:val="none" w:sz="0" w:space="0" w:color="auto"/>
        <w:bottom w:val="none" w:sz="0" w:space="0" w:color="auto"/>
        <w:right w:val="none" w:sz="0" w:space="0" w:color="auto"/>
      </w:divBdr>
    </w:div>
    <w:div w:id="1347097146">
      <w:bodyDiv w:val="1"/>
      <w:marLeft w:val="0"/>
      <w:marRight w:val="0"/>
      <w:marTop w:val="0"/>
      <w:marBottom w:val="0"/>
      <w:divBdr>
        <w:top w:val="none" w:sz="0" w:space="0" w:color="auto"/>
        <w:left w:val="none" w:sz="0" w:space="0" w:color="auto"/>
        <w:bottom w:val="none" w:sz="0" w:space="0" w:color="auto"/>
        <w:right w:val="none" w:sz="0" w:space="0" w:color="auto"/>
      </w:divBdr>
    </w:div>
    <w:div w:id="1386024849">
      <w:bodyDiv w:val="1"/>
      <w:marLeft w:val="0"/>
      <w:marRight w:val="0"/>
      <w:marTop w:val="0"/>
      <w:marBottom w:val="0"/>
      <w:divBdr>
        <w:top w:val="none" w:sz="0" w:space="0" w:color="auto"/>
        <w:left w:val="none" w:sz="0" w:space="0" w:color="auto"/>
        <w:bottom w:val="none" w:sz="0" w:space="0" w:color="auto"/>
        <w:right w:val="none" w:sz="0" w:space="0" w:color="auto"/>
      </w:divBdr>
    </w:div>
    <w:div w:id="1389378333">
      <w:bodyDiv w:val="1"/>
      <w:marLeft w:val="0"/>
      <w:marRight w:val="0"/>
      <w:marTop w:val="0"/>
      <w:marBottom w:val="0"/>
      <w:divBdr>
        <w:top w:val="none" w:sz="0" w:space="0" w:color="auto"/>
        <w:left w:val="none" w:sz="0" w:space="0" w:color="auto"/>
        <w:bottom w:val="none" w:sz="0" w:space="0" w:color="auto"/>
        <w:right w:val="none" w:sz="0" w:space="0" w:color="auto"/>
      </w:divBdr>
    </w:div>
    <w:div w:id="1392534980">
      <w:bodyDiv w:val="1"/>
      <w:marLeft w:val="0"/>
      <w:marRight w:val="0"/>
      <w:marTop w:val="0"/>
      <w:marBottom w:val="0"/>
      <w:divBdr>
        <w:top w:val="none" w:sz="0" w:space="0" w:color="auto"/>
        <w:left w:val="none" w:sz="0" w:space="0" w:color="auto"/>
        <w:bottom w:val="none" w:sz="0" w:space="0" w:color="auto"/>
        <w:right w:val="none" w:sz="0" w:space="0" w:color="auto"/>
      </w:divBdr>
    </w:div>
    <w:div w:id="1462533077">
      <w:bodyDiv w:val="1"/>
      <w:marLeft w:val="0"/>
      <w:marRight w:val="0"/>
      <w:marTop w:val="0"/>
      <w:marBottom w:val="0"/>
      <w:divBdr>
        <w:top w:val="none" w:sz="0" w:space="0" w:color="auto"/>
        <w:left w:val="none" w:sz="0" w:space="0" w:color="auto"/>
        <w:bottom w:val="none" w:sz="0" w:space="0" w:color="auto"/>
        <w:right w:val="none" w:sz="0" w:space="0" w:color="auto"/>
      </w:divBdr>
    </w:div>
    <w:div w:id="1472015232">
      <w:bodyDiv w:val="1"/>
      <w:marLeft w:val="0"/>
      <w:marRight w:val="0"/>
      <w:marTop w:val="0"/>
      <w:marBottom w:val="0"/>
      <w:divBdr>
        <w:top w:val="none" w:sz="0" w:space="0" w:color="auto"/>
        <w:left w:val="none" w:sz="0" w:space="0" w:color="auto"/>
        <w:bottom w:val="none" w:sz="0" w:space="0" w:color="auto"/>
        <w:right w:val="none" w:sz="0" w:space="0" w:color="auto"/>
      </w:divBdr>
    </w:div>
    <w:div w:id="1538664420">
      <w:bodyDiv w:val="1"/>
      <w:marLeft w:val="0"/>
      <w:marRight w:val="0"/>
      <w:marTop w:val="0"/>
      <w:marBottom w:val="0"/>
      <w:divBdr>
        <w:top w:val="none" w:sz="0" w:space="0" w:color="auto"/>
        <w:left w:val="none" w:sz="0" w:space="0" w:color="auto"/>
        <w:bottom w:val="none" w:sz="0" w:space="0" w:color="auto"/>
        <w:right w:val="none" w:sz="0" w:space="0" w:color="auto"/>
      </w:divBdr>
    </w:div>
    <w:div w:id="1594321033">
      <w:bodyDiv w:val="1"/>
      <w:marLeft w:val="0"/>
      <w:marRight w:val="0"/>
      <w:marTop w:val="0"/>
      <w:marBottom w:val="0"/>
      <w:divBdr>
        <w:top w:val="none" w:sz="0" w:space="0" w:color="auto"/>
        <w:left w:val="none" w:sz="0" w:space="0" w:color="auto"/>
        <w:bottom w:val="none" w:sz="0" w:space="0" w:color="auto"/>
        <w:right w:val="none" w:sz="0" w:space="0" w:color="auto"/>
      </w:divBdr>
    </w:div>
    <w:div w:id="1600917551">
      <w:bodyDiv w:val="1"/>
      <w:marLeft w:val="0"/>
      <w:marRight w:val="0"/>
      <w:marTop w:val="0"/>
      <w:marBottom w:val="0"/>
      <w:divBdr>
        <w:top w:val="none" w:sz="0" w:space="0" w:color="auto"/>
        <w:left w:val="none" w:sz="0" w:space="0" w:color="auto"/>
        <w:bottom w:val="none" w:sz="0" w:space="0" w:color="auto"/>
        <w:right w:val="none" w:sz="0" w:space="0" w:color="auto"/>
      </w:divBdr>
    </w:div>
    <w:div w:id="1614290166">
      <w:bodyDiv w:val="1"/>
      <w:marLeft w:val="0"/>
      <w:marRight w:val="0"/>
      <w:marTop w:val="0"/>
      <w:marBottom w:val="0"/>
      <w:divBdr>
        <w:top w:val="none" w:sz="0" w:space="0" w:color="auto"/>
        <w:left w:val="none" w:sz="0" w:space="0" w:color="auto"/>
        <w:bottom w:val="none" w:sz="0" w:space="0" w:color="auto"/>
        <w:right w:val="none" w:sz="0" w:space="0" w:color="auto"/>
      </w:divBdr>
    </w:div>
    <w:div w:id="1619606582">
      <w:bodyDiv w:val="1"/>
      <w:marLeft w:val="0"/>
      <w:marRight w:val="0"/>
      <w:marTop w:val="0"/>
      <w:marBottom w:val="0"/>
      <w:divBdr>
        <w:top w:val="none" w:sz="0" w:space="0" w:color="auto"/>
        <w:left w:val="none" w:sz="0" w:space="0" w:color="auto"/>
        <w:bottom w:val="none" w:sz="0" w:space="0" w:color="auto"/>
        <w:right w:val="none" w:sz="0" w:space="0" w:color="auto"/>
      </w:divBdr>
    </w:div>
    <w:div w:id="1664119927">
      <w:bodyDiv w:val="1"/>
      <w:marLeft w:val="0"/>
      <w:marRight w:val="0"/>
      <w:marTop w:val="0"/>
      <w:marBottom w:val="0"/>
      <w:divBdr>
        <w:top w:val="none" w:sz="0" w:space="0" w:color="auto"/>
        <w:left w:val="none" w:sz="0" w:space="0" w:color="auto"/>
        <w:bottom w:val="none" w:sz="0" w:space="0" w:color="auto"/>
        <w:right w:val="none" w:sz="0" w:space="0" w:color="auto"/>
      </w:divBdr>
    </w:div>
    <w:div w:id="1664627370">
      <w:bodyDiv w:val="1"/>
      <w:marLeft w:val="0"/>
      <w:marRight w:val="0"/>
      <w:marTop w:val="0"/>
      <w:marBottom w:val="0"/>
      <w:divBdr>
        <w:top w:val="none" w:sz="0" w:space="0" w:color="auto"/>
        <w:left w:val="none" w:sz="0" w:space="0" w:color="auto"/>
        <w:bottom w:val="none" w:sz="0" w:space="0" w:color="auto"/>
        <w:right w:val="none" w:sz="0" w:space="0" w:color="auto"/>
      </w:divBdr>
    </w:div>
    <w:div w:id="1832677339">
      <w:bodyDiv w:val="1"/>
      <w:marLeft w:val="0"/>
      <w:marRight w:val="0"/>
      <w:marTop w:val="0"/>
      <w:marBottom w:val="0"/>
      <w:divBdr>
        <w:top w:val="none" w:sz="0" w:space="0" w:color="auto"/>
        <w:left w:val="none" w:sz="0" w:space="0" w:color="auto"/>
        <w:bottom w:val="none" w:sz="0" w:space="0" w:color="auto"/>
        <w:right w:val="none" w:sz="0" w:space="0" w:color="auto"/>
      </w:divBdr>
    </w:div>
    <w:div w:id="1863322792">
      <w:bodyDiv w:val="1"/>
      <w:marLeft w:val="0"/>
      <w:marRight w:val="0"/>
      <w:marTop w:val="0"/>
      <w:marBottom w:val="0"/>
      <w:divBdr>
        <w:top w:val="none" w:sz="0" w:space="0" w:color="auto"/>
        <w:left w:val="none" w:sz="0" w:space="0" w:color="auto"/>
        <w:bottom w:val="none" w:sz="0" w:space="0" w:color="auto"/>
        <w:right w:val="none" w:sz="0" w:space="0" w:color="auto"/>
      </w:divBdr>
    </w:div>
    <w:div w:id="1863981643">
      <w:bodyDiv w:val="1"/>
      <w:marLeft w:val="0"/>
      <w:marRight w:val="0"/>
      <w:marTop w:val="0"/>
      <w:marBottom w:val="0"/>
      <w:divBdr>
        <w:top w:val="none" w:sz="0" w:space="0" w:color="auto"/>
        <w:left w:val="none" w:sz="0" w:space="0" w:color="auto"/>
        <w:bottom w:val="none" w:sz="0" w:space="0" w:color="auto"/>
        <w:right w:val="none" w:sz="0" w:space="0" w:color="auto"/>
      </w:divBdr>
    </w:div>
    <w:div w:id="1896234400">
      <w:bodyDiv w:val="1"/>
      <w:marLeft w:val="0"/>
      <w:marRight w:val="0"/>
      <w:marTop w:val="0"/>
      <w:marBottom w:val="0"/>
      <w:divBdr>
        <w:top w:val="none" w:sz="0" w:space="0" w:color="auto"/>
        <w:left w:val="none" w:sz="0" w:space="0" w:color="auto"/>
        <w:bottom w:val="none" w:sz="0" w:space="0" w:color="auto"/>
        <w:right w:val="none" w:sz="0" w:space="0" w:color="auto"/>
      </w:divBdr>
    </w:div>
    <w:div w:id="2014911157">
      <w:bodyDiv w:val="1"/>
      <w:marLeft w:val="0"/>
      <w:marRight w:val="0"/>
      <w:marTop w:val="0"/>
      <w:marBottom w:val="0"/>
      <w:divBdr>
        <w:top w:val="none" w:sz="0" w:space="0" w:color="auto"/>
        <w:left w:val="none" w:sz="0" w:space="0" w:color="auto"/>
        <w:bottom w:val="none" w:sz="0" w:space="0" w:color="auto"/>
        <w:right w:val="none" w:sz="0" w:space="0" w:color="auto"/>
      </w:divBdr>
    </w:div>
    <w:div w:id="2019885386">
      <w:bodyDiv w:val="1"/>
      <w:marLeft w:val="0"/>
      <w:marRight w:val="0"/>
      <w:marTop w:val="0"/>
      <w:marBottom w:val="0"/>
      <w:divBdr>
        <w:top w:val="none" w:sz="0" w:space="0" w:color="auto"/>
        <w:left w:val="none" w:sz="0" w:space="0" w:color="auto"/>
        <w:bottom w:val="none" w:sz="0" w:space="0" w:color="auto"/>
        <w:right w:val="none" w:sz="0" w:space="0" w:color="auto"/>
      </w:divBdr>
    </w:div>
    <w:div w:id="2046826309">
      <w:bodyDiv w:val="1"/>
      <w:marLeft w:val="0"/>
      <w:marRight w:val="0"/>
      <w:marTop w:val="0"/>
      <w:marBottom w:val="0"/>
      <w:divBdr>
        <w:top w:val="none" w:sz="0" w:space="0" w:color="auto"/>
        <w:left w:val="none" w:sz="0" w:space="0" w:color="auto"/>
        <w:bottom w:val="none" w:sz="0" w:space="0" w:color="auto"/>
        <w:right w:val="none" w:sz="0" w:space="0" w:color="auto"/>
      </w:divBdr>
    </w:div>
    <w:div w:id="2048679677">
      <w:bodyDiv w:val="1"/>
      <w:marLeft w:val="0"/>
      <w:marRight w:val="0"/>
      <w:marTop w:val="0"/>
      <w:marBottom w:val="0"/>
      <w:divBdr>
        <w:top w:val="none" w:sz="0" w:space="0" w:color="auto"/>
        <w:left w:val="none" w:sz="0" w:space="0" w:color="auto"/>
        <w:bottom w:val="none" w:sz="0" w:space="0" w:color="auto"/>
        <w:right w:val="none" w:sz="0" w:space="0" w:color="auto"/>
      </w:divBdr>
      <w:divsChild>
        <w:div w:id="458650211">
          <w:marLeft w:val="0"/>
          <w:marRight w:val="0"/>
          <w:marTop w:val="0"/>
          <w:marBottom w:val="0"/>
          <w:divBdr>
            <w:top w:val="none" w:sz="0" w:space="0" w:color="auto"/>
            <w:left w:val="none" w:sz="0" w:space="0" w:color="auto"/>
            <w:bottom w:val="none" w:sz="0" w:space="0" w:color="auto"/>
            <w:right w:val="none" w:sz="0" w:space="0" w:color="auto"/>
          </w:divBdr>
          <w:divsChild>
            <w:div w:id="235671067">
              <w:marLeft w:val="0"/>
              <w:marRight w:val="0"/>
              <w:marTop w:val="0"/>
              <w:marBottom w:val="0"/>
              <w:divBdr>
                <w:top w:val="none" w:sz="0" w:space="0" w:color="auto"/>
                <w:left w:val="none" w:sz="0" w:space="0" w:color="auto"/>
                <w:bottom w:val="none" w:sz="0" w:space="0" w:color="auto"/>
                <w:right w:val="none" w:sz="0" w:space="0" w:color="auto"/>
              </w:divBdr>
              <w:divsChild>
                <w:div w:id="990256681">
                  <w:marLeft w:val="0"/>
                  <w:marRight w:val="0"/>
                  <w:marTop w:val="0"/>
                  <w:marBottom w:val="0"/>
                  <w:divBdr>
                    <w:top w:val="none" w:sz="0" w:space="0" w:color="auto"/>
                    <w:left w:val="none" w:sz="0" w:space="0" w:color="auto"/>
                    <w:bottom w:val="none" w:sz="0" w:space="0" w:color="auto"/>
                    <w:right w:val="none" w:sz="0" w:space="0" w:color="auto"/>
                  </w:divBdr>
                  <w:divsChild>
                    <w:div w:id="994725578">
                      <w:marLeft w:val="0"/>
                      <w:marRight w:val="0"/>
                      <w:marTop w:val="0"/>
                      <w:marBottom w:val="0"/>
                      <w:divBdr>
                        <w:top w:val="none" w:sz="0" w:space="0" w:color="auto"/>
                        <w:left w:val="none" w:sz="0" w:space="0" w:color="auto"/>
                        <w:bottom w:val="none" w:sz="0" w:space="0" w:color="auto"/>
                        <w:right w:val="none" w:sz="0" w:space="0" w:color="auto"/>
                      </w:divBdr>
                      <w:divsChild>
                        <w:div w:id="151067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727064">
          <w:marLeft w:val="0"/>
          <w:marRight w:val="0"/>
          <w:marTop w:val="0"/>
          <w:marBottom w:val="0"/>
          <w:divBdr>
            <w:top w:val="none" w:sz="0" w:space="0" w:color="auto"/>
            <w:left w:val="none" w:sz="0" w:space="0" w:color="auto"/>
            <w:bottom w:val="none" w:sz="0" w:space="0" w:color="auto"/>
            <w:right w:val="none" w:sz="0" w:space="0" w:color="auto"/>
          </w:divBdr>
          <w:divsChild>
            <w:div w:id="1428424269">
              <w:marLeft w:val="0"/>
              <w:marRight w:val="0"/>
              <w:marTop w:val="0"/>
              <w:marBottom w:val="0"/>
              <w:divBdr>
                <w:top w:val="none" w:sz="0" w:space="0" w:color="auto"/>
                <w:left w:val="none" w:sz="0" w:space="0" w:color="auto"/>
                <w:bottom w:val="none" w:sz="0" w:space="0" w:color="auto"/>
                <w:right w:val="none" w:sz="0" w:space="0" w:color="auto"/>
              </w:divBdr>
              <w:divsChild>
                <w:div w:id="8796606">
                  <w:marLeft w:val="0"/>
                  <w:marRight w:val="0"/>
                  <w:marTop w:val="0"/>
                  <w:marBottom w:val="0"/>
                  <w:divBdr>
                    <w:top w:val="none" w:sz="0" w:space="0" w:color="auto"/>
                    <w:left w:val="none" w:sz="0" w:space="0" w:color="auto"/>
                    <w:bottom w:val="none" w:sz="0" w:space="0" w:color="auto"/>
                    <w:right w:val="none" w:sz="0" w:space="0" w:color="auto"/>
                  </w:divBdr>
                  <w:divsChild>
                    <w:div w:id="210587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m/search?sca_esv=580517d0dba8f8da&amp;q=Plano+de+Desenvolvimento+Individual&amp;sa=X&amp;ved=2ahUKEwjgjcWN9OmOAxXnBLkGHb19CfIQxccNegQIHRAB&amp;mstk=AUtExfDhL9eKKUdFD1YyAgEiaR6i_7MC1P2KqToIRMCzYz4_ad6eeI_PMW5cIMDrPwCpEX788nIPDYuAwpyGWILjAjLLlK1oDuNee2tSAy62_3juVs82uBDCUlMJqDZprAhGcMJkYoZldJvIOJWbrunnXfX0ozTY1qgfEpExl5bCjF-_7G_MNxIzx5xdpLv-2N3ry9Ys&amp;csui=3" TargetMode="External"/><Relationship Id="rId18" Type="http://schemas.openxmlformats.org/officeDocument/2006/relationships/image" Target="media/image4.jpeg"/><Relationship Id="rId26" Type="http://schemas.openxmlformats.org/officeDocument/2006/relationships/hyperlink" Target="https://www.mg.gov.br/instituicao_unidade/secretaria-de-estado-de-justica-e-seguranca-publica-sejusp" TargetMode="External"/><Relationship Id="rId39"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6.jpeg"/><Relationship Id="rId34" Type="http://schemas.openxmlformats.org/officeDocument/2006/relationships/hyperlink" Target="https://nacoesunidas.org/pos2015/agenda2030/ods/" TargetMode="External"/><Relationship Id="rId42" Type="http://schemas.openxmlformats.org/officeDocument/2006/relationships/image" Target="media/image14.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hyperlink" Target="https://escoladeformacao.educacao.mg.gov.br/" TargetMode="External"/><Relationship Id="rId33" Type="http://schemas.openxmlformats.org/officeDocument/2006/relationships/hyperlink" Target="https://acervodenoticias.educacao.mg.gov.br/images/documentos/RESOLUC%CC%A7A%CC%83O%20SEE%20N%C2%BA%204.496%20de%202021..pdf" TargetMode="External"/><Relationship Id="rId38" Type="http://schemas.openxmlformats.org/officeDocument/2006/relationships/image" Target="media/image10.png"/><Relationship Id="rId46"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hyperlink" Target="https://escoladeformacao.educacao.mg.gov.br/" TargetMode="External"/><Relationship Id="rId20" Type="http://schemas.openxmlformats.org/officeDocument/2006/relationships/hyperlink" Target="https://pt.wikipedia.org/wiki/Lista_de_mesorregi%C3%B5es_e_microrregi%C3%B5es_de_Minas_Gerais" TargetMode="External"/><Relationship Id="rId29" Type="http://schemas.openxmlformats.org/officeDocument/2006/relationships/hyperlink" Target="http://www.planalto.gov.br/ccivil_03/leis" TargetMode="Externa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siagepe.educacao.mg.gov.br/" TargetMode="External"/><Relationship Id="rId32" Type="http://schemas.openxmlformats.org/officeDocument/2006/relationships/hyperlink" Target="https://revista.uemg.br/revistappp/article/view/870" TargetMode="Externa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hyperlink" Target="https://www.google.com/search?q=Resolu%C3%A7%C3%A3o+CNE%2FCEB+n%C2%BA+3%2C+de+8+de+abril+de+2025&amp;sca_esv=fc1c730d332ca106&amp;sxsrf=ANbL-n6oRv1kmf4TOnBp5j9im980hhhYgw%3A1769463073580&amp;source=hp&amp;ei=Id13aaSzILPV1sQP9uD2eQ&amp;iflsig=AFdpzrgAAAAAaXfrMYUIXAzKLmW2hugq86g6asjyrarZ&amp;ved=2ahUKEwicgprVk6qSAxXSlJUCHXzoICwQgK4QegQIARAB&amp;uact=5&amp;oq=LEGISLA%C3%87%C3%83O+PARA+A+EJA+2025&amp;gs_lp=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&amp;sclient=gws-wiz&amp;mstk=AUtExfDw-szd5uBY56fDAgHgaRZQzvHbPEkiZKAPNslPTNyaunDUrDilq1cQmBAy8wO1Xh4HTRpWpchM9aPy15-bWwQKCoGVhKnqISatv3ZPp-R07sut_SV0StL395rjRufV4cLCzyxrjG_zFZUxF81MLOxjNYOH6PIO3G-LputI_mJ--fU&amp;csui=3" TargetMode="External"/><Relationship Id="rId23" Type="http://schemas.openxmlformats.org/officeDocument/2006/relationships/hyperlink" Target="https://pt.wikipedia.org/wiki/Lista_de_mesorregi%C3%B5es_e_microrregi%C3%B5es_de_Minas_Gerais" TargetMode="External"/><Relationship Id="rId28" Type="http://schemas.openxmlformats.org/officeDocument/2006/relationships/hyperlink" Target="https://www.capes.gov.br" TargetMode="External"/><Relationship Id="rId36" Type="http://schemas.openxmlformats.org/officeDocument/2006/relationships/image" Target="media/image8.png"/><Relationship Id="rId10" Type="http://schemas.openxmlformats.org/officeDocument/2006/relationships/image" Target="media/image2.png"/><Relationship Id="rId19" Type="http://schemas.openxmlformats.org/officeDocument/2006/relationships/image" Target="media/image5.jpeg"/><Relationship Id="rId31" Type="http://schemas.openxmlformats.org/officeDocument/2006/relationships/hyperlink" Target="http://catalogodeteses.capes.gov.br" TargetMode="External"/><Relationship Id="rId44" Type="http://schemas.openxmlformats.org/officeDocument/2006/relationships/image" Target="media/image16.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google.com/search?q=Resolu%C3%A7%C3%A3o+CNE%2FCEB+n%C2%BA+3%2C+de+8+de+abril+de+2025&amp;sca_esv=fc1c730d332ca106&amp;sxsrf=ANbL-n6oRv1kmf4TOnBp5j9im980hhhYgw%3A1769463073580&amp;source=hp&amp;ei=Id13aaSzILPV1sQP9uD2eQ&amp;iflsig=AFdpzrgAAAAAaXfrMYUIXAzKLmW2hugq86g6asjyrarZ&amp;ved=2ahUKEwicgprVk6qSAxXSlJUCHXzoICwQgK4QegQIARAB&amp;uact=5&amp;oq=LEGISLA%C3%87%C3%83O+PARA+A+EJA+2025&amp;gs_lp=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&amp;sclient=gws-wiz&amp;mstk=AUtExfDw-szd5uBY56fDAgHgaRZQzvHbPEkiZKAPNslPTNyaunDUrDilq1cQmBAy8wO1Xh4HTRpWpchM9aPy15-bWwQKCoGVhKnqISatv3ZPp-R07sut_SV0StL395rjRufV4cLCzyxrjG_zFZUxF81MLOxjNYOH6PIO3G-LputI_mJ--fU&amp;csui=3" TargetMode="External"/><Relationship Id="rId22" Type="http://schemas.openxmlformats.org/officeDocument/2006/relationships/hyperlink" Target="https://pt.wikipedia.org/wiki/Lista_de_mesorregi%C3%B5es_e_microrregi%C3%B5es_de_Minas_Gerais" TargetMode="External"/><Relationship Id="rId27" Type="http://schemas.openxmlformats.org/officeDocument/2006/relationships/chart" Target="charts/chart1.xml"/><Relationship Id="rId30" Type="http://schemas.openxmlformats.org/officeDocument/2006/relationships/hyperlink" Target="https://www.e-publicacoes.uerj.br/revistateias/article/view/81564?utm_source=chatgpt.com" TargetMode="External"/><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nimontes.br/" TargetMode="External"/><Relationship Id="rId2" Type="http://schemas.openxmlformats.org/officeDocument/2006/relationships/hyperlink" Target="https://srealmenara.educacao.mg.gov.br/sre-almenara/principios-institucionais/?utm_source=chatgpt.com" TargetMode="External"/><Relationship Id="rId1" Type="http://schemas.openxmlformats.org/officeDocument/2006/relationships/hyperlink" Target="https://pt.wikipedia.org/wiki/Associa%C3%A7%C3%A3o_de_Prote%C3%A7%C3%A3o_e_Assist%C3%AAncia_ao_Condenado"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BR" sz="1050" b="1">
                <a:solidFill>
                  <a:schemeClr val="tx1"/>
                </a:solidFill>
                <a:latin typeface="Times New Roman" panose="02020603050405020304" pitchFamily="18" charset="0"/>
                <a:cs typeface="Times New Roman" panose="02020603050405020304" pitchFamily="18" charset="0"/>
              </a:rPr>
              <a:t>Gráfico 2</a:t>
            </a:r>
            <a:r>
              <a:rPr lang="pt-BR" sz="1050" b="0">
                <a:solidFill>
                  <a:schemeClr val="tx1"/>
                </a:solidFill>
                <a:latin typeface="Times New Roman" panose="02020603050405020304" pitchFamily="18" charset="0"/>
                <a:cs typeface="Times New Roman" panose="02020603050405020304" pitchFamily="18" charset="0"/>
              </a:rPr>
              <a:t>: Dados da EJA</a:t>
            </a:r>
            <a:r>
              <a:rPr lang="pt-BR" sz="1050" b="0" baseline="0">
                <a:solidFill>
                  <a:schemeClr val="tx1"/>
                </a:solidFill>
                <a:latin typeface="Times New Roman" panose="02020603050405020304" pitchFamily="18" charset="0"/>
                <a:cs typeface="Times New Roman" panose="02020603050405020304" pitchFamily="18" charset="0"/>
              </a:rPr>
              <a:t> Médio nas escolas pesquisadas</a:t>
            </a:r>
            <a:endParaRPr lang="pt-BR" sz="1050"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barChart>
        <c:barDir val="col"/>
        <c:grouping val="clustered"/>
        <c:varyColors val="0"/>
        <c:ser>
          <c:idx val="0"/>
          <c:order val="0"/>
          <c:tx>
            <c:strRef>
              <c:f>Planilha1!$B$1</c:f>
              <c:strCache>
                <c:ptCount val="1"/>
                <c:pt idx="0">
                  <c:v>Matrículas 2024</c:v>
                </c:pt>
              </c:strCache>
            </c:strRef>
          </c:tx>
          <c:spPr>
            <a:solidFill>
              <a:schemeClr val="accent1"/>
            </a:solidFill>
            <a:ln>
              <a:noFill/>
            </a:ln>
            <a:effectLst/>
          </c:spPr>
          <c:invertIfNegative val="0"/>
          <c:cat>
            <c:strRef>
              <c:f>Planilha1!$A$2:$A$6</c:f>
              <c:strCache>
                <c:ptCount val="5"/>
                <c:pt idx="0">
                  <c:v>Escola 1</c:v>
                </c:pt>
                <c:pt idx="1">
                  <c:v>Escola 2</c:v>
                </c:pt>
                <c:pt idx="2">
                  <c:v>Escola 3</c:v>
                </c:pt>
                <c:pt idx="3">
                  <c:v>Escola 4</c:v>
                </c:pt>
                <c:pt idx="4">
                  <c:v>Escola 5</c:v>
                </c:pt>
              </c:strCache>
            </c:strRef>
          </c:cat>
          <c:val>
            <c:numRef>
              <c:f>Planilha1!$B$2:$B$6</c:f>
              <c:numCache>
                <c:formatCode>General</c:formatCode>
                <c:ptCount val="5"/>
                <c:pt idx="0">
                  <c:v>104</c:v>
                </c:pt>
                <c:pt idx="1">
                  <c:v>27</c:v>
                </c:pt>
                <c:pt idx="2">
                  <c:v>36</c:v>
                </c:pt>
                <c:pt idx="3">
                  <c:v>80</c:v>
                </c:pt>
                <c:pt idx="4">
                  <c:v>59</c:v>
                </c:pt>
              </c:numCache>
            </c:numRef>
          </c:val>
          <c:extLst>
            <c:ext xmlns:c16="http://schemas.microsoft.com/office/drawing/2014/chart" uri="{C3380CC4-5D6E-409C-BE32-E72D297353CC}">
              <c16:uniqueId val="{00000000-3557-4874-BE38-5A3D047C7513}"/>
            </c:ext>
          </c:extLst>
        </c:ser>
        <c:ser>
          <c:idx val="1"/>
          <c:order val="1"/>
          <c:tx>
            <c:strRef>
              <c:f>Planilha1!$C$1</c:f>
              <c:strCache>
                <c:ptCount val="1"/>
                <c:pt idx="0">
                  <c:v>Encerramento 2024</c:v>
                </c:pt>
              </c:strCache>
            </c:strRef>
          </c:tx>
          <c:spPr>
            <a:solidFill>
              <a:schemeClr val="accent2"/>
            </a:solidFill>
            <a:ln>
              <a:noFill/>
            </a:ln>
            <a:effectLst/>
          </c:spPr>
          <c:invertIfNegative val="0"/>
          <c:cat>
            <c:strRef>
              <c:f>Planilha1!$A$2:$A$6</c:f>
              <c:strCache>
                <c:ptCount val="5"/>
                <c:pt idx="0">
                  <c:v>Escola 1</c:v>
                </c:pt>
                <c:pt idx="1">
                  <c:v>Escola 2</c:v>
                </c:pt>
                <c:pt idx="2">
                  <c:v>Escola 3</c:v>
                </c:pt>
                <c:pt idx="3">
                  <c:v>Escola 4</c:v>
                </c:pt>
                <c:pt idx="4">
                  <c:v>Escola 5</c:v>
                </c:pt>
              </c:strCache>
            </c:strRef>
          </c:cat>
          <c:val>
            <c:numRef>
              <c:f>Planilha1!$C$2:$C$6</c:f>
              <c:numCache>
                <c:formatCode>General</c:formatCode>
                <c:ptCount val="5"/>
                <c:pt idx="0">
                  <c:v>27</c:v>
                </c:pt>
                <c:pt idx="1">
                  <c:v>3</c:v>
                </c:pt>
                <c:pt idx="2">
                  <c:v>19</c:v>
                </c:pt>
                <c:pt idx="3">
                  <c:v>23</c:v>
                </c:pt>
                <c:pt idx="4">
                  <c:v>22</c:v>
                </c:pt>
              </c:numCache>
            </c:numRef>
          </c:val>
          <c:extLst>
            <c:ext xmlns:c16="http://schemas.microsoft.com/office/drawing/2014/chart" uri="{C3380CC4-5D6E-409C-BE32-E72D297353CC}">
              <c16:uniqueId val="{00000001-3557-4874-BE38-5A3D047C7513}"/>
            </c:ext>
          </c:extLst>
        </c:ser>
        <c:ser>
          <c:idx val="2"/>
          <c:order val="2"/>
          <c:tx>
            <c:strRef>
              <c:f>Planilha1!$D$1</c:f>
              <c:strCache>
                <c:ptCount val="1"/>
                <c:pt idx="0">
                  <c:v>Matrículas 2025</c:v>
                </c:pt>
              </c:strCache>
            </c:strRef>
          </c:tx>
          <c:spPr>
            <a:solidFill>
              <a:schemeClr val="accent3"/>
            </a:solidFill>
            <a:ln>
              <a:noFill/>
            </a:ln>
            <a:effectLst/>
          </c:spPr>
          <c:invertIfNegative val="0"/>
          <c:cat>
            <c:strRef>
              <c:f>Planilha1!$A$2:$A$6</c:f>
              <c:strCache>
                <c:ptCount val="5"/>
                <c:pt idx="0">
                  <c:v>Escola 1</c:v>
                </c:pt>
                <c:pt idx="1">
                  <c:v>Escola 2</c:v>
                </c:pt>
                <c:pt idx="2">
                  <c:v>Escola 3</c:v>
                </c:pt>
                <c:pt idx="3">
                  <c:v>Escola 4</c:v>
                </c:pt>
                <c:pt idx="4">
                  <c:v>Escola 5</c:v>
                </c:pt>
              </c:strCache>
            </c:strRef>
          </c:cat>
          <c:val>
            <c:numRef>
              <c:f>Planilha1!$D$2:$D$6</c:f>
              <c:numCache>
                <c:formatCode>General</c:formatCode>
                <c:ptCount val="5"/>
                <c:pt idx="0">
                  <c:v>32</c:v>
                </c:pt>
                <c:pt idx="1">
                  <c:v>68</c:v>
                </c:pt>
                <c:pt idx="2">
                  <c:v>36</c:v>
                </c:pt>
                <c:pt idx="3">
                  <c:v>30</c:v>
                </c:pt>
                <c:pt idx="4">
                  <c:v>20</c:v>
                </c:pt>
              </c:numCache>
            </c:numRef>
          </c:val>
          <c:extLst>
            <c:ext xmlns:c16="http://schemas.microsoft.com/office/drawing/2014/chart" uri="{C3380CC4-5D6E-409C-BE32-E72D297353CC}">
              <c16:uniqueId val="{00000002-3557-4874-BE38-5A3D047C7513}"/>
            </c:ext>
          </c:extLst>
        </c:ser>
        <c:ser>
          <c:idx val="3"/>
          <c:order val="3"/>
          <c:tx>
            <c:strRef>
              <c:f>Planilha1!$E$1</c:f>
              <c:strCache>
                <c:ptCount val="1"/>
                <c:pt idx="0">
                  <c:v>Matrículas ativas atuais</c:v>
                </c:pt>
              </c:strCache>
            </c:strRef>
          </c:tx>
          <c:spPr>
            <a:solidFill>
              <a:schemeClr val="accent4"/>
            </a:solidFill>
            <a:ln>
              <a:noFill/>
            </a:ln>
            <a:effectLst/>
          </c:spPr>
          <c:invertIfNegative val="0"/>
          <c:cat>
            <c:strRef>
              <c:f>Planilha1!$A$2:$A$6</c:f>
              <c:strCache>
                <c:ptCount val="5"/>
                <c:pt idx="0">
                  <c:v>Escola 1</c:v>
                </c:pt>
                <c:pt idx="1">
                  <c:v>Escola 2</c:v>
                </c:pt>
                <c:pt idx="2">
                  <c:v>Escola 3</c:v>
                </c:pt>
                <c:pt idx="3">
                  <c:v>Escola 4</c:v>
                </c:pt>
                <c:pt idx="4">
                  <c:v>Escola 5</c:v>
                </c:pt>
              </c:strCache>
            </c:strRef>
          </c:cat>
          <c:val>
            <c:numRef>
              <c:f>Planilha1!$E$2:$E$6</c:f>
              <c:numCache>
                <c:formatCode>General</c:formatCode>
                <c:ptCount val="5"/>
                <c:pt idx="0">
                  <c:v>16</c:v>
                </c:pt>
                <c:pt idx="1">
                  <c:v>27</c:v>
                </c:pt>
                <c:pt idx="2">
                  <c:v>15</c:v>
                </c:pt>
                <c:pt idx="3">
                  <c:v>10</c:v>
                </c:pt>
                <c:pt idx="4">
                  <c:v>1</c:v>
                </c:pt>
              </c:numCache>
            </c:numRef>
          </c:val>
          <c:extLst>
            <c:ext xmlns:c16="http://schemas.microsoft.com/office/drawing/2014/chart" uri="{C3380CC4-5D6E-409C-BE32-E72D297353CC}">
              <c16:uniqueId val="{00000003-3557-4874-BE38-5A3D047C7513}"/>
            </c:ext>
          </c:extLst>
        </c:ser>
        <c:dLbls>
          <c:showLegendKey val="0"/>
          <c:showVal val="0"/>
          <c:showCatName val="0"/>
          <c:showSerName val="0"/>
          <c:showPercent val="0"/>
          <c:showBubbleSize val="0"/>
        </c:dLbls>
        <c:gapWidth val="219"/>
        <c:overlap val="-27"/>
        <c:axId val="501106176"/>
        <c:axId val="501107816"/>
      </c:barChart>
      <c:catAx>
        <c:axId val="501106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100">
                    <a:latin typeface="Times New Roman" panose="02020603050405020304" pitchFamily="18" charset="0"/>
                    <a:cs typeface="Times New Roman" panose="02020603050405020304" pitchFamily="18" charset="0"/>
                  </a:rPr>
                  <a:t>Escolas</a:t>
                </a:r>
                <a:r>
                  <a:rPr lang="pt-BR" sz="1100" baseline="0">
                    <a:latin typeface="Times New Roman" panose="02020603050405020304" pitchFamily="18" charset="0"/>
                    <a:cs typeface="Times New Roman" panose="02020603050405020304" pitchFamily="18" charset="0"/>
                  </a:rPr>
                  <a:t> de Ensino Médio da EJA do Baixo Jequitinhonha (MG)</a:t>
                </a:r>
                <a:endParaRPr lang="pt-BR" sz="11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01107816"/>
        <c:crosses val="autoZero"/>
        <c:auto val="1"/>
        <c:lblAlgn val="ctr"/>
        <c:lblOffset val="100"/>
        <c:noMultiLvlLbl val="0"/>
      </c:catAx>
      <c:valAx>
        <c:axId val="501107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t-BR" sz="1100" b="0">
                    <a:latin typeface="Times New Roman" panose="02020603050405020304" pitchFamily="18" charset="0"/>
                    <a:cs typeface="Times New Roman" panose="02020603050405020304" pitchFamily="18" charset="0"/>
                  </a:rPr>
                  <a:t>Dados comparativos</a:t>
                </a:r>
              </a:p>
              <a:p>
                <a:pPr>
                  <a:defRPr/>
                </a:pPr>
                <a:r>
                  <a:rPr lang="pt-BR" sz="1100" b="0">
                    <a:latin typeface="Times New Roman" panose="02020603050405020304" pitchFamily="18" charset="0"/>
                    <a:cs typeface="Times New Roman" panose="02020603050405020304" pitchFamily="18" charset="0"/>
                  </a:rPr>
                  <a:t> entre as escolas</a:t>
                </a:r>
                <a:r>
                  <a:rPr lang="pt-BR" b="0">
                    <a:latin typeface="Times New Roman" panose="02020603050405020304" pitchFamily="18" charset="0"/>
                    <a:cs typeface="Times New Roman" panose="02020603050405020304" pitchFamily="18" charset="0"/>
                  </a:rPr>
                  <a:t> </a:t>
                </a:r>
              </a:p>
            </c:rich>
          </c:tx>
          <c:layout>
            <c:manualLayout>
              <c:xMode val="edge"/>
              <c:yMode val="edge"/>
              <c:x val="7.9962370649106301E-2"/>
              <c:y val="8.2876105454970983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5011061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t-BR"/>
          </a:p>
        </c:txPr>
      </c:dTable>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Entry>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Entry>
      <c:legendEntry>
        <c:idx val="3"/>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8YIaE+RF4NFD6Q6W+uzb9Db1SA==">CgMxLjAyDmguczI0b2RhczhzOWoxMg5oLjI5M3hheDE5enltbDIOaC54MXRyem9wZmhzNzMyDmgueXlkMjhnemJxM2wzMg5oLngxdHJ6b3BmaHM3MzIOaC54cjdhanNqYWVpOGwyDmguaTlpOWVqNDMwbmc4Mg5oLmQ4bTY2M2dhdjA4dTIOaC5sNGF3b3Rrc3hwcXcyDmguaGdtNzl0M3J1bTNnMg5oLmZ2ZGMwbWFqd253NjgAciExR0dlN0lGVVllVXpJN1NyN0szUHVoSElZOFN4UmUxN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A45BD8-948A-4659-814C-3B1CC1629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3265</TotalTime>
  <Pages>1</Pages>
  <Words>86811</Words>
  <Characters>468785</Characters>
  <Application>Microsoft Office Word</Application>
  <DocSecurity>0</DocSecurity>
  <Lines>3906</Lines>
  <Paragraphs>1108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Elizete Bahia Viana</dc:creator>
  <cp:keywords/>
  <dc:description/>
  <cp:lastModifiedBy>Elizete Bahia Viana</cp:lastModifiedBy>
  <cp:revision>94</cp:revision>
  <cp:lastPrinted>2026-01-31T18:42:00Z</cp:lastPrinted>
  <dcterms:created xsi:type="dcterms:W3CDTF">2026-02-07T16:15:00Z</dcterms:created>
  <dcterms:modified xsi:type="dcterms:W3CDTF">2026-04-26T18:21:00Z</dcterms:modified>
</cp:coreProperties>
</file>