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252"/>
          <w:tab w:val="right" w:leader="none" w:pos="8504"/>
        </w:tabs>
        <w:spacing w:before="115" w:line="360" w:lineRule="auto"/>
        <w:ind w:right="132"/>
        <w:jc w:val="center"/>
        <w:rPr>
          <w:color w:val="000000"/>
          <w:sz w:val="24"/>
          <w:szCs w:val="24"/>
        </w:rPr>
      </w:pPr>
      <w:bookmarkStart w:colFirst="0" w:colLast="0" w:name="_heading=h.ordea2xm8sck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NORMAS PARA ELABORAÇÃO DE TRABALHO DE CONCLUSÃO DE CURSO DO PROGRAMA DE PÓS-GRADUAÇÃO EM GENÉTICA, BIODIVERSIDADE E CONSERVAÇÃO (PPGGBC) </w:t>
      </w:r>
    </w:p>
    <w:p w:rsidR="00000000" w:rsidDel="00000000" w:rsidP="00000000" w:rsidRDefault="00000000" w:rsidRPr="00000000" w14:paraId="00000002">
      <w:pPr>
        <w:tabs>
          <w:tab w:val="center" w:leader="none" w:pos="4252"/>
          <w:tab w:val="right" w:leader="none" w:pos="8504"/>
        </w:tabs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252"/>
          <w:tab w:val="right" w:leader="none" w:pos="8504"/>
        </w:tabs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252"/>
          <w:tab w:val="right" w:leader="none" w:pos="8504"/>
        </w:tabs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252"/>
          <w:tab w:val="right" w:leader="none" w:pos="8504"/>
        </w:tabs>
        <w:spacing w:before="115" w:line="360" w:lineRule="auto"/>
        <w:ind w:right="132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DA FORMATAÇÃO E ESTRUTURA DO TRABALHO DE CONCLUSÃO DE CURSO.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260"/>
        </w:tabs>
        <w:spacing w:before="271" w:line="360" w:lineRule="auto"/>
        <w:ind w:left="615" w:hanging="36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Escrita em Língua Portuguesa.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260"/>
        </w:tabs>
        <w:spacing w:before="271" w:line="360" w:lineRule="auto"/>
        <w:ind w:left="615" w:hanging="36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 formatação com o layout da página no formato A4, margens esquerda e superior de 3,0 cm, margens inferior e direita de 2,0 cm, espaçamento 1,5 (exceto resumo e abstract),  fonte </w:t>
      </w:r>
      <w:r w:rsidDel="00000000" w:rsidR="00000000" w:rsidRPr="00000000">
        <w:rPr>
          <w:b w:val="0"/>
          <w:bCs w:val="0"/>
          <w:i w:val="1"/>
          <w:iCs w:val="1"/>
          <w:color w:val="000000"/>
          <w:sz w:val="24"/>
          <w:szCs w:val="24"/>
          <w:rtl w:val="0"/>
        </w:rPr>
        <w:t xml:space="preserve">Times New Roman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na cor preta e tamanho 12.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260"/>
        </w:tabs>
        <w:spacing w:before="271" w:line="360" w:lineRule="auto"/>
        <w:ind w:left="615" w:hanging="36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 paginação é contínua e iniciada na capa, mas o número de páginas só deve ser exibido a partir da introdução. A numeração das páginas do texto, em algarismos arábicos, deve ser colocada na margem superior direita, podendo ser usado cabeçalho, se desejado, com a mesma formatação de margens do texto.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260"/>
        </w:tabs>
        <w:spacing w:before="271" w:line="360" w:lineRule="auto"/>
        <w:ind w:left="615" w:hanging="36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  Modelos permitidos para o trabalho de conclusão de curso: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2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right="133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 xml:space="preserve">a) Tradicional, com os itens na seguinte ordem: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Capa;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Contracapa;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Ficha catalográfica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(inserir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somente na versão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final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);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Declaração de defesa (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inserir somente na versão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final)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Dedicatória (opcional);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Agradecimento (opcional);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Biografia;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Epígrafe (opcional);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Resumo e Palavras-chave;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Abstract e Keywords;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Resumo Gráfico/Graphical Abstract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Listas de figuras;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Listas de tabelas;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Listas de abreviaturas,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Siglas e símbolos;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Sumário;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Introdução;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Revisão de literatura;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Objetivos (Geral e Específicos);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Material e Métodos;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Resultados e Discussão (em conjunto ou separados);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Conclusões;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Referências Bibliográficas;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Apêndices (opcional) 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Anexos (opcional).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5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leader="none" w:pos="4252"/>
          <w:tab w:val="right" w:leader="none" w:pos="8504"/>
          <w:tab w:val="left" w:leader="none" w:pos="454"/>
        </w:tabs>
        <w:spacing w:before="1" w:line="360" w:lineRule="auto"/>
        <w:ind w:right="133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 xml:space="preserve">b) Capítulos na forma de artigos, com os itens na seguinte ordem: 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Capa;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Contracapa;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Ficha catalográfica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(inserir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somente na versão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final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);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Declaração de defesa (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inserir somente na versão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final)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Dedicatória (opcional);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Agradecimento (opcional);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Biografia;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Epígrafe (opcional);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Resumo e Palavras-chave;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Abstract e Keywords;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Resumo Gráfico/Graphical Abstract;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Listas de figuras;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Listas de tabelas;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Listas de abreviaturas,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Siglas e símbolos;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Sumário;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Introdução;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Revisão de literatura;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Objetivos (Geral e Específicos);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92"/>
        </w:tabs>
        <w:spacing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Material e Métodos (opcional);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54"/>
          <w:tab w:val="left" w:leader="none" w:pos="492"/>
        </w:tabs>
        <w:spacing w:before="1"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Referências Bibliográficas;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54"/>
          <w:tab w:val="left" w:leader="none" w:pos="492"/>
        </w:tabs>
        <w:spacing w:before="1"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Capítulos na forma de artigos com os itens organizados de acordo com o periódico a ser submetido;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454"/>
          <w:tab w:val="left" w:leader="none" w:pos="492"/>
        </w:tabs>
        <w:spacing w:before="1" w:line="360" w:lineRule="auto"/>
        <w:ind w:left="1255" w:right="133" w:hanging="49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Conclusões gerais.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7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4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 DA COMPOSIÇÃO DOS ITENS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44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44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2.1. CAPA: instituição e nome do programa, título, autor, local e ano (modelo no anexo I).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3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41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2.2. CONTRACAPA: nome do autor, título da dissertação, natureza e objetivo do documento (recuo à direita), nome do orientador (e co-orientadores, se for o caso), local e ano (modelo no no anexo I).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7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37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2.3. FICHA CATALOGRÁFICA: a ficha é fornecida pela Biblioteca Setorial de Jequié para inserir na versão final da dissertação e deve ser solicitada para o e-mail </w:t>
      </w:r>
      <w:hyperlink r:id="rId7">
        <w:r w:rsidDel="00000000" w:rsidR="00000000" w:rsidRPr="00000000">
          <w:rPr>
            <w:b w:val="0"/>
            <w:bCs w:val="0"/>
            <w:color w:val="000000"/>
            <w:sz w:val="24"/>
            <w:szCs w:val="24"/>
            <w:u w:val="single"/>
            <w:rtl w:val="0"/>
          </w:rPr>
          <w:t xml:space="preserve">fichacatalograficajq@uesb.edu.br</w:t>
        </w:r>
      </w:hyperlink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(na solicitação deve conter a folha de rosto, palavras-chave, número de páginas e resumo).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3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38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2.4. DECLARAÇÃO DE DEFESA: Documento que é assinado pelos membros da Banca Examinadora após aprovação (não é a Ata da Defesa). Deve ser incluido na versão final.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3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39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2.5. RESUMO/ABSTRACT: espaçamento simples, sem recuo de parágrafo e sem numeração de página. Deve conter de 200 a 450 palavras.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39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39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2.5.1. PALAVRAS-CHAVE/KEYWORDS: três a seis palavras abaixo do resumo e em ordem alfabética e que, preferencialmente, não estejam contidas no título do projeto.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05" w:line="360" w:lineRule="auto"/>
        <w:ind w:left="4" w:right="142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2.6. RESUMO GRÁFICO/GRAPHICAL ABSTRACT: representação visual e concisa da principal contribuição da pesquisa, elaborada para comunicar visualmente a mensagem central do estudo.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4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center" w:leader="none" w:pos="4252"/>
          <w:tab w:val="right" w:leader="none" w:pos="8504"/>
        </w:tabs>
        <w:spacing w:before="1" w:line="360" w:lineRule="auto"/>
        <w:ind w:firstLine="4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2.7. SUMÁRIO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271" w:line="360" w:lineRule="auto"/>
        <w:ind w:left="4" w:right="139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2.8. INTRODUÇÃO (Caracterização do problema): Caracterizar e definir o contexto do estudo, identificando claramente o problema ou a oportunidade visualizada pela pesquisa. Deve ser escrito com as próprias palavras do autor, em até duas páginas e, preferencialmente, sem citações bibliográficas.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3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37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2.9. REVISÃO DE LITERATURA: Analisar os conhecimentos existentes (estado da arte) sobre o problema ou oportunidade focalizada e destacar o(s) elemento(s) da dissertação, com base em revisão de literatura atual, relevante e ligada diretamente às questões técnico-científicas. Esse item pode estar dividido em subitens e deve-se evitar a citação de resumos apresentados em eventos.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5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36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2.10. OBJETIVOS: Os objetivos devem ser expressos de  forma  clara  e  concisa. Apresentar o(s) objetivo(s) geral(is) separadamente dos objetivos específicos.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2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center" w:leader="none" w:pos="4252"/>
          <w:tab w:val="right" w:leader="none" w:pos="8504"/>
        </w:tabs>
        <w:spacing w:line="360" w:lineRule="auto"/>
        <w:ind w:left="4" w:firstLine="716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2.10.1. Objetivo Geral: Enunciar de forma abrangente as finalidades da pesquisa.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5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right="143" w:firstLine="716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2.10.2. Objetivos Específicos: itens iniciados com verbos no infinitivo que descrevem as atividades desenvolvidas para atingir o objetivo geral.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0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center" w:leader="none" w:pos="4252"/>
          <w:tab w:val="right" w:leader="none" w:pos="8504"/>
        </w:tabs>
        <w:spacing w:line="360" w:lineRule="auto"/>
        <w:ind w:left="4" w:right="145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2.11. MATERIAL E MÉTODOS: Descrever de forma clara, concisa e direta, os materiais e métodos utilizados na dissertação (juntos ou separados).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3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center" w:leader="none" w:pos="4252"/>
          <w:tab w:val="right" w:leader="none" w:pos="8504"/>
        </w:tabs>
        <w:spacing w:line="360" w:lineRule="auto"/>
        <w:ind w:left="4" w:right="145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2.12. REFERÊNCIAS BIBLIOGRÁFICAS: Relacionar a literatura citada de acordo com as normas estabelecidas pelo PPGGBC, conforme modelo abaixo:</w:t>
      </w:r>
    </w:p>
    <w:p w:rsidR="00000000" w:rsidDel="00000000" w:rsidP="00000000" w:rsidRDefault="00000000" w:rsidRPr="00000000" w14:paraId="0000005C">
      <w:pPr>
        <w:tabs>
          <w:tab w:val="center" w:leader="none" w:pos="4252"/>
          <w:tab w:val="right" w:leader="none" w:pos="8504"/>
        </w:tabs>
        <w:spacing w:line="360" w:lineRule="auto"/>
        <w:ind w:left="4" w:right="145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center" w:leader="none" w:pos="4252"/>
          <w:tab w:val="right" w:leader="none" w:pos="8504"/>
        </w:tabs>
        <w:spacing w:line="360" w:lineRule="auto"/>
        <w:ind w:left="4" w:right="145" w:firstLine="716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2.12.1 Citação no texto: Use o nome e ano: Silva (1980); (Silva, 1980); Garcia e Diniz (2010); (Garcia &amp; Diniz, 2010). Se houver mais de dois autores usar </w:t>
      </w:r>
      <w:r w:rsidDel="00000000" w:rsidR="00000000" w:rsidRPr="00000000">
        <w:rPr>
          <w:b w:val="0"/>
          <w:bCs w:val="0"/>
          <w:i w:val="1"/>
          <w:iCs w:val="1"/>
          <w:color w:val="000000"/>
          <w:sz w:val="24"/>
          <w:szCs w:val="24"/>
          <w:rtl w:val="0"/>
        </w:rPr>
        <w:t xml:space="preserve">et al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E">
      <w:pPr>
        <w:tabs>
          <w:tab w:val="center" w:leader="none" w:pos="4252"/>
          <w:tab w:val="right" w:leader="none" w:pos="8504"/>
        </w:tabs>
        <w:spacing w:line="360" w:lineRule="auto"/>
        <w:ind w:left="4" w:right="145" w:firstLine="716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tabs>
          <w:tab w:val="center" w:leader="none" w:pos="4252"/>
          <w:tab w:val="right" w:leader="none" w:pos="8504"/>
        </w:tabs>
        <w:spacing w:line="360" w:lineRule="auto"/>
        <w:ind w:left="4" w:right="145" w:firstLine="716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2.12.2. Nas referências: Será usado o sistema autor-ano para citações bibliográficas organizadas em ordem alfabética, incluindo todos os autores e nomes completos dos trabalhos e dos periódicos. </w:t>
      </w:r>
    </w:p>
    <w:p w:rsidR="00000000" w:rsidDel="00000000" w:rsidP="00000000" w:rsidRDefault="00000000" w:rsidRPr="00000000" w14:paraId="00000060">
      <w:pPr>
        <w:tabs>
          <w:tab w:val="center" w:leader="none" w:pos="4252"/>
          <w:tab w:val="right" w:leader="none" w:pos="8504"/>
        </w:tabs>
        <w:spacing w:line="360" w:lineRule="auto"/>
        <w:ind w:right="145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center" w:leader="none" w:pos="4252"/>
          <w:tab w:val="right" w:leader="none" w:pos="8504"/>
        </w:tabs>
        <w:spacing w:line="360" w:lineRule="auto"/>
        <w:ind w:right="145" w:firstLine="72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2.12.3. Seguem exemplos: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2" w:line="360" w:lineRule="auto"/>
        <w:ind w:left="1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center" w:leader="none" w:pos="4252"/>
          <w:tab w:val="right" w:leader="none" w:pos="8504"/>
        </w:tabs>
        <w:spacing w:before="1" w:line="360" w:lineRule="auto"/>
        <w:ind w:left="20" w:firstLine="70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Livros: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268" w:line="360" w:lineRule="auto"/>
        <w:ind w:left="720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LOMINADZE, DG. 1981. Cyclotron waves in plasma. 2</w:t>
      </w:r>
      <w:r w:rsidDel="00000000" w:rsidR="00000000" w:rsidRPr="00000000">
        <w:rPr>
          <w:b w:val="0"/>
          <w:bCs w:val="0"/>
          <w:color w:val="000000"/>
          <w:sz w:val="24"/>
          <w:szCs w:val="24"/>
          <w:vertAlign w:val="superscript"/>
          <w:rtl w:val="0"/>
        </w:rPr>
        <w:t xml:space="preserve">a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ed. Oxford: Pergamon Press. 206 p. International series in natural philosophy, no. 3.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5" w:line="360" w:lineRule="auto"/>
        <w:ind w:left="1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center" w:leader="none" w:pos="4252"/>
          <w:tab w:val="right" w:leader="none" w:pos="8504"/>
        </w:tabs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Capítulo de livros: </w:t>
      </w:r>
    </w:p>
    <w:p w:rsidR="00000000" w:rsidDel="00000000" w:rsidP="00000000" w:rsidRDefault="00000000" w:rsidRPr="00000000" w14:paraId="00000067">
      <w:pPr>
        <w:tabs>
          <w:tab w:val="center" w:leader="none" w:pos="4252"/>
          <w:tab w:val="right" w:leader="none" w:pos="8504"/>
        </w:tabs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center" w:leader="none" w:pos="4252"/>
          <w:tab w:val="right" w:leader="none" w:pos="8504"/>
        </w:tabs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WRIGLEY, EA. 1968. Parish registers and the historian. In: STEEL, DJ. National index of parish registers. London: Society of Genealogists. p. 15-167.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0" w:line="360" w:lineRule="auto"/>
        <w:ind w:left="1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center" w:leader="none" w:pos="4252"/>
          <w:tab w:val="right" w:leader="none" w:pos="8504"/>
        </w:tabs>
        <w:spacing w:line="360" w:lineRule="auto"/>
        <w:ind w:left="80" w:firstLine="64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Artigos em periódicos: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16" w:firstLine="0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720" w:right="137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CYRINO, JEP. &amp; MULVANEY, DR. 1999. Mitogenic activity of fetal bovine serum, fish fry extract, insulin-like growth factor-I, and fibroblast growth factor on brown bullhead catfish cells - BB line. Brazilian Journal of Biology, vol. 59, no. 3, p. 517-525.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2" w:line="360" w:lineRule="auto"/>
        <w:ind w:left="1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center" w:leader="none" w:pos="4252"/>
          <w:tab w:val="right" w:leader="none" w:pos="8504"/>
        </w:tabs>
        <w:spacing w:line="360" w:lineRule="auto"/>
        <w:ind w:left="7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Dissertações e teses: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272" w:line="360" w:lineRule="auto"/>
        <w:ind w:left="660" w:right="131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LIMA, PRS. 2004. Dinâmica populacional da Serra </w:t>
      </w:r>
      <w:r w:rsidDel="00000000" w:rsidR="00000000" w:rsidRPr="00000000">
        <w:rPr>
          <w:b w:val="0"/>
          <w:bCs w:val="0"/>
          <w:i w:val="1"/>
          <w:iCs w:val="1"/>
          <w:color w:val="000000"/>
          <w:sz w:val="24"/>
          <w:szCs w:val="24"/>
          <w:rtl w:val="0"/>
        </w:rPr>
        <w:t xml:space="preserve">Scomberomorus brasiliensis 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(Osteichthyes; Scombridae), no litoral ocidental do Maranhão-Brasil. Recife: Universidade Federal Rural de Pernambuco. Dissertação de Mestrado em Recursos Pesqueiros e Aquicultura. 45 p.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2" w:line="360" w:lineRule="auto"/>
        <w:ind w:left="1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center" w:leader="none" w:pos="4252"/>
          <w:tab w:val="right" w:leader="none" w:pos="8504"/>
        </w:tabs>
        <w:spacing w:line="360" w:lineRule="auto"/>
        <w:ind w:left="66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Resumos: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271" w:line="360" w:lineRule="auto"/>
        <w:ind w:left="660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SILVA,  RSS.;  SANTOS,  EV.;  OLIVEIRA, IA.  &amp;  BEZERRA,  MC.  2010.  Efeitos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660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teratogênicos da hipóxia em peixes. In: Anais do 57</w:t>
      </w:r>
      <w:r w:rsidDel="00000000" w:rsidR="00000000" w:rsidRPr="00000000">
        <w:rPr>
          <w:b w:val="0"/>
          <w:bCs w:val="0"/>
          <w:color w:val="000000"/>
          <w:sz w:val="24"/>
          <w:szCs w:val="24"/>
          <w:vertAlign w:val="superscript"/>
          <w:rtl w:val="0"/>
        </w:rPr>
        <w:t xml:space="preserve">o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Congresso Nacional de Ictiologia, São Paulo, Brasil. p. 75.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5" w:line="360" w:lineRule="auto"/>
        <w:ind w:left="65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center" w:leader="none" w:pos="4252"/>
          <w:tab w:val="right" w:leader="none" w:pos="8504"/>
        </w:tabs>
        <w:spacing w:line="360" w:lineRule="auto"/>
        <w:ind w:left="66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Textos de internet: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1725"/>
          <w:tab w:val="left" w:leader="none" w:pos="2637"/>
          <w:tab w:val="left" w:leader="none" w:pos="4022"/>
          <w:tab w:val="left" w:leader="none" w:pos="5098"/>
          <w:tab w:val="left" w:leader="none" w:pos="7117"/>
          <w:tab w:val="left" w:leader="none" w:pos="8715"/>
        </w:tabs>
        <w:spacing w:before="269" w:line="360" w:lineRule="auto"/>
        <w:ind w:left="660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SIQUEIRA,</w:t>
        <w:tab/>
        <w:t xml:space="preserve">SG.</w:t>
        <w:tab/>
        <w:t xml:space="preserve">Anfíbios</w:t>
        <w:tab/>
        <w:t xml:space="preserve">como</w:t>
        <w:tab/>
        <w:t xml:space="preserve">bioindicadores.</w:t>
        <w:tab/>
        <w:t xml:space="preserve">Disponível</w:t>
        <w:tab/>
        <w:t xml:space="preserve">em: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660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&lt;</w:t>
      </w:r>
      <w:hyperlink r:id="rId8">
        <w:r w:rsidDel="00000000" w:rsidR="00000000" w:rsidRPr="00000000">
          <w:rPr>
            <w:b w:val="0"/>
            <w:bCs w:val="0"/>
            <w:color w:val="000000"/>
            <w:sz w:val="24"/>
            <w:szCs w:val="24"/>
            <w:rtl w:val="0"/>
          </w:rPr>
          <w:t xml:space="preserve">http://www.ppggbc.br/12334&gt;.</w:t>
        </w:r>
      </w:hyperlink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 Acesso em 09 de outubro de 2010.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5" w:line="360" w:lineRule="auto"/>
        <w:ind w:left="65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1420"/>
          <w:tab w:val="left" w:leader="none" w:pos="3573"/>
          <w:tab w:val="left" w:leader="none" w:pos="4951"/>
          <w:tab w:val="left" w:leader="none" w:pos="6576"/>
          <w:tab w:val="left" w:leader="none" w:pos="8713"/>
        </w:tabs>
        <w:spacing w:line="360" w:lineRule="auto"/>
        <w:ind w:left="660" w:right="145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INSTITUTO BRASILEIRO DE GEOGRAFIA E ESTATÍSTICA. Estimativas populacionais dos</w:t>
        <w:tab/>
        <w:t xml:space="preserve">municípios</w:t>
        <w:tab/>
        <w:t xml:space="preserve">em</w:t>
        <w:tab/>
        <w:t xml:space="preserve">2009.</w:t>
        <w:tab/>
        <w:t xml:space="preserve">Disponível</w:t>
        <w:tab/>
        <w:t xml:space="preserve">em: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  <w:tab w:val="left" w:leader="none" w:pos="8381"/>
        </w:tabs>
        <w:spacing w:line="360" w:lineRule="auto"/>
        <w:ind w:left="660" w:right="146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&lt;</w:t>
      </w:r>
      <w:hyperlink r:id="rId9">
        <w:r w:rsidDel="00000000" w:rsidR="00000000" w:rsidRPr="00000000">
          <w:rPr>
            <w:b w:val="0"/>
            <w:bCs w:val="0"/>
            <w:color w:val="000000"/>
            <w:sz w:val="24"/>
            <w:szCs w:val="24"/>
            <w:rtl w:val="0"/>
          </w:rPr>
          <w:t xml:space="preserve">http://www.ibge.gov.br/home/estatistica/populacao/estimativa2009/default.shtm&gt;.</w:t>
        </w:r>
      </w:hyperlink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ab/>
        <w:t xml:space="preserve">Acesso em 04 de abril de 2011.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14" w:line="360" w:lineRule="auto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center" w:leader="none" w:pos="4252"/>
          <w:tab w:val="right" w:leader="none" w:pos="8504"/>
        </w:tabs>
        <w:spacing w:line="360" w:lineRule="auto"/>
        <w:ind w:firstLine="4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OBSERVAÇÕES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before="270" w:line="360" w:lineRule="auto"/>
        <w:ind w:left="4" w:right="251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As referências bibliográficas dos capítulos na forma de artigos podem seguir as normas especificas do periódico a ser submetido.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A versão final da dissertação deverá ser enviada em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PDF </w:t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para o e-mail </w:t>
      </w:r>
      <w:hyperlink r:id="rId10">
        <w:r w:rsidDel="00000000" w:rsidR="00000000" w:rsidRPr="00000000">
          <w:rPr>
            <w:b w:val="0"/>
            <w:bCs w:val="0"/>
            <w:color w:val="000000"/>
            <w:sz w:val="24"/>
            <w:szCs w:val="24"/>
            <w:rtl w:val="0"/>
          </w:rPr>
          <w:t xml:space="preserve">ppggbc@uesb.edu.br</w:t>
        </w:r>
      </w:hyperlink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I </w:t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MODELO DE CAPA </w:t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spacing w:after="160" w:line="360" w:lineRule="auto"/>
        <w:jc w:val="center"/>
        <w:rPr>
          <w:b w:val="0"/>
          <w:bCs w:val="0"/>
          <w:color w:val="000000"/>
          <w:sz w:val="24"/>
          <w:szCs w:val="24"/>
        </w:rPr>
      </w:pPr>
      <w:bookmarkStart w:colFirst="0" w:colLast="0" w:name="_heading=h.1jzhiqk64mog" w:id="1"/>
      <w:bookmarkEnd w:id="1"/>
      <w:r w:rsidDel="00000000" w:rsidR="00000000" w:rsidRPr="00000000">
        <w:rPr>
          <w:b w:val="0"/>
          <w:bCs w:val="0"/>
          <w:color w:val="000000"/>
          <w:sz w:val="24"/>
          <w:szCs w:val="24"/>
        </w:rPr>
        <w:drawing>
          <wp:inline distB="0" distT="0" distL="0" distR="0">
            <wp:extent cx="708660" cy="967740"/>
            <wp:effectExtent b="0" l="0" r="0" t="0"/>
            <wp:docPr descr="Desenho de personagem de desenho animado&#10;&#10;O conteúdo gerado por IA pode estar incorreto." id="11" name="image3.jpg"/>
            <a:graphic>
              <a:graphicData uri="http://schemas.openxmlformats.org/drawingml/2006/picture">
                <pic:pic>
                  <pic:nvPicPr>
                    <pic:cNvPr descr="Desenho de personagem de desenho animado&#10;&#10;O conteúdo gerado por IA pode estar incorreto."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9677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spacing w:after="16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UNIVERSIDADE ESTADUAL DO SUDOESTE DA BAHIA – UESB</w:t>
      </w:r>
    </w:p>
    <w:p w:rsidR="00000000" w:rsidDel="00000000" w:rsidP="00000000" w:rsidRDefault="00000000" w:rsidRPr="00000000" w14:paraId="00000085">
      <w:pPr>
        <w:widowControl w:val="1"/>
        <w:spacing w:after="16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PROGRAMA DE PÓS-GRADUAÇÃO EM GENÉTICA, BIODIVERSIDADE E CONSERVAÇÃO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TÍTULO DO TRABALHO DE CONCLUSÃO</w:t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COMPLETO DO DISCENTE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MODELO DE CONTRACAPA</w:t>
      </w:r>
    </w:p>
    <w:p w:rsidR="00000000" w:rsidDel="00000000" w:rsidP="00000000" w:rsidRDefault="00000000" w:rsidRPr="00000000" w14:paraId="00000095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COMPLETO DO DISCENTE</w:t>
      </w:r>
    </w:p>
    <w:p w:rsidR="00000000" w:rsidDel="00000000" w:rsidP="00000000" w:rsidRDefault="00000000" w:rsidRPr="00000000" w14:paraId="00000098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TÍTULO DO TRABALHO DE CONCLUSÃO</w:t>
      </w:r>
    </w:p>
    <w:p w:rsidR="00000000" w:rsidDel="00000000" w:rsidP="00000000" w:rsidRDefault="00000000" w:rsidRPr="00000000" w14:paraId="0000009D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center" w:leader="none" w:pos="4252"/>
          <w:tab w:val="right" w:leader="none" w:pos="8504"/>
        </w:tabs>
        <w:spacing w:line="360" w:lineRule="auto"/>
        <w:ind w:left="4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spacing w:after="160" w:line="360" w:lineRule="auto"/>
        <w:ind w:left="4140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Dissertação/Tese de mestrado/doutorado apresentada/o ao Programa de Pós-Graduação em Genética, Biodiversidade e Conservação da Universidade Estadual do Sudoeste da Bahia, para obtenção do título de Mestre/Doutor em Genética, Biodiversidade e Conservação. </w:t>
      </w:r>
    </w:p>
    <w:p w:rsidR="00000000" w:rsidDel="00000000" w:rsidP="00000000" w:rsidRDefault="00000000" w:rsidRPr="00000000" w14:paraId="000000A2">
      <w:pPr>
        <w:widowControl w:val="1"/>
        <w:spacing w:after="160" w:line="360" w:lineRule="auto"/>
        <w:ind w:left="4140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Orientador: nome completo.</w:t>
      </w:r>
    </w:p>
    <w:p w:rsidR="00000000" w:rsidDel="00000000" w:rsidP="00000000" w:rsidRDefault="00000000" w:rsidRPr="00000000" w14:paraId="000000A3">
      <w:pPr>
        <w:widowControl w:val="1"/>
        <w:spacing w:after="160" w:line="360" w:lineRule="auto"/>
        <w:ind w:left="4140" w:firstLine="0"/>
        <w:jc w:val="both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Coorientador: nome completo (se houver)</w:t>
      </w:r>
    </w:p>
    <w:p w:rsidR="00000000" w:rsidDel="00000000" w:rsidP="00000000" w:rsidRDefault="00000000" w:rsidRPr="00000000" w14:paraId="000000A4">
      <w:pPr>
        <w:widowControl w:val="1"/>
        <w:spacing w:after="16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1"/>
        <w:spacing w:after="16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1"/>
        <w:spacing w:after="160"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1"/>
        <w:spacing w:after="160" w:line="360" w:lineRule="auto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Jequié – BA</w:t>
      </w:r>
    </w:p>
    <w:p w:rsidR="00000000" w:rsidDel="00000000" w:rsidP="00000000" w:rsidRDefault="00000000" w:rsidRPr="00000000" w14:paraId="000000A8">
      <w:pPr>
        <w:widowControl w:val="1"/>
        <w:spacing w:after="160"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(ano)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50" w:w="11920" w:orient="portrait"/>
      <w:pgMar w:bottom="1000" w:top="2000" w:left="1700" w:right="992" w:header="622" w:footer="81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14.399999999999999" w:lineRule="auto"/>
      <w:rPr>
        <w:b w:val="0"/>
        <w:bCs w:val="0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-434339</wp:posOffset>
          </wp:positionH>
          <wp:positionV relativeFrom="paragraph">
            <wp:posOffset>-123678</wp:posOffset>
          </wp:positionV>
          <wp:extent cx="405129" cy="488188"/>
          <wp:effectExtent b="0" l="0" r="0" t="0"/>
          <wp:wrapNone/>
          <wp:docPr id="1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129" cy="4881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65963</wp:posOffset>
              </wp:positionH>
              <wp:positionV relativeFrom="paragraph">
                <wp:posOffset>-91265</wp:posOffset>
              </wp:positionV>
              <wp:extent cx="5620385" cy="20002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545333" y="3689513"/>
                        <a:ext cx="56013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Campus de Jequié - Avenida José Moreira Sobrinho s/n, Jequiezinho – Jequié-BA. CEP 45.206-190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65963</wp:posOffset>
              </wp:positionH>
              <wp:positionV relativeFrom="paragraph">
                <wp:posOffset>-91265</wp:posOffset>
              </wp:positionV>
              <wp:extent cx="5620385" cy="200025"/>
              <wp:effectExtent b="0" l="0" r="0" t="0"/>
              <wp:wrapNone/>
              <wp:docPr id="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20385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1099186</wp:posOffset>
              </wp:positionH>
              <wp:positionV relativeFrom="paragraph">
                <wp:posOffset>70276</wp:posOffset>
              </wp:positionV>
              <wp:extent cx="1696720" cy="20002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507165" y="3689513"/>
                        <a:ext cx="16776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Telefone: (0**73) 3528-9725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1099186</wp:posOffset>
              </wp:positionH>
              <wp:positionV relativeFrom="paragraph">
                <wp:posOffset>70276</wp:posOffset>
              </wp:positionV>
              <wp:extent cx="1696720" cy="200025"/>
              <wp:effectExtent b="0" l="0" r="0" t="0"/>
              <wp:wrapNone/>
              <wp:docPr id="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96720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2981959</wp:posOffset>
              </wp:positionH>
              <wp:positionV relativeFrom="paragraph">
                <wp:posOffset>70276</wp:posOffset>
              </wp:positionV>
              <wp:extent cx="1679575" cy="20002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515738" y="3689513"/>
                        <a:ext cx="166052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E-mail: ppggbc@uesb.edu.br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2981959</wp:posOffset>
              </wp:positionH>
              <wp:positionV relativeFrom="paragraph">
                <wp:posOffset>70276</wp:posOffset>
              </wp:positionV>
              <wp:extent cx="1679575" cy="200025"/>
              <wp:effectExtent b="0" l="0" r="0" t="0"/>
              <wp:wrapNone/>
              <wp:docPr id="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79575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widowControl w:val="1"/>
      <w:tabs>
        <w:tab w:val="center" w:leader="none" w:pos="4252"/>
        <w:tab w:val="right" w:leader="none" w:pos="8504"/>
      </w:tabs>
      <w:rPr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-418745</wp:posOffset>
          </wp:positionH>
          <wp:positionV relativeFrom="paragraph">
            <wp:posOffset>-305855</wp:posOffset>
          </wp:positionV>
          <wp:extent cx="3870325" cy="1035721"/>
          <wp:effectExtent b="0" l="0" r="0" t="0"/>
          <wp:wrapSquare wrapText="bothSides" distB="0" distT="0" distL="0" distR="0"/>
          <wp:docPr descr="PPGGBC.png" id="9" name="image1.png"/>
          <a:graphic>
            <a:graphicData uri="http://schemas.openxmlformats.org/drawingml/2006/picture">
              <pic:pic>
                <pic:nvPicPr>
                  <pic:cNvPr descr="PPGGBC.png" id="0" name="image1.png"/>
                  <pic:cNvPicPr preferRelativeResize="0"/>
                </pic:nvPicPr>
                <pic:blipFill>
                  <a:blip r:embed="rId1"/>
                  <a:srcRect b="0" l="0" r="24809" t="0"/>
                  <a:stretch>
                    <a:fillRect/>
                  </a:stretch>
                </pic:blipFill>
                <pic:spPr>
                  <a:xfrm>
                    <a:off x="0" y="0"/>
                    <a:ext cx="3870325" cy="103572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A">
    <w:pPr>
      <w:widowControl w:val="1"/>
      <w:tabs>
        <w:tab w:val="center" w:leader="none" w:pos="4252"/>
        <w:tab w:val="right" w:leader="none" w:pos="8504"/>
      </w:tabs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widowControl w:val="1"/>
      <w:tabs>
        <w:tab w:val="center" w:leader="none" w:pos="4252"/>
        <w:tab w:val="right" w:leader="none" w:pos="8504"/>
      </w:tabs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widowControl w:val="1"/>
      <w:tabs>
        <w:tab w:val="center" w:leader="none" w:pos="4252"/>
        <w:tab w:val="right" w:leader="none" w:pos="8504"/>
      </w:tabs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widowControl w:val="1"/>
      <w:tabs>
        <w:tab w:val="center" w:leader="none" w:pos="4252"/>
        <w:tab w:val="right" w:leader="none" w:pos="8504"/>
      </w:tabs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widowControl w:val="1"/>
      <w:tabs>
        <w:tab w:val="center" w:leader="none" w:pos="4252"/>
        <w:tab w:val="right" w:leader="none" w:pos="8504"/>
      </w:tabs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widowControl w:val="1"/>
      <w:tabs>
        <w:tab w:val="center" w:leader="none" w:pos="4252"/>
        <w:tab w:val="right" w:leader="none" w:pos="8504"/>
      </w:tabs>
      <w:ind w:hanging="708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Universidade Estadual do Sudoeste da Bahia – UESB</w:t>
    </w:r>
  </w:p>
  <w:p w:rsidR="00000000" w:rsidDel="00000000" w:rsidP="00000000" w:rsidRDefault="00000000" w:rsidRPr="00000000" w14:paraId="000000B0">
    <w:pPr>
      <w:widowControl w:val="1"/>
      <w:tabs>
        <w:tab w:val="center" w:leader="none" w:pos="4252"/>
        <w:tab w:val="right" w:leader="none" w:pos="8504"/>
      </w:tabs>
      <w:ind w:hanging="708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Recredenciada pelo Decreto Estadual </w:t>
    </w:r>
  </w:p>
  <w:p w:rsidR="00000000" w:rsidDel="00000000" w:rsidP="00000000" w:rsidRDefault="00000000" w:rsidRPr="00000000" w14:paraId="000000B1">
    <w:pPr>
      <w:widowControl w:val="1"/>
      <w:tabs>
        <w:tab w:val="center" w:leader="none" w:pos="4252"/>
        <w:tab w:val="right" w:leader="none" w:pos="8504"/>
      </w:tabs>
      <w:ind w:hanging="708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N° 16.825, de 04.07.2016</w:t>
    </w:r>
  </w:p>
  <w:p w:rsidR="00000000" w:rsidDel="00000000" w:rsidP="00000000" w:rsidRDefault="00000000" w:rsidRPr="00000000" w14:paraId="000000B2">
    <w:pPr>
      <w:widowControl w:val="1"/>
      <w:tabs>
        <w:tab w:val="center" w:leader="none" w:pos="4252"/>
        <w:tab w:val="right" w:leader="none" w:pos="8504"/>
      </w:tabs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261" w:hanging="260"/>
      </w:pPr>
      <w:rPr>
        <w:rFonts w:ascii="Times New Roman" w:cs="Times New Roman" w:eastAsia="Times New Roman" w:hAnsi="Times New Roman"/>
        <w:b w:val="1"/>
        <w:bCs w:val="1"/>
        <w:i w:val="0"/>
        <w:iCs w:val="0"/>
        <w:sz w:val="24"/>
        <w:szCs w:val="24"/>
      </w:rPr>
    </w:lvl>
    <w:lvl w:ilvl="1">
      <w:start w:val="1"/>
      <w:numFmt w:val="decimal"/>
      <w:lvlText w:val="%1.%2)"/>
      <w:lvlJc w:val="left"/>
      <w:pPr>
        <w:ind w:left="4" w:hanging="49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1255" w:hanging="490"/>
      </w:pPr>
      <w:rPr/>
    </w:lvl>
    <w:lvl w:ilvl="3">
      <w:start w:val="0"/>
      <w:numFmt w:val="bullet"/>
      <w:lvlText w:val="•"/>
      <w:lvlJc w:val="left"/>
      <w:pPr>
        <w:ind w:left="2250" w:hanging="490"/>
      </w:pPr>
      <w:rPr/>
    </w:lvl>
    <w:lvl w:ilvl="4">
      <w:start w:val="0"/>
      <w:numFmt w:val="bullet"/>
      <w:lvlText w:val="•"/>
      <w:lvlJc w:val="left"/>
      <w:pPr>
        <w:ind w:left="3246" w:hanging="490"/>
      </w:pPr>
      <w:rPr/>
    </w:lvl>
    <w:lvl w:ilvl="5">
      <w:start w:val="0"/>
      <w:numFmt w:val="bullet"/>
      <w:lvlText w:val="•"/>
      <w:lvlJc w:val="left"/>
      <w:pPr>
        <w:ind w:left="4241" w:hanging="490"/>
      </w:pPr>
      <w:rPr/>
    </w:lvl>
    <w:lvl w:ilvl="6">
      <w:start w:val="0"/>
      <w:numFmt w:val="bullet"/>
      <w:lvlText w:val="•"/>
      <w:lvlJc w:val="left"/>
      <w:pPr>
        <w:ind w:left="5237" w:hanging="490"/>
      </w:pPr>
      <w:rPr/>
    </w:lvl>
    <w:lvl w:ilvl="7">
      <w:start w:val="0"/>
      <w:numFmt w:val="bullet"/>
      <w:lvlText w:val="•"/>
      <w:lvlJc w:val="left"/>
      <w:pPr>
        <w:ind w:left="6232" w:hanging="490"/>
      </w:pPr>
      <w:rPr/>
    </w:lvl>
    <w:lvl w:ilvl="8">
      <w:start w:val="0"/>
      <w:numFmt w:val="bullet"/>
      <w:lvlText w:val="•"/>
      <w:lvlJc w:val="left"/>
      <w:pPr>
        <w:ind w:left="7228" w:hanging="49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615" w:hanging="360"/>
      </w:pPr>
      <w:rPr/>
    </w:lvl>
    <w:lvl w:ilvl="2">
      <w:start w:val="1"/>
      <w:numFmt w:val="decimal"/>
      <w:lvlText w:val="%1.%2.%3."/>
      <w:lvlJc w:val="left"/>
      <w:pPr>
        <w:ind w:left="1230" w:hanging="720"/>
      </w:pPr>
      <w:rPr/>
    </w:lvl>
    <w:lvl w:ilvl="3">
      <w:start w:val="1"/>
      <w:numFmt w:val="decimal"/>
      <w:lvlText w:val="%1.%2.%3.%4."/>
      <w:lvlJc w:val="left"/>
      <w:pPr>
        <w:ind w:left="1485" w:hanging="720"/>
      </w:pPr>
      <w:rPr/>
    </w:lvl>
    <w:lvl w:ilvl="4">
      <w:start w:val="1"/>
      <w:numFmt w:val="decimal"/>
      <w:lvlText w:val="%1.%2.%3.%4.%5."/>
      <w:lvlJc w:val="left"/>
      <w:pPr>
        <w:ind w:left="2100" w:hanging="1080"/>
      </w:pPr>
      <w:rPr/>
    </w:lvl>
    <w:lvl w:ilvl="5">
      <w:start w:val="1"/>
      <w:numFmt w:val="decimal"/>
      <w:lvlText w:val="%1.%2.%3.%4.%5.%6."/>
      <w:lvlJc w:val="left"/>
      <w:pPr>
        <w:ind w:left="2355" w:hanging="1080"/>
      </w:pPr>
      <w:rPr/>
    </w:lvl>
    <w:lvl w:ilvl="6">
      <w:start w:val="1"/>
      <w:numFmt w:val="decimal"/>
      <w:lvlText w:val="%1.%2.%3.%4.%5.%6.%7."/>
      <w:lvlJc w:val="left"/>
      <w:pPr>
        <w:ind w:left="2970" w:hanging="1440"/>
      </w:pPr>
      <w:rPr/>
    </w:lvl>
    <w:lvl w:ilvl="7">
      <w:start w:val="1"/>
      <w:numFmt w:val="decimal"/>
      <w:lvlText w:val="%1.%2.%3.%4.%5.%6.%7.%8."/>
      <w:lvlJc w:val="left"/>
      <w:pPr>
        <w:ind w:left="3225" w:hanging="1440"/>
      </w:pPr>
      <w:rPr/>
    </w:lvl>
    <w:lvl w:ilvl="8">
      <w:start w:val="1"/>
      <w:numFmt w:val="decimal"/>
      <w:lvlText w:val="%1.%2.%3.%4.%5.%6.%7.%8.%9."/>
      <w:lvlJc w:val="left"/>
      <w:pPr>
        <w:ind w:left="384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b w:val="1"/>
        <w:bCs w:val="1"/>
        <w:color w:val="808080"/>
        <w:sz w:val="18"/>
        <w:szCs w:val="18"/>
        <w:lang w:val="pt_BR"/>
      </w:rPr>
    </w:rPrDefault>
    <w:pPrDefault>
      <w:pPr>
        <w:widowControl w:val="0"/>
        <w:tabs>
          <w:tab w:val="center" w:leader="none" w:pos="4252"/>
          <w:tab w:val="right" w:leader="none" w:pos="8504"/>
        </w:tabs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"/>
    </w:pPr>
    <w:rPr>
      <w:sz w:val="24"/>
      <w:szCs w:val="24"/>
    </w:rPr>
  </w:style>
  <w:style w:type="paragraph" w:styleId="Heading2">
    <w:name w:val="heading 2"/>
    <w:basedOn w:val="Normal"/>
    <w:next w:val="Normal"/>
    <w:pPr>
      <w:ind w:left="4"/>
    </w:pPr>
    <w:rPr>
      <w:sz w:val="24"/>
      <w:szCs w:val="24"/>
    </w:rPr>
  </w:style>
  <w:style w:type="paragraph" w:styleId="Heading3">
    <w:name w:val="heading 3"/>
    <w:basedOn w:val="Normal"/>
    <w:next w:val="Normal"/>
    <w:pPr>
      <w:ind w:left="4"/>
    </w:pPr>
    <w:rPr>
      <w:i w:val="1"/>
      <w:i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spacing w:before="9" w:lineRule="auto"/>
      <w:ind w:left="7"/>
      <w:jc w:val="center"/>
    </w:pPr>
    <w:rPr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jpg"/><Relationship Id="rId10" Type="http://schemas.openxmlformats.org/officeDocument/2006/relationships/hyperlink" Target="mailto:ppggbc@uesb.edu.br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bge.gov.br/home/estatistica/populacao/estimativa2009/default.sht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ichacatalograficajq@uesb.edu.br" TargetMode="External"/><Relationship Id="rId8" Type="http://schemas.openxmlformats.org/officeDocument/2006/relationships/hyperlink" Target="http://www.ppggbc.br/12334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wFCXI5rozeHZ+cQUiZLhlD9tEA==">CgMxLjAyDmgub3JkZWEyeG04c2NrMg5oLjFqemhpcWs2NG1vZzgAciExbTZNQ2ZYdnN3VDdlMTRyYW1NS3E5cUVaQmZYZE1qdkY=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2026-08-19T18:19:00Z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2023-04-28T00:00:00Z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2026-05-13T00:00:00Z</vt:lpwstr>
  </property>
  <property fmtid="{D5CDD505-2E9C-101B-9397-08002B2CF9AE}" pid="6" name="Producer">
    <vt:lpwstr>Microsoft® Word 2013</vt:lpwstr>
  </property>
</Properties>
</file>